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71" w:rsidRPr="00127282" w:rsidRDefault="00AB5914" w:rsidP="00EF68D0">
      <w:pPr>
        <w:bidi/>
        <w:spacing w:after="0" w:line="240" w:lineRule="auto"/>
        <w:ind w:left="90"/>
        <w:jc w:val="center"/>
        <w:rPr>
          <w:rFonts w:ascii="Times New Roman" w:eastAsia="Times New Roman" w:hAnsi="Times New Roman" w:cs="B Nazanin"/>
          <w:b/>
          <w:bCs/>
          <w:sz w:val="30"/>
          <w:szCs w:val="30"/>
          <w:rtl/>
          <w:lang w:bidi="fa-IR"/>
        </w:rPr>
      </w:pPr>
      <w:r w:rsidRPr="00127282">
        <w:rPr>
          <w:rFonts w:ascii="Times New Roman" w:eastAsia="Times New Roman" w:hAnsi="Times New Roman" w:cs="B Nazanin" w:hint="cs"/>
          <w:b/>
          <w:bCs/>
          <w:sz w:val="30"/>
          <w:szCs w:val="30"/>
          <w:rtl/>
          <w:lang w:bidi="fa-IR"/>
        </w:rPr>
        <w:t>ارزیابی توجه</w:t>
      </w:r>
      <w:r w:rsidR="007130B9" w:rsidRPr="00127282">
        <w:rPr>
          <w:rFonts w:ascii="Times New Roman" w:eastAsia="Times New Roman" w:hAnsi="Times New Roman" w:cs="B Nazanin" w:hint="cs"/>
          <w:b/>
          <w:bCs/>
          <w:sz w:val="30"/>
          <w:szCs w:val="30"/>
          <w:rtl/>
          <w:lang w:bidi="fa-IR"/>
        </w:rPr>
        <w:t xml:space="preserve"> مدرسان</w:t>
      </w:r>
      <w:r w:rsidR="00C965EE" w:rsidRPr="00127282">
        <w:rPr>
          <w:rFonts w:ascii="Times New Roman" w:eastAsia="Times New Roman" w:hAnsi="Times New Roman" w:cs="B Nazanin" w:hint="cs"/>
          <w:b/>
          <w:bCs/>
          <w:sz w:val="30"/>
          <w:szCs w:val="30"/>
          <w:rtl/>
          <w:lang w:bidi="fa-IR"/>
        </w:rPr>
        <w:t xml:space="preserve"> دانشگاه</w:t>
      </w:r>
      <w:r w:rsidRPr="00127282">
        <w:rPr>
          <w:rFonts w:ascii="Times New Roman" w:eastAsia="Times New Roman" w:hAnsi="Times New Roman" w:cs="B Nazanin" w:hint="cs"/>
          <w:b/>
          <w:bCs/>
          <w:sz w:val="30"/>
          <w:szCs w:val="30"/>
          <w:rtl/>
          <w:lang w:bidi="fa-IR"/>
        </w:rPr>
        <w:t xml:space="preserve"> </w:t>
      </w:r>
      <w:r w:rsidR="007C27BA" w:rsidRPr="00127282">
        <w:rPr>
          <w:rFonts w:ascii="Times New Roman" w:eastAsia="Times New Roman" w:hAnsi="Times New Roman" w:cs="B Nazanin" w:hint="cs"/>
          <w:b/>
          <w:bCs/>
          <w:sz w:val="30"/>
          <w:szCs w:val="30"/>
          <w:rtl/>
          <w:lang w:bidi="fa-IR"/>
        </w:rPr>
        <w:t xml:space="preserve">در آموزش های مجازی </w:t>
      </w:r>
      <w:r w:rsidRPr="00127282">
        <w:rPr>
          <w:rFonts w:ascii="Times New Roman" w:eastAsia="Times New Roman" w:hAnsi="Times New Roman" w:cs="B Nazanin" w:hint="cs"/>
          <w:b/>
          <w:bCs/>
          <w:sz w:val="30"/>
          <w:szCs w:val="30"/>
          <w:rtl/>
          <w:lang w:bidi="fa-IR"/>
        </w:rPr>
        <w:t>به مقوله کارآفرینی سیاسی</w:t>
      </w:r>
      <w:r w:rsidR="00E07771" w:rsidRPr="00127282">
        <w:rPr>
          <w:rFonts w:ascii="Times New Roman" w:eastAsia="Times New Roman" w:hAnsi="Times New Roman" w:cs="B Nazanin" w:hint="cs"/>
          <w:b/>
          <w:bCs/>
          <w:sz w:val="30"/>
          <w:szCs w:val="30"/>
          <w:rtl/>
          <w:lang w:bidi="fa-IR"/>
        </w:rPr>
        <w:t xml:space="preserve"> </w:t>
      </w:r>
    </w:p>
    <w:p w:rsidR="00AB5914" w:rsidRPr="00127282" w:rsidRDefault="00AB5914" w:rsidP="00EF68D0">
      <w:pPr>
        <w:bidi/>
        <w:spacing w:after="0" w:line="240" w:lineRule="auto"/>
        <w:ind w:left="90"/>
        <w:jc w:val="center"/>
        <w:rPr>
          <w:rFonts w:ascii="Times New Roman" w:eastAsia="Times New Roman" w:hAnsi="Times New Roman" w:cs="B Nazanin"/>
          <w:b/>
          <w:bCs/>
          <w:sz w:val="30"/>
          <w:szCs w:val="30"/>
          <w:rtl/>
          <w:lang w:bidi="fa-IR"/>
        </w:rPr>
      </w:pPr>
      <w:r w:rsidRPr="00127282">
        <w:rPr>
          <w:rFonts w:ascii="Times New Roman" w:eastAsia="Times New Roman" w:hAnsi="Times New Roman" w:cs="B Nazanin" w:hint="cs"/>
          <w:b/>
          <w:bCs/>
          <w:sz w:val="30"/>
          <w:szCs w:val="30"/>
          <w:rtl/>
          <w:lang w:bidi="fa-IR"/>
        </w:rPr>
        <w:t xml:space="preserve">از دیدگاه دانشجویان </w:t>
      </w:r>
      <w:r w:rsidR="007130B9" w:rsidRPr="00127282">
        <w:rPr>
          <w:rFonts w:ascii="Times New Roman" w:eastAsia="Times New Roman" w:hAnsi="Times New Roman" w:cs="B Nazanin" w:hint="cs"/>
          <w:b/>
          <w:bCs/>
          <w:sz w:val="30"/>
          <w:szCs w:val="30"/>
          <w:rtl/>
          <w:lang w:bidi="fa-IR"/>
        </w:rPr>
        <w:t>رشته حسابداری</w:t>
      </w:r>
      <w:r w:rsidR="008027C8" w:rsidRPr="00127282">
        <w:rPr>
          <w:rFonts w:ascii="Times New Roman" w:eastAsia="Times New Roman" w:hAnsi="Times New Roman" w:cs="B Nazanin" w:hint="cs"/>
          <w:b/>
          <w:bCs/>
          <w:sz w:val="30"/>
          <w:szCs w:val="30"/>
          <w:rtl/>
          <w:lang w:bidi="fa-IR"/>
        </w:rPr>
        <w:t xml:space="preserve"> و معماری</w:t>
      </w:r>
      <w:r w:rsidR="00C965EE" w:rsidRPr="00127282">
        <w:rPr>
          <w:rFonts w:ascii="Times New Roman" w:eastAsia="Times New Roman" w:hAnsi="Times New Roman" w:cs="B Nazanin" w:hint="cs"/>
          <w:b/>
          <w:bCs/>
          <w:sz w:val="30"/>
          <w:szCs w:val="30"/>
          <w:rtl/>
          <w:lang w:bidi="fa-IR"/>
        </w:rPr>
        <w:t xml:space="preserve">: نگرشی </w:t>
      </w:r>
      <w:r w:rsidR="005F2205" w:rsidRPr="00127282">
        <w:rPr>
          <w:rFonts w:ascii="Times New Roman" w:eastAsia="Times New Roman" w:hAnsi="Times New Roman" w:cs="B Nazanin" w:hint="cs"/>
          <w:b/>
          <w:bCs/>
          <w:sz w:val="30"/>
          <w:szCs w:val="30"/>
          <w:rtl/>
          <w:lang w:bidi="fa-IR"/>
        </w:rPr>
        <w:t>نو</w:t>
      </w:r>
      <w:r w:rsidR="00C965EE" w:rsidRPr="00127282">
        <w:rPr>
          <w:rFonts w:ascii="Times New Roman" w:eastAsia="Times New Roman" w:hAnsi="Times New Roman" w:cs="B Nazanin" w:hint="cs"/>
          <w:b/>
          <w:bCs/>
          <w:sz w:val="30"/>
          <w:szCs w:val="30"/>
          <w:rtl/>
          <w:lang w:bidi="fa-IR"/>
        </w:rPr>
        <w:t xml:space="preserve"> به تغییرات</w:t>
      </w:r>
    </w:p>
    <w:p w:rsidR="008027C8" w:rsidRPr="00127282" w:rsidRDefault="008027C8" w:rsidP="00EF68D0">
      <w:pPr>
        <w:bidi/>
        <w:spacing w:after="0" w:line="240" w:lineRule="auto"/>
        <w:ind w:left="90"/>
        <w:jc w:val="center"/>
        <w:rPr>
          <w:rFonts w:ascii="Times New Roman" w:eastAsia="Times New Roman" w:hAnsi="Times New Roman" w:cs="B Nazanin"/>
          <w:b/>
          <w:bCs/>
          <w:sz w:val="24"/>
          <w:szCs w:val="24"/>
          <w:rtl/>
          <w:lang w:bidi="fa-IR"/>
        </w:rPr>
      </w:pPr>
    </w:p>
    <w:p w:rsidR="00AB5914" w:rsidRPr="00127282" w:rsidRDefault="008027C8" w:rsidP="00EF68D0">
      <w:pPr>
        <w:bidi/>
        <w:spacing w:after="0" w:line="240" w:lineRule="auto"/>
        <w:ind w:left="90"/>
        <w:jc w:val="center"/>
        <w:rPr>
          <w:rFonts w:ascii="Times New Roman" w:eastAsia="Times New Roman" w:hAnsi="Times New Roman" w:cs="B Nazanin"/>
          <w:b/>
          <w:bCs/>
          <w:sz w:val="24"/>
          <w:szCs w:val="24"/>
          <w:rtl/>
          <w:lang w:bidi="fa-IR"/>
        </w:rPr>
      </w:pPr>
      <w:r w:rsidRPr="00127282">
        <w:rPr>
          <w:rFonts w:ascii="Times New Roman" w:eastAsia="Times New Roman" w:hAnsi="Times New Roman" w:cs="B Nazanin" w:hint="cs"/>
          <w:b/>
          <w:bCs/>
          <w:sz w:val="24"/>
          <w:szCs w:val="24"/>
          <w:rtl/>
          <w:lang w:bidi="fa-IR"/>
        </w:rPr>
        <w:t>لیلانعمتی</w:t>
      </w:r>
      <w:r w:rsidR="00564997">
        <w:rPr>
          <w:rStyle w:val="FootnoteReference"/>
          <w:rFonts w:ascii="Times New Roman" w:eastAsia="Times New Roman" w:hAnsi="Times New Roman" w:cs="B Nazanin"/>
          <w:b/>
          <w:bCs/>
          <w:sz w:val="24"/>
          <w:szCs w:val="24"/>
          <w:rtl/>
          <w:lang w:bidi="fa-IR"/>
        </w:rPr>
        <w:footnoteReference w:id="1"/>
      </w:r>
      <w:r w:rsidRPr="00127282">
        <w:rPr>
          <w:rFonts w:ascii="Times New Roman" w:eastAsia="Times New Roman" w:hAnsi="Times New Roman" w:cs="B Nazanin" w:hint="cs"/>
          <w:b/>
          <w:bCs/>
          <w:sz w:val="24"/>
          <w:szCs w:val="24"/>
          <w:rtl/>
          <w:lang w:bidi="fa-IR"/>
        </w:rPr>
        <w:t>، مهرداد یوسفی تبار</w:t>
      </w:r>
      <w:r w:rsidR="00564997">
        <w:rPr>
          <w:rStyle w:val="FootnoteReference"/>
          <w:rFonts w:ascii="Times New Roman" w:eastAsia="Times New Roman" w:hAnsi="Times New Roman" w:cs="B Nazanin"/>
          <w:b/>
          <w:bCs/>
          <w:sz w:val="24"/>
          <w:szCs w:val="24"/>
          <w:rtl/>
          <w:lang w:bidi="fa-IR"/>
        </w:rPr>
        <w:footnoteReference w:id="2"/>
      </w:r>
      <w:r w:rsidRPr="00127282">
        <w:rPr>
          <w:rFonts w:ascii="Times New Roman" w:eastAsia="Times New Roman" w:hAnsi="Times New Roman" w:cs="B Nazanin" w:hint="cs"/>
          <w:b/>
          <w:bCs/>
          <w:sz w:val="24"/>
          <w:szCs w:val="24"/>
          <w:rtl/>
          <w:lang w:bidi="fa-IR"/>
        </w:rPr>
        <w:t xml:space="preserve">، </w:t>
      </w:r>
      <w:r w:rsidR="005B680F" w:rsidRPr="00127282">
        <w:rPr>
          <w:rFonts w:ascii="Times New Roman" w:eastAsia="Times New Roman" w:hAnsi="Times New Roman" w:cs="B Nazanin" w:hint="cs"/>
          <w:b/>
          <w:bCs/>
          <w:sz w:val="24"/>
          <w:szCs w:val="24"/>
          <w:rtl/>
          <w:lang w:bidi="fa-IR"/>
        </w:rPr>
        <w:t>زهرا نعمتی</w:t>
      </w:r>
      <w:r w:rsidR="00564997">
        <w:rPr>
          <w:rStyle w:val="FootnoteReference"/>
          <w:rFonts w:ascii="Times New Roman" w:eastAsia="Times New Roman" w:hAnsi="Times New Roman" w:cs="B Nazanin"/>
          <w:b/>
          <w:bCs/>
          <w:sz w:val="24"/>
          <w:szCs w:val="24"/>
          <w:rtl/>
          <w:lang w:bidi="fa-IR"/>
        </w:rPr>
        <w:footnoteReference w:id="3"/>
      </w:r>
      <w:r w:rsidR="005B680F" w:rsidRPr="00127282">
        <w:rPr>
          <w:rFonts w:ascii="Times New Roman" w:eastAsia="Times New Roman" w:hAnsi="Times New Roman" w:cs="B Nazanin" w:hint="cs"/>
          <w:b/>
          <w:bCs/>
          <w:sz w:val="24"/>
          <w:szCs w:val="24"/>
          <w:rtl/>
          <w:lang w:bidi="fa-IR"/>
        </w:rPr>
        <w:t xml:space="preserve">، </w:t>
      </w:r>
      <w:r w:rsidRPr="00127282">
        <w:rPr>
          <w:rFonts w:ascii="Times New Roman" w:eastAsia="Times New Roman" w:hAnsi="Times New Roman" w:cs="B Nazanin" w:hint="cs"/>
          <w:b/>
          <w:bCs/>
          <w:sz w:val="24"/>
          <w:szCs w:val="24"/>
          <w:rtl/>
          <w:lang w:bidi="fa-IR"/>
        </w:rPr>
        <w:t>مهدی یوسفی تبار</w:t>
      </w:r>
      <w:r w:rsidR="00564997">
        <w:rPr>
          <w:rStyle w:val="FootnoteReference"/>
          <w:rFonts w:ascii="Times New Roman" w:eastAsia="Times New Roman" w:hAnsi="Times New Roman" w:cs="B Nazanin"/>
          <w:b/>
          <w:bCs/>
          <w:sz w:val="24"/>
          <w:szCs w:val="24"/>
          <w:rtl/>
          <w:lang w:bidi="fa-IR"/>
        </w:rPr>
        <w:footnoteReference w:id="4"/>
      </w:r>
    </w:p>
    <w:p w:rsidR="00C965EE" w:rsidRPr="00127282" w:rsidRDefault="00C965EE" w:rsidP="00EF68D0">
      <w:pPr>
        <w:bidi/>
        <w:spacing w:after="0" w:line="240" w:lineRule="auto"/>
        <w:ind w:left="90"/>
        <w:jc w:val="center"/>
        <w:rPr>
          <w:rFonts w:ascii="Times New Roman" w:eastAsia="Times New Roman" w:hAnsi="Times New Roman" w:cs="B Nazanin"/>
          <w:i/>
          <w:iCs/>
          <w:sz w:val="24"/>
          <w:szCs w:val="24"/>
          <w:rtl/>
          <w:lang w:bidi="fa-IR"/>
        </w:rPr>
      </w:pPr>
    </w:p>
    <w:p w:rsidR="00F94AE3" w:rsidRPr="00127282" w:rsidRDefault="00F94AE3" w:rsidP="00EF68D0">
      <w:pPr>
        <w:tabs>
          <w:tab w:val="left" w:pos="1323"/>
        </w:tabs>
        <w:bidi/>
        <w:spacing w:after="0" w:line="240" w:lineRule="auto"/>
        <w:ind w:left="90"/>
        <w:jc w:val="both"/>
        <w:rPr>
          <w:rFonts w:ascii="Times New Roman" w:eastAsia="Times New Roman" w:hAnsi="Times New Roman" w:cs="B Nazanin" w:hint="cs"/>
          <w:b/>
          <w:bCs/>
          <w:sz w:val="24"/>
          <w:szCs w:val="24"/>
          <w:rtl/>
          <w:lang w:bidi="fa-IR"/>
        </w:rPr>
      </w:pPr>
      <w:r w:rsidRPr="00127282">
        <w:rPr>
          <w:rFonts w:ascii="Times New Roman" w:eastAsia="Times New Roman" w:hAnsi="Times New Roman" w:cs="B Nazanin" w:hint="cs"/>
          <w:b/>
          <w:bCs/>
          <w:sz w:val="24"/>
          <w:szCs w:val="24"/>
          <w:rtl/>
          <w:lang w:bidi="fa-IR"/>
        </w:rPr>
        <w:t>چکیده:</w:t>
      </w:r>
    </w:p>
    <w:p w:rsidR="00C803DA" w:rsidRPr="00127282" w:rsidRDefault="00C803DA" w:rsidP="00EF68D0">
      <w:pPr>
        <w:tabs>
          <w:tab w:val="left" w:pos="1323"/>
        </w:tabs>
        <w:bidi/>
        <w:spacing w:after="0" w:line="240" w:lineRule="auto"/>
        <w:ind w:left="90"/>
        <w:jc w:val="both"/>
        <w:rPr>
          <w:rFonts w:cs="B Nazanin"/>
          <w:sz w:val="24"/>
          <w:szCs w:val="24"/>
          <w:rtl/>
          <w:lang w:bidi="fa-IR"/>
        </w:rPr>
      </w:pPr>
      <w:r w:rsidRPr="00127282">
        <w:rPr>
          <w:rFonts w:ascii="Times New Roman" w:eastAsia="Times New Roman" w:hAnsi="Times New Roman" w:cs="B Nazanin" w:hint="cs"/>
          <w:sz w:val="24"/>
          <w:szCs w:val="24"/>
          <w:rtl/>
          <w:lang w:bidi="fa-IR"/>
        </w:rPr>
        <w:t>پژوهش از لحاظ هدف کاربردی و از لحاظ شیوه گردآوری داده</w:t>
      </w:r>
      <w:r w:rsidRPr="00127282">
        <w:rPr>
          <w:rFonts w:ascii="Times New Roman" w:eastAsia="Times New Roman" w:hAnsi="Times New Roman" w:cs="B Nazanin"/>
          <w:sz w:val="24"/>
          <w:szCs w:val="24"/>
          <w:rtl/>
          <w:lang w:bidi="fa-IR"/>
        </w:rPr>
        <w:softHyphen/>
      </w:r>
      <w:r w:rsidRPr="00127282">
        <w:rPr>
          <w:rFonts w:ascii="Times New Roman" w:eastAsia="Times New Roman" w:hAnsi="Times New Roman" w:cs="B Nazanin" w:hint="cs"/>
          <w:sz w:val="24"/>
          <w:szCs w:val="24"/>
          <w:rtl/>
          <w:lang w:bidi="fa-IR"/>
        </w:rPr>
        <w:t xml:space="preserve">ها توصیفی-پیمایشی است. جامعه آماری شامل کلیه دانشجویان رشته معماری و حسابداری </w:t>
      </w:r>
      <w:r w:rsidRPr="00127282">
        <w:rPr>
          <w:rFonts w:cs="B Nazanin" w:hint="cs"/>
          <w:sz w:val="24"/>
          <w:szCs w:val="24"/>
          <w:rtl/>
        </w:rPr>
        <w:t xml:space="preserve">دانشجویان جهاد دانشگاهی همدان دانشگاه آزاد اسلامی واحد همدان، دانشگاه غیر انتفاعی جهاد دانشگاهی کرمانشاه بود که بر اساس روش نمونه گیری هدفمند 353 نفر از دانشجویان انتخاب شد. ابزار پزوهش شامل پرسشنامه محقق ساخته ای در رابطه با توجه مدرسان به مقوله کارآفرینی سیاسی بود که روایی آن مورد تایید صاحبنظران و میزان پایایی آن از طریق ضریب آلفای کرونباخ 79/0 گزارش شد. برای تجریه و تحلیل یافته ها از دو سطح آمار توصیفی (میانگین و انحراف استاندارد) و آمار استنباطی (تی تک گروهی و تی دو نمونه مستقل) و  نرم افزار </w:t>
      </w:r>
      <w:proofErr w:type="spellStart"/>
      <w:r w:rsidRPr="00127282">
        <w:rPr>
          <w:rFonts w:cs="B Nazanin"/>
          <w:sz w:val="24"/>
          <w:szCs w:val="24"/>
        </w:rPr>
        <w:t>spss</w:t>
      </w:r>
      <w:proofErr w:type="spellEnd"/>
      <w:r w:rsidRPr="00127282">
        <w:rPr>
          <w:rFonts w:cs="B Nazanin" w:hint="cs"/>
          <w:sz w:val="24"/>
          <w:szCs w:val="24"/>
          <w:rtl/>
          <w:lang w:bidi="fa-IR"/>
        </w:rPr>
        <w:t xml:space="preserve"> استفاده گردید. نتایج نشان داد وضعیت توجه مدرسان دانشگاه در آموزش مجازی به مقوله کارآفرینی سیاسی در وضعیت ضعیفی قرار دارد و بین دو شهر و سه دانشگاه از میزان توجه به این</w:t>
      </w:r>
      <w:r w:rsidR="00625931" w:rsidRPr="00127282">
        <w:rPr>
          <w:rFonts w:cs="B Nazanin" w:hint="cs"/>
          <w:sz w:val="24"/>
          <w:szCs w:val="24"/>
          <w:rtl/>
          <w:lang w:bidi="fa-IR"/>
        </w:rPr>
        <w:t xml:space="preserve"> مقوله تفاوت معنادار وجود نداشت و هر سه دانشگاه به طور تقریبی در وضعیت مشابهی قرار داشتند.</w:t>
      </w:r>
      <w:r w:rsidR="005F2205" w:rsidRPr="00127282">
        <w:rPr>
          <w:rFonts w:cs="B Nazanin" w:hint="cs"/>
          <w:sz w:val="24"/>
          <w:szCs w:val="24"/>
          <w:rtl/>
          <w:lang w:bidi="fa-IR"/>
        </w:rPr>
        <w:t xml:space="preserve"> همچنین نتایج نشان داد میزان توجه به کارآفرینی سیاسی در آموزشهای مجازی و حضوری تفاوتی مشاهده نشد.</w:t>
      </w:r>
    </w:p>
    <w:p w:rsidR="00647737" w:rsidRPr="00127282" w:rsidRDefault="00647737" w:rsidP="00EF68D0">
      <w:pPr>
        <w:tabs>
          <w:tab w:val="left" w:pos="1323"/>
        </w:tabs>
        <w:bidi/>
        <w:spacing w:after="0" w:line="240" w:lineRule="auto"/>
        <w:ind w:left="90"/>
        <w:jc w:val="both"/>
        <w:rPr>
          <w:rFonts w:cs="B Nazanin"/>
          <w:sz w:val="24"/>
          <w:szCs w:val="24"/>
          <w:rtl/>
          <w:lang w:bidi="fa-IR"/>
        </w:rPr>
      </w:pPr>
    </w:p>
    <w:p w:rsidR="00C965EE" w:rsidRPr="004D6D27" w:rsidRDefault="005F2205" w:rsidP="00EF68D0">
      <w:pPr>
        <w:tabs>
          <w:tab w:val="left" w:pos="1323"/>
        </w:tabs>
        <w:bidi/>
        <w:spacing w:after="0" w:line="240" w:lineRule="auto"/>
        <w:ind w:left="90"/>
        <w:jc w:val="both"/>
        <w:rPr>
          <w:rFonts w:cs="B Nazanin" w:hint="cs"/>
          <w:sz w:val="24"/>
          <w:szCs w:val="24"/>
          <w:rtl/>
          <w:lang w:bidi="fa-IR"/>
        </w:rPr>
      </w:pPr>
      <w:r w:rsidRPr="004D6D27">
        <w:rPr>
          <w:rFonts w:cs="B Nazanin" w:hint="cs"/>
          <w:b/>
          <w:bCs/>
          <w:sz w:val="24"/>
          <w:szCs w:val="24"/>
          <w:rtl/>
          <w:lang w:bidi="fa-IR"/>
        </w:rPr>
        <w:t>کلیدواژگان:</w:t>
      </w:r>
      <w:r w:rsidRPr="00127282">
        <w:rPr>
          <w:rFonts w:cs="B Nazanin" w:hint="cs"/>
          <w:sz w:val="24"/>
          <w:szCs w:val="24"/>
          <w:rtl/>
          <w:lang w:bidi="fa-IR"/>
        </w:rPr>
        <w:t xml:space="preserve"> کارآفرینی، کارآفرینی سیاسی، </w:t>
      </w:r>
      <w:r w:rsidR="00F94AE3" w:rsidRPr="00127282">
        <w:rPr>
          <w:rFonts w:cs="B Nazanin" w:hint="cs"/>
          <w:sz w:val="24"/>
          <w:szCs w:val="24"/>
          <w:rtl/>
          <w:lang w:bidi="fa-IR"/>
        </w:rPr>
        <w:t>آموزش های مجازی</w:t>
      </w:r>
      <w:r w:rsidR="004D6D27">
        <w:rPr>
          <w:rFonts w:cs="B Nazanin" w:hint="cs"/>
          <w:sz w:val="24"/>
          <w:szCs w:val="24"/>
          <w:rtl/>
          <w:lang w:bidi="fa-IR"/>
        </w:rPr>
        <w:t xml:space="preserve">، </w:t>
      </w:r>
      <w:r w:rsidR="004D6D27" w:rsidRPr="004D6D27">
        <w:rPr>
          <w:rFonts w:cs="B Nazanin" w:hint="cs"/>
          <w:sz w:val="24"/>
          <w:szCs w:val="24"/>
          <w:rtl/>
          <w:lang w:bidi="fa-IR"/>
        </w:rPr>
        <w:t>دانشجویان</w:t>
      </w:r>
      <w:r w:rsidR="004D6D27">
        <w:rPr>
          <w:rFonts w:cs="B Nazanin" w:hint="cs"/>
          <w:sz w:val="24"/>
          <w:szCs w:val="24"/>
          <w:rtl/>
          <w:lang w:bidi="fa-IR"/>
        </w:rPr>
        <w:t>.</w:t>
      </w:r>
    </w:p>
    <w:p w:rsidR="00C965EE" w:rsidRPr="00127282" w:rsidRDefault="00C965EE" w:rsidP="00EF68D0">
      <w:pPr>
        <w:bidi/>
        <w:spacing w:after="0" w:line="240" w:lineRule="auto"/>
        <w:ind w:left="90"/>
        <w:jc w:val="both"/>
        <w:rPr>
          <w:rFonts w:ascii="Times New Roman" w:eastAsia="Times New Roman" w:hAnsi="Times New Roman" w:cs="B Nazanin"/>
          <w:b/>
          <w:bCs/>
          <w:sz w:val="24"/>
          <w:szCs w:val="24"/>
          <w:rtl/>
          <w:lang w:bidi="fa-IR"/>
        </w:rPr>
      </w:pPr>
    </w:p>
    <w:p w:rsidR="00C965EE" w:rsidRPr="00127282" w:rsidRDefault="00C965EE" w:rsidP="00EF68D0">
      <w:pPr>
        <w:bidi/>
        <w:spacing w:after="0" w:line="240" w:lineRule="auto"/>
        <w:ind w:left="90"/>
        <w:jc w:val="both"/>
        <w:rPr>
          <w:rFonts w:ascii="Times New Roman" w:eastAsia="Times New Roman" w:hAnsi="Times New Roman" w:cs="B Nazanin"/>
          <w:b/>
          <w:bCs/>
          <w:sz w:val="24"/>
          <w:szCs w:val="24"/>
          <w:rtl/>
          <w:lang w:bidi="fa-IR"/>
        </w:rPr>
      </w:pPr>
    </w:p>
    <w:p w:rsidR="00C965EE" w:rsidRPr="00127282" w:rsidRDefault="00C965EE" w:rsidP="00EF68D0">
      <w:pPr>
        <w:bidi/>
        <w:spacing w:after="0" w:line="240" w:lineRule="auto"/>
        <w:ind w:left="90"/>
        <w:jc w:val="both"/>
        <w:rPr>
          <w:rFonts w:ascii="Times New Roman" w:eastAsia="Times New Roman" w:hAnsi="Times New Roman" w:cs="B Nazanin"/>
          <w:b/>
          <w:bCs/>
          <w:sz w:val="24"/>
          <w:szCs w:val="24"/>
          <w:rtl/>
          <w:lang w:bidi="fa-IR"/>
        </w:rPr>
      </w:pPr>
    </w:p>
    <w:p w:rsidR="00C965EE" w:rsidRDefault="00C965EE"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564997" w:rsidRPr="00564997" w:rsidRDefault="00564997" w:rsidP="00564997">
      <w:pPr>
        <w:bidi/>
        <w:spacing w:after="0" w:line="240" w:lineRule="auto"/>
        <w:jc w:val="both"/>
        <w:rPr>
          <w:rFonts w:ascii="Times New Roman" w:eastAsia="Times New Roman" w:hAnsi="Times New Roman" w:cs="B Nazanin" w:hint="cs"/>
          <w:sz w:val="20"/>
          <w:szCs w:val="20"/>
          <w:rtl/>
          <w:lang w:bidi="fa-IR"/>
        </w:rPr>
      </w:pPr>
    </w:p>
    <w:p w:rsidR="00EF68D0" w:rsidRDefault="00EF68D0" w:rsidP="00EF68D0">
      <w:pPr>
        <w:bidi/>
        <w:spacing w:after="0" w:line="240" w:lineRule="auto"/>
        <w:ind w:left="90"/>
        <w:jc w:val="both"/>
        <w:rPr>
          <w:rFonts w:ascii="Times New Roman" w:eastAsia="Times New Roman" w:hAnsi="Times New Roman" w:cs="B Nazanin"/>
          <w:b/>
          <w:bCs/>
          <w:sz w:val="24"/>
          <w:szCs w:val="24"/>
          <w:lang w:bidi="fa-IR"/>
        </w:rPr>
      </w:pPr>
    </w:p>
    <w:p w:rsidR="00EF68D0" w:rsidRPr="00127282" w:rsidRDefault="00EF68D0" w:rsidP="00EF68D0">
      <w:pPr>
        <w:bidi/>
        <w:spacing w:after="0" w:line="240" w:lineRule="auto"/>
        <w:ind w:left="90"/>
        <w:jc w:val="both"/>
        <w:rPr>
          <w:rFonts w:ascii="Times New Roman" w:eastAsia="Times New Roman" w:hAnsi="Times New Roman" w:cs="B Nazanin"/>
          <w:b/>
          <w:bCs/>
          <w:sz w:val="24"/>
          <w:szCs w:val="24"/>
          <w:rtl/>
          <w:lang w:bidi="fa-IR"/>
        </w:rPr>
      </w:pPr>
    </w:p>
    <w:p w:rsidR="00C965EE" w:rsidRPr="00127282" w:rsidRDefault="00C965EE" w:rsidP="00EF68D0">
      <w:pPr>
        <w:bidi/>
        <w:spacing w:after="0" w:line="240" w:lineRule="auto"/>
        <w:ind w:left="90"/>
        <w:jc w:val="both"/>
        <w:rPr>
          <w:rFonts w:ascii="Times New Roman" w:eastAsia="Times New Roman" w:hAnsi="Times New Roman" w:cs="B Nazanin"/>
          <w:b/>
          <w:bCs/>
          <w:sz w:val="24"/>
          <w:szCs w:val="24"/>
          <w:rtl/>
          <w:lang w:bidi="fa-IR"/>
        </w:rPr>
      </w:pPr>
    </w:p>
    <w:p w:rsidR="00AB5914" w:rsidRPr="00127282" w:rsidRDefault="007130B9" w:rsidP="00EF68D0">
      <w:pPr>
        <w:bidi/>
        <w:spacing w:after="0" w:line="240" w:lineRule="auto"/>
        <w:ind w:left="90"/>
        <w:jc w:val="both"/>
        <w:rPr>
          <w:rFonts w:ascii="Times New Roman" w:eastAsia="Times New Roman" w:hAnsi="Times New Roman" w:cs="B Nazanin"/>
          <w:b/>
          <w:bCs/>
          <w:sz w:val="24"/>
          <w:szCs w:val="24"/>
          <w:rtl/>
          <w:lang w:bidi="fa-IR"/>
        </w:rPr>
      </w:pPr>
      <w:r w:rsidRPr="00127282">
        <w:rPr>
          <w:rFonts w:ascii="Times New Roman" w:eastAsia="Times New Roman" w:hAnsi="Times New Roman" w:cs="B Nazanin" w:hint="cs"/>
          <w:b/>
          <w:bCs/>
          <w:sz w:val="24"/>
          <w:szCs w:val="24"/>
          <w:rtl/>
          <w:lang w:bidi="fa-IR"/>
        </w:rPr>
        <w:t>مقدمه:</w:t>
      </w:r>
    </w:p>
    <w:p w:rsidR="003063B5" w:rsidRPr="00127282" w:rsidRDefault="00C14362" w:rsidP="00EF68D0">
      <w:pPr>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 xml:space="preserve">موضوع کارآفرینی مورد توجه سیاستگذاران آموزشی را به خود جلب نموده استو یکی از این دلایل </w:t>
      </w:r>
      <w:r w:rsidR="00272AA1" w:rsidRPr="00127282">
        <w:rPr>
          <w:rFonts w:ascii="Times New Roman" w:eastAsia="Times New Roman" w:hAnsi="Times New Roman" w:cs="B Nazanin" w:hint="cs"/>
          <w:sz w:val="24"/>
          <w:szCs w:val="24"/>
          <w:rtl/>
          <w:lang w:bidi="fa-IR"/>
        </w:rPr>
        <w:t>تمرکز بر کارآفرینی، نیاز فزاینده جوامع برای بهره گیری از افراد خلاق است که از طریق ایده های نوین و تبدیل ایده</w:t>
      </w:r>
      <w:r w:rsidR="00272AA1" w:rsidRPr="00127282">
        <w:rPr>
          <w:rFonts w:ascii="Times New Roman" w:eastAsia="Times New Roman" w:hAnsi="Times New Roman" w:cs="B Nazanin"/>
          <w:sz w:val="24"/>
          <w:szCs w:val="24"/>
          <w:rtl/>
          <w:lang w:bidi="fa-IR"/>
        </w:rPr>
        <w:softHyphen/>
      </w:r>
      <w:r w:rsidR="00272AA1" w:rsidRPr="00127282">
        <w:rPr>
          <w:rFonts w:ascii="Times New Roman" w:eastAsia="Times New Roman" w:hAnsi="Times New Roman" w:cs="B Nazanin" w:hint="cs"/>
          <w:sz w:val="24"/>
          <w:szCs w:val="24"/>
          <w:rtl/>
          <w:lang w:bidi="fa-IR"/>
        </w:rPr>
        <w:t>ها به فعالیتهای سودبخش، روند توسعه اقتصادی و اجتماعی فراهم می گردد (</w:t>
      </w:r>
      <w:proofErr w:type="spellStart"/>
      <w:r w:rsidR="00272AA1" w:rsidRPr="00127282">
        <w:rPr>
          <w:rFonts w:ascii="Times New Roman" w:eastAsia="Times New Roman" w:hAnsi="Times New Roman" w:cs="B Nazanin"/>
          <w:sz w:val="24"/>
          <w:szCs w:val="24"/>
          <w:lang w:bidi="fa-IR"/>
        </w:rPr>
        <w:t>Turker</w:t>
      </w:r>
      <w:proofErr w:type="spellEnd"/>
      <w:r w:rsidR="00272AA1" w:rsidRPr="00127282">
        <w:rPr>
          <w:rFonts w:ascii="Times New Roman" w:eastAsia="Times New Roman" w:hAnsi="Times New Roman" w:cs="B Nazanin"/>
          <w:sz w:val="24"/>
          <w:szCs w:val="24"/>
          <w:lang w:bidi="fa-IR"/>
        </w:rPr>
        <w:t xml:space="preserve"> &amp; </w:t>
      </w:r>
      <w:proofErr w:type="spellStart"/>
      <w:r w:rsidR="00272AA1" w:rsidRPr="00127282">
        <w:rPr>
          <w:rFonts w:ascii="Times New Roman" w:eastAsia="Times New Roman" w:hAnsi="Times New Roman" w:cs="B Nazanin"/>
          <w:sz w:val="24"/>
          <w:szCs w:val="24"/>
          <w:lang w:bidi="fa-IR"/>
        </w:rPr>
        <w:t>Selcuk</w:t>
      </w:r>
      <w:proofErr w:type="spellEnd"/>
      <w:r w:rsidR="00272AA1" w:rsidRPr="00127282">
        <w:rPr>
          <w:rFonts w:ascii="Times New Roman" w:eastAsia="Times New Roman" w:hAnsi="Times New Roman" w:cs="B Nazanin"/>
          <w:sz w:val="24"/>
          <w:szCs w:val="24"/>
          <w:lang w:bidi="fa-IR"/>
        </w:rPr>
        <w:t>, 2009: 142</w:t>
      </w:r>
      <w:r w:rsidR="00272AA1" w:rsidRPr="00127282">
        <w:rPr>
          <w:rFonts w:ascii="Times New Roman" w:eastAsia="Times New Roman" w:hAnsi="Times New Roman" w:cs="B Nazanin" w:hint="cs"/>
          <w:sz w:val="24"/>
          <w:szCs w:val="24"/>
          <w:rtl/>
          <w:lang w:bidi="fa-IR"/>
        </w:rPr>
        <w:t>).</w:t>
      </w:r>
      <w:r w:rsidR="009E4B22" w:rsidRPr="00127282">
        <w:rPr>
          <w:rFonts w:ascii="Times New Roman" w:eastAsia="Times New Roman" w:hAnsi="Times New Roman" w:cs="B Nazanin" w:hint="cs"/>
          <w:sz w:val="24"/>
          <w:szCs w:val="24"/>
          <w:rtl/>
          <w:lang w:bidi="fa-IR"/>
        </w:rPr>
        <w:t xml:space="preserve"> در ملتهایی که کارآفرینی</w:t>
      </w:r>
      <w:r w:rsidR="005136D2" w:rsidRPr="00127282">
        <w:rPr>
          <w:rFonts w:ascii="Times New Roman" w:eastAsia="Times New Roman" w:hAnsi="Times New Roman" w:cs="B Nazanin" w:hint="cs"/>
          <w:sz w:val="24"/>
          <w:szCs w:val="24"/>
          <w:rtl/>
          <w:lang w:bidi="fa-IR"/>
        </w:rPr>
        <w:t xml:space="preserve"> مورد عنایت و توجه کمی قرار دارد میزان رشد بیکاری افزایش چشم گیری داشته است </w:t>
      </w:r>
      <w:r w:rsidR="005136D2" w:rsidRPr="00127282">
        <w:rPr>
          <w:rFonts w:ascii="Times New Roman" w:eastAsia="Times New Roman" w:hAnsi="Times New Roman" w:cs="B Nazanin"/>
          <w:sz w:val="24"/>
          <w:szCs w:val="24"/>
          <w:lang w:bidi="fa-IR"/>
        </w:rPr>
        <w:t>(</w:t>
      </w:r>
      <w:proofErr w:type="spellStart"/>
      <w:r w:rsidR="005136D2" w:rsidRPr="00127282">
        <w:rPr>
          <w:rFonts w:ascii="Times New Roman" w:eastAsia="Times New Roman" w:hAnsi="Times New Roman" w:cs="B Nazanin"/>
          <w:sz w:val="24"/>
          <w:szCs w:val="24"/>
          <w:lang w:bidi="fa-IR"/>
        </w:rPr>
        <w:t>Audretsch</w:t>
      </w:r>
      <w:proofErr w:type="spellEnd"/>
      <w:r w:rsidR="005136D2" w:rsidRPr="00127282">
        <w:rPr>
          <w:rFonts w:ascii="Times New Roman" w:eastAsia="Times New Roman" w:hAnsi="Times New Roman" w:cs="B Nazanin"/>
          <w:sz w:val="24"/>
          <w:szCs w:val="24"/>
          <w:lang w:bidi="fa-IR"/>
        </w:rPr>
        <w:t>, 2002: 3)</w:t>
      </w:r>
      <w:r w:rsidR="005136D2" w:rsidRPr="00127282">
        <w:rPr>
          <w:rFonts w:ascii="Times New Roman" w:eastAsia="Times New Roman" w:hAnsi="Times New Roman" w:cs="B Nazanin"/>
          <w:sz w:val="24"/>
          <w:szCs w:val="24"/>
          <w:rtl/>
        </w:rPr>
        <w:t>؛</w:t>
      </w:r>
      <w:r w:rsidR="005136D2" w:rsidRPr="00127282">
        <w:rPr>
          <w:rFonts w:ascii="Times New Roman" w:eastAsia="Times New Roman" w:hAnsi="Times New Roman" w:cs="B Nazanin" w:hint="cs"/>
          <w:sz w:val="24"/>
          <w:szCs w:val="24"/>
          <w:rtl/>
        </w:rPr>
        <w:t xml:space="preserve"> برای مثال میزان رشد بیکاری در ایران 5/15 درصد است و فارغ التحصیلان 18 درصد از جمعیت جویای کار را تشکیل میدهند (خبرگزاری مجلس شورای اسلامی، 1390). سالانه</w:t>
      </w:r>
      <w:r w:rsidR="00CF059A" w:rsidRPr="00127282">
        <w:rPr>
          <w:rFonts w:ascii="Times New Roman" w:eastAsia="Times New Roman" w:hAnsi="Times New Roman" w:cs="B Nazanin" w:hint="cs"/>
          <w:sz w:val="24"/>
          <w:szCs w:val="24"/>
          <w:rtl/>
        </w:rPr>
        <w:t xml:space="preserve"> 270 هزار دانش آموخته دانشگاهی، خود را برای ورود به بازار کار آماده میکنند (رستمی و همکاران، 1390: 89)؛ بنابراین موضوع اشتغال را میتوان مهم ترین چالش اجتماعی کشور قلمداد کرد که ناشی از بی توجهی به مقوله کارآفرینی است</w:t>
      </w:r>
      <w:r w:rsidR="00CF059A" w:rsidRPr="00127282">
        <w:rPr>
          <w:rFonts w:ascii="Times New Roman" w:eastAsia="Times New Roman" w:hAnsi="Times New Roman" w:cs="B Nazanin" w:hint="cs"/>
          <w:sz w:val="24"/>
          <w:szCs w:val="24"/>
          <w:rtl/>
          <w:lang w:bidi="fa-IR"/>
        </w:rPr>
        <w:t xml:space="preserve"> </w:t>
      </w:r>
      <w:r w:rsidR="00CF059A" w:rsidRPr="00127282">
        <w:rPr>
          <w:rFonts w:ascii="Times New Roman" w:eastAsia="Times New Roman" w:hAnsi="Times New Roman" w:cs="B Nazanin"/>
          <w:sz w:val="24"/>
          <w:szCs w:val="24"/>
          <w:lang w:bidi="fa-IR"/>
        </w:rPr>
        <w:t>(Xavier et al., 2012: 58)</w:t>
      </w:r>
      <w:r w:rsidR="00213484" w:rsidRPr="00127282">
        <w:rPr>
          <w:rFonts w:ascii="Times New Roman" w:eastAsia="Times New Roman" w:hAnsi="Times New Roman" w:cs="B Nazanin" w:hint="cs"/>
          <w:sz w:val="24"/>
          <w:szCs w:val="24"/>
          <w:rtl/>
          <w:lang w:bidi="fa-IR"/>
        </w:rPr>
        <w:t xml:space="preserve"> و میزان فعالیتهای کارآفرینانه در ایران در پنج سال گذشته تقریباً 10 درصد بوده است (کردنائیج و همکاران، 1392: </w:t>
      </w:r>
      <w:proofErr w:type="gramStart"/>
      <w:r w:rsidR="00213484" w:rsidRPr="00127282">
        <w:rPr>
          <w:rFonts w:ascii="Times New Roman" w:eastAsia="Times New Roman" w:hAnsi="Times New Roman" w:cs="B Nazanin" w:hint="cs"/>
          <w:sz w:val="24"/>
          <w:szCs w:val="24"/>
          <w:rtl/>
          <w:lang w:bidi="fa-IR"/>
        </w:rPr>
        <w:t>96)؛</w:t>
      </w:r>
      <w:proofErr w:type="gramEnd"/>
      <w:r w:rsidR="00213484" w:rsidRPr="00127282">
        <w:rPr>
          <w:rFonts w:ascii="Times New Roman" w:eastAsia="Times New Roman" w:hAnsi="Times New Roman" w:cs="B Nazanin" w:hint="cs"/>
          <w:sz w:val="24"/>
          <w:szCs w:val="24"/>
          <w:rtl/>
          <w:lang w:bidi="fa-IR"/>
        </w:rPr>
        <w:t xml:space="preserve"> </w:t>
      </w:r>
      <w:r w:rsidR="003D2473" w:rsidRPr="00127282">
        <w:rPr>
          <w:rFonts w:ascii="Times New Roman" w:eastAsia="Times New Roman" w:hAnsi="Times New Roman" w:cs="B Nazanin" w:hint="cs"/>
          <w:sz w:val="24"/>
          <w:szCs w:val="24"/>
          <w:rtl/>
          <w:lang w:bidi="fa-IR"/>
        </w:rPr>
        <w:t>بنابراین برای دستیابی به رشد اقتصادی و کاهش میزان بیکاری فارغ التحصیلان دانشگاهی تشویق کارآفرینی و آموزش نسل جدید کارآفرینان ضروری است (</w:t>
      </w:r>
      <w:proofErr w:type="spellStart"/>
      <w:r w:rsidR="003D2473" w:rsidRPr="00127282">
        <w:rPr>
          <w:rFonts w:ascii="Times New Roman" w:eastAsia="Times New Roman" w:hAnsi="Times New Roman" w:cs="B Nazanin"/>
          <w:sz w:val="24"/>
          <w:szCs w:val="24"/>
          <w:lang w:bidi="fa-IR"/>
        </w:rPr>
        <w:t>Baltes</w:t>
      </w:r>
      <w:proofErr w:type="spellEnd"/>
      <w:r w:rsidR="003D2473" w:rsidRPr="00127282">
        <w:rPr>
          <w:rFonts w:ascii="Times New Roman" w:eastAsia="Times New Roman" w:hAnsi="Times New Roman" w:cs="B Nazanin"/>
          <w:sz w:val="24"/>
          <w:szCs w:val="24"/>
          <w:lang w:bidi="fa-IR"/>
        </w:rPr>
        <w:t xml:space="preserve"> et al., 2006:569</w:t>
      </w:r>
      <w:r w:rsidR="003D2473" w:rsidRPr="00127282">
        <w:rPr>
          <w:rFonts w:ascii="Times New Roman" w:eastAsia="Times New Roman" w:hAnsi="Times New Roman" w:cs="B Nazanin" w:hint="cs"/>
          <w:sz w:val="24"/>
          <w:szCs w:val="24"/>
          <w:rtl/>
          <w:lang w:bidi="fa-IR"/>
        </w:rPr>
        <w:t>)</w:t>
      </w:r>
      <w:r w:rsidR="003D2473" w:rsidRPr="00127282">
        <w:rPr>
          <w:rFonts w:ascii="Times New Roman" w:eastAsia="Times New Roman" w:hAnsi="Times New Roman" w:cs="B Nazanin"/>
          <w:sz w:val="24"/>
          <w:szCs w:val="24"/>
          <w:lang w:bidi="fa-IR"/>
        </w:rPr>
        <w:t xml:space="preserve"> </w:t>
      </w:r>
      <w:r w:rsidR="003063B5" w:rsidRPr="00127282">
        <w:rPr>
          <w:rFonts w:ascii="Times New Roman" w:eastAsia="Times New Roman" w:hAnsi="Times New Roman" w:cs="B Nazanin" w:hint="cs"/>
          <w:sz w:val="24"/>
          <w:szCs w:val="24"/>
          <w:rtl/>
          <w:lang w:bidi="fa-IR"/>
        </w:rPr>
        <w:t>در این راستا مراکز آموزش عالی به عنوان متولیان اصلی کشور باید با برخوداری از شناختی از کارآفرینی به خصوص کارآفرینی سیاسی زمینه پرورشد نوآوری و خلاقیت کارآفرینانه را در دانشجوان فراهم آورد. یکی از مقولات مهم در زمینه کارآفرینی آنهم در بین دانشجویان، پرورش کارافرینان سیاسی است.</w:t>
      </w:r>
      <w:r w:rsidR="0058054C" w:rsidRPr="00127282">
        <w:rPr>
          <w:rFonts w:ascii="Times New Roman" w:eastAsia="Times New Roman" w:hAnsi="Times New Roman" w:cs="B Nazanin" w:hint="cs"/>
          <w:sz w:val="24"/>
          <w:szCs w:val="24"/>
          <w:rtl/>
          <w:lang w:bidi="fa-IR"/>
        </w:rPr>
        <w:t xml:space="preserve"> چراکه سازمانها و شرکتهای امروزی استخدام افرادی را در اولویت قرار دارند که دارای نوآوری و خلاقیت بالایی باشند.</w:t>
      </w:r>
    </w:p>
    <w:p w:rsidR="00EF68D0" w:rsidRPr="005C006D" w:rsidRDefault="00A8100E" w:rsidP="00EF68D0">
      <w:pPr>
        <w:pStyle w:val="FootnoteText"/>
        <w:bidi/>
        <w:ind w:left="90"/>
        <w:jc w:val="both"/>
        <w:rPr>
          <w:rFonts w:asciiTheme="majorBidi" w:hAnsiTheme="majorBidi" w:cstheme="majorBidi" w:hint="cs"/>
          <w:rtl/>
          <w:lang w:bidi="fa-IR"/>
        </w:rPr>
      </w:pPr>
      <w:r w:rsidRPr="00127282">
        <w:rPr>
          <w:rFonts w:ascii="Times New Roman" w:eastAsia="Times New Roman" w:hAnsi="Times New Roman" w:cs="B Nazanin" w:hint="cs"/>
          <w:sz w:val="24"/>
          <w:szCs w:val="24"/>
          <w:rtl/>
          <w:lang w:bidi="fa-IR"/>
        </w:rPr>
        <w:t>چراکه آنان</w:t>
      </w:r>
      <w:r w:rsidR="005C006D" w:rsidRPr="00127282">
        <w:rPr>
          <w:rFonts w:ascii="Times New Roman" w:eastAsia="Times New Roman" w:hAnsi="Times New Roman" w:cs="B Nazanin" w:hint="cs"/>
          <w:sz w:val="24"/>
          <w:szCs w:val="24"/>
          <w:rtl/>
          <w:lang w:bidi="fa-IR"/>
        </w:rPr>
        <w:t xml:space="preserve"> برای اینکه در سیاستهای نوآوری و خلاقیت موفق باشند نیاز به افرادی دارد که با شجاعت و خلاقیت در اندیشه، عمل دست به کارهای تازه بزنند و در روند همیشگی وضع موجود، جهش ایجاد کنند و طرح های نو را پیشنهاد دهند. این افراد کارآفرینان سیاسی هستند که طلیعه داران تحول و تغییر در سیاستها و خطمشیهای سازمان هستند (الوانی، 1395). کارآفرینی سیاسی راهی برای تغییر سیستمهای سیاسی از درون سازمان است (</w:t>
      </w:r>
      <w:proofErr w:type="spellStart"/>
      <w:r w:rsidR="00EF68D0" w:rsidRPr="005C006D">
        <w:rPr>
          <w:rStyle w:val="authorsname"/>
          <w:rFonts w:asciiTheme="majorBidi" w:hAnsiTheme="majorBidi" w:cstheme="majorBidi"/>
        </w:rPr>
        <w:t>Lentsch</w:t>
      </w:r>
      <w:proofErr w:type="spellEnd"/>
      <w:r w:rsidR="00EF68D0">
        <w:rPr>
          <w:rStyle w:val="authorsname"/>
          <w:rFonts w:asciiTheme="majorBidi" w:hAnsiTheme="majorBidi" w:cstheme="majorBidi"/>
        </w:rPr>
        <w:t>, 2019</w:t>
      </w:r>
      <w:r w:rsidR="00EF68D0">
        <w:rPr>
          <w:rStyle w:val="authorsname"/>
          <w:rFonts w:asciiTheme="majorBidi" w:hAnsiTheme="majorBidi" w:cstheme="majorBidi" w:hint="cs"/>
          <w:rtl/>
          <w:lang w:bidi="fa-IR"/>
        </w:rPr>
        <w:t>).</w:t>
      </w:r>
    </w:p>
    <w:p w:rsidR="00EF68D0" w:rsidRPr="005C006D" w:rsidRDefault="005C006D" w:rsidP="00EF68D0">
      <w:pPr>
        <w:pStyle w:val="FootnoteText"/>
        <w:bidi/>
        <w:ind w:left="90"/>
        <w:jc w:val="both"/>
        <w:rPr>
          <w:rFonts w:asciiTheme="majorBidi" w:hAnsiTheme="majorBidi" w:cstheme="majorBidi" w:hint="cs"/>
          <w:rtl/>
          <w:lang w:bidi="fa-IR"/>
        </w:rPr>
      </w:pPr>
      <w:r w:rsidRPr="00127282">
        <w:rPr>
          <w:rFonts w:ascii="Times New Roman" w:eastAsia="Times New Roman" w:hAnsi="Times New Roman" w:cs="B Nazanin" w:hint="cs"/>
          <w:sz w:val="24"/>
          <w:szCs w:val="24"/>
          <w:rtl/>
          <w:lang w:bidi="fa-IR"/>
        </w:rPr>
        <w:t>کارآفرینی سیاسی</w:t>
      </w:r>
      <w:r w:rsidRPr="00127282">
        <w:rPr>
          <w:rFonts w:ascii="Times New Roman" w:eastAsia="Times New Roman" w:hAnsi="Times New Roman" w:cs="B Nazanin"/>
          <w:sz w:val="24"/>
          <w:szCs w:val="24"/>
          <w:lang w:bidi="fa-IR"/>
        </w:rPr>
        <w:t xml:space="preserve"> </w:t>
      </w:r>
      <w:r w:rsidRPr="00127282">
        <w:rPr>
          <w:rFonts w:ascii="Times New Roman" w:eastAsia="Times New Roman" w:hAnsi="Times New Roman" w:cs="B Nazanin" w:hint="cs"/>
          <w:sz w:val="24"/>
          <w:szCs w:val="24"/>
          <w:rtl/>
          <w:lang w:bidi="fa-IR"/>
        </w:rPr>
        <w:t>به بررسی نقش کارآفرینی سیاسی در رشد و تنوع کارآفرینی در عرصه رقابت می پردازد و فردی که کارآفرین سیاسی است در شغل خود از رویکردهای نوآورانه استفاده میکند و تشویق میشود. زمانی که سازمانها در استرس اقتصادی به سر میبرند، کارآفرینی سیاسی برای یافتن راه های جدید برای ارتقای رشد، اشتغال و رفاه برای سازمان ضروری است (</w:t>
      </w:r>
      <w:proofErr w:type="spellStart"/>
      <w:r w:rsidR="00EF68D0" w:rsidRPr="005C006D">
        <w:rPr>
          <w:rFonts w:asciiTheme="majorBidi" w:hAnsiTheme="majorBidi" w:cstheme="majorBidi"/>
        </w:rPr>
        <w:t>Karlsso</w:t>
      </w:r>
      <w:r w:rsidR="00EF68D0">
        <w:rPr>
          <w:rFonts w:asciiTheme="majorBidi" w:hAnsiTheme="majorBidi" w:cstheme="majorBidi"/>
        </w:rPr>
        <w:t>n</w:t>
      </w:r>
      <w:proofErr w:type="spellEnd"/>
      <w:r w:rsidR="00EF68D0">
        <w:rPr>
          <w:rFonts w:asciiTheme="majorBidi" w:hAnsiTheme="majorBidi" w:cstheme="majorBidi"/>
        </w:rPr>
        <w:t>, 2016</w:t>
      </w:r>
      <w:r w:rsidR="00EF68D0">
        <w:rPr>
          <w:rFonts w:asciiTheme="majorBidi" w:hAnsiTheme="majorBidi" w:cstheme="majorBidi" w:hint="cs"/>
          <w:rtl/>
          <w:lang w:bidi="fa-IR"/>
        </w:rPr>
        <w:t>)</w:t>
      </w:r>
    </w:p>
    <w:p w:rsidR="00EF68D0" w:rsidRDefault="005C006D" w:rsidP="00EF68D0">
      <w:pPr>
        <w:pStyle w:val="FootnoteText"/>
        <w:bidi/>
        <w:ind w:left="90"/>
        <w:jc w:val="both"/>
        <w:rPr>
          <w:rFonts w:hint="cs"/>
          <w:rtl/>
          <w:lang w:bidi="fa-IR"/>
        </w:rPr>
      </w:pPr>
      <w:r w:rsidRPr="00127282">
        <w:rPr>
          <w:rFonts w:ascii="Times New Roman" w:eastAsia="Times New Roman" w:hAnsi="Times New Roman" w:cs="B Nazanin" w:hint="cs"/>
          <w:sz w:val="24"/>
          <w:szCs w:val="24"/>
          <w:rtl/>
          <w:lang w:bidi="fa-IR"/>
        </w:rPr>
        <w:t>کارسون</w:t>
      </w:r>
      <w:r w:rsidRPr="00127282">
        <w:rPr>
          <w:rFonts w:ascii="Times New Roman" w:eastAsia="Times New Roman" w:hAnsi="Times New Roman" w:cs="B Nazanin"/>
          <w:sz w:val="24"/>
          <w:szCs w:val="24"/>
          <w:vertAlign w:val="superscript"/>
          <w:rtl/>
          <w:lang w:bidi="fa-IR"/>
        </w:rPr>
        <w:footnoteReference w:id="5"/>
      </w:r>
      <w:r w:rsidRPr="00127282">
        <w:rPr>
          <w:rFonts w:ascii="Times New Roman" w:eastAsia="Times New Roman" w:hAnsi="Times New Roman" w:cs="B Nazanin" w:hint="cs"/>
          <w:sz w:val="24"/>
          <w:szCs w:val="24"/>
          <w:rtl/>
          <w:lang w:bidi="fa-IR"/>
        </w:rPr>
        <w:t xml:space="preserve"> و همکاران، 2016). کارآفرینی سیاسی منجر به طراحی استراتژیهایی میشود که هر فرد برای کسب و کار و فعالیتهای خود آن را اجرایی میکند که منجر به ایجاد ارزش و تامین مزیت رقابتی خواهد شد (</w:t>
      </w:r>
      <w:r w:rsidR="00EF68D0" w:rsidRPr="005C006D">
        <w:rPr>
          <w:rFonts w:asciiTheme="majorBidi" w:hAnsiTheme="majorBidi" w:cstheme="majorBidi"/>
        </w:rPr>
        <w:t xml:space="preserve">Maksim </w:t>
      </w:r>
      <w:proofErr w:type="spellStart"/>
      <w:r w:rsidR="00EF68D0" w:rsidRPr="005C006D">
        <w:rPr>
          <w:rFonts w:asciiTheme="majorBidi" w:hAnsiTheme="majorBidi" w:cstheme="majorBidi"/>
        </w:rPr>
        <w:t>Belitski</w:t>
      </w:r>
      <w:proofErr w:type="spellEnd"/>
      <w:r w:rsidR="00EF68D0" w:rsidRPr="005C006D">
        <w:rPr>
          <w:rFonts w:asciiTheme="majorBidi" w:hAnsiTheme="majorBidi" w:cstheme="majorBidi"/>
        </w:rPr>
        <w:t>, Ana</w:t>
      </w:r>
      <w:r w:rsidR="00EF68D0" w:rsidRPr="005C006D">
        <w:rPr>
          <w:rFonts w:asciiTheme="majorBidi" w:hAnsiTheme="majorBidi" w:cstheme="majorBidi"/>
        </w:rPr>
        <w:noBreakHyphen/>
        <w:t xml:space="preserve">Maria </w:t>
      </w:r>
      <w:proofErr w:type="spellStart"/>
      <w:r w:rsidR="00EF68D0" w:rsidRPr="005C006D">
        <w:rPr>
          <w:rFonts w:asciiTheme="majorBidi" w:hAnsiTheme="majorBidi" w:cstheme="majorBidi"/>
        </w:rPr>
        <w:t>Grigore</w:t>
      </w:r>
      <w:proofErr w:type="spellEnd"/>
      <w:r w:rsidR="00EF68D0" w:rsidRPr="005C006D">
        <w:rPr>
          <w:rFonts w:asciiTheme="majorBidi" w:hAnsiTheme="majorBidi" w:cstheme="majorBidi"/>
        </w:rPr>
        <w:t xml:space="preserve">, </w:t>
      </w:r>
      <w:proofErr w:type="spellStart"/>
      <w:r w:rsidR="00EF68D0" w:rsidRPr="005C006D">
        <w:rPr>
          <w:rFonts w:asciiTheme="majorBidi" w:hAnsiTheme="majorBidi" w:cstheme="majorBidi"/>
        </w:rPr>
        <w:t>Anca</w:t>
      </w:r>
      <w:proofErr w:type="spellEnd"/>
      <w:r w:rsidR="00EF68D0" w:rsidRPr="005C006D">
        <w:rPr>
          <w:rFonts w:asciiTheme="majorBidi" w:hAnsiTheme="majorBidi" w:cstheme="majorBidi"/>
        </w:rPr>
        <w:t xml:space="preserve"> </w:t>
      </w:r>
      <w:proofErr w:type="spellStart"/>
      <w:r w:rsidR="00EF68D0" w:rsidRPr="005C006D">
        <w:rPr>
          <w:rFonts w:asciiTheme="majorBidi" w:hAnsiTheme="majorBidi" w:cstheme="majorBidi"/>
        </w:rPr>
        <w:t>Bratu</w:t>
      </w:r>
      <w:r w:rsidR="00EF68D0">
        <w:rPr>
          <w:rFonts w:asciiTheme="majorBidi" w:hAnsiTheme="majorBidi" w:cstheme="majorBidi"/>
        </w:rPr>
        <w:t>m</w:t>
      </w:r>
      <w:proofErr w:type="spellEnd"/>
      <w:r w:rsidR="00EF68D0">
        <w:rPr>
          <w:rFonts w:asciiTheme="majorBidi" w:hAnsiTheme="majorBidi" w:cstheme="majorBidi"/>
        </w:rPr>
        <w:t xml:space="preserve"> 2021</w:t>
      </w:r>
      <w:r w:rsidRPr="00127282">
        <w:rPr>
          <w:rFonts w:ascii="Times New Roman" w:eastAsia="Times New Roman" w:hAnsi="Times New Roman" w:cs="B Nazanin" w:hint="cs"/>
          <w:sz w:val="24"/>
          <w:szCs w:val="24"/>
          <w:rtl/>
          <w:lang w:bidi="fa-IR"/>
        </w:rPr>
        <w:t>).</w:t>
      </w:r>
      <w:r w:rsidRPr="00127282">
        <w:rPr>
          <w:rFonts w:ascii="Times New Roman" w:eastAsia="Times New Roman" w:hAnsi="Times New Roman" w:cs="B Nazanin"/>
          <w:sz w:val="24"/>
          <w:szCs w:val="24"/>
          <w:lang w:bidi="fa-IR"/>
        </w:rPr>
        <w:t xml:space="preserve"> </w:t>
      </w:r>
      <w:r w:rsidRPr="00127282">
        <w:rPr>
          <w:rFonts w:ascii="Times New Roman" w:eastAsia="Times New Roman" w:hAnsi="Times New Roman" w:cs="B Nazanin" w:hint="cs"/>
          <w:sz w:val="24"/>
          <w:szCs w:val="24"/>
          <w:rtl/>
          <w:lang w:bidi="fa-IR"/>
        </w:rPr>
        <w:t>از دیدگاه اسچیرم (2020) تحولات و تغییرات برای ایجاد مشروعیت و بقا لازم است و فرآیندی برای حل مشکلات است (اسچیرم، 2020). بنابراین تحولات و تغییرات در منجر به رشد و پیشرفت میشود و رویکردی است که وضع موجود را بر هم میزند و وضعیت جدید ایجاد میکند و طرحها و ایده های نو را راه اندازی میکند این یعنی سازمان کارآفرینی سیاسی (</w:t>
      </w:r>
      <w:r w:rsidR="00EF68D0" w:rsidRPr="00984DFD">
        <w:rPr>
          <w:rFonts w:asciiTheme="majorBidi" w:hAnsiTheme="majorBidi" w:cstheme="majorBidi"/>
        </w:rPr>
        <w:t xml:space="preserve">Olausson &amp; </w:t>
      </w:r>
      <w:proofErr w:type="spellStart"/>
      <w:r w:rsidR="00EF68D0" w:rsidRPr="00984DFD">
        <w:rPr>
          <w:rFonts w:asciiTheme="majorBidi" w:hAnsiTheme="majorBidi" w:cstheme="majorBidi"/>
        </w:rPr>
        <w:t>Svensson</w:t>
      </w:r>
      <w:proofErr w:type="spellEnd"/>
      <w:r w:rsidR="00EF68D0">
        <w:rPr>
          <w:rFonts w:asciiTheme="majorBidi" w:hAnsiTheme="majorBidi" w:cstheme="majorBidi"/>
        </w:rPr>
        <w:t>, 2019</w:t>
      </w:r>
      <w:r w:rsidR="00EF68D0">
        <w:rPr>
          <w:rFonts w:asciiTheme="majorBidi" w:hAnsiTheme="majorBidi" w:cstheme="majorBidi" w:hint="cs"/>
          <w:rtl/>
          <w:lang w:bidi="fa-IR"/>
        </w:rPr>
        <w:t>).</w:t>
      </w:r>
    </w:p>
    <w:p w:rsidR="005C006D" w:rsidRPr="00EF68D0" w:rsidRDefault="005C006D" w:rsidP="00EF68D0">
      <w:pPr>
        <w:pStyle w:val="FootnoteText"/>
        <w:bidi/>
        <w:ind w:left="90"/>
        <w:jc w:val="both"/>
        <w:rPr>
          <w:rFonts w:asciiTheme="majorBidi" w:hAnsiTheme="majorBidi" w:cstheme="majorBidi"/>
          <w:rtl/>
          <w:lang w:bidi="fa-IR"/>
        </w:rPr>
      </w:pPr>
      <w:r w:rsidRPr="00127282">
        <w:rPr>
          <w:rFonts w:ascii="Times New Roman" w:eastAsia="Times New Roman" w:hAnsi="Times New Roman" w:cs="B Nazanin" w:hint="cs"/>
          <w:sz w:val="24"/>
          <w:szCs w:val="24"/>
          <w:rtl/>
          <w:lang w:bidi="fa-IR"/>
        </w:rPr>
        <w:t xml:space="preserve">افرادی که کارآفرین سیاسی هستند وقت و زمان خود، دیگر منابع را برای منافع جمعی به کار می گیرند و طلیعه داران تغییر و تحول در سیاستها هستند که به شناخت و شناسایی مسائل سیاسی، متقاعدسازی دیگران و اجرایی کردن تغییرات در سیاستها و </w:t>
      </w:r>
      <w:r w:rsidRPr="00127282">
        <w:rPr>
          <w:rFonts w:ascii="Times New Roman" w:eastAsia="Times New Roman" w:hAnsi="Times New Roman" w:cs="B Nazanin" w:hint="cs"/>
          <w:sz w:val="24"/>
          <w:szCs w:val="24"/>
          <w:rtl/>
          <w:lang w:bidi="fa-IR"/>
        </w:rPr>
        <w:lastRenderedPageBreak/>
        <w:t>خط</w:t>
      </w:r>
      <w:r w:rsidRPr="00127282">
        <w:rPr>
          <w:rFonts w:ascii="Times New Roman" w:eastAsia="Times New Roman" w:hAnsi="Times New Roman" w:cs="B Nazanin"/>
          <w:sz w:val="24"/>
          <w:szCs w:val="24"/>
          <w:rtl/>
          <w:lang w:bidi="fa-IR"/>
        </w:rPr>
        <w:softHyphen/>
      </w:r>
      <w:r w:rsidRPr="00127282">
        <w:rPr>
          <w:rFonts w:ascii="Times New Roman" w:eastAsia="Times New Roman" w:hAnsi="Times New Roman" w:cs="B Nazanin" w:hint="cs"/>
          <w:sz w:val="24"/>
          <w:szCs w:val="24"/>
          <w:rtl/>
          <w:lang w:bidi="fa-IR"/>
        </w:rPr>
        <w:t>مشیهای سازمانی نقشی اساسی دارند و تلاش میکنند نظرات مخاطبان خط مشی را جلب کنند (</w:t>
      </w:r>
      <w:r w:rsidR="00EF68D0" w:rsidRPr="00984DFD">
        <w:rPr>
          <w:rFonts w:asciiTheme="majorBidi" w:hAnsiTheme="majorBidi" w:cstheme="majorBidi"/>
        </w:rPr>
        <w:t>O’Brien</w:t>
      </w:r>
      <w:r w:rsidR="00EF68D0">
        <w:rPr>
          <w:rFonts w:asciiTheme="majorBidi" w:hAnsiTheme="majorBidi" w:cstheme="majorBidi"/>
        </w:rPr>
        <w:t xml:space="preserve">, 2018; </w:t>
      </w:r>
      <w:r w:rsidR="00EF68D0" w:rsidRPr="00127282">
        <w:rPr>
          <w:rFonts w:ascii="Times New Roman" w:eastAsia="Times New Roman" w:hAnsi="Times New Roman" w:cs="B Nazanin" w:hint="cs"/>
          <w:sz w:val="24"/>
          <w:szCs w:val="24"/>
          <w:rtl/>
          <w:lang w:bidi="fa-IR"/>
        </w:rPr>
        <w:t xml:space="preserve"> </w:t>
      </w:r>
      <w:proofErr w:type="spellStart"/>
      <w:r w:rsidR="00EF68D0" w:rsidRPr="00984DFD">
        <w:rPr>
          <w:rFonts w:asciiTheme="majorBidi" w:hAnsiTheme="majorBidi" w:cstheme="majorBidi"/>
        </w:rPr>
        <w:t>Kraav</w:t>
      </w:r>
      <w:proofErr w:type="spellEnd"/>
      <w:r w:rsidR="00EF68D0" w:rsidRPr="00984DFD">
        <w:rPr>
          <w:rFonts w:asciiTheme="majorBidi" w:hAnsiTheme="majorBidi" w:cstheme="majorBidi"/>
        </w:rPr>
        <w:t xml:space="preserve"> &amp; Mets</w:t>
      </w:r>
      <w:r w:rsidR="00EF68D0">
        <w:rPr>
          <w:rFonts w:asciiTheme="majorBidi" w:hAnsiTheme="majorBidi" w:cstheme="majorBidi"/>
        </w:rPr>
        <w:t>, 2018</w:t>
      </w:r>
      <w:r w:rsidRPr="00127282">
        <w:rPr>
          <w:rFonts w:ascii="Times New Roman" w:eastAsia="Times New Roman" w:hAnsi="Times New Roman" w:cs="B Nazanin" w:hint="cs"/>
          <w:sz w:val="24"/>
          <w:szCs w:val="24"/>
          <w:rtl/>
          <w:lang w:bidi="fa-IR"/>
        </w:rPr>
        <w:t xml:space="preserve">). </w:t>
      </w:r>
    </w:p>
    <w:p w:rsidR="00590387" w:rsidRPr="00127282" w:rsidRDefault="00590387"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sz w:val="24"/>
          <w:szCs w:val="24"/>
          <w:rtl/>
        </w:rPr>
        <w:t>کارآفرین سیاسی یک بازیگر-گروه یا فرد- است که منابع موجود را برای خلق یک تصمیم و بررسی مشکل مورد نظرش در یک حوزه سیاستی، سرمایه گذاری می</w:t>
      </w:r>
      <w:r w:rsidR="001C2CCA" w:rsidRPr="00127282">
        <w:rPr>
          <w:rFonts w:ascii="Times New Roman" w:eastAsia="Times New Roman" w:hAnsi="Times New Roman" w:cs="B Nazanin"/>
          <w:sz w:val="24"/>
          <w:szCs w:val="24"/>
          <w:rtl/>
        </w:rPr>
        <w:softHyphen/>
      </w:r>
      <w:r w:rsidRPr="00127282">
        <w:rPr>
          <w:rFonts w:ascii="Times New Roman" w:eastAsia="Times New Roman" w:hAnsi="Times New Roman" w:cs="B Nazanin"/>
          <w:sz w:val="24"/>
          <w:szCs w:val="24"/>
          <w:rtl/>
        </w:rPr>
        <w:t>کند</w:t>
      </w:r>
      <w:r w:rsidR="001C2CCA" w:rsidRPr="00127282">
        <w:rPr>
          <w:rFonts w:ascii="Times New Roman" w:eastAsia="Times New Roman" w:hAnsi="Times New Roman" w:cs="B Nazanin" w:hint="cs"/>
          <w:sz w:val="24"/>
          <w:szCs w:val="24"/>
          <w:rtl/>
        </w:rPr>
        <w:t>.</w:t>
      </w:r>
      <w:r w:rsidRPr="00127282">
        <w:rPr>
          <w:rFonts w:ascii="Times New Roman" w:eastAsia="Times New Roman" w:hAnsi="Times New Roman" w:cs="B Nazanin"/>
          <w:sz w:val="24"/>
          <w:szCs w:val="24"/>
        </w:rPr>
        <w:t xml:space="preserve"> </w:t>
      </w:r>
      <w:r w:rsidRPr="00127282">
        <w:rPr>
          <w:rFonts w:ascii="Times New Roman" w:eastAsia="Times New Roman" w:hAnsi="Times New Roman" w:cs="B Nazanin"/>
          <w:sz w:val="24"/>
          <w:szCs w:val="24"/>
          <w:rtl/>
        </w:rPr>
        <w:t>کارآفرینان با درک بالایی از مشکلات موجود، آنهایی را که مهم می دانند می یابند، راه حل مناسب برای آن را از بین راه حل های موجود بر می گزینند، و سعی می کنند با مراجعه به تصمیم سازان وارد معامله با آنها شوند</w:t>
      </w:r>
      <w:r w:rsidRPr="00127282">
        <w:rPr>
          <w:rFonts w:ascii="Times New Roman" w:eastAsia="Times New Roman" w:hAnsi="Times New Roman" w:cs="B Nazanin" w:hint="cs"/>
          <w:sz w:val="24"/>
          <w:szCs w:val="24"/>
          <w:rtl/>
        </w:rPr>
        <w:t>.</w:t>
      </w:r>
      <w:r w:rsidRPr="00127282">
        <w:rPr>
          <w:rFonts w:ascii="Times New Roman" w:eastAsia="Times New Roman" w:hAnsi="Times New Roman" w:cs="B Nazanin"/>
          <w:sz w:val="24"/>
          <w:szCs w:val="24"/>
        </w:rPr>
        <w:t xml:space="preserve"> </w:t>
      </w:r>
      <w:r w:rsidRPr="00127282">
        <w:rPr>
          <w:rFonts w:ascii="Times New Roman" w:eastAsia="Times New Roman" w:hAnsi="Times New Roman" w:cs="B Nazanin"/>
          <w:sz w:val="24"/>
          <w:szCs w:val="24"/>
          <w:rtl/>
        </w:rPr>
        <w:t>کارآفرینان به عنوان رهبران مدنی و اجتماعی از اعتبار، سرمایه مالی، پشتیبانی اجتماعی و سیاسی خود خرج کرده و در عوض حمایت سیاستمداران و تصمیم سازان را برای حل مشکل مذکور با راه حل پیشنهادی، جلب می کنن</w:t>
      </w:r>
      <w:r w:rsidRPr="00127282">
        <w:rPr>
          <w:rFonts w:ascii="Times New Roman" w:eastAsia="Times New Roman" w:hAnsi="Times New Roman" w:cs="B Nazanin" w:hint="cs"/>
          <w:sz w:val="24"/>
          <w:szCs w:val="24"/>
          <w:rtl/>
        </w:rPr>
        <w:t>د (</w:t>
      </w:r>
      <w:proofErr w:type="spellStart"/>
      <w:r w:rsidR="00EF68D0" w:rsidRPr="00085F50">
        <w:rPr>
          <w:rFonts w:asciiTheme="majorBidi" w:eastAsia="Times New Roman" w:hAnsiTheme="majorBidi" w:cstheme="majorBidi"/>
        </w:rPr>
        <w:t>Kingdon</w:t>
      </w:r>
      <w:proofErr w:type="spellEnd"/>
      <w:r w:rsidR="00EF68D0">
        <w:rPr>
          <w:rFonts w:asciiTheme="majorBidi" w:eastAsia="Times New Roman" w:hAnsiTheme="majorBidi" w:cstheme="majorBidi"/>
        </w:rPr>
        <w:t>, 1984</w:t>
      </w:r>
      <w:r w:rsidR="00EF68D0" w:rsidRPr="00127282">
        <w:rPr>
          <w:rFonts w:ascii="Times New Roman" w:eastAsia="Times New Roman" w:hAnsi="Times New Roman" w:cs="B Nazanin" w:hint="cs"/>
          <w:sz w:val="24"/>
          <w:szCs w:val="24"/>
          <w:rtl/>
        </w:rPr>
        <w:t xml:space="preserve"> </w:t>
      </w:r>
      <w:r w:rsidR="00EF68D0">
        <w:rPr>
          <w:rFonts w:ascii="Times New Roman" w:eastAsia="Times New Roman" w:hAnsi="Times New Roman" w:cs="B Nazanin"/>
          <w:sz w:val="24"/>
          <w:szCs w:val="24"/>
        </w:rPr>
        <w:t>;</w:t>
      </w:r>
      <w:r w:rsidRPr="00127282">
        <w:rPr>
          <w:rFonts w:ascii="Times New Roman" w:eastAsia="Times New Roman" w:hAnsi="Times New Roman" w:cs="B Nazanin" w:hint="cs"/>
          <w:sz w:val="24"/>
          <w:szCs w:val="24"/>
          <w:rtl/>
        </w:rPr>
        <w:t>مهیمنی، 1394).</w:t>
      </w:r>
      <w:r w:rsidRPr="00127282">
        <w:rPr>
          <w:rFonts w:ascii="Tahoma" w:hAnsi="Tahoma" w:cs="B Nazanin"/>
          <w:sz w:val="24"/>
          <w:szCs w:val="24"/>
          <w:rtl/>
        </w:rPr>
        <w:t xml:space="preserve"> </w:t>
      </w:r>
      <w:r w:rsidRPr="00127282">
        <w:rPr>
          <w:rFonts w:ascii="Times New Roman" w:eastAsia="Times New Roman" w:hAnsi="Times New Roman" w:cs="B Nazanin"/>
          <w:sz w:val="24"/>
          <w:szCs w:val="24"/>
          <w:rtl/>
        </w:rPr>
        <w:t>کارآفرين سياسي فردي نوآور و خلاق در عرصه سياست ها است که با طرح ايده هاي نو، در حوزه سياستگذاري تحول آفرين بوده و راه هاي جديدي را مي گشايد</w:t>
      </w:r>
      <w:r w:rsidRPr="00127282">
        <w:rPr>
          <w:rFonts w:ascii="Times New Roman" w:eastAsia="Times New Roman" w:hAnsi="Times New Roman" w:cs="B Nazanin" w:hint="cs"/>
          <w:sz w:val="24"/>
          <w:szCs w:val="24"/>
          <w:rtl/>
        </w:rPr>
        <w:t xml:space="preserve"> (الوانی، 1395).</w:t>
      </w:r>
    </w:p>
    <w:p w:rsidR="00590387" w:rsidRPr="00127282" w:rsidRDefault="00590387" w:rsidP="00EF68D0">
      <w:pPr>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کارآفرینی سیاسی یک مفهوم نظری است که نظریه های مختلف سیاسی از آن حمایت میکنند و شامل انگیزه در بحث هایی است که با انواع رفتار و فعالیتهایی سروکار دارد که میتواند با کارآفرینی سیاسی مرتبط باشند. پوزن (2008) اشاره دارد که کارآفرینی سیاسی (به استثنای فعالیتهای رانت جویانه) در بسیاری از ادبیات به نوآوری و تحول در بخش عمومی کمک میکند. بیورکمن و ساندگرن (2005) مفهوم کارآفرینی سیاسی را بر خلاف نگاه سنتی به کارآفرینی به بهره برداری از فرصتهای بازار و در نظر گرفتن کارآفرینی سیاسی عمدتاً بر بهره برداری از فرصتهای درون سازمانی متمرکز میدانند. کارآفرینی سیاسی برای نوآوری و ایجاد تحولات است و لاکشمانان (2009) آن را گره</w:t>
      </w:r>
      <w:r w:rsidR="001C2CCA" w:rsidRPr="00127282">
        <w:rPr>
          <w:rFonts w:ascii="Times New Roman" w:eastAsia="Times New Roman" w:hAnsi="Times New Roman" w:cs="B Nazanin"/>
          <w:sz w:val="24"/>
          <w:szCs w:val="24"/>
          <w:rtl/>
          <w:lang w:bidi="fa-IR"/>
        </w:rPr>
        <w:softHyphen/>
      </w:r>
      <w:r w:rsidRPr="00127282">
        <w:rPr>
          <w:rFonts w:ascii="Times New Roman" w:eastAsia="Times New Roman" w:hAnsi="Times New Roman" w:cs="B Nazanin" w:hint="cs"/>
          <w:sz w:val="24"/>
          <w:szCs w:val="24"/>
          <w:rtl/>
          <w:lang w:bidi="fa-IR"/>
        </w:rPr>
        <w:t>ای توصیف میکند که کارآفرینی اجتماعی و اقتصادی را به هم پیوند میدهد. شرایط محیطی میتواند فرصتهایی را برای کارآفرینان فراهم آورد تا آنها از طریق اقدام جمعی نهادهای جدیدی را به وجود آورند. کارآفرینان سیاسی را میتوان بازیگرانی مانند سیاستمداران و بوروکراتهایی دانست که در سازماهای دولتی کار می کنند (سوبل، 2008).</w:t>
      </w:r>
    </w:p>
    <w:p w:rsidR="00590387" w:rsidRPr="00127282" w:rsidRDefault="00590387"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hint="cs"/>
          <w:sz w:val="24"/>
          <w:szCs w:val="24"/>
          <w:rtl/>
        </w:rPr>
        <w:t>کارآفرینی سیاسی، کارآفرینی عرصه سیاست محسوب میگردد.  در زمانی که اغلب بازیگران این عرصه حافظان وضع موجود هستند، کارآفرینی سیاسی برهم زننده وضع موجود و پیام آور وضعی دیگر است. او با اشتیاق برای تغییر و تحول و برهم زدن وضع موجود پا به میدان سیاستگذاری میگذارد و این وجه تمایز او با دیگر بازیگران سیاسی است. کارآفرینی سیاسی را فردی می</w:t>
      </w:r>
      <w:r w:rsidR="001C2CCA"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دانند که با تحولات و نوآوری، خلاقیت، با متقاعد کردن سیاستگذاران و مخاطبان خط</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مشی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 میکوشد تا نظرات آنها را نسبت به موضوع خط مشی جلب کرده</w:t>
      </w:r>
      <w:r w:rsidR="001C2CCA" w:rsidRPr="00127282">
        <w:rPr>
          <w:rFonts w:ascii="Times New Roman" w:eastAsia="Times New Roman" w:hAnsi="Times New Roman" w:cs="B Nazanin" w:hint="cs"/>
          <w:sz w:val="24"/>
          <w:szCs w:val="24"/>
          <w:rtl/>
        </w:rPr>
        <w:t>،</w:t>
      </w:r>
      <w:r w:rsidRPr="00127282">
        <w:rPr>
          <w:rFonts w:ascii="Times New Roman" w:eastAsia="Times New Roman" w:hAnsi="Times New Roman" w:cs="B Nazanin" w:hint="cs"/>
          <w:sz w:val="24"/>
          <w:szCs w:val="24"/>
          <w:rtl/>
        </w:rPr>
        <w:t xml:space="preserve"> تدوین و تص</w:t>
      </w:r>
      <w:r w:rsidR="001C2CCA" w:rsidRPr="00127282">
        <w:rPr>
          <w:rFonts w:ascii="Times New Roman" w:eastAsia="Times New Roman" w:hAnsi="Times New Roman" w:cs="B Nazanin" w:hint="cs"/>
          <w:sz w:val="24"/>
          <w:szCs w:val="24"/>
          <w:rtl/>
        </w:rPr>
        <w:t>و</w:t>
      </w:r>
      <w:r w:rsidRPr="00127282">
        <w:rPr>
          <w:rFonts w:ascii="Times New Roman" w:eastAsia="Times New Roman" w:hAnsi="Times New Roman" w:cs="B Nazanin" w:hint="cs"/>
          <w:sz w:val="24"/>
          <w:szCs w:val="24"/>
          <w:rtl/>
        </w:rPr>
        <w:t>یب آنها را تسهیل نموده و اجرای داوطلبانه آن را امکان پذیر سازد (الوانی، 1395).</w:t>
      </w:r>
    </w:p>
    <w:p w:rsidR="00EF68D0" w:rsidRPr="004A577E" w:rsidRDefault="00590387" w:rsidP="00EF68D0">
      <w:pPr>
        <w:pStyle w:val="FootnoteText"/>
        <w:bidi/>
        <w:rPr>
          <w:rFonts w:asciiTheme="majorBidi" w:hAnsiTheme="majorBidi" w:cstheme="majorBidi" w:hint="cs"/>
          <w:rtl/>
          <w:lang w:bidi="fa-IR"/>
        </w:rPr>
      </w:pPr>
      <w:r w:rsidRPr="00127282">
        <w:rPr>
          <w:rFonts w:ascii="Times New Roman" w:eastAsia="Times New Roman" w:hAnsi="Times New Roman" w:cs="B Nazanin" w:hint="cs"/>
          <w:sz w:val="24"/>
          <w:szCs w:val="24"/>
          <w:rtl/>
        </w:rPr>
        <w:t>کارآفرینی سیاسی همچون هر کارآفرین دیگری عشق به کار، توانایی نوجویی و نوخواهی، امید به آینده، انگیزه توفیق طلبی، قدرت نوآوری و خلاقیت را دارا میباشد. علاوه بر این مسائل، ذکاوت و هوش اجتماعی، درک موقعیتهای فرصت آفرین، قدرت پیش نگری و آینده نگاری، شناخت دیگران و راه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متقاعد کردن آنان، بهره گیری از شبکه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 و انسجام بخشیدن به آنها، توانایی تیم سازی، از زمره ویژگیهای کارآفرینی سیاسی، محسوب میگردد (</w:t>
      </w:r>
      <w:proofErr w:type="spellStart"/>
      <w:r w:rsidR="00EF68D0" w:rsidRPr="004A577E">
        <w:rPr>
          <w:rFonts w:asciiTheme="majorBidi" w:hAnsiTheme="majorBidi" w:cstheme="majorBidi"/>
        </w:rPr>
        <w:t>Mintrom</w:t>
      </w:r>
      <w:proofErr w:type="spellEnd"/>
      <w:r w:rsidR="00EF68D0">
        <w:rPr>
          <w:rFonts w:asciiTheme="majorBidi" w:hAnsiTheme="majorBidi" w:cstheme="majorBidi"/>
        </w:rPr>
        <w:t>, 2000</w:t>
      </w:r>
      <w:r w:rsidR="00EF68D0">
        <w:rPr>
          <w:rFonts w:asciiTheme="majorBidi" w:hAnsiTheme="majorBidi" w:cstheme="majorBidi" w:hint="cs"/>
          <w:rtl/>
          <w:lang w:bidi="fa-IR"/>
        </w:rPr>
        <w:t>).</w:t>
      </w:r>
    </w:p>
    <w:p w:rsidR="00590387" w:rsidRPr="00127282" w:rsidRDefault="00590387"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hint="cs"/>
          <w:sz w:val="24"/>
          <w:szCs w:val="24"/>
          <w:rtl/>
        </w:rPr>
        <w:t>ذکاوت اجتماعی به کارآفرینان سیاسی این امکان را میدهد تا جامعه را به درستی شناخته و بر اساس خصوصیات مخاطبان از شیوه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مناسب ارتباطی بهره جوید. وی صرفاً به توانایی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خود متکی نیست، بلکه این نکته واقف است که بدون یاری دیگران نمیتواند به نتیجه مطلوب رسید، بنابراین همراه ساختن دیگران و مجاب ساختن آنان، رمز موفقیت وی است. کارآفرین سیاسی با ارائه نمونه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 و مثالهای متقاعد کننده، نقش هدایتگری و رهبری مجموعه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انسانی را به خوبی انجام میدهد و آنان را به هواخواهی از نظر بر می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انگیزد. کارآفرین سیاسی از نشانه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ضمنی و تلویحی، پی به مشکلات می برد و آنها را از قبل از وقوع و آشکار شدن تشخیص میدهد. شم احساس و ادراک مشکل خصوصیتی است که کارآفرینی سیاسی را از دیگر بازیگران سیاستگذاری متمایز میسازد. او بحرانها را پیش بینی میکند و همین توانایی، قدرت اثرگذاری و نفوذ او بر مخاطبانش را افزون میسازد. برخی دیگز اط صاحبنظران ویژگیهای کارآفرین را که در تاثیرگذاری بر سیاستها دارای اهمیت است عملگرایی، توفیق گرایی، اصلاح گرایی، توان رهبری، قدرت طلبی، برانگیختگی درونی، نیاز به شناخته شدن، ظرفیت بالای کاری، قدرت تشخیص حیطه زمانی دانسته اند (</w:t>
      </w:r>
      <w:r w:rsidR="00EF68D0" w:rsidRPr="004A577E">
        <w:rPr>
          <w:rFonts w:asciiTheme="majorBidi" w:hAnsiTheme="majorBidi" w:cstheme="majorBidi"/>
        </w:rPr>
        <w:t>King</w:t>
      </w:r>
      <w:r w:rsidR="00EF68D0">
        <w:rPr>
          <w:rFonts w:asciiTheme="majorBidi" w:hAnsiTheme="majorBidi" w:cstheme="majorBidi"/>
        </w:rPr>
        <w:t>, 1991;</w:t>
      </w:r>
      <w:r w:rsidR="00EF68D0" w:rsidRPr="00EF68D0">
        <w:rPr>
          <w:rFonts w:asciiTheme="majorBidi" w:hAnsiTheme="majorBidi" w:cstheme="majorBidi"/>
        </w:rPr>
        <w:t xml:space="preserve"> </w:t>
      </w:r>
      <w:r w:rsidR="00EF68D0" w:rsidRPr="004A577E">
        <w:rPr>
          <w:rFonts w:asciiTheme="majorBidi" w:hAnsiTheme="majorBidi" w:cstheme="majorBidi"/>
        </w:rPr>
        <w:t>Lewis</w:t>
      </w:r>
      <w:r w:rsidR="00EF68D0">
        <w:rPr>
          <w:rFonts w:asciiTheme="majorBidi" w:hAnsiTheme="majorBidi" w:cstheme="majorBidi"/>
        </w:rPr>
        <w:t xml:space="preserve">,1988 </w:t>
      </w:r>
      <w:r w:rsidR="00EF68D0" w:rsidRPr="004A577E">
        <w:rPr>
          <w:rFonts w:asciiTheme="majorBidi" w:hAnsiTheme="majorBidi" w:cstheme="majorBidi"/>
        </w:rPr>
        <w:t xml:space="preserve"> </w:t>
      </w:r>
      <w:proofErr w:type="spellStart"/>
      <w:r w:rsidR="00EF68D0" w:rsidRPr="004A577E">
        <w:rPr>
          <w:rFonts w:asciiTheme="majorBidi" w:hAnsiTheme="majorBidi" w:cstheme="majorBidi"/>
        </w:rPr>
        <w:t>Doig</w:t>
      </w:r>
      <w:proofErr w:type="spellEnd"/>
      <w:r w:rsidR="00EF68D0">
        <w:rPr>
          <w:rFonts w:asciiTheme="majorBidi" w:hAnsiTheme="majorBidi" w:cstheme="majorBidi"/>
        </w:rPr>
        <w:t xml:space="preserve">, 1987 </w:t>
      </w:r>
      <w:r w:rsidRPr="00127282">
        <w:rPr>
          <w:rFonts w:ascii="Times New Roman" w:eastAsia="Times New Roman" w:hAnsi="Times New Roman" w:cs="B Nazanin" w:hint="cs"/>
          <w:sz w:val="24"/>
          <w:szCs w:val="24"/>
          <w:rtl/>
        </w:rPr>
        <w:t>).</w:t>
      </w:r>
    </w:p>
    <w:p w:rsidR="00590387" w:rsidRPr="00127282" w:rsidRDefault="00590387"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hint="cs"/>
          <w:sz w:val="24"/>
          <w:szCs w:val="24"/>
          <w:rtl/>
        </w:rPr>
        <w:lastRenderedPageBreak/>
        <w:t>در روزگاران امروزی که سرعت تغییرات</w:t>
      </w:r>
      <w:r w:rsidR="005F747B" w:rsidRPr="00127282">
        <w:rPr>
          <w:rFonts w:ascii="Times New Roman" w:eastAsia="Times New Roman" w:hAnsi="Times New Roman" w:cs="B Nazanin" w:hint="cs"/>
          <w:sz w:val="24"/>
          <w:szCs w:val="24"/>
          <w:rtl/>
        </w:rPr>
        <w:t xml:space="preserve"> به علت ورود سهمگین فناوری و تکنولوژی</w:t>
      </w:r>
      <w:r w:rsidRPr="00127282">
        <w:rPr>
          <w:rFonts w:ascii="Times New Roman" w:eastAsia="Times New Roman" w:hAnsi="Times New Roman" w:cs="B Nazanin" w:hint="cs"/>
          <w:sz w:val="24"/>
          <w:szCs w:val="24"/>
          <w:rtl/>
        </w:rPr>
        <w:t xml:space="preserve"> بسیار بالا است و همه افراد به علت آگاهی و سهولت ارتباطات جهانی، انتظارات و نیازهای تازه را به میان کشیده اند، نیاز به سیاستهای تازه و نوآورانه بیشتر شده و این تحولات و نوآوریها و نوجویی کاری است که از عهده کارآفرینی سیاسی بر می آید. شواهد بیان میکند که سیاستهایی مورد توجه قرار گرفته ا</w:t>
      </w:r>
      <w:r w:rsidR="005F747B" w:rsidRPr="00127282">
        <w:rPr>
          <w:rFonts w:ascii="Times New Roman" w:eastAsia="Times New Roman" w:hAnsi="Times New Roman" w:cs="B Nazanin" w:hint="cs"/>
          <w:sz w:val="24"/>
          <w:szCs w:val="24"/>
          <w:rtl/>
        </w:rPr>
        <w:t>ند</w:t>
      </w:r>
      <w:r w:rsidRPr="00127282">
        <w:rPr>
          <w:rFonts w:ascii="Times New Roman" w:eastAsia="Times New Roman" w:hAnsi="Times New Roman" w:cs="B Nazanin" w:hint="cs"/>
          <w:sz w:val="24"/>
          <w:szCs w:val="24"/>
          <w:rtl/>
        </w:rPr>
        <w:t xml:space="preserve"> و موثر بوده است که در آنها نوعی تحول، نوآوری و تازگی وجود داشته و سیاستهای کهنه و تکراری توفیق چندانی نداشته اند. به عبارت دیگر، سیاستگذرانی موفق بوده اند که توانسته اند سیاستهای نو را مطرح سازند و به گونه ای، نقش کارآفرینی سیاسی را ایفا کرده اند. شرایط زمانه ما سیاستها و شیوه های کهنه را تاب نمی آورند و باید سیاستی نو را به میان آورد و اینجاست که نقش مهم کارآفرینی سیاسی به خوبی احساس میشود (الوانی، 1395).</w:t>
      </w:r>
    </w:p>
    <w:p w:rsidR="00AB5914" w:rsidRPr="00127282" w:rsidRDefault="00AB5914"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hint="cs"/>
          <w:sz w:val="24"/>
          <w:szCs w:val="24"/>
          <w:rtl/>
        </w:rPr>
        <w:t>مطالعاتی در رابطه با کارآفرینی سیاسی انجام شده که در ادامه به آن توجه می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گردد؛  ایگوگا و زوبایرو</w:t>
      </w:r>
      <w:r w:rsidRPr="00127282">
        <w:rPr>
          <w:rFonts w:ascii="Times New Roman" w:eastAsia="Times New Roman" w:hAnsi="Times New Roman" w:cs="B Nazanin"/>
          <w:sz w:val="24"/>
          <w:szCs w:val="24"/>
          <w:vertAlign w:val="superscript"/>
          <w:rtl/>
        </w:rPr>
        <w:footnoteReference w:id="6"/>
      </w:r>
      <w:r w:rsidR="00EF68D0">
        <w:rPr>
          <w:rFonts w:ascii="Times New Roman" w:eastAsia="Times New Roman" w:hAnsi="Times New Roman" w:cs="B Nazanin" w:hint="cs"/>
          <w:sz w:val="24"/>
          <w:szCs w:val="24"/>
          <w:rtl/>
        </w:rPr>
        <w:t xml:space="preserve"> (2020) در مطالعه خود</w:t>
      </w:r>
      <w:r w:rsidRPr="00127282">
        <w:rPr>
          <w:rFonts w:ascii="Times New Roman" w:eastAsia="Times New Roman" w:hAnsi="Times New Roman" w:cs="B Nazanin" w:hint="cs"/>
          <w:sz w:val="24"/>
          <w:szCs w:val="24"/>
          <w:rtl/>
        </w:rPr>
        <w:t xml:space="preserve"> نشان دادند کارآفرینی سیاسی میتواند قابلیت پاسخگویی به یک نیاز و یا پذیرش ریسک به منظور سودآوری باشد که عاملی برای تغییر و نوآوری است. دووتاگ و همکاران</w:t>
      </w:r>
      <w:r w:rsidRPr="00127282">
        <w:rPr>
          <w:rFonts w:ascii="Times New Roman" w:eastAsia="Times New Roman" w:hAnsi="Times New Roman" w:cs="B Nazanin"/>
          <w:sz w:val="24"/>
          <w:szCs w:val="24"/>
          <w:vertAlign w:val="superscript"/>
          <w:rtl/>
        </w:rPr>
        <w:footnoteReference w:id="7"/>
      </w:r>
      <w:r w:rsidRPr="00127282">
        <w:rPr>
          <w:rFonts w:ascii="Times New Roman" w:eastAsia="Times New Roman" w:hAnsi="Times New Roman" w:cs="B Nazanin" w:hint="cs"/>
          <w:sz w:val="24"/>
          <w:szCs w:val="24"/>
          <w:rtl/>
        </w:rPr>
        <w:t xml:space="preserve"> (2020) معتقد است کارآفرینی منجر به تحولات مثبت در </w:t>
      </w:r>
      <w:r w:rsidR="00B60E2A" w:rsidRPr="00127282">
        <w:rPr>
          <w:rFonts w:ascii="Times New Roman" w:eastAsia="Times New Roman" w:hAnsi="Times New Roman" w:cs="B Nazanin" w:hint="cs"/>
          <w:sz w:val="24"/>
          <w:szCs w:val="24"/>
          <w:rtl/>
        </w:rPr>
        <w:t xml:space="preserve">شرکت و </w:t>
      </w:r>
      <w:r w:rsidRPr="00127282">
        <w:rPr>
          <w:rFonts w:ascii="Times New Roman" w:eastAsia="Times New Roman" w:hAnsi="Times New Roman" w:cs="B Nazanin" w:hint="cs"/>
          <w:sz w:val="24"/>
          <w:szCs w:val="24"/>
          <w:rtl/>
        </w:rPr>
        <w:t>جامعه میشود و با ایجاد نوآوری منبعی ارزشمند برای رشد، رفاه فردی و اجتماعی است.</w:t>
      </w:r>
    </w:p>
    <w:p w:rsidR="00AB5914" w:rsidRPr="00127282" w:rsidRDefault="00AB5914" w:rsidP="00EF68D0">
      <w:pPr>
        <w:bidi/>
        <w:spacing w:after="0" w:line="240" w:lineRule="auto"/>
        <w:ind w:left="90"/>
        <w:jc w:val="both"/>
        <w:rPr>
          <w:rFonts w:ascii="Times New Roman" w:eastAsia="Times New Roman" w:hAnsi="Times New Roman" w:cs="B Nazanin"/>
          <w:sz w:val="24"/>
          <w:szCs w:val="24"/>
          <w:rtl/>
        </w:rPr>
      </w:pPr>
      <w:r w:rsidRPr="00127282">
        <w:rPr>
          <w:rFonts w:ascii="Times New Roman" w:eastAsia="Times New Roman" w:hAnsi="Times New Roman" w:cs="B Nazanin" w:hint="cs"/>
          <w:sz w:val="24"/>
          <w:szCs w:val="24"/>
          <w:rtl/>
        </w:rPr>
        <w:t>ویکلوند و همکاران</w:t>
      </w:r>
      <w:r w:rsidRPr="00127282">
        <w:rPr>
          <w:rFonts w:ascii="Times New Roman" w:eastAsia="Times New Roman" w:hAnsi="Times New Roman" w:cs="B Nazanin"/>
          <w:sz w:val="24"/>
          <w:szCs w:val="24"/>
          <w:vertAlign w:val="superscript"/>
          <w:rtl/>
        </w:rPr>
        <w:footnoteReference w:id="8"/>
      </w:r>
      <w:r w:rsidRPr="00127282">
        <w:rPr>
          <w:rFonts w:ascii="Times New Roman" w:eastAsia="Times New Roman" w:hAnsi="Times New Roman" w:cs="B Nazanin" w:hint="cs"/>
          <w:sz w:val="24"/>
          <w:szCs w:val="24"/>
          <w:rtl/>
        </w:rPr>
        <w:t xml:space="preserve"> (2019) نیز در مطالعات خود بیان داشتند که کارآفرینی تلاش متعهدانه به خلق ارزش میشود و حیات تازه ای به سازمان میبخشد. اولاسوم و سونسون</w:t>
      </w:r>
      <w:r w:rsidRPr="00127282">
        <w:rPr>
          <w:rFonts w:ascii="Times New Roman" w:eastAsia="Times New Roman" w:hAnsi="Times New Roman" w:cs="B Nazanin"/>
          <w:sz w:val="24"/>
          <w:szCs w:val="24"/>
          <w:vertAlign w:val="superscript"/>
          <w:rtl/>
        </w:rPr>
        <w:footnoteReference w:id="9"/>
      </w:r>
      <w:r w:rsidRPr="00127282">
        <w:rPr>
          <w:rFonts w:ascii="Times New Roman" w:eastAsia="Times New Roman" w:hAnsi="Times New Roman" w:cs="B Nazanin" w:hint="cs"/>
          <w:sz w:val="24"/>
          <w:szCs w:val="24"/>
          <w:rtl/>
        </w:rPr>
        <w:t xml:space="preserve"> (2019) نیز در مطالعات خود بیان داشتند کارآفرینی سیاسی در پی نوآوریها و ایده های نو برای عرصه سیاست است که سود سیاسی به همراه داشته باشد. سونسون</w:t>
      </w:r>
      <w:r w:rsidRPr="00127282">
        <w:rPr>
          <w:rFonts w:ascii="Times New Roman" w:eastAsia="Times New Roman" w:hAnsi="Times New Roman" w:cs="B Nazanin"/>
          <w:sz w:val="24"/>
          <w:szCs w:val="24"/>
          <w:vertAlign w:val="superscript"/>
          <w:rtl/>
        </w:rPr>
        <w:footnoteReference w:id="10"/>
      </w:r>
      <w:r w:rsidRPr="00127282">
        <w:rPr>
          <w:rFonts w:ascii="Times New Roman" w:eastAsia="Times New Roman" w:hAnsi="Times New Roman" w:cs="B Nazanin" w:hint="cs"/>
          <w:sz w:val="24"/>
          <w:szCs w:val="24"/>
          <w:rtl/>
        </w:rPr>
        <w:t xml:space="preserve"> (2019) در مطالعه </w:t>
      </w:r>
      <w:r w:rsidR="00B60E2A" w:rsidRPr="00127282">
        <w:rPr>
          <w:rFonts w:ascii="Times New Roman" w:eastAsia="Times New Roman" w:hAnsi="Times New Roman" w:cs="B Nazanin" w:hint="cs"/>
          <w:sz w:val="24"/>
          <w:szCs w:val="24"/>
          <w:rtl/>
        </w:rPr>
        <w:t>خ</w:t>
      </w:r>
      <w:r w:rsidRPr="00127282">
        <w:rPr>
          <w:rFonts w:ascii="Times New Roman" w:eastAsia="Times New Roman" w:hAnsi="Times New Roman" w:cs="B Nazanin" w:hint="cs"/>
          <w:sz w:val="24"/>
          <w:szCs w:val="24"/>
          <w:rtl/>
        </w:rPr>
        <w:t>ود بیان داشت که کارآفرینان سیاسی با خلق ایده ها و نوآوریهای جدید به عنوان رهبرای عرصه سیاست عمل میکنند. به عبارتی از مهارتهای رهبری لازم (همچون نفوذ در دیگران، هوش و ذکاوت، شیوه های مناسب ارتباطی، تیم سازی و آینده نگاری) در ایجاد و اجرای سیاستها و خط مشی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جدید برخوردارند.</w:t>
      </w:r>
    </w:p>
    <w:p w:rsidR="008B3A7F" w:rsidRPr="00127282" w:rsidRDefault="000271F3" w:rsidP="00EF68D0">
      <w:pPr>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rPr>
        <w:t>با توجه به اینکه مطالعه دانشگاه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 و مراکز آموزش عالی کشور به عنوان یکی از نهادهای استراتژیکی که به پرورش نیروهای متخصص و مورد نیاز سازمان</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 می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پردازد، می</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تواند گامی مهم در زمینه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ی سرمایه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گذاری و کاهش هزینه</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های منابع انسانی سازمان</w:t>
      </w:r>
      <w:r w:rsidRPr="00127282">
        <w:rPr>
          <w:rFonts w:ascii="Times New Roman" w:eastAsia="Times New Roman" w:hAnsi="Times New Roman" w:cs="B Nazanin"/>
          <w:sz w:val="24"/>
          <w:szCs w:val="24"/>
          <w:rtl/>
        </w:rPr>
        <w:softHyphen/>
      </w:r>
      <w:r w:rsidRPr="00127282">
        <w:rPr>
          <w:rFonts w:ascii="Times New Roman" w:eastAsia="Times New Roman" w:hAnsi="Times New Roman" w:cs="B Nazanin" w:hint="cs"/>
          <w:sz w:val="24"/>
          <w:szCs w:val="24"/>
          <w:rtl/>
        </w:rPr>
        <w:t xml:space="preserve">ها باشد. </w:t>
      </w:r>
      <w:r w:rsidR="00AC1E36" w:rsidRPr="00127282">
        <w:rPr>
          <w:rFonts w:ascii="Times New Roman" w:eastAsia="Times New Roman" w:hAnsi="Times New Roman" w:cs="B Nazanin" w:hint="cs"/>
          <w:sz w:val="24"/>
          <w:szCs w:val="24"/>
          <w:rtl/>
        </w:rPr>
        <w:t>با عنایت به آنچه گفته شد مدرسان دانشگاه به عنوان متولیان اصلی انتقال مواد آموزشی و تربیت نیروی متخصص وفرهیخته جامعه نقش بسیار مهمی در پیشبرد اهداف آموزشی</w:t>
      </w:r>
      <w:r w:rsidR="00AC1E36" w:rsidRPr="00127282">
        <w:rPr>
          <w:rFonts w:ascii="Times New Roman" w:eastAsia="Times New Roman" w:hAnsi="Times New Roman" w:cs="B Nazanin" w:hint="cs"/>
          <w:sz w:val="24"/>
          <w:szCs w:val="24"/>
          <w:rtl/>
          <w:lang w:bidi="fa-IR"/>
        </w:rPr>
        <w:t xml:space="preserve"> دارند. به خصوص در شرایط بحرانی کرونا که آموزشها از شکل حضوری به شکل مجازی درآمده است </w:t>
      </w:r>
      <w:r w:rsidR="00400155" w:rsidRPr="00127282">
        <w:rPr>
          <w:rFonts w:ascii="Times New Roman" w:eastAsia="Times New Roman" w:hAnsi="Times New Roman" w:cs="B Nazanin" w:hint="cs"/>
          <w:sz w:val="24"/>
          <w:szCs w:val="24"/>
          <w:rtl/>
          <w:lang w:bidi="fa-IR"/>
        </w:rPr>
        <w:t>هرچند که</w:t>
      </w:r>
      <w:r w:rsidR="004203FB" w:rsidRPr="00127282">
        <w:rPr>
          <w:rFonts w:ascii="Times New Roman" w:eastAsia="Times New Roman" w:hAnsi="Times New Roman" w:cs="B Nazanin" w:hint="cs"/>
          <w:sz w:val="24"/>
          <w:szCs w:val="24"/>
          <w:rtl/>
          <w:lang w:bidi="fa-IR"/>
        </w:rPr>
        <w:t xml:space="preserve"> </w:t>
      </w:r>
      <w:r w:rsidR="00AC1E36" w:rsidRPr="00127282">
        <w:rPr>
          <w:rFonts w:ascii="Times New Roman" w:eastAsia="Times New Roman" w:hAnsi="Times New Roman" w:cs="B Nazanin" w:hint="cs"/>
          <w:sz w:val="24"/>
          <w:szCs w:val="24"/>
          <w:rtl/>
          <w:lang w:bidi="fa-IR"/>
        </w:rPr>
        <w:t>استفاده از ابزارها و تکنولوژیها</w:t>
      </w:r>
      <w:r w:rsidR="004203FB" w:rsidRPr="00127282">
        <w:rPr>
          <w:rFonts w:ascii="Times New Roman" w:eastAsia="Times New Roman" w:hAnsi="Times New Roman" w:cs="B Nazanin" w:hint="cs"/>
          <w:sz w:val="24"/>
          <w:szCs w:val="24"/>
          <w:rtl/>
          <w:lang w:bidi="fa-IR"/>
        </w:rPr>
        <w:t xml:space="preserve"> خود راهی برای قدم گذاشتن درعرصه تغییرات و نوآوریهاست </w:t>
      </w:r>
      <w:r w:rsidR="00400155" w:rsidRPr="00127282">
        <w:rPr>
          <w:rFonts w:ascii="Times New Roman" w:eastAsia="Times New Roman" w:hAnsi="Times New Roman" w:cs="B Nazanin" w:hint="cs"/>
          <w:sz w:val="24"/>
          <w:szCs w:val="24"/>
          <w:rtl/>
          <w:lang w:bidi="fa-IR"/>
        </w:rPr>
        <w:t>اما مدرسان باید از نیازهای تغییر یافته دانشجویان در عرصه های جدید را آگاهی داشته باشند تا بتوانند دانشجویان را به عنوان کارآفرینان سیاسی برای تغییرات و نوآوریها رشد دهند</w:t>
      </w:r>
      <w:r w:rsidR="00A60757" w:rsidRPr="00127282">
        <w:rPr>
          <w:rFonts w:ascii="Times New Roman" w:eastAsia="Times New Roman" w:hAnsi="Times New Roman" w:cs="B Nazanin" w:hint="cs"/>
          <w:sz w:val="24"/>
          <w:szCs w:val="24"/>
          <w:rtl/>
          <w:lang w:bidi="fa-IR"/>
        </w:rPr>
        <w:t xml:space="preserve"> تا </w:t>
      </w:r>
      <w:r w:rsidR="00D86092" w:rsidRPr="00127282">
        <w:rPr>
          <w:rFonts w:ascii="Times New Roman" w:eastAsia="Times New Roman" w:hAnsi="Times New Roman" w:cs="B Nazanin" w:hint="cs"/>
          <w:sz w:val="24"/>
          <w:szCs w:val="24"/>
          <w:rtl/>
          <w:lang w:bidi="fa-IR"/>
        </w:rPr>
        <w:t xml:space="preserve">علاوه بر اینکه </w:t>
      </w:r>
      <w:r w:rsidR="00A60757" w:rsidRPr="00127282">
        <w:rPr>
          <w:rFonts w:ascii="Times New Roman" w:eastAsia="Times New Roman" w:hAnsi="Times New Roman" w:cs="B Nazanin" w:hint="cs"/>
          <w:sz w:val="24"/>
          <w:szCs w:val="24"/>
          <w:rtl/>
          <w:lang w:bidi="fa-IR"/>
        </w:rPr>
        <w:t>رشد اقتصادی و اجتماعی فراهم آید</w:t>
      </w:r>
      <w:r w:rsidR="00D86092" w:rsidRPr="00127282">
        <w:rPr>
          <w:rFonts w:ascii="Times New Roman" w:eastAsia="Times New Roman" w:hAnsi="Times New Roman" w:cs="B Nazanin" w:hint="cs"/>
          <w:sz w:val="24"/>
          <w:szCs w:val="24"/>
          <w:rtl/>
          <w:lang w:bidi="fa-IR"/>
        </w:rPr>
        <w:t>، میزان بیکاری نیز در بین دانشجویان فارغ التحصیل کاهش یابد. آنچه به عنوان دغدغه</w:t>
      </w:r>
      <w:r w:rsidR="00D86092" w:rsidRPr="00127282">
        <w:rPr>
          <w:rFonts w:ascii="Times New Roman" w:eastAsia="Times New Roman" w:hAnsi="Times New Roman" w:cs="B Nazanin"/>
          <w:sz w:val="24"/>
          <w:szCs w:val="24"/>
          <w:rtl/>
          <w:lang w:bidi="fa-IR"/>
        </w:rPr>
        <w:softHyphen/>
      </w:r>
      <w:r w:rsidR="00D86092" w:rsidRPr="00127282">
        <w:rPr>
          <w:rFonts w:ascii="Times New Roman" w:eastAsia="Times New Roman" w:hAnsi="Times New Roman" w:cs="B Nazanin" w:hint="cs"/>
          <w:sz w:val="24"/>
          <w:szCs w:val="24"/>
          <w:rtl/>
          <w:lang w:bidi="fa-IR"/>
        </w:rPr>
        <w:t>ی اصلی برای پژوهشگران این مقاله بود خلاء مطالعه پژوهشگران به مقوله کارآفرینی سیاسی در آموزشهای اساتید دانشگاه بود که نویسندگان امید دارند با مطالعه در این زمینه</w:t>
      </w:r>
      <w:r w:rsidR="00DF26D7" w:rsidRPr="00127282">
        <w:rPr>
          <w:rFonts w:ascii="Times New Roman" w:eastAsia="Times New Roman" w:hAnsi="Times New Roman" w:cs="B Nazanin" w:hint="cs"/>
          <w:sz w:val="24"/>
          <w:szCs w:val="24"/>
          <w:rtl/>
          <w:lang w:bidi="fa-IR"/>
        </w:rPr>
        <w:t xml:space="preserve"> توجه نظام های دانشگاهی را به این مقوله جلب نمایند. بر اساس آنچه گفته شد مطالعه حاضر درصدد بررسی این مسئله پژوهشی است </w:t>
      </w:r>
      <w:r w:rsidR="00424DF7" w:rsidRPr="00127282">
        <w:rPr>
          <w:rFonts w:ascii="Times New Roman" w:eastAsia="Times New Roman" w:hAnsi="Times New Roman" w:cs="B Nazanin" w:hint="cs"/>
          <w:sz w:val="24"/>
          <w:szCs w:val="24"/>
          <w:rtl/>
          <w:lang w:bidi="fa-IR"/>
        </w:rPr>
        <w:t>که در عرصه تکنولوژی و فناوریهای پیشرفته و با وجود بیماری همه گیر کرونا آیا مدرسان دانشگاه در آموزشهای مجازی به مقوله کارآفرینی سیاسی توجه دارد یا نه؟ آیا قبل از ورود بیماری کرونا و مجازی شدن آموزشها مدرسان به مقوله کارآفرینی سیاسی در فرآیند آموزش توجه داشته اند یا نه؟</w:t>
      </w:r>
    </w:p>
    <w:p w:rsidR="00424DF7" w:rsidRPr="00127282" w:rsidRDefault="00424DF7" w:rsidP="00EF68D0">
      <w:pPr>
        <w:bidi/>
        <w:spacing w:after="0" w:line="240" w:lineRule="auto"/>
        <w:ind w:left="90"/>
        <w:jc w:val="both"/>
        <w:rPr>
          <w:rFonts w:ascii="Times New Roman" w:eastAsia="Times New Roman" w:hAnsi="Times New Roman" w:cs="B Nazanin"/>
          <w:sz w:val="24"/>
          <w:szCs w:val="24"/>
          <w:rtl/>
          <w:lang w:bidi="fa-IR"/>
        </w:rPr>
      </w:pPr>
    </w:p>
    <w:p w:rsidR="00144447" w:rsidRPr="00127282" w:rsidRDefault="00225767" w:rsidP="00EF68D0">
      <w:pPr>
        <w:bidi/>
        <w:spacing w:after="0" w:line="240" w:lineRule="auto"/>
        <w:ind w:left="90"/>
        <w:jc w:val="both"/>
        <w:rPr>
          <w:rFonts w:ascii="Times New Roman" w:eastAsia="Times New Roman" w:hAnsi="Times New Roman" w:cs="B Nazanin"/>
          <w:b/>
          <w:bCs/>
          <w:sz w:val="24"/>
          <w:szCs w:val="24"/>
          <w:rtl/>
          <w:lang w:bidi="fa-IR"/>
        </w:rPr>
      </w:pPr>
      <w:r w:rsidRPr="00127282">
        <w:rPr>
          <w:rFonts w:ascii="Times New Roman" w:eastAsia="Times New Roman" w:hAnsi="Times New Roman" w:cs="B Nazanin" w:hint="cs"/>
          <w:b/>
          <w:bCs/>
          <w:sz w:val="24"/>
          <w:szCs w:val="24"/>
          <w:rtl/>
          <w:lang w:bidi="fa-IR"/>
        </w:rPr>
        <w:t>روش شناسی پژوهش:</w:t>
      </w:r>
    </w:p>
    <w:p w:rsidR="00225767" w:rsidRPr="00127282" w:rsidRDefault="00121E41" w:rsidP="00EF68D0">
      <w:pPr>
        <w:tabs>
          <w:tab w:val="left" w:pos="1323"/>
        </w:tabs>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lastRenderedPageBreak/>
        <w:t>پژوهش از لحاظ هدف کاربردی و از لحاظ شیوه گردآوری داده</w:t>
      </w:r>
      <w:r w:rsidRPr="00127282">
        <w:rPr>
          <w:rFonts w:ascii="Times New Roman" w:eastAsia="Times New Roman" w:hAnsi="Times New Roman" w:cs="B Nazanin"/>
          <w:sz w:val="24"/>
          <w:szCs w:val="24"/>
          <w:rtl/>
          <w:lang w:bidi="fa-IR"/>
        </w:rPr>
        <w:softHyphen/>
      </w:r>
      <w:r w:rsidRPr="00127282">
        <w:rPr>
          <w:rFonts w:ascii="Times New Roman" w:eastAsia="Times New Roman" w:hAnsi="Times New Roman" w:cs="B Nazanin" w:hint="cs"/>
          <w:sz w:val="24"/>
          <w:szCs w:val="24"/>
          <w:rtl/>
          <w:lang w:bidi="fa-IR"/>
        </w:rPr>
        <w:t xml:space="preserve">ها توصیفی-پیمایشی است. جامعه آماری شامل کلیه دانشجویان رشته معماری و حسابداری </w:t>
      </w:r>
      <w:r w:rsidRPr="00127282">
        <w:rPr>
          <w:rFonts w:cs="B Nazanin" w:hint="cs"/>
          <w:sz w:val="24"/>
          <w:szCs w:val="24"/>
          <w:rtl/>
        </w:rPr>
        <w:t>دانشجویان جهاد دانشگاهی همدان دانشگاه آزاد اسلامی واحد همدان، دانشگاه غیر انتفاعی جهاد دانشگاهی کرمانشاه بود که بر اساس روش نمونه گیری هدفمند 353 نفر از دانشجویان انتخاب شد. ابزار پزوهش شامل پرسشنامه محقق ساخته ای در رابطه با توجه مدرسان به مقوله کارآفرینی سیاسی بود که روایی آن مورد تایید صاحبنظران و میزان پایایی</w:t>
      </w:r>
      <w:r w:rsidR="00E36E6F" w:rsidRPr="00127282">
        <w:rPr>
          <w:rFonts w:cs="B Nazanin" w:hint="cs"/>
          <w:sz w:val="24"/>
          <w:szCs w:val="24"/>
          <w:rtl/>
        </w:rPr>
        <w:t xml:space="preserve"> آن از طریق ضریب آلفای کرونباخ 79/0 گزارش شد. برای تجریه و تحلیل یافته ها از دو سطح آمار توصیفی (میانگین و انحراف استاندارد) و آمار استنباطی (تی تک گروهی و تی دو نمونه مستقل) و  نرم افزار </w:t>
      </w:r>
      <w:proofErr w:type="spellStart"/>
      <w:r w:rsidR="00E36E6F" w:rsidRPr="00127282">
        <w:rPr>
          <w:rFonts w:cs="B Nazanin"/>
          <w:sz w:val="24"/>
          <w:szCs w:val="24"/>
        </w:rPr>
        <w:t>spss</w:t>
      </w:r>
      <w:proofErr w:type="spellEnd"/>
      <w:r w:rsidR="00E36E6F" w:rsidRPr="00127282">
        <w:rPr>
          <w:rFonts w:cs="B Nazanin" w:hint="cs"/>
          <w:sz w:val="24"/>
          <w:szCs w:val="24"/>
          <w:rtl/>
          <w:lang w:bidi="fa-IR"/>
        </w:rPr>
        <w:t xml:space="preserve"> استفاده گردید.</w:t>
      </w:r>
    </w:p>
    <w:p w:rsidR="00121E41" w:rsidRPr="00127282" w:rsidRDefault="00121E41" w:rsidP="00EF68D0">
      <w:pPr>
        <w:tabs>
          <w:tab w:val="left" w:pos="1323"/>
        </w:tabs>
        <w:bidi/>
        <w:spacing w:after="0" w:line="240" w:lineRule="auto"/>
        <w:ind w:left="90"/>
        <w:jc w:val="both"/>
        <w:rPr>
          <w:rFonts w:ascii="Times New Roman" w:eastAsia="Times New Roman" w:hAnsi="Times New Roman" w:cs="B Nazanin"/>
          <w:sz w:val="24"/>
          <w:szCs w:val="24"/>
          <w:rtl/>
          <w:lang w:bidi="fa-IR"/>
        </w:rPr>
      </w:pPr>
    </w:p>
    <w:p w:rsidR="00144447" w:rsidRPr="00127282" w:rsidRDefault="00144447" w:rsidP="00EF68D0">
      <w:pPr>
        <w:bidi/>
        <w:spacing w:after="0" w:line="240" w:lineRule="auto"/>
        <w:ind w:left="90"/>
        <w:jc w:val="both"/>
        <w:rPr>
          <w:rFonts w:cs="B Nazanin"/>
          <w:b/>
          <w:bCs/>
          <w:sz w:val="24"/>
          <w:szCs w:val="24"/>
          <w:rtl/>
        </w:rPr>
      </w:pPr>
      <w:r w:rsidRPr="00127282">
        <w:rPr>
          <w:rFonts w:cs="B Nazanin" w:hint="cs"/>
          <w:b/>
          <w:bCs/>
          <w:sz w:val="24"/>
          <w:szCs w:val="24"/>
          <w:rtl/>
        </w:rPr>
        <w:t>توزیع افراد نمونه بر حسب دانشکده محل تدریس</w:t>
      </w:r>
    </w:p>
    <w:p w:rsidR="00144447" w:rsidRPr="00127282" w:rsidRDefault="00144447" w:rsidP="00EF68D0">
      <w:pPr>
        <w:bidi/>
        <w:spacing w:after="0" w:line="240" w:lineRule="auto"/>
        <w:ind w:left="90"/>
        <w:jc w:val="both"/>
        <w:rPr>
          <w:rFonts w:cs="B Nazanin"/>
          <w:sz w:val="24"/>
          <w:szCs w:val="24"/>
          <w:rtl/>
        </w:rPr>
      </w:pPr>
      <w:r w:rsidRPr="00127282">
        <w:rPr>
          <w:rFonts w:cs="B Nazanin" w:hint="cs"/>
          <w:sz w:val="24"/>
          <w:szCs w:val="24"/>
          <w:rtl/>
        </w:rPr>
        <w:t xml:space="preserve">بیشترین فراوانی مربوط به </w:t>
      </w:r>
      <w:r w:rsidR="00BD7366" w:rsidRPr="00127282">
        <w:rPr>
          <w:rFonts w:cs="B Nazanin" w:hint="cs"/>
          <w:sz w:val="24"/>
          <w:szCs w:val="24"/>
          <w:rtl/>
        </w:rPr>
        <w:t>دانشجویان دانشگاه آزاد اسلامی واحد همدان</w:t>
      </w:r>
      <w:r w:rsidRPr="00127282">
        <w:rPr>
          <w:rFonts w:cs="B Nazanin" w:hint="cs"/>
          <w:sz w:val="24"/>
          <w:szCs w:val="24"/>
          <w:rtl/>
        </w:rPr>
        <w:t xml:space="preserve"> بوده است که بیش از 4</w:t>
      </w:r>
      <w:r w:rsidR="00BD7366" w:rsidRPr="00127282">
        <w:rPr>
          <w:rFonts w:cs="B Nazanin" w:hint="cs"/>
          <w:sz w:val="24"/>
          <w:szCs w:val="24"/>
          <w:rtl/>
        </w:rPr>
        <w:t>1</w:t>
      </w:r>
      <w:r w:rsidRPr="00127282">
        <w:rPr>
          <w:rFonts w:cs="B Nazanin" w:hint="cs"/>
          <w:sz w:val="24"/>
          <w:szCs w:val="24"/>
          <w:rtl/>
        </w:rPr>
        <w:t xml:space="preserve"> درصد از افراد نمونه را به خود اختصاص داده بودند (فراوانی: 146 نفر). پس از این گروه، </w:t>
      </w:r>
      <w:r w:rsidR="00BD7366" w:rsidRPr="00127282">
        <w:rPr>
          <w:rFonts w:cs="B Nazanin" w:hint="cs"/>
          <w:sz w:val="24"/>
          <w:szCs w:val="24"/>
          <w:rtl/>
        </w:rPr>
        <w:t>دانشجویان جهاد دانشگاهی همدان</w:t>
      </w:r>
      <w:r w:rsidRPr="00127282">
        <w:rPr>
          <w:rFonts w:cs="B Nazanin" w:hint="cs"/>
          <w:sz w:val="24"/>
          <w:szCs w:val="24"/>
          <w:rtl/>
        </w:rPr>
        <w:t xml:space="preserve"> (</w:t>
      </w:r>
      <w:r w:rsidR="00BD7366" w:rsidRPr="00127282">
        <w:rPr>
          <w:rFonts w:cs="B Nazanin" w:hint="cs"/>
          <w:sz w:val="24"/>
          <w:szCs w:val="24"/>
          <w:rtl/>
        </w:rPr>
        <w:t>107</w:t>
      </w:r>
      <w:r w:rsidRPr="00127282">
        <w:rPr>
          <w:rFonts w:cs="B Nazanin" w:hint="cs"/>
          <w:sz w:val="24"/>
          <w:szCs w:val="24"/>
          <w:rtl/>
        </w:rPr>
        <w:t xml:space="preserve"> نفر)، </w:t>
      </w:r>
      <w:r w:rsidR="00BD7366" w:rsidRPr="00127282">
        <w:rPr>
          <w:rFonts w:cs="B Nazanin" w:hint="cs"/>
          <w:sz w:val="24"/>
          <w:szCs w:val="24"/>
          <w:rtl/>
        </w:rPr>
        <w:t>و در آخر دانشجویان دانشگاه غیر انتفاعی جهاد دانشگاهی کرمانشاه بود که</w:t>
      </w:r>
      <w:r w:rsidRPr="00127282">
        <w:rPr>
          <w:rFonts w:cs="B Nazanin" w:hint="cs"/>
          <w:sz w:val="24"/>
          <w:szCs w:val="24"/>
          <w:rtl/>
        </w:rPr>
        <w:t xml:space="preserve"> به ترتیب بیشترین تعداد افراد نمونه را به خود اختصاص داده بودند. </w:t>
      </w:r>
    </w:p>
    <w:p w:rsidR="00144447" w:rsidRPr="00127282" w:rsidRDefault="00144447" w:rsidP="00EF68D0">
      <w:pPr>
        <w:bidi/>
        <w:spacing w:after="0" w:line="240" w:lineRule="auto"/>
        <w:ind w:left="90"/>
        <w:jc w:val="both"/>
        <w:rPr>
          <w:rFonts w:cs="B Nazanin"/>
          <w:sz w:val="24"/>
          <w:szCs w:val="24"/>
          <w:rtl/>
        </w:rPr>
      </w:pPr>
    </w:p>
    <w:p w:rsidR="00144447" w:rsidRPr="00AA0304" w:rsidRDefault="00144447" w:rsidP="00EF68D0">
      <w:pPr>
        <w:bidi/>
        <w:spacing w:after="0" w:line="240" w:lineRule="auto"/>
        <w:ind w:left="90"/>
        <w:jc w:val="center"/>
        <w:rPr>
          <w:rFonts w:cs="B Nazanin"/>
          <w:sz w:val="24"/>
          <w:szCs w:val="24"/>
          <w:rtl/>
        </w:rPr>
      </w:pPr>
      <w:r w:rsidRPr="00AA0304">
        <w:rPr>
          <w:rFonts w:cs="B Nazanin" w:hint="cs"/>
          <w:sz w:val="24"/>
          <w:szCs w:val="24"/>
          <w:rtl/>
        </w:rPr>
        <w:t xml:space="preserve">جدول </w:t>
      </w:r>
      <w:r w:rsidR="00BD7366" w:rsidRPr="00AA0304">
        <w:rPr>
          <w:rFonts w:cs="B Nazanin" w:hint="cs"/>
          <w:sz w:val="24"/>
          <w:szCs w:val="24"/>
          <w:rtl/>
        </w:rPr>
        <w:t>1:</w:t>
      </w:r>
      <w:r w:rsidRPr="00AA0304">
        <w:rPr>
          <w:rFonts w:cs="B Nazanin" w:hint="cs"/>
          <w:sz w:val="24"/>
          <w:szCs w:val="24"/>
          <w:rtl/>
        </w:rPr>
        <w:t>توزیع فراوانی افراد نمونه بر حسب دانشکده محل تحصیل</w:t>
      </w:r>
    </w:p>
    <w:tbl>
      <w:tblPr>
        <w:tblpPr w:leftFromText="180" w:rightFromText="180" w:vertAnchor="text" w:tblpXSpec="center" w:tblpY="1"/>
        <w:tblOverlap w:val="never"/>
        <w:bidiVisual/>
        <w:tblW w:w="0" w:type="auto"/>
        <w:tblBorders>
          <w:top w:val="single" w:sz="8" w:space="0" w:color="000000"/>
          <w:bottom w:val="single" w:sz="8" w:space="0" w:color="000000"/>
        </w:tblBorders>
        <w:tblLook w:val="04A0" w:firstRow="1" w:lastRow="0" w:firstColumn="1" w:lastColumn="0" w:noHBand="0" w:noVBand="1"/>
      </w:tblPr>
      <w:tblGrid>
        <w:gridCol w:w="1510"/>
        <w:gridCol w:w="2415"/>
        <w:gridCol w:w="1188"/>
        <w:gridCol w:w="322"/>
        <w:gridCol w:w="926"/>
        <w:gridCol w:w="28"/>
        <w:gridCol w:w="236"/>
      </w:tblGrid>
      <w:tr w:rsidR="007665C8" w:rsidRPr="00AA0304" w:rsidTr="00F56DDB">
        <w:trPr>
          <w:gridAfter w:val="2"/>
          <w:wAfter w:w="264" w:type="dxa"/>
        </w:trPr>
        <w:tc>
          <w:tcPr>
            <w:tcW w:w="1510" w:type="dxa"/>
            <w:tcBorders>
              <w:top w:val="single" w:sz="8" w:space="0" w:color="000000"/>
              <w:left w:val="nil"/>
              <w:bottom w:val="single" w:sz="8" w:space="0" w:color="000000"/>
              <w:right w:val="nil"/>
            </w:tcBorders>
            <w:shd w:val="clear" w:color="auto" w:fill="auto"/>
            <w:vAlign w:val="center"/>
          </w:tcPr>
          <w:p w:rsidR="007665C8" w:rsidRPr="00AA0304" w:rsidRDefault="007665C8" w:rsidP="00EF68D0">
            <w:pPr>
              <w:bidi/>
              <w:spacing w:after="0" w:line="240" w:lineRule="auto"/>
              <w:ind w:left="90"/>
              <w:jc w:val="center"/>
              <w:rPr>
                <w:rFonts w:cs="B Nazanin"/>
                <w:color w:val="000000"/>
                <w:sz w:val="24"/>
                <w:szCs w:val="24"/>
                <w:rtl/>
              </w:rPr>
            </w:pPr>
          </w:p>
        </w:tc>
        <w:tc>
          <w:tcPr>
            <w:tcW w:w="3925" w:type="dxa"/>
            <w:gridSpan w:val="3"/>
            <w:tcBorders>
              <w:top w:val="single" w:sz="8" w:space="0" w:color="000000"/>
              <w:left w:val="nil"/>
              <w:bottom w:val="single" w:sz="8" w:space="0" w:color="000000"/>
              <w:right w:val="nil"/>
            </w:tcBorders>
            <w:shd w:val="clear" w:color="auto" w:fill="auto"/>
            <w:vAlign w:val="center"/>
          </w:tcPr>
          <w:p w:rsidR="007665C8" w:rsidRPr="00AA0304" w:rsidRDefault="007665C8"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سطوح</w:t>
            </w:r>
            <w:r w:rsidR="00A244F4" w:rsidRPr="00AA0304">
              <w:rPr>
                <w:rFonts w:cs="B Nazanin" w:hint="cs"/>
                <w:color w:val="000000"/>
                <w:sz w:val="24"/>
                <w:szCs w:val="24"/>
                <w:rtl/>
              </w:rPr>
              <w:t xml:space="preserve">                                              تعداد</w:t>
            </w:r>
          </w:p>
        </w:tc>
        <w:tc>
          <w:tcPr>
            <w:tcW w:w="926" w:type="dxa"/>
            <w:tcBorders>
              <w:top w:val="single" w:sz="8" w:space="0" w:color="000000"/>
              <w:left w:val="nil"/>
              <w:bottom w:val="single" w:sz="8" w:space="0" w:color="000000"/>
              <w:right w:val="nil"/>
            </w:tcBorders>
            <w:shd w:val="clear" w:color="auto" w:fill="auto"/>
            <w:vAlign w:val="center"/>
          </w:tcPr>
          <w:p w:rsidR="007665C8" w:rsidRPr="00AA0304" w:rsidRDefault="00A244F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درصد</w:t>
            </w:r>
          </w:p>
        </w:tc>
      </w:tr>
      <w:tr w:rsidR="00BD7366" w:rsidRPr="00AA0304" w:rsidTr="00F56DDB">
        <w:tc>
          <w:tcPr>
            <w:tcW w:w="3925" w:type="dxa"/>
            <w:gridSpan w:val="2"/>
            <w:tcBorders>
              <w:left w:val="nil"/>
              <w:right w:val="nil"/>
            </w:tcBorders>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دانشگاه آزاد اسلامی واحد همدان</w:t>
            </w:r>
          </w:p>
        </w:tc>
        <w:tc>
          <w:tcPr>
            <w:tcW w:w="1188" w:type="dxa"/>
            <w:tcBorders>
              <w:left w:val="nil"/>
              <w:right w:val="nil"/>
            </w:tcBorders>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146</w:t>
            </w:r>
          </w:p>
        </w:tc>
        <w:tc>
          <w:tcPr>
            <w:tcW w:w="1276" w:type="dxa"/>
            <w:gridSpan w:val="3"/>
            <w:tcBorders>
              <w:left w:val="nil"/>
              <w:right w:val="nil"/>
            </w:tcBorders>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35/41</w:t>
            </w:r>
          </w:p>
        </w:tc>
        <w:tc>
          <w:tcPr>
            <w:tcW w:w="236" w:type="dxa"/>
            <w:tcBorders>
              <w:left w:val="nil"/>
              <w:right w:val="nil"/>
            </w:tcBorders>
          </w:tcPr>
          <w:p w:rsidR="00BD7366" w:rsidRPr="00AA0304" w:rsidRDefault="00BD7366" w:rsidP="00EF68D0">
            <w:pPr>
              <w:bidi/>
              <w:spacing w:after="0" w:line="240" w:lineRule="auto"/>
              <w:ind w:left="90"/>
              <w:jc w:val="center"/>
              <w:rPr>
                <w:rFonts w:cs="B Nazanin"/>
                <w:color w:val="000000"/>
                <w:sz w:val="24"/>
                <w:szCs w:val="24"/>
                <w:rtl/>
              </w:rPr>
            </w:pPr>
          </w:p>
        </w:tc>
      </w:tr>
      <w:tr w:rsidR="00BD7366" w:rsidRPr="00AA0304" w:rsidTr="00F56DDB">
        <w:tc>
          <w:tcPr>
            <w:tcW w:w="3925" w:type="dxa"/>
            <w:gridSpan w:val="2"/>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دانشگاه علمی کاربردی جهاد دانشگاهی همدان</w:t>
            </w:r>
          </w:p>
        </w:tc>
        <w:tc>
          <w:tcPr>
            <w:tcW w:w="1188" w:type="dxa"/>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107</w:t>
            </w:r>
          </w:p>
        </w:tc>
        <w:tc>
          <w:tcPr>
            <w:tcW w:w="1276" w:type="dxa"/>
            <w:gridSpan w:val="3"/>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31/30</w:t>
            </w:r>
          </w:p>
        </w:tc>
        <w:tc>
          <w:tcPr>
            <w:tcW w:w="236" w:type="dxa"/>
          </w:tcPr>
          <w:p w:rsidR="00BD7366" w:rsidRPr="00AA0304" w:rsidRDefault="00BD7366" w:rsidP="00EF68D0">
            <w:pPr>
              <w:bidi/>
              <w:spacing w:after="0" w:line="240" w:lineRule="auto"/>
              <w:ind w:left="90"/>
              <w:jc w:val="center"/>
              <w:rPr>
                <w:rFonts w:cs="B Nazanin"/>
                <w:color w:val="000000"/>
                <w:sz w:val="24"/>
                <w:szCs w:val="24"/>
                <w:rtl/>
              </w:rPr>
            </w:pPr>
          </w:p>
        </w:tc>
      </w:tr>
      <w:tr w:rsidR="00BD7366" w:rsidRPr="00AA0304" w:rsidTr="00F56DDB">
        <w:tc>
          <w:tcPr>
            <w:tcW w:w="3925" w:type="dxa"/>
            <w:gridSpan w:val="2"/>
            <w:shd w:val="clear" w:color="auto" w:fill="auto"/>
            <w:vAlign w:val="center"/>
          </w:tcPr>
          <w:p w:rsidR="00BD7366" w:rsidRPr="00AA0304" w:rsidRDefault="00BD7366" w:rsidP="00EF68D0">
            <w:pPr>
              <w:bidi/>
              <w:spacing w:after="0" w:line="240" w:lineRule="auto"/>
              <w:ind w:left="90"/>
              <w:jc w:val="center"/>
              <w:rPr>
                <w:rFonts w:cs="B Nazanin"/>
                <w:b/>
                <w:bCs/>
                <w:sz w:val="28"/>
                <w:szCs w:val="28"/>
                <w:rtl/>
              </w:rPr>
            </w:pPr>
            <w:r w:rsidRPr="00AA0304">
              <w:rPr>
                <w:rFonts w:cs="B Nazanin" w:hint="cs"/>
                <w:color w:val="000000"/>
                <w:sz w:val="24"/>
                <w:szCs w:val="24"/>
                <w:rtl/>
              </w:rPr>
              <w:t>دانشگاه</w:t>
            </w:r>
            <w:r w:rsidRPr="00AA0304">
              <w:rPr>
                <w:rFonts w:cs="B Nazanin"/>
                <w:color w:val="000000"/>
                <w:sz w:val="24"/>
                <w:szCs w:val="24"/>
                <w:rtl/>
              </w:rPr>
              <w:t xml:space="preserve"> </w:t>
            </w:r>
            <w:r w:rsidRPr="00AA0304">
              <w:rPr>
                <w:rFonts w:cs="B Nazanin" w:hint="cs"/>
                <w:color w:val="000000"/>
                <w:sz w:val="24"/>
                <w:szCs w:val="24"/>
                <w:rtl/>
              </w:rPr>
              <w:t>غیر</w:t>
            </w:r>
            <w:r w:rsidRPr="00AA0304">
              <w:rPr>
                <w:rFonts w:cs="B Nazanin"/>
                <w:color w:val="000000"/>
                <w:sz w:val="24"/>
                <w:szCs w:val="24"/>
                <w:rtl/>
              </w:rPr>
              <w:t xml:space="preserve"> </w:t>
            </w:r>
            <w:r w:rsidRPr="00AA0304">
              <w:rPr>
                <w:rFonts w:cs="B Nazanin" w:hint="cs"/>
                <w:color w:val="000000"/>
                <w:sz w:val="24"/>
                <w:szCs w:val="24"/>
                <w:rtl/>
              </w:rPr>
              <w:t>انتفاعی</w:t>
            </w:r>
            <w:r w:rsidRPr="00AA0304">
              <w:rPr>
                <w:rFonts w:cs="B Nazanin"/>
                <w:color w:val="000000"/>
                <w:sz w:val="24"/>
                <w:szCs w:val="24"/>
                <w:rtl/>
              </w:rPr>
              <w:t xml:space="preserve"> </w:t>
            </w:r>
            <w:r w:rsidRPr="00AA0304">
              <w:rPr>
                <w:rFonts w:cs="B Nazanin" w:hint="cs"/>
                <w:color w:val="000000"/>
                <w:sz w:val="24"/>
                <w:szCs w:val="24"/>
                <w:rtl/>
              </w:rPr>
              <w:t>جهاد</w:t>
            </w:r>
            <w:r w:rsidRPr="00AA0304">
              <w:rPr>
                <w:rFonts w:cs="B Nazanin"/>
                <w:color w:val="000000"/>
                <w:sz w:val="24"/>
                <w:szCs w:val="24"/>
                <w:rtl/>
              </w:rPr>
              <w:t xml:space="preserve"> </w:t>
            </w:r>
            <w:r w:rsidRPr="00AA0304">
              <w:rPr>
                <w:rFonts w:cs="B Nazanin" w:hint="cs"/>
                <w:color w:val="000000"/>
                <w:sz w:val="24"/>
                <w:szCs w:val="24"/>
                <w:rtl/>
              </w:rPr>
              <w:t xml:space="preserve">دانشگاهی </w:t>
            </w:r>
            <w:r w:rsidRPr="00AA0304">
              <w:rPr>
                <w:rFonts w:cs="B Nazanin" w:hint="cs"/>
                <w:sz w:val="24"/>
                <w:szCs w:val="24"/>
                <w:rtl/>
              </w:rPr>
              <w:t>کرمانشاه</w:t>
            </w:r>
          </w:p>
        </w:tc>
        <w:tc>
          <w:tcPr>
            <w:tcW w:w="1188" w:type="dxa"/>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100</w:t>
            </w:r>
          </w:p>
        </w:tc>
        <w:tc>
          <w:tcPr>
            <w:tcW w:w="1276" w:type="dxa"/>
            <w:gridSpan w:val="3"/>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28/32</w:t>
            </w:r>
          </w:p>
        </w:tc>
        <w:tc>
          <w:tcPr>
            <w:tcW w:w="236" w:type="dxa"/>
          </w:tcPr>
          <w:p w:rsidR="00BD7366" w:rsidRPr="00AA0304" w:rsidRDefault="00BD7366" w:rsidP="00EF68D0">
            <w:pPr>
              <w:bidi/>
              <w:spacing w:after="0" w:line="240" w:lineRule="auto"/>
              <w:ind w:left="90"/>
              <w:jc w:val="center"/>
              <w:rPr>
                <w:rFonts w:cs="B Nazanin"/>
                <w:color w:val="000000"/>
                <w:sz w:val="24"/>
                <w:szCs w:val="24"/>
                <w:rtl/>
              </w:rPr>
            </w:pPr>
          </w:p>
        </w:tc>
      </w:tr>
      <w:tr w:rsidR="00BD7366" w:rsidRPr="00AA0304" w:rsidTr="00F56DDB">
        <w:trPr>
          <w:gridAfter w:val="1"/>
          <w:wAfter w:w="236" w:type="dxa"/>
          <w:trHeight w:val="243"/>
        </w:trPr>
        <w:tc>
          <w:tcPr>
            <w:tcW w:w="3925" w:type="dxa"/>
            <w:gridSpan w:val="2"/>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کل</w:t>
            </w:r>
          </w:p>
        </w:tc>
        <w:tc>
          <w:tcPr>
            <w:tcW w:w="1188" w:type="dxa"/>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353</w:t>
            </w:r>
          </w:p>
        </w:tc>
        <w:tc>
          <w:tcPr>
            <w:tcW w:w="1276" w:type="dxa"/>
            <w:gridSpan w:val="3"/>
            <w:shd w:val="clear" w:color="auto" w:fill="auto"/>
            <w:vAlign w:val="center"/>
          </w:tcPr>
          <w:p w:rsidR="00BD7366" w:rsidRPr="00AA0304" w:rsidRDefault="00BD7366"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100/0</w:t>
            </w:r>
          </w:p>
        </w:tc>
      </w:tr>
    </w:tbl>
    <w:p w:rsidR="00144447" w:rsidRPr="00AA0304" w:rsidRDefault="007665C8" w:rsidP="00EF68D0">
      <w:pPr>
        <w:bidi/>
        <w:spacing w:after="0" w:line="240" w:lineRule="auto"/>
        <w:ind w:left="90"/>
        <w:jc w:val="both"/>
        <w:rPr>
          <w:rFonts w:cs="B Nazanin"/>
          <w:sz w:val="24"/>
          <w:szCs w:val="24"/>
          <w:rtl/>
        </w:rPr>
      </w:pPr>
      <w:r w:rsidRPr="00AA0304">
        <w:rPr>
          <w:rFonts w:cs="B Nazanin"/>
          <w:sz w:val="24"/>
          <w:szCs w:val="24"/>
          <w:rtl/>
        </w:rPr>
        <w:br w:type="textWrapping" w:clear="all"/>
      </w:r>
    </w:p>
    <w:p w:rsidR="007665C8" w:rsidRPr="00AA0304" w:rsidRDefault="007665C8" w:rsidP="00EF68D0">
      <w:pPr>
        <w:bidi/>
        <w:spacing w:after="0" w:line="240" w:lineRule="auto"/>
        <w:ind w:left="90"/>
        <w:jc w:val="both"/>
        <w:rPr>
          <w:rFonts w:cs="B Nazanin"/>
          <w:b/>
          <w:bCs/>
          <w:sz w:val="28"/>
          <w:szCs w:val="28"/>
          <w:rtl/>
        </w:rPr>
      </w:pPr>
    </w:p>
    <w:p w:rsidR="00F56DDB" w:rsidRPr="00AA0304" w:rsidRDefault="00F56DDB" w:rsidP="00EF68D0">
      <w:pPr>
        <w:bidi/>
        <w:spacing w:after="0" w:line="240" w:lineRule="auto"/>
        <w:ind w:left="90"/>
        <w:jc w:val="both"/>
        <w:rPr>
          <w:rFonts w:cs="B Nazanin"/>
          <w:b/>
          <w:bCs/>
          <w:sz w:val="28"/>
          <w:szCs w:val="28"/>
          <w:rtl/>
        </w:rPr>
      </w:pPr>
    </w:p>
    <w:p w:rsidR="00F56DDB" w:rsidRPr="00AA0304" w:rsidRDefault="00F56DDB" w:rsidP="00EF68D0">
      <w:pPr>
        <w:bidi/>
        <w:spacing w:after="0" w:line="240" w:lineRule="auto"/>
        <w:ind w:left="90"/>
        <w:jc w:val="both"/>
        <w:rPr>
          <w:rFonts w:cs="B Nazanin"/>
          <w:b/>
          <w:bCs/>
          <w:sz w:val="28"/>
          <w:szCs w:val="28"/>
          <w:rtl/>
        </w:rPr>
      </w:pPr>
    </w:p>
    <w:p w:rsidR="00DD3EB4" w:rsidRPr="00AA0304" w:rsidRDefault="00DD3EB4" w:rsidP="00EF68D0">
      <w:pPr>
        <w:bidi/>
        <w:spacing w:after="0" w:line="240" w:lineRule="auto"/>
        <w:ind w:left="90"/>
        <w:jc w:val="center"/>
        <w:rPr>
          <w:rFonts w:cs="B Nazanin"/>
          <w:sz w:val="24"/>
          <w:szCs w:val="24"/>
          <w:rtl/>
        </w:rPr>
      </w:pPr>
      <w:r w:rsidRPr="00AA0304">
        <w:rPr>
          <w:rFonts w:cs="B Nazanin" w:hint="cs"/>
          <w:sz w:val="24"/>
          <w:szCs w:val="24"/>
          <w:rtl/>
        </w:rPr>
        <w:t xml:space="preserve">جدول </w:t>
      </w:r>
      <w:r w:rsidR="00F56DDB" w:rsidRPr="00AA0304">
        <w:rPr>
          <w:rFonts w:cs="B Nazanin" w:hint="cs"/>
          <w:sz w:val="24"/>
          <w:szCs w:val="24"/>
          <w:rtl/>
        </w:rPr>
        <w:t>2:</w:t>
      </w:r>
      <w:r w:rsidRPr="00AA0304">
        <w:rPr>
          <w:rFonts w:cs="B Nazanin" w:hint="cs"/>
          <w:sz w:val="24"/>
          <w:szCs w:val="24"/>
          <w:rtl/>
        </w:rPr>
        <w:t xml:space="preserve"> نتایج آزمون کولموگروف اسمیرنف پیرامون بررسی نرمال بودن توزیع داده‌ها</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2254"/>
        <w:gridCol w:w="851"/>
        <w:gridCol w:w="1120"/>
        <w:gridCol w:w="1436"/>
        <w:gridCol w:w="988"/>
        <w:gridCol w:w="1422"/>
      </w:tblGrid>
      <w:tr w:rsidR="00DD3EB4" w:rsidRPr="00AA0304" w:rsidTr="0012419D">
        <w:trPr>
          <w:jc w:val="center"/>
        </w:trPr>
        <w:tc>
          <w:tcPr>
            <w:tcW w:w="2254"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متغیر</w:t>
            </w:r>
          </w:p>
        </w:tc>
        <w:tc>
          <w:tcPr>
            <w:tcW w:w="851"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تعداد</w:t>
            </w:r>
          </w:p>
        </w:tc>
        <w:tc>
          <w:tcPr>
            <w:tcW w:w="1120"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میانگین</w:t>
            </w:r>
          </w:p>
        </w:tc>
        <w:tc>
          <w:tcPr>
            <w:tcW w:w="1436"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انحراف استاندارد</w:t>
            </w:r>
          </w:p>
        </w:tc>
        <w:tc>
          <w:tcPr>
            <w:tcW w:w="988"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 xml:space="preserve">آماره </w:t>
            </w:r>
            <w:r w:rsidRPr="00AA0304">
              <w:rPr>
                <w:rFonts w:cs="B Nazanin"/>
                <w:color w:val="000000"/>
                <w:sz w:val="24"/>
                <w:szCs w:val="24"/>
              </w:rPr>
              <w:t>z</w:t>
            </w:r>
          </w:p>
        </w:tc>
        <w:tc>
          <w:tcPr>
            <w:tcW w:w="1422" w:type="dxa"/>
            <w:tcBorders>
              <w:top w:val="single" w:sz="8" w:space="0" w:color="000000"/>
              <w:left w:val="nil"/>
              <w:bottom w:val="single" w:sz="8" w:space="0" w:color="000000"/>
              <w:right w:val="nil"/>
            </w:tcBorders>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سطح معنی</w:t>
            </w:r>
            <w:r w:rsidRPr="00AA0304">
              <w:rPr>
                <w:rFonts w:ascii="Times New Roman" w:hAnsi="Times New Roman" w:cs="B Nazanin"/>
                <w:color w:val="000000"/>
                <w:sz w:val="24"/>
                <w:szCs w:val="24"/>
                <w:rtl/>
              </w:rPr>
              <w:t>‌</w:t>
            </w:r>
            <w:r w:rsidRPr="00AA0304">
              <w:rPr>
                <w:rFonts w:cs="B Nazanin" w:hint="cs"/>
                <w:color w:val="000000"/>
                <w:sz w:val="24"/>
                <w:szCs w:val="24"/>
                <w:rtl/>
              </w:rPr>
              <w:t>داری</w:t>
            </w:r>
          </w:p>
        </w:tc>
      </w:tr>
      <w:tr w:rsidR="00DD3EB4" w:rsidRPr="00AA0304" w:rsidTr="0012419D">
        <w:trPr>
          <w:trHeight w:val="330"/>
          <w:jc w:val="center"/>
        </w:trPr>
        <w:tc>
          <w:tcPr>
            <w:tcW w:w="2254" w:type="dxa"/>
            <w:shd w:val="clear" w:color="auto" w:fill="auto"/>
          </w:tcPr>
          <w:p w:rsidR="00DD3EB4" w:rsidRPr="00AA0304" w:rsidRDefault="00F56DDB"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کارآفرینی سیاسی</w:t>
            </w:r>
          </w:p>
        </w:tc>
        <w:tc>
          <w:tcPr>
            <w:tcW w:w="851" w:type="dxa"/>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353</w:t>
            </w:r>
          </w:p>
        </w:tc>
        <w:tc>
          <w:tcPr>
            <w:tcW w:w="1120" w:type="dxa"/>
            <w:shd w:val="clear" w:color="auto" w:fill="auto"/>
          </w:tcPr>
          <w:p w:rsidR="00DD3EB4" w:rsidRPr="00AA0304" w:rsidRDefault="00F56DDB"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4</w:t>
            </w:r>
            <w:r w:rsidR="00DD3EB4" w:rsidRPr="00AA0304">
              <w:rPr>
                <w:rFonts w:cs="B Nazanin" w:hint="cs"/>
                <w:color w:val="000000"/>
                <w:sz w:val="24"/>
                <w:szCs w:val="24"/>
                <w:rtl/>
              </w:rPr>
              <w:t>6/3</w:t>
            </w:r>
          </w:p>
        </w:tc>
        <w:tc>
          <w:tcPr>
            <w:tcW w:w="1436" w:type="dxa"/>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5</w:t>
            </w:r>
            <w:r w:rsidR="00F56DDB" w:rsidRPr="00AA0304">
              <w:rPr>
                <w:rFonts w:cs="B Nazanin" w:hint="cs"/>
                <w:color w:val="000000"/>
                <w:sz w:val="24"/>
                <w:szCs w:val="24"/>
                <w:rtl/>
              </w:rPr>
              <w:t>67</w:t>
            </w:r>
            <w:r w:rsidRPr="00AA0304">
              <w:rPr>
                <w:rFonts w:cs="B Nazanin" w:hint="cs"/>
                <w:color w:val="000000"/>
                <w:sz w:val="24"/>
                <w:szCs w:val="24"/>
                <w:rtl/>
              </w:rPr>
              <w:t>/</w:t>
            </w:r>
            <w:r w:rsidR="00F56DDB" w:rsidRPr="00AA0304">
              <w:rPr>
                <w:rFonts w:cs="B Nazanin" w:hint="cs"/>
                <w:color w:val="000000"/>
                <w:sz w:val="24"/>
                <w:szCs w:val="24"/>
                <w:rtl/>
              </w:rPr>
              <w:t>0</w:t>
            </w:r>
          </w:p>
        </w:tc>
        <w:tc>
          <w:tcPr>
            <w:tcW w:w="988" w:type="dxa"/>
            <w:shd w:val="clear" w:color="auto" w:fill="auto"/>
          </w:tcPr>
          <w:p w:rsidR="00DD3EB4" w:rsidRPr="00AA0304" w:rsidRDefault="00F56DDB"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3</w:t>
            </w:r>
            <w:r w:rsidR="00DD3EB4" w:rsidRPr="00AA0304">
              <w:rPr>
                <w:rFonts w:cs="B Nazanin" w:hint="cs"/>
                <w:color w:val="000000"/>
                <w:sz w:val="24"/>
                <w:szCs w:val="24"/>
                <w:rtl/>
              </w:rPr>
              <w:t>98/1</w:t>
            </w:r>
          </w:p>
        </w:tc>
        <w:tc>
          <w:tcPr>
            <w:tcW w:w="1422" w:type="dxa"/>
            <w:shd w:val="clear" w:color="auto" w:fill="auto"/>
          </w:tcPr>
          <w:p w:rsidR="00DD3EB4" w:rsidRPr="00AA0304" w:rsidRDefault="00DD3EB4" w:rsidP="00EF68D0">
            <w:pPr>
              <w:bidi/>
              <w:spacing w:after="0" w:line="240" w:lineRule="auto"/>
              <w:ind w:left="90"/>
              <w:jc w:val="center"/>
              <w:rPr>
                <w:rFonts w:cs="B Nazanin"/>
                <w:color w:val="000000"/>
                <w:sz w:val="24"/>
                <w:szCs w:val="24"/>
                <w:rtl/>
              </w:rPr>
            </w:pPr>
            <w:r w:rsidRPr="00AA0304">
              <w:rPr>
                <w:rFonts w:cs="B Nazanin" w:hint="cs"/>
                <w:color w:val="000000"/>
                <w:sz w:val="24"/>
                <w:szCs w:val="24"/>
                <w:rtl/>
              </w:rPr>
              <w:t>0</w:t>
            </w:r>
            <w:r w:rsidR="00F56DDB" w:rsidRPr="00AA0304">
              <w:rPr>
                <w:rFonts w:cs="B Nazanin" w:hint="cs"/>
                <w:color w:val="000000"/>
                <w:sz w:val="24"/>
                <w:szCs w:val="24"/>
                <w:rtl/>
              </w:rPr>
              <w:t>88</w:t>
            </w:r>
            <w:r w:rsidRPr="00AA0304">
              <w:rPr>
                <w:rFonts w:cs="B Nazanin" w:hint="cs"/>
                <w:color w:val="000000"/>
                <w:sz w:val="24"/>
                <w:szCs w:val="24"/>
                <w:rtl/>
              </w:rPr>
              <w:t>/</w:t>
            </w:r>
            <w:r w:rsidR="00F56DDB" w:rsidRPr="00AA0304">
              <w:rPr>
                <w:rFonts w:cs="B Nazanin" w:hint="cs"/>
                <w:color w:val="000000"/>
                <w:sz w:val="24"/>
                <w:szCs w:val="24"/>
                <w:rtl/>
              </w:rPr>
              <w:t>0</w:t>
            </w:r>
          </w:p>
        </w:tc>
      </w:tr>
    </w:tbl>
    <w:p w:rsidR="00DD3EB4" w:rsidRPr="00AA0304" w:rsidRDefault="00DD3EB4" w:rsidP="00EF68D0">
      <w:pPr>
        <w:tabs>
          <w:tab w:val="left" w:pos="1323"/>
        </w:tabs>
        <w:bidi/>
        <w:spacing w:after="0" w:line="240" w:lineRule="auto"/>
        <w:ind w:left="90"/>
        <w:rPr>
          <w:rFonts w:ascii="Times New Roman" w:eastAsia="Times New Roman" w:hAnsi="Times New Roman" w:cs="B Nazanin"/>
          <w:sz w:val="28"/>
          <w:szCs w:val="28"/>
          <w:rtl/>
          <w:lang w:bidi="fa-IR"/>
        </w:rPr>
      </w:pPr>
    </w:p>
    <w:p w:rsidR="00AC6093" w:rsidRPr="00127282" w:rsidRDefault="00F56DDB" w:rsidP="00EF68D0">
      <w:pPr>
        <w:tabs>
          <w:tab w:val="left" w:pos="1323"/>
        </w:tabs>
        <w:bidi/>
        <w:spacing w:after="0" w:line="240" w:lineRule="auto"/>
        <w:ind w:left="90"/>
        <w:jc w:val="both"/>
        <w:rPr>
          <w:rFonts w:ascii="Times New Roman" w:eastAsia="Times New Roman" w:hAnsi="Times New Roman" w:cs="B Nazanin"/>
          <w:sz w:val="24"/>
          <w:szCs w:val="24"/>
          <w:rtl/>
          <w:lang w:bidi="fa-IR"/>
        </w:rPr>
      </w:pPr>
      <w:r w:rsidRPr="00AA0304">
        <w:rPr>
          <w:rFonts w:ascii="Times New Roman" w:eastAsia="Times New Roman" w:hAnsi="Times New Roman" w:cs="B Nazanin" w:hint="cs"/>
          <w:sz w:val="28"/>
          <w:szCs w:val="28"/>
          <w:rtl/>
          <w:lang w:bidi="fa-IR"/>
        </w:rPr>
        <w:t xml:space="preserve">نتایج آزمون کالموگروف-اسمیرنف نشان داد داده ها از وضعیت نرمالی برخودارند بنابراین شرایط استفاده از آزمون های </w:t>
      </w:r>
      <w:r w:rsidRPr="00127282">
        <w:rPr>
          <w:rFonts w:ascii="Times New Roman" w:eastAsia="Times New Roman" w:hAnsi="Times New Roman" w:cs="B Nazanin" w:hint="cs"/>
          <w:sz w:val="24"/>
          <w:szCs w:val="24"/>
          <w:rtl/>
          <w:lang w:bidi="fa-IR"/>
        </w:rPr>
        <w:t xml:space="preserve">پارامتریک  تی تک گروهی و آزمون تی دو نمونه مستقل فراهم است. </w:t>
      </w:r>
    </w:p>
    <w:p w:rsidR="00AC6093" w:rsidRPr="00127282" w:rsidRDefault="00AC6093" w:rsidP="00EF68D0">
      <w:pPr>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به منظور ارزیابی وضعیت کارآفرینی سیاسی در آموزش مجازی دانشگاه</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 xml:space="preserve">های مذکور، از آزمون </w:t>
      </w:r>
      <w:r w:rsidRPr="00127282">
        <w:rPr>
          <w:rFonts w:ascii="Times New Roman" w:eastAsia="Times New Roman" w:hAnsi="Times New Roman" w:cs="B Nazanin"/>
          <w:sz w:val="24"/>
          <w:szCs w:val="24"/>
          <w:lang w:bidi="fa-IR"/>
        </w:rPr>
        <w:t>t</w:t>
      </w:r>
      <w:r w:rsidRPr="00127282">
        <w:rPr>
          <w:rFonts w:ascii="Times New Roman" w:eastAsia="Times New Roman" w:hAnsi="Times New Roman" w:cs="B Nazanin" w:hint="cs"/>
          <w:sz w:val="24"/>
          <w:szCs w:val="24"/>
          <w:rtl/>
          <w:lang w:bidi="fa-IR"/>
        </w:rPr>
        <w:t xml:space="preserve"> تک نمونه</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ای استفاده گردید. همان</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گونه که ملاحظه می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 xml:space="preserve">شود، میانگین وضعیت کارآفرینی سیاسی برابر با 88/1 و میانگین مورد انتظار برابر با 3 بود </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sz w:val="24"/>
          <w:szCs w:val="24"/>
          <w:lang w:bidi="fa-IR"/>
        </w:rPr>
        <w:t>p &lt; .05</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 xml:space="preserve"> از آن</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 xml:space="preserve">جا که مقدار </w:t>
      </w:r>
      <w:r w:rsidRPr="00127282">
        <w:rPr>
          <w:rFonts w:ascii="Times New Roman" w:eastAsia="Times New Roman" w:hAnsi="Times New Roman" w:cs="B Nazanin"/>
          <w:sz w:val="24"/>
          <w:szCs w:val="24"/>
          <w:lang w:bidi="fa-IR"/>
        </w:rPr>
        <w:t>t</w:t>
      </w:r>
      <w:r w:rsidRPr="00127282">
        <w:rPr>
          <w:rFonts w:ascii="Times New Roman" w:eastAsia="Times New Roman" w:hAnsi="Times New Roman" w:cs="B Nazanin" w:hint="cs"/>
          <w:sz w:val="24"/>
          <w:szCs w:val="24"/>
          <w:rtl/>
          <w:lang w:bidi="fa-IR"/>
        </w:rPr>
        <w:t xml:space="preserve"> در سطح خطای کمتر از 05/. معنی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دار بود، بنابراین فرض صفر مبنی بر عدم تفاوت میانگین تجربی با میانگین نظری رد می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گردد. همچنین از آن</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جا که میانگین تجربی کمتر از میانگین نظری می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باشد، لذا نتیجه گرفته می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شود که وضعیت کارآفرینی سیاسی در آموزش مجازی در بین دانشگاه های نامبرده، به</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طور معنی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داری پایین</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 xml:space="preserve">تر از متوسط بوده است. </w:t>
      </w:r>
    </w:p>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p>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 xml:space="preserve">جدول </w:t>
      </w:r>
      <w:r w:rsidR="00D61CD7" w:rsidRPr="00127282">
        <w:rPr>
          <w:rFonts w:ascii="Times New Roman" w:eastAsia="Times New Roman" w:hAnsi="Times New Roman" w:cs="B Nazanin" w:hint="cs"/>
          <w:sz w:val="24"/>
          <w:szCs w:val="24"/>
          <w:rtl/>
          <w:lang w:bidi="fa-IR"/>
        </w:rPr>
        <w:t>3:</w:t>
      </w:r>
      <w:r w:rsidRPr="00127282">
        <w:rPr>
          <w:rFonts w:ascii="Times New Roman" w:eastAsia="Times New Roman" w:hAnsi="Times New Roman" w:cs="B Nazanin" w:hint="cs"/>
          <w:sz w:val="24"/>
          <w:szCs w:val="24"/>
          <w:rtl/>
          <w:lang w:bidi="fa-IR"/>
        </w:rPr>
        <w:t xml:space="preserve"> آزمون </w:t>
      </w:r>
      <w:r w:rsidRPr="00127282">
        <w:rPr>
          <w:rFonts w:ascii="Times New Roman" w:eastAsia="Times New Roman" w:hAnsi="Times New Roman" w:cs="B Nazanin"/>
          <w:sz w:val="24"/>
          <w:szCs w:val="24"/>
          <w:lang w:bidi="fa-IR"/>
        </w:rPr>
        <w:t>t</w:t>
      </w:r>
      <w:r w:rsidRPr="00127282">
        <w:rPr>
          <w:rFonts w:ascii="Times New Roman" w:eastAsia="Times New Roman" w:hAnsi="Times New Roman" w:cs="B Nazanin" w:hint="cs"/>
          <w:sz w:val="24"/>
          <w:szCs w:val="24"/>
          <w:rtl/>
          <w:lang w:bidi="fa-IR"/>
        </w:rPr>
        <w:t xml:space="preserve"> تک نمونه</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ای پیرامون ارزیابی وضعیت فرهنگ سازمانی از دیدگاه اعضای هیأت علمی</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2888"/>
        <w:gridCol w:w="682"/>
        <w:gridCol w:w="877"/>
        <w:gridCol w:w="993"/>
        <w:gridCol w:w="877"/>
        <w:gridCol w:w="851"/>
        <w:gridCol w:w="724"/>
        <w:gridCol w:w="1050"/>
      </w:tblGrid>
      <w:tr w:rsidR="00AC6093" w:rsidRPr="00127282" w:rsidTr="0012419D">
        <w:trPr>
          <w:jc w:val="center"/>
        </w:trPr>
        <w:tc>
          <w:tcPr>
            <w:tcW w:w="2888"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متغیر</w:t>
            </w:r>
          </w:p>
        </w:tc>
        <w:tc>
          <w:tcPr>
            <w:tcW w:w="567"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تعداد</w:t>
            </w:r>
          </w:p>
        </w:tc>
        <w:tc>
          <w:tcPr>
            <w:tcW w:w="850"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میانگین</w:t>
            </w:r>
          </w:p>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تجربی</w:t>
            </w:r>
          </w:p>
        </w:tc>
        <w:tc>
          <w:tcPr>
            <w:tcW w:w="993"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انحراف استاندارد</w:t>
            </w:r>
          </w:p>
        </w:tc>
        <w:tc>
          <w:tcPr>
            <w:tcW w:w="850"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میانگین نظری</w:t>
            </w:r>
          </w:p>
        </w:tc>
        <w:tc>
          <w:tcPr>
            <w:tcW w:w="851"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lang w:bidi="fa-IR"/>
              </w:rPr>
            </w:pPr>
            <w:r w:rsidRPr="00127282">
              <w:rPr>
                <w:rFonts w:ascii="Times New Roman" w:eastAsia="Times New Roman" w:hAnsi="Times New Roman" w:cs="B Nazanin" w:hint="cs"/>
                <w:sz w:val="24"/>
                <w:szCs w:val="24"/>
                <w:rtl/>
                <w:lang w:bidi="fa-IR"/>
              </w:rPr>
              <w:t xml:space="preserve">آماره </w:t>
            </w:r>
            <w:r w:rsidRPr="00127282">
              <w:rPr>
                <w:rFonts w:ascii="Times New Roman" w:eastAsia="Times New Roman" w:hAnsi="Times New Roman" w:cs="B Nazanin"/>
                <w:sz w:val="24"/>
                <w:szCs w:val="24"/>
                <w:lang w:bidi="fa-IR"/>
              </w:rPr>
              <w:t>t</w:t>
            </w:r>
          </w:p>
        </w:tc>
        <w:tc>
          <w:tcPr>
            <w:tcW w:w="702"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درجه آزادی</w:t>
            </w:r>
          </w:p>
        </w:tc>
        <w:tc>
          <w:tcPr>
            <w:tcW w:w="933" w:type="dxa"/>
            <w:tcBorders>
              <w:top w:val="single" w:sz="8" w:space="0" w:color="000000"/>
              <w:left w:val="nil"/>
              <w:bottom w:val="single" w:sz="8" w:space="0" w:color="000000"/>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سطح معنی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داری</w:t>
            </w:r>
          </w:p>
        </w:tc>
      </w:tr>
      <w:tr w:rsidR="00AC6093" w:rsidRPr="00127282" w:rsidTr="0012419D">
        <w:trPr>
          <w:trHeight w:val="210"/>
          <w:jc w:val="center"/>
        </w:trPr>
        <w:tc>
          <w:tcPr>
            <w:tcW w:w="2888" w:type="dxa"/>
            <w:tcBorders>
              <w:left w:val="nil"/>
              <w:right w:val="nil"/>
            </w:tcBorders>
            <w:shd w:val="clear" w:color="auto" w:fill="auto"/>
            <w:vAlign w:val="center"/>
          </w:tcPr>
          <w:p w:rsidR="00AC6093" w:rsidRPr="00127282" w:rsidRDefault="00CC76AD"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کارآفرینی سیاسی</w:t>
            </w:r>
          </w:p>
        </w:tc>
        <w:tc>
          <w:tcPr>
            <w:tcW w:w="567" w:type="dxa"/>
            <w:tcBorders>
              <w:left w:val="nil"/>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lang w:bidi="fa-IR"/>
              </w:rPr>
            </w:pPr>
            <w:r w:rsidRPr="00127282">
              <w:rPr>
                <w:rFonts w:ascii="Times New Roman" w:eastAsia="Times New Roman" w:hAnsi="Times New Roman" w:cs="B Nazanin" w:hint="cs"/>
                <w:sz w:val="24"/>
                <w:szCs w:val="24"/>
                <w:rtl/>
                <w:lang w:bidi="fa-IR"/>
              </w:rPr>
              <w:t>353</w:t>
            </w:r>
          </w:p>
        </w:tc>
        <w:tc>
          <w:tcPr>
            <w:tcW w:w="850" w:type="dxa"/>
            <w:tcBorders>
              <w:left w:val="nil"/>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88/1</w:t>
            </w:r>
          </w:p>
        </w:tc>
        <w:tc>
          <w:tcPr>
            <w:tcW w:w="993" w:type="dxa"/>
            <w:tcBorders>
              <w:left w:val="nil"/>
              <w:right w:val="nil"/>
            </w:tcBorders>
            <w:shd w:val="clear" w:color="auto" w:fill="auto"/>
            <w:vAlign w:val="center"/>
          </w:tcPr>
          <w:p w:rsidR="00AC6093" w:rsidRPr="00127282" w:rsidRDefault="00D61CD7"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3</w:t>
            </w:r>
            <w:r w:rsidR="00AC6093" w:rsidRPr="00127282">
              <w:rPr>
                <w:rFonts w:ascii="Times New Roman" w:eastAsia="Times New Roman" w:hAnsi="Times New Roman" w:cs="B Nazanin" w:hint="cs"/>
                <w:sz w:val="24"/>
                <w:szCs w:val="24"/>
                <w:rtl/>
                <w:lang w:bidi="fa-IR"/>
              </w:rPr>
              <w:t>15/</w:t>
            </w:r>
            <w:r w:rsidRPr="00127282">
              <w:rPr>
                <w:rFonts w:ascii="Times New Roman" w:eastAsia="Times New Roman" w:hAnsi="Times New Roman" w:cs="B Nazanin" w:hint="cs"/>
                <w:sz w:val="24"/>
                <w:szCs w:val="24"/>
                <w:rtl/>
                <w:lang w:bidi="fa-IR"/>
              </w:rPr>
              <w:t>0</w:t>
            </w:r>
          </w:p>
        </w:tc>
        <w:tc>
          <w:tcPr>
            <w:tcW w:w="850" w:type="dxa"/>
            <w:tcBorders>
              <w:left w:val="nil"/>
              <w:right w:val="nil"/>
            </w:tcBorders>
            <w:shd w:val="clear" w:color="auto" w:fill="auto"/>
            <w:vAlign w:val="center"/>
          </w:tcPr>
          <w:p w:rsidR="00AC6093" w:rsidRPr="00127282" w:rsidRDefault="00D61CD7"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3</w:t>
            </w:r>
          </w:p>
        </w:tc>
        <w:tc>
          <w:tcPr>
            <w:tcW w:w="851" w:type="dxa"/>
            <w:tcBorders>
              <w:left w:val="nil"/>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27/5-</w:t>
            </w:r>
          </w:p>
        </w:tc>
        <w:tc>
          <w:tcPr>
            <w:tcW w:w="702" w:type="dxa"/>
            <w:tcBorders>
              <w:left w:val="nil"/>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lang w:bidi="fa-IR"/>
              </w:rPr>
            </w:pPr>
            <w:r w:rsidRPr="00127282">
              <w:rPr>
                <w:rFonts w:ascii="Times New Roman" w:eastAsia="Times New Roman" w:hAnsi="Times New Roman" w:cs="B Nazanin" w:hint="cs"/>
                <w:sz w:val="24"/>
                <w:szCs w:val="24"/>
                <w:rtl/>
                <w:lang w:bidi="fa-IR"/>
              </w:rPr>
              <w:t>352</w:t>
            </w:r>
          </w:p>
        </w:tc>
        <w:tc>
          <w:tcPr>
            <w:tcW w:w="933" w:type="dxa"/>
            <w:tcBorders>
              <w:left w:val="nil"/>
              <w:right w:val="nil"/>
            </w:tcBorders>
            <w:shd w:val="clear" w:color="auto" w:fill="auto"/>
            <w:vAlign w:val="center"/>
          </w:tcPr>
          <w:p w:rsidR="00AC6093" w:rsidRPr="00127282" w:rsidRDefault="00AC6093" w:rsidP="00EF68D0">
            <w:pPr>
              <w:bidi/>
              <w:spacing w:after="0" w:line="240" w:lineRule="auto"/>
              <w:ind w:left="90"/>
              <w:jc w:val="center"/>
              <w:rPr>
                <w:rFonts w:ascii="Times New Roman" w:eastAsia="Times New Roman" w:hAnsi="Times New Roman" w:cs="B Nazanin"/>
                <w:sz w:val="24"/>
                <w:szCs w:val="24"/>
                <w:lang w:bidi="fa-IR"/>
              </w:rPr>
            </w:pPr>
            <w:r w:rsidRPr="00127282">
              <w:rPr>
                <w:rFonts w:ascii="Times New Roman" w:eastAsia="Times New Roman" w:hAnsi="Times New Roman" w:cs="B Nazanin" w:hint="cs"/>
                <w:sz w:val="24"/>
                <w:szCs w:val="24"/>
                <w:rtl/>
                <w:lang w:bidi="fa-IR"/>
              </w:rPr>
              <w:t>000/</w:t>
            </w:r>
            <w:r w:rsidR="00D61CD7" w:rsidRPr="00127282">
              <w:rPr>
                <w:rFonts w:ascii="Times New Roman" w:eastAsia="Times New Roman" w:hAnsi="Times New Roman" w:cs="B Nazanin" w:hint="cs"/>
                <w:sz w:val="24"/>
                <w:szCs w:val="24"/>
                <w:rtl/>
                <w:lang w:bidi="fa-IR"/>
              </w:rPr>
              <w:t>0</w:t>
            </w:r>
          </w:p>
        </w:tc>
      </w:tr>
    </w:tbl>
    <w:p w:rsidR="00AC6093" w:rsidRPr="00127282" w:rsidRDefault="00AC6093" w:rsidP="00EF68D0">
      <w:pPr>
        <w:bidi/>
        <w:spacing w:after="0" w:line="240" w:lineRule="auto"/>
        <w:ind w:left="90"/>
        <w:jc w:val="both"/>
        <w:rPr>
          <w:rFonts w:ascii="Times New Roman" w:eastAsia="Times New Roman" w:hAnsi="Times New Roman" w:cs="B Nazanin"/>
          <w:sz w:val="24"/>
          <w:szCs w:val="24"/>
          <w:rtl/>
          <w:lang w:bidi="fa-IR"/>
        </w:rPr>
      </w:pPr>
    </w:p>
    <w:p w:rsidR="0074704B" w:rsidRPr="00127282" w:rsidRDefault="00F56DDB" w:rsidP="00EF68D0">
      <w:pPr>
        <w:tabs>
          <w:tab w:val="left" w:pos="1323"/>
        </w:tabs>
        <w:bidi/>
        <w:spacing w:after="0" w:line="240" w:lineRule="auto"/>
        <w:ind w:left="90"/>
        <w:jc w:val="both"/>
        <w:rPr>
          <w:rFonts w:cs="B Nazanin"/>
          <w:sz w:val="24"/>
          <w:szCs w:val="24"/>
          <w:rtl/>
        </w:rPr>
      </w:pPr>
      <w:r w:rsidRPr="00127282">
        <w:rPr>
          <w:rFonts w:ascii="Times New Roman" w:eastAsia="Times New Roman" w:hAnsi="Times New Roman" w:cs="B Nazanin" w:hint="cs"/>
          <w:sz w:val="24"/>
          <w:szCs w:val="24"/>
          <w:rtl/>
          <w:lang w:bidi="fa-IR"/>
        </w:rPr>
        <w:t xml:space="preserve">در ادامه  </w:t>
      </w:r>
      <w:r w:rsidR="0074704B" w:rsidRPr="00127282">
        <w:rPr>
          <w:rFonts w:cs="B Nazanin" w:hint="cs"/>
          <w:sz w:val="24"/>
          <w:szCs w:val="24"/>
          <w:rtl/>
        </w:rPr>
        <w:t xml:space="preserve">به منظور مقایسه </w:t>
      </w:r>
      <w:r w:rsidRPr="00127282">
        <w:rPr>
          <w:rFonts w:cs="B Nazanin" w:hint="cs"/>
          <w:sz w:val="24"/>
          <w:szCs w:val="24"/>
          <w:rtl/>
        </w:rPr>
        <w:t>کارآفرینی سیاسی</w:t>
      </w:r>
      <w:r w:rsidR="0074704B" w:rsidRPr="00127282">
        <w:rPr>
          <w:rFonts w:cs="B Nazanin" w:hint="cs"/>
          <w:sz w:val="24"/>
          <w:szCs w:val="24"/>
          <w:rtl/>
        </w:rPr>
        <w:t xml:space="preserve"> در </w:t>
      </w:r>
      <w:r w:rsidRPr="00127282">
        <w:rPr>
          <w:rFonts w:cs="B Nazanin" w:hint="cs"/>
          <w:sz w:val="24"/>
          <w:szCs w:val="24"/>
          <w:rtl/>
        </w:rPr>
        <w:t>سه</w:t>
      </w:r>
      <w:r w:rsidR="0074704B" w:rsidRPr="00127282">
        <w:rPr>
          <w:rFonts w:cs="B Nazanin" w:hint="cs"/>
          <w:sz w:val="24"/>
          <w:szCs w:val="24"/>
          <w:rtl/>
        </w:rPr>
        <w:t xml:space="preserve"> دانشگاه </w:t>
      </w:r>
      <w:r w:rsidRPr="00127282">
        <w:rPr>
          <w:rFonts w:cs="B Nazanin" w:hint="cs"/>
          <w:sz w:val="24"/>
          <w:szCs w:val="24"/>
          <w:rtl/>
        </w:rPr>
        <w:t>نامبرده در دو شهر کرمانشاه و همدان</w:t>
      </w:r>
      <w:r w:rsidR="0074704B" w:rsidRPr="00127282">
        <w:rPr>
          <w:rFonts w:cs="B Nazanin" w:hint="cs"/>
          <w:sz w:val="24"/>
          <w:szCs w:val="24"/>
          <w:rtl/>
        </w:rPr>
        <w:t xml:space="preserve">، از آزمون </w:t>
      </w:r>
      <w:r w:rsidR="0074704B" w:rsidRPr="00127282">
        <w:rPr>
          <w:rFonts w:cs="B Nazanin"/>
          <w:sz w:val="24"/>
          <w:szCs w:val="24"/>
        </w:rPr>
        <w:t>t</w:t>
      </w:r>
      <w:r w:rsidR="0074704B" w:rsidRPr="00127282">
        <w:rPr>
          <w:rFonts w:cs="B Nazanin" w:hint="cs"/>
          <w:sz w:val="24"/>
          <w:szCs w:val="24"/>
          <w:rtl/>
        </w:rPr>
        <w:t xml:space="preserve"> برای دو گروه مستقل استفاده شد (</w:t>
      </w:r>
      <w:r w:rsidR="00311181" w:rsidRPr="00127282">
        <w:rPr>
          <w:rFonts w:cs="B Nazanin" w:hint="cs"/>
          <w:sz w:val="24"/>
          <w:szCs w:val="24"/>
          <w:rtl/>
        </w:rPr>
        <w:t>3</w:t>
      </w:r>
      <w:r w:rsidR="0074704B" w:rsidRPr="00127282">
        <w:rPr>
          <w:rFonts w:cs="B Nazanin" w:hint="cs"/>
          <w:sz w:val="24"/>
          <w:szCs w:val="24"/>
          <w:rtl/>
        </w:rPr>
        <w:t xml:space="preserve">). نتایج نشان داد که میانگین نمرات </w:t>
      </w:r>
      <w:r w:rsidRPr="00127282">
        <w:rPr>
          <w:rFonts w:cs="B Nazanin" w:hint="cs"/>
          <w:sz w:val="24"/>
          <w:szCs w:val="24"/>
          <w:rtl/>
        </w:rPr>
        <w:t>کارآفرینی سیاسی</w:t>
      </w:r>
      <w:r w:rsidR="0074704B" w:rsidRPr="00127282">
        <w:rPr>
          <w:rFonts w:cs="B Nazanin" w:hint="cs"/>
          <w:sz w:val="24"/>
          <w:szCs w:val="24"/>
          <w:rtl/>
        </w:rPr>
        <w:t xml:space="preserve"> در دانشگاه </w:t>
      </w:r>
      <w:r w:rsidRPr="00127282">
        <w:rPr>
          <w:rFonts w:cs="B Nazanin" w:hint="cs"/>
          <w:sz w:val="24"/>
          <w:szCs w:val="24"/>
          <w:rtl/>
        </w:rPr>
        <w:t>آزاد اسلامی همدان</w:t>
      </w:r>
      <w:r w:rsidR="0074704B" w:rsidRPr="00127282">
        <w:rPr>
          <w:rFonts w:cs="B Nazanin" w:hint="cs"/>
          <w:sz w:val="24"/>
          <w:szCs w:val="24"/>
          <w:rtl/>
        </w:rPr>
        <w:t xml:space="preserve"> برابر با 84/1 و میانگین نمرات </w:t>
      </w:r>
      <w:r w:rsidRPr="00127282">
        <w:rPr>
          <w:rFonts w:cs="B Nazanin" w:hint="cs"/>
          <w:sz w:val="24"/>
          <w:szCs w:val="24"/>
          <w:rtl/>
        </w:rPr>
        <w:t>کارآفرینی سیاسی در</w:t>
      </w:r>
      <w:r w:rsidR="0074704B" w:rsidRPr="00127282">
        <w:rPr>
          <w:rFonts w:cs="B Nazanin" w:hint="cs"/>
          <w:sz w:val="24"/>
          <w:szCs w:val="24"/>
          <w:rtl/>
        </w:rPr>
        <w:t xml:space="preserve"> </w:t>
      </w:r>
      <w:r w:rsidRPr="00127282">
        <w:rPr>
          <w:rFonts w:cs="B Nazanin" w:hint="cs"/>
          <w:sz w:val="24"/>
          <w:szCs w:val="24"/>
          <w:rtl/>
        </w:rPr>
        <w:t>جهاد دانشگاهی همدان</w:t>
      </w:r>
      <w:r w:rsidR="0074704B" w:rsidRPr="00127282">
        <w:rPr>
          <w:rFonts w:cs="B Nazanin" w:hint="cs"/>
          <w:sz w:val="24"/>
          <w:szCs w:val="24"/>
          <w:rtl/>
        </w:rPr>
        <w:t xml:space="preserve"> برابر با 92/1</w:t>
      </w:r>
      <w:r w:rsidRPr="00127282">
        <w:rPr>
          <w:rFonts w:cs="B Nazanin" w:hint="cs"/>
          <w:sz w:val="24"/>
          <w:szCs w:val="24"/>
          <w:rtl/>
        </w:rPr>
        <w:t xml:space="preserve"> و میانگین نمرات کارآفرینی سیاسی در دانشگاه غیر انتفاعی کرمانشاه 81/1</w:t>
      </w:r>
      <w:r w:rsidR="0074704B" w:rsidRPr="00127282">
        <w:rPr>
          <w:rFonts w:cs="B Nazanin" w:hint="cs"/>
          <w:sz w:val="24"/>
          <w:szCs w:val="24"/>
          <w:rtl/>
        </w:rPr>
        <w:t xml:space="preserve"> بود. مقدار </w:t>
      </w:r>
      <w:r w:rsidR="0074704B" w:rsidRPr="00127282">
        <w:rPr>
          <w:rFonts w:cs="B Nazanin"/>
          <w:sz w:val="24"/>
          <w:szCs w:val="24"/>
        </w:rPr>
        <w:t>t</w:t>
      </w:r>
      <w:r w:rsidR="0074704B" w:rsidRPr="00127282">
        <w:rPr>
          <w:rFonts w:cs="B Nazanin" w:hint="cs"/>
          <w:sz w:val="24"/>
          <w:szCs w:val="24"/>
          <w:rtl/>
        </w:rPr>
        <w:t xml:space="preserve"> برابر با 75/1- و سطح معنی</w:t>
      </w:r>
      <w:r w:rsidR="0074704B" w:rsidRPr="00127282">
        <w:rPr>
          <w:rFonts w:cs="B Nazanin"/>
          <w:sz w:val="24"/>
          <w:szCs w:val="24"/>
          <w:rtl/>
        </w:rPr>
        <w:t>‌</w:t>
      </w:r>
      <w:r w:rsidR="0074704B" w:rsidRPr="00127282">
        <w:rPr>
          <w:rFonts w:cs="B Nazanin" w:hint="cs"/>
          <w:sz w:val="24"/>
          <w:szCs w:val="24"/>
          <w:rtl/>
        </w:rPr>
        <w:t xml:space="preserve">دار حاصل 079/. گزارش شد </w:t>
      </w:r>
      <w:r w:rsidR="0074704B" w:rsidRPr="00127282">
        <w:rPr>
          <w:rFonts w:cs="B Nazanin"/>
          <w:sz w:val="24"/>
          <w:szCs w:val="24"/>
          <w:rtl/>
        </w:rPr>
        <w:t>(</w:t>
      </w:r>
      <w:r w:rsidR="0074704B" w:rsidRPr="00127282">
        <w:rPr>
          <w:rFonts w:cs="B Nazanin"/>
          <w:sz w:val="24"/>
          <w:szCs w:val="24"/>
        </w:rPr>
        <w:t>p &gt; .05</w:t>
      </w:r>
      <w:r w:rsidR="0074704B" w:rsidRPr="00127282">
        <w:rPr>
          <w:rFonts w:cs="B Nazanin"/>
          <w:sz w:val="24"/>
          <w:szCs w:val="24"/>
          <w:rtl/>
        </w:rPr>
        <w:t>)</w:t>
      </w:r>
      <w:r w:rsidR="0074704B" w:rsidRPr="00127282">
        <w:rPr>
          <w:rFonts w:cs="B Nazanin" w:hint="cs"/>
          <w:sz w:val="24"/>
          <w:szCs w:val="24"/>
          <w:rtl/>
        </w:rPr>
        <w:t xml:space="preserve">. با توجه به اینکه مقدار </w:t>
      </w:r>
      <w:r w:rsidR="0074704B" w:rsidRPr="00127282">
        <w:rPr>
          <w:rFonts w:cs="B Nazanin"/>
          <w:sz w:val="24"/>
          <w:szCs w:val="24"/>
        </w:rPr>
        <w:t>t</w:t>
      </w:r>
      <w:r w:rsidR="0074704B" w:rsidRPr="00127282">
        <w:rPr>
          <w:rFonts w:cs="B Nazanin" w:hint="cs"/>
          <w:sz w:val="24"/>
          <w:szCs w:val="24"/>
          <w:rtl/>
        </w:rPr>
        <w:t xml:space="preserve"> در سطح خطای کمتر از 05/. معنی</w:t>
      </w:r>
      <w:r w:rsidR="0074704B" w:rsidRPr="00127282">
        <w:rPr>
          <w:rFonts w:cs="B Nazanin"/>
          <w:sz w:val="24"/>
          <w:szCs w:val="24"/>
          <w:rtl/>
        </w:rPr>
        <w:t>‌</w:t>
      </w:r>
      <w:r w:rsidR="0074704B" w:rsidRPr="00127282">
        <w:rPr>
          <w:rFonts w:cs="B Nazanin" w:hint="cs"/>
          <w:sz w:val="24"/>
          <w:szCs w:val="24"/>
          <w:rtl/>
        </w:rPr>
        <w:t>دار نبود، لذا نتیجه گرفته می</w:t>
      </w:r>
      <w:r w:rsidR="0074704B" w:rsidRPr="00127282">
        <w:rPr>
          <w:rFonts w:cs="B Nazanin"/>
          <w:sz w:val="24"/>
          <w:szCs w:val="24"/>
          <w:rtl/>
        </w:rPr>
        <w:t>‌</w:t>
      </w:r>
      <w:r w:rsidR="0074704B" w:rsidRPr="00127282">
        <w:rPr>
          <w:rFonts w:cs="B Nazanin" w:hint="cs"/>
          <w:sz w:val="24"/>
          <w:szCs w:val="24"/>
          <w:rtl/>
        </w:rPr>
        <w:t xml:space="preserve">شود که بین </w:t>
      </w:r>
      <w:r w:rsidRPr="00127282">
        <w:rPr>
          <w:rFonts w:cs="B Nazanin" w:hint="cs"/>
          <w:sz w:val="24"/>
          <w:szCs w:val="24"/>
          <w:rtl/>
        </w:rPr>
        <w:t>توجه به کارآفرینی سیاسی در آموزش مجازی از دیدگاه دانشجویان دو شهر و سه دانشگاه</w:t>
      </w:r>
      <w:r w:rsidR="0074704B" w:rsidRPr="00127282">
        <w:rPr>
          <w:rFonts w:cs="B Nazanin" w:hint="cs"/>
          <w:sz w:val="24"/>
          <w:szCs w:val="24"/>
          <w:rtl/>
        </w:rPr>
        <w:t xml:space="preserve"> تفاوت معنی</w:t>
      </w:r>
      <w:r w:rsidR="0074704B" w:rsidRPr="00127282">
        <w:rPr>
          <w:rFonts w:cs="B Nazanin"/>
          <w:sz w:val="24"/>
          <w:szCs w:val="24"/>
          <w:rtl/>
        </w:rPr>
        <w:t>‌</w:t>
      </w:r>
      <w:r w:rsidR="0074704B" w:rsidRPr="00127282">
        <w:rPr>
          <w:rFonts w:cs="B Nazanin" w:hint="cs"/>
          <w:sz w:val="24"/>
          <w:szCs w:val="24"/>
          <w:rtl/>
        </w:rPr>
        <w:t xml:space="preserve">داری وجود ندارد. </w:t>
      </w:r>
    </w:p>
    <w:p w:rsidR="0074704B" w:rsidRPr="00127282" w:rsidRDefault="0074704B" w:rsidP="00EF68D0">
      <w:pPr>
        <w:tabs>
          <w:tab w:val="left" w:pos="3665"/>
        </w:tabs>
        <w:bidi/>
        <w:spacing w:after="0" w:line="240" w:lineRule="auto"/>
        <w:ind w:left="90"/>
        <w:jc w:val="both"/>
        <w:rPr>
          <w:rFonts w:cs="B Nazanin"/>
          <w:sz w:val="24"/>
          <w:szCs w:val="24"/>
          <w:rtl/>
        </w:rPr>
      </w:pPr>
      <w:r w:rsidRPr="00127282">
        <w:rPr>
          <w:rFonts w:cs="B Nazanin"/>
          <w:sz w:val="24"/>
          <w:szCs w:val="24"/>
          <w:rtl/>
        </w:rPr>
        <w:tab/>
      </w:r>
    </w:p>
    <w:p w:rsidR="0074704B" w:rsidRPr="00127282" w:rsidRDefault="0074704B" w:rsidP="00EF68D0">
      <w:pPr>
        <w:bidi/>
        <w:spacing w:after="0" w:line="240" w:lineRule="auto"/>
        <w:ind w:left="90"/>
        <w:jc w:val="center"/>
        <w:rPr>
          <w:rFonts w:cs="B Nazanin"/>
          <w:sz w:val="24"/>
          <w:szCs w:val="24"/>
          <w:rtl/>
        </w:rPr>
      </w:pPr>
      <w:r w:rsidRPr="00127282">
        <w:rPr>
          <w:rFonts w:cs="B Nazanin" w:hint="cs"/>
          <w:sz w:val="24"/>
          <w:szCs w:val="24"/>
          <w:rtl/>
        </w:rPr>
        <w:t xml:space="preserve">جدول 4: نتایج آزمون </w:t>
      </w:r>
      <w:r w:rsidRPr="00127282">
        <w:rPr>
          <w:rFonts w:cs="B Nazanin"/>
          <w:sz w:val="24"/>
          <w:szCs w:val="24"/>
        </w:rPr>
        <w:t>t</w:t>
      </w:r>
      <w:r w:rsidRPr="00127282">
        <w:rPr>
          <w:rFonts w:cs="B Nazanin" w:hint="cs"/>
          <w:sz w:val="24"/>
          <w:szCs w:val="24"/>
          <w:rtl/>
        </w:rPr>
        <w:t xml:space="preserve"> برای دو گروه مستقل پیرامون مقایسه </w:t>
      </w:r>
      <w:r w:rsidR="00011400" w:rsidRPr="00127282">
        <w:rPr>
          <w:rFonts w:cs="B Nazanin" w:hint="cs"/>
          <w:sz w:val="24"/>
          <w:szCs w:val="24"/>
          <w:rtl/>
        </w:rPr>
        <w:t xml:space="preserve">کارآفرینی سیاسی </w:t>
      </w:r>
      <w:r w:rsidRPr="00127282">
        <w:rPr>
          <w:rFonts w:cs="B Nazanin" w:hint="cs"/>
          <w:sz w:val="24"/>
          <w:szCs w:val="24"/>
          <w:rtl/>
        </w:rPr>
        <w:t>در دانشگاه</w:t>
      </w:r>
      <w:r w:rsidRPr="00127282">
        <w:rPr>
          <w:rFonts w:ascii="Times New Roman" w:hAnsi="Times New Roman" w:cs="B Nazanin"/>
          <w:sz w:val="24"/>
          <w:szCs w:val="24"/>
          <w:rtl/>
        </w:rPr>
        <w:t>‌</w:t>
      </w:r>
      <w:r w:rsidRPr="00127282">
        <w:rPr>
          <w:rFonts w:cs="B Nazanin" w:hint="cs"/>
          <w:sz w:val="24"/>
          <w:szCs w:val="24"/>
          <w:rtl/>
        </w:rPr>
        <w:t>های مورد مطالعه</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844"/>
        <w:gridCol w:w="3062"/>
        <w:gridCol w:w="682"/>
        <w:gridCol w:w="964"/>
        <w:gridCol w:w="1097"/>
        <w:gridCol w:w="896"/>
        <w:gridCol w:w="765"/>
        <w:gridCol w:w="1050"/>
      </w:tblGrid>
      <w:tr w:rsidR="0074704B" w:rsidRPr="00127282" w:rsidTr="00011400">
        <w:trPr>
          <w:jc w:val="center"/>
        </w:trPr>
        <w:tc>
          <w:tcPr>
            <w:tcW w:w="844"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متغیر</w:t>
            </w:r>
          </w:p>
        </w:tc>
        <w:tc>
          <w:tcPr>
            <w:tcW w:w="3114"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سطح</w:t>
            </w:r>
          </w:p>
        </w:tc>
        <w:tc>
          <w:tcPr>
            <w:tcW w:w="681"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تعداد</w:t>
            </w:r>
          </w:p>
        </w:tc>
        <w:tc>
          <w:tcPr>
            <w:tcW w:w="966"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میانگین</w:t>
            </w:r>
          </w:p>
        </w:tc>
        <w:tc>
          <w:tcPr>
            <w:tcW w:w="1101"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انحراف استاندارد</w:t>
            </w:r>
          </w:p>
        </w:tc>
        <w:tc>
          <w:tcPr>
            <w:tcW w:w="867"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Pr>
            </w:pPr>
            <w:r w:rsidRPr="00127282">
              <w:rPr>
                <w:rFonts w:cs="B Nazanin" w:hint="cs"/>
                <w:color w:val="000000"/>
                <w:sz w:val="24"/>
                <w:szCs w:val="24"/>
                <w:rtl/>
              </w:rPr>
              <w:t xml:space="preserve">آماره </w:t>
            </w:r>
            <w:r w:rsidRPr="00127282">
              <w:rPr>
                <w:rFonts w:cs="B Nazanin"/>
                <w:color w:val="000000"/>
                <w:sz w:val="24"/>
                <w:szCs w:val="24"/>
              </w:rPr>
              <w:t>t</w:t>
            </w:r>
          </w:p>
        </w:tc>
        <w:tc>
          <w:tcPr>
            <w:tcW w:w="766"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درجه آزادی</w:t>
            </w:r>
          </w:p>
        </w:tc>
        <w:tc>
          <w:tcPr>
            <w:tcW w:w="1021" w:type="dxa"/>
            <w:tcBorders>
              <w:top w:val="single" w:sz="8" w:space="0" w:color="000000"/>
              <w:left w:val="nil"/>
              <w:bottom w:val="single" w:sz="8" w:space="0" w:color="000000"/>
              <w:right w:val="nil"/>
            </w:tcBorders>
            <w:shd w:val="clear" w:color="auto" w:fill="auto"/>
            <w:vAlign w:val="center"/>
          </w:tcPr>
          <w:p w:rsidR="0074704B" w:rsidRPr="00127282" w:rsidRDefault="0074704B"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سطح معنی</w:t>
            </w:r>
            <w:r w:rsidRPr="00127282">
              <w:rPr>
                <w:rFonts w:ascii="Times New Roman" w:hAnsi="Times New Roman" w:cs="B Nazanin"/>
                <w:color w:val="000000"/>
                <w:sz w:val="24"/>
                <w:szCs w:val="24"/>
                <w:rtl/>
              </w:rPr>
              <w:t>‌</w:t>
            </w:r>
            <w:r w:rsidRPr="00127282">
              <w:rPr>
                <w:rFonts w:cs="B Nazanin" w:hint="cs"/>
                <w:color w:val="000000"/>
                <w:sz w:val="24"/>
                <w:szCs w:val="24"/>
                <w:rtl/>
              </w:rPr>
              <w:t>داری</w:t>
            </w:r>
          </w:p>
        </w:tc>
      </w:tr>
      <w:tr w:rsidR="00011400" w:rsidRPr="00127282" w:rsidTr="00011400">
        <w:trPr>
          <w:jc w:val="center"/>
        </w:trPr>
        <w:tc>
          <w:tcPr>
            <w:tcW w:w="844" w:type="dxa"/>
            <w:vMerge w:val="restart"/>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دانشگاه</w:t>
            </w:r>
          </w:p>
        </w:tc>
        <w:tc>
          <w:tcPr>
            <w:tcW w:w="3114" w:type="dxa"/>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دانشگاه آزاد اسلامی واحد همدان</w:t>
            </w:r>
          </w:p>
        </w:tc>
        <w:tc>
          <w:tcPr>
            <w:tcW w:w="681" w:type="dxa"/>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146</w:t>
            </w:r>
          </w:p>
        </w:tc>
        <w:tc>
          <w:tcPr>
            <w:tcW w:w="966" w:type="dxa"/>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84/1</w:t>
            </w:r>
          </w:p>
        </w:tc>
        <w:tc>
          <w:tcPr>
            <w:tcW w:w="1101" w:type="dxa"/>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456/0</w:t>
            </w:r>
          </w:p>
        </w:tc>
        <w:tc>
          <w:tcPr>
            <w:tcW w:w="867" w:type="dxa"/>
            <w:vMerge w:val="restart"/>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759/1-</w:t>
            </w:r>
          </w:p>
        </w:tc>
        <w:tc>
          <w:tcPr>
            <w:tcW w:w="766" w:type="dxa"/>
            <w:vMerge w:val="restart"/>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352</w:t>
            </w:r>
          </w:p>
        </w:tc>
        <w:tc>
          <w:tcPr>
            <w:tcW w:w="1021" w:type="dxa"/>
            <w:vMerge w:val="restart"/>
            <w:tcBorders>
              <w:left w:val="nil"/>
              <w:right w:val="nil"/>
            </w:tcBorders>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079/0</w:t>
            </w:r>
          </w:p>
        </w:tc>
      </w:tr>
      <w:tr w:rsidR="00011400" w:rsidRPr="00127282" w:rsidTr="00011400">
        <w:trPr>
          <w:jc w:val="center"/>
        </w:trPr>
        <w:tc>
          <w:tcPr>
            <w:tcW w:w="844" w:type="dxa"/>
            <w:vMerge/>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3114"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علمی کاربردی جهاد دانشگاهی همدان</w:t>
            </w:r>
          </w:p>
        </w:tc>
        <w:tc>
          <w:tcPr>
            <w:tcW w:w="681"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107</w:t>
            </w:r>
          </w:p>
        </w:tc>
        <w:tc>
          <w:tcPr>
            <w:tcW w:w="966"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92/1</w:t>
            </w:r>
          </w:p>
        </w:tc>
        <w:tc>
          <w:tcPr>
            <w:tcW w:w="1101"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359/0</w:t>
            </w:r>
          </w:p>
        </w:tc>
        <w:tc>
          <w:tcPr>
            <w:tcW w:w="867" w:type="dxa"/>
            <w:vMerge/>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766" w:type="dxa"/>
            <w:vMerge/>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1021" w:type="dxa"/>
            <w:vMerge/>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r>
      <w:tr w:rsidR="00011400" w:rsidRPr="00127282" w:rsidTr="00011400">
        <w:trPr>
          <w:jc w:val="center"/>
        </w:trPr>
        <w:tc>
          <w:tcPr>
            <w:tcW w:w="844"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3114" w:type="dxa"/>
            <w:shd w:val="clear" w:color="auto" w:fill="auto"/>
            <w:vAlign w:val="center"/>
          </w:tcPr>
          <w:p w:rsidR="00011400" w:rsidRPr="00127282" w:rsidRDefault="00011400" w:rsidP="00EF68D0">
            <w:pPr>
              <w:bidi/>
              <w:spacing w:after="0" w:line="240" w:lineRule="auto"/>
              <w:ind w:left="90"/>
              <w:jc w:val="center"/>
              <w:rPr>
                <w:rFonts w:cs="B Nazanin"/>
                <w:b/>
                <w:bCs/>
                <w:sz w:val="24"/>
                <w:szCs w:val="24"/>
                <w:rtl/>
              </w:rPr>
            </w:pPr>
            <w:r w:rsidRPr="00127282">
              <w:rPr>
                <w:rFonts w:cs="B Nazanin" w:hint="cs"/>
                <w:color w:val="000000"/>
                <w:sz w:val="24"/>
                <w:szCs w:val="24"/>
                <w:rtl/>
              </w:rPr>
              <w:t>غیر</w:t>
            </w:r>
            <w:r w:rsidRPr="00127282">
              <w:rPr>
                <w:rFonts w:cs="B Nazanin"/>
                <w:color w:val="000000"/>
                <w:sz w:val="24"/>
                <w:szCs w:val="24"/>
                <w:rtl/>
              </w:rPr>
              <w:t xml:space="preserve"> </w:t>
            </w:r>
            <w:r w:rsidRPr="00127282">
              <w:rPr>
                <w:rFonts w:cs="B Nazanin" w:hint="cs"/>
                <w:color w:val="000000"/>
                <w:sz w:val="24"/>
                <w:szCs w:val="24"/>
                <w:rtl/>
              </w:rPr>
              <w:t>انتفاعی</w:t>
            </w:r>
            <w:r w:rsidRPr="00127282">
              <w:rPr>
                <w:rFonts w:cs="B Nazanin"/>
                <w:color w:val="000000"/>
                <w:sz w:val="24"/>
                <w:szCs w:val="24"/>
                <w:rtl/>
              </w:rPr>
              <w:t xml:space="preserve"> </w:t>
            </w:r>
            <w:r w:rsidRPr="00127282">
              <w:rPr>
                <w:rFonts w:cs="B Nazanin" w:hint="cs"/>
                <w:color w:val="000000"/>
                <w:sz w:val="24"/>
                <w:szCs w:val="24"/>
                <w:rtl/>
              </w:rPr>
              <w:t>جهاد</w:t>
            </w:r>
            <w:r w:rsidRPr="00127282">
              <w:rPr>
                <w:rFonts w:cs="B Nazanin"/>
                <w:color w:val="000000"/>
                <w:sz w:val="24"/>
                <w:szCs w:val="24"/>
                <w:rtl/>
              </w:rPr>
              <w:t xml:space="preserve"> </w:t>
            </w:r>
            <w:r w:rsidRPr="00127282">
              <w:rPr>
                <w:rFonts w:cs="B Nazanin" w:hint="cs"/>
                <w:color w:val="000000"/>
                <w:sz w:val="24"/>
                <w:szCs w:val="24"/>
                <w:rtl/>
              </w:rPr>
              <w:t xml:space="preserve">دانشگاهی </w:t>
            </w:r>
            <w:r w:rsidRPr="00127282">
              <w:rPr>
                <w:rFonts w:cs="B Nazanin" w:hint="cs"/>
                <w:sz w:val="24"/>
                <w:szCs w:val="24"/>
                <w:rtl/>
              </w:rPr>
              <w:t>کرمانشاه</w:t>
            </w:r>
          </w:p>
        </w:tc>
        <w:tc>
          <w:tcPr>
            <w:tcW w:w="681"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100</w:t>
            </w:r>
          </w:p>
        </w:tc>
        <w:tc>
          <w:tcPr>
            <w:tcW w:w="966"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81/1</w:t>
            </w:r>
          </w:p>
        </w:tc>
        <w:tc>
          <w:tcPr>
            <w:tcW w:w="1101"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411/0</w:t>
            </w:r>
          </w:p>
        </w:tc>
        <w:tc>
          <w:tcPr>
            <w:tcW w:w="867"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766"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c>
          <w:tcPr>
            <w:tcW w:w="1021" w:type="dxa"/>
            <w:shd w:val="clear" w:color="auto" w:fill="auto"/>
            <w:vAlign w:val="center"/>
          </w:tcPr>
          <w:p w:rsidR="00011400" w:rsidRPr="00127282" w:rsidRDefault="00011400" w:rsidP="00EF68D0">
            <w:pPr>
              <w:bidi/>
              <w:spacing w:after="0" w:line="240" w:lineRule="auto"/>
              <w:ind w:left="90"/>
              <w:jc w:val="center"/>
              <w:rPr>
                <w:rFonts w:cs="B Nazanin"/>
                <w:color w:val="000000"/>
                <w:sz w:val="24"/>
                <w:szCs w:val="24"/>
                <w:rtl/>
              </w:rPr>
            </w:pPr>
          </w:p>
        </w:tc>
      </w:tr>
    </w:tbl>
    <w:p w:rsidR="0074704B" w:rsidRPr="00127282" w:rsidRDefault="0074704B" w:rsidP="00EF68D0">
      <w:pPr>
        <w:bidi/>
        <w:spacing w:after="0" w:line="240" w:lineRule="auto"/>
        <w:ind w:left="90"/>
        <w:jc w:val="both"/>
        <w:rPr>
          <w:rFonts w:cs="B Nazanin"/>
          <w:sz w:val="24"/>
          <w:szCs w:val="24"/>
          <w:rtl/>
        </w:rPr>
      </w:pPr>
    </w:p>
    <w:p w:rsidR="00174E02" w:rsidRPr="00127282" w:rsidRDefault="00174E02" w:rsidP="00EF68D0">
      <w:pPr>
        <w:bidi/>
        <w:spacing w:after="0" w:line="240" w:lineRule="auto"/>
        <w:ind w:left="90"/>
        <w:jc w:val="both"/>
        <w:rPr>
          <w:rFonts w:cs="B Nazanin"/>
          <w:sz w:val="24"/>
          <w:szCs w:val="24"/>
          <w:rtl/>
        </w:rPr>
      </w:pPr>
      <w:r w:rsidRPr="00127282">
        <w:rPr>
          <w:rFonts w:cs="B Nazanin" w:hint="cs"/>
          <w:sz w:val="24"/>
          <w:szCs w:val="24"/>
          <w:rtl/>
        </w:rPr>
        <w:t xml:space="preserve">در جدول 5 نتایج آزمون </w:t>
      </w:r>
      <w:r w:rsidRPr="00127282">
        <w:rPr>
          <w:rFonts w:cs="B Nazanin"/>
          <w:sz w:val="24"/>
          <w:szCs w:val="24"/>
        </w:rPr>
        <w:t>t</w:t>
      </w:r>
      <w:r w:rsidRPr="00127282">
        <w:rPr>
          <w:rFonts w:cs="B Nazanin" w:hint="cs"/>
          <w:sz w:val="24"/>
          <w:szCs w:val="24"/>
          <w:rtl/>
        </w:rPr>
        <w:t xml:space="preserve"> برای دو گروه مستقل پیرامون مقایسه میزان توجه به کارآفرینی سیاسی در آموزشهای مجازی و حضوری ارائه شده است. </w:t>
      </w:r>
    </w:p>
    <w:p w:rsidR="00174E02" w:rsidRPr="00127282" w:rsidRDefault="00174E02" w:rsidP="00EF68D0">
      <w:pPr>
        <w:tabs>
          <w:tab w:val="left" w:pos="3665"/>
          <w:tab w:val="center" w:pos="4382"/>
        </w:tabs>
        <w:bidi/>
        <w:spacing w:after="0" w:line="240" w:lineRule="auto"/>
        <w:ind w:left="90"/>
        <w:jc w:val="both"/>
        <w:rPr>
          <w:rFonts w:cs="B Nazanin"/>
          <w:sz w:val="24"/>
          <w:szCs w:val="24"/>
          <w:rtl/>
        </w:rPr>
      </w:pPr>
      <w:r w:rsidRPr="00127282">
        <w:rPr>
          <w:rFonts w:cs="B Nazanin"/>
          <w:sz w:val="24"/>
          <w:szCs w:val="24"/>
          <w:rtl/>
        </w:rPr>
        <w:tab/>
      </w:r>
      <w:r w:rsidRPr="00127282">
        <w:rPr>
          <w:rFonts w:cs="B Nazanin"/>
          <w:sz w:val="24"/>
          <w:szCs w:val="24"/>
          <w:rtl/>
        </w:rPr>
        <w:tab/>
      </w:r>
    </w:p>
    <w:p w:rsidR="00174E02" w:rsidRPr="00127282" w:rsidRDefault="00174E02" w:rsidP="00EF68D0">
      <w:pPr>
        <w:bidi/>
        <w:spacing w:after="0" w:line="240" w:lineRule="auto"/>
        <w:ind w:left="90"/>
        <w:jc w:val="center"/>
        <w:rPr>
          <w:rFonts w:cs="B Nazanin"/>
          <w:sz w:val="24"/>
          <w:szCs w:val="24"/>
          <w:rtl/>
        </w:rPr>
      </w:pPr>
      <w:r w:rsidRPr="00127282">
        <w:rPr>
          <w:rFonts w:cs="B Nazanin" w:hint="cs"/>
          <w:sz w:val="24"/>
          <w:szCs w:val="24"/>
          <w:rtl/>
        </w:rPr>
        <w:t xml:space="preserve">جدول 5: نتایج آزمون </w:t>
      </w:r>
      <w:r w:rsidRPr="00127282">
        <w:rPr>
          <w:rFonts w:cs="B Nazanin"/>
          <w:sz w:val="24"/>
          <w:szCs w:val="24"/>
        </w:rPr>
        <w:t>t</w:t>
      </w:r>
      <w:r w:rsidRPr="00127282">
        <w:rPr>
          <w:rFonts w:cs="B Nazanin" w:hint="cs"/>
          <w:sz w:val="24"/>
          <w:szCs w:val="24"/>
          <w:rtl/>
        </w:rPr>
        <w:t xml:space="preserve"> برای دو گروه مستقل پیرامون مقایسه کارآفرینی سیاسی در دانشگاه</w:t>
      </w:r>
      <w:r w:rsidRPr="00127282">
        <w:rPr>
          <w:rFonts w:cs="B Nazanin"/>
          <w:sz w:val="24"/>
          <w:szCs w:val="24"/>
          <w:rtl/>
        </w:rPr>
        <w:t>‌</w:t>
      </w:r>
      <w:r w:rsidRPr="00127282">
        <w:rPr>
          <w:rFonts w:cs="B Nazanin" w:hint="cs"/>
          <w:sz w:val="24"/>
          <w:szCs w:val="24"/>
          <w:rtl/>
        </w:rPr>
        <w:t>های مورد مطالعه</w:t>
      </w:r>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844"/>
        <w:gridCol w:w="1846"/>
        <w:gridCol w:w="851"/>
        <w:gridCol w:w="992"/>
        <w:gridCol w:w="1134"/>
        <w:gridCol w:w="851"/>
        <w:gridCol w:w="724"/>
        <w:gridCol w:w="1050"/>
      </w:tblGrid>
      <w:tr w:rsidR="00174E02" w:rsidRPr="00127282" w:rsidTr="001B1C06">
        <w:trPr>
          <w:jc w:val="center"/>
        </w:trPr>
        <w:tc>
          <w:tcPr>
            <w:tcW w:w="563"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متغیر</w:t>
            </w:r>
          </w:p>
        </w:tc>
        <w:tc>
          <w:tcPr>
            <w:tcW w:w="1846"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سطح</w:t>
            </w:r>
          </w:p>
        </w:tc>
        <w:tc>
          <w:tcPr>
            <w:tcW w:w="851"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تعداد</w:t>
            </w:r>
          </w:p>
        </w:tc>
        <w:tc>
          <w:tcPr>
            <w:tcW w:w="992"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میانگین</w:t>
            </w:r>
          </w:p>
        </w:tc>
        <w:tc>
          <w:tcPr>
            <w:tcW w:w="1134"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انحراف استاندارد</w:t>
            </w:r>
          </w:p>
        </w:tc>
        <w:tc>
          <w:tcPr>
            <w:tcW w:w="851"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Pr>
            </w:pPr>
            <w:r w:rsidRPr="00127282">
              <w:rPr>
                <w:rFonts w:cs="B Nazanin" w:hint="cs"/>
                <w:color w:val="000000"/>
                <w:sz w:val="24"/>
                <w:szCs w:val="24"/>
                <w:rtl/>
              </w:rPr>
              <w:t xml:space="preserve">آماره </w:t>
            </w:r>
            <w:r w:rsidRPr="00127282">
              <w:rPr>
                <w:rFonts w:cs="B Nazanin"/>
                <w:color w:val="000000"/>
                <w:sz w:val="24"/>
                <w:szCs w:val="24"/>
              </w:rPr>
              <w:t>t</w:t>
            </w:r>
          </w:p>
        </w:tc>
        <w:tc>
          <w:tcPr>
            <w:tcW w:w="686"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درجه آزادی</w:t>
            </w:r>
          </w:p>
        </w:tc>
        <w:tc>
          <w:tcPr>
            <w:tcW w:w="931" w:type="dxa"/>
            <w:tcBorders>
              <w:top w:val="single" w:sz="8" w:space="0" w:color="000000"/>
              <w:left w:val="nil"/>
              <w:bottom w:val="single" w:sz="8" w:space="0" w:color="000000"/>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سطح معنی</w:t>
            </w:r>
            <w:r w:rsidRPr="00127282">
              <w:rPr>
                <w:rFonts w:ascii="Times New Roman" w:hAnsi="Times New Roman" w:cs="B Nazanin"/>
                <w:color w:val="000000"/>
                <w:sz w:val="24"/>
                <w:szCs w:val="24"/>
                <w:rtl/>
              </w:rPr>
              <w:t>‌</w:t>
            </w:r>
            <w:r w:rsidRPr="00127282">
              <w:rPr>
                <w:rFonts w:cs="B Nazanin" w:hint="cs"/>
                <w:color w:val="000000"/>
                <w:sz w:val="24"/>
                <w:szCs w:val="24"/>
                <w:rtl/>
              </w:rPr>
              <w:t>داری</w:t>
            </w:r>
          </w:p>
        </w:tc>
      </w:tr>
      <w:tr w:rsidR="00174E02" w:rsidRPr="00127282" w:rsidTr="001B1C06">
        <w:trPr>
          <w:jc w:val="center"/>
        </w:trPr>
        <w:tc>
          <w:tcPr>
            <w:tcW w:w="563" w:type="dxa"/>
            <w:vMerge w:val="restart"/>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دانشگاه</w:t>
            </w:r>
          </w:p>
        </w:tc>
        <w:tc>
          <w:tcPr>
            <w:tcW w:w="1846" w:type="dxa"/>
            <w:tcBorders>
              <w:left w:val="nil"/>
              <w:right w:val="nil"/>
            </w:tcBorders>
            <w:shd w:val="clear" w:color="auto" w:fill="auto"/>
            <w:vAlign w:val="center"/>
          </w:tcPr>
          <w:p w:rsidR="00174E02" w:rsidRPr="00127282" w:rsidRDefault="001B1C06"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حضوری (قبل از کرونا</w:t>
            </w:r>
          </w:p>
        </w:tc>
        <w:tc>
          <w:tcPr>
            <w:tcW w:w="851" w:type="dxa"/>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253</w:t>
            </w:r>
          </w:p>
        </w:tc>
        <w:tc>
          <w:tcPr>
            <w:tcW w:w="992" w:type="dxa"/>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34/2</w:t>
            </w:r>
          </w:p>
        </w:tc>
        <w:tc>
          <w:tcPr>
            <w:tcW w:w="1134" w:type="dxa"/>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399/0</w:t>
            </w:r>
          </w:p>
        </w:tc>
        <w:tc>
          <w:tcPr>
            <w:tcW w:w="851" w:type="dxa"/>
            <w:vMerge w:val="restart"/>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431/0</w:t>
            </w:r>
          </w:p>
        </w:tc>
        <w:tc>
          <w:tcPr>
            <w:tcW w:w="686" w:type="dxa"/>
            <w:vMerge w:val="restart"/>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352</w:t>
            </w:r>
          </w:p>
        </w:tc>
        <w:tc>
          <w:tcPr>
            <w:tcW w:w="931" w:type="dxa"/>
            <w:vMerge w:val="restart"/>
            <w:tcBorders>
              <w:left w:val="nil"/>
              <w:right w:val="nil"/>
            </w:tcBorders>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659/0</w:t>
            </w:r>
          </w:p>
        </w:tc>
      </w:tr>
      <w:tr w:rsidR="00174E02" w:rsidRPr="00127282" w:rsidTr="001B1C06">
        <w:trPr>
          <w:jc w:val="center"/>
        </w:trPr>
        <w:tc>
          <w:tcPr>
            <w:tcW w:w="563" w:type="dxa"/>
            <w:vMerge/>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p>
        </w:tc>
        <w:tc>
          <w:tcPr>
            <w:tcW w:w="1846" w:type="dxa"/>
            <w:shd w:val="clear" w:color="auto" w:fill="auto"/>
            <w:vAlign w:val="center"/>
          </w:tcPr>
          <w:p w:rsidR="00174E02" w:rsidRPr="00127282" w:rsidRDefault="001B1C06"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مجازی (ایام کرونا)</w:t>
            </w:r>
          </w:p>
        </w:tc>
        <w:tc>
          <w:tcPr>
            <w:tcW w:w="851" w:type="dxa"/>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100</w:t>
            </w:r>
          </w:p>
        </w:tc>
        <w:tc>
          <w:tcPr>
            <w:tcW w:w="992" w:type="dxa"/>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32/2</w:t>
            </w:r>
          </w:p>
        </w:tc>
        <w:tc>
          <w:tcPr>
            <w:tcW w:w="1134" w:type="dxa"/>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r w:rsidRPr="00127282">
              <w:rPr>
                <w:rFonts w:cs="B Nazanin" w:hint="cs"/>
                <w:color w:val="000000"/>
                <w:sz w:val="24"/>
                <w:szCs w:val="24"/>
                <w:rtl/>
              </w:rPr>
              <w:t>380/0</w:t>
            </w:r>
          </w:p>
        </w:tc>
        <w:tc>
          <w:tcPr>
            <w:tcW w:w="851" w:type="dxa"/>
            <w:vMerge/>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p>
        </w:tc>
        <w:tc>
          <w:tcPr>
            <w:tcW w:w="686" w:type="dxa"/>
            <w:vMerge/>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p>
        </w:tc>
        <w:tc>
          <w:tcPr>
            <w:tcW w:w="931" w:type="dxa"/>
            <w:vMerge/>
            <w:shd w:val="clear" w:color="auto" w:fill="auto"/>
            <w:vAlign w:val="center"/>
          </w:tcPr>
          <w:p w:rsidR="00174E02" w:rsidRPr="00127282" w:rsidRDefault="00174E02" w:rsidP="00EF68D0">
            <w:pPr>
              <w:bidi/>
              <w:spacing w:after="0" w:line="240" w:lineRule="auto"/>
              <w:ind w:left="90"/>
              <w:jc w:val="center"/>
              <w:rPr>
                <w:rFonts w:cs="B Nazanin"/>
                <w:color w:val="000000"/>
                <w:sz w:val="24"/>
                <w:szCs w:val="24"/>
                <w:rtl/>
              </w:rPr>
            </w:pPr>
          </w:p>
        </w:tc>
      </w:tr>
    </w:tbl>
    <w:p w:rsidR="00174E02" w:rsidRPr="00127282" w:rsidRDefault="00174E02" w:rsidP="00EF68D0">
      <w:pPr>
        <w:bidi/>
        <w:spacing w:after="0" w:line="240" w:lineRule="auto"/>
        <w:ind w:left="90"/>
        <w:jc w:val="both"/>
        <w:rPr>
          <w:rFonts w:cs="B Nazanin"/>
          <w:sz w:val="24"/>
          <w:szCs w:val="24"/>
          <w:rtl/>
        </w:rPr>
      </w:pPr>
    </w:p>
    <w:p w:rsidR="00174E02" w:rsidRPr="00127282" w:rsidRDefault="00174E02" w:rsidP="00EF68D0">
      <w:pPr>
        <w:bidi/>
        <w:spacing w:after="0" w:line="240" w:lineRule="auto"/>
        <w:ind w:left="90"/>
        <w:jc w:val="both"/>
        <w:rPr>
          <w:rFonts w:cs="B Nazanin"/>
          <w:sz w:val="24"/>
          <w:szCs w:val="24"/>
          <w:rtl/>
        </w:rPr>
      </w:pPr>
      <w:r w:rsidRPr="00127282">
        <w:rPr>
          <w:rFonts w:cs="B Nazanin" w:hint="cs"/>
          <w:sz w:val="24"/>
          <w:szCs w:val="24"/>
          <w:rtl/>
        </w:rPr>
        <w:t xml:space="preserve">نتایج جدول 5 نشان داد که میانگین نمرات </w:t>
      </w:r>
      <w:r w:rsidR="001B1C06" w:rsidRPr="00127282">
        <w:rPr>
          <w:rFonts w:cs="B Nazanin" w:hint="cs"/>
          <w:sz w:val="24"/>
          <w:szCs w:val="24"/>
          <w:rtl/>
        </w:rPr>
        <w:t>کارآفرینی سیاسی</w:t>
      </w:r>
      <w:r w:rsidRPr="00127282">
        <w:rPr>
          <w:rFonts w:cs="B Nazanin" w:hint="cs"/>
          <w:sz w:val="24"/>
          <w:szCs w:val="24"/>
          <w:rtl/>
        </w:rPr>
        <w:t xml:space="preserve"> برابر با 34/2 و میانگین نمرات این متغیر در دو شهر برابر با 32/2 بود. مقدار </w:t>
      </w:r>
      <w:r w:rsidRPr="00127282">
        <w:rPr>
          <w:rFonts w:cs="B Nazanin"/>
          <w:sz w:val="24"/>
          <w:szCs w:val="24"/>
        </w:rPr>
        <w:t>t</w:t>
      </w:r>
      <w:r w:rsidRPr="00127282">
        <w:rPr>
          <w:rFonts w:cs="B Nazanin" w:hint="cs"/>
          <w:sz w:val="24"/>
          <w:szCs w:val="24"/>
          <w:rtl/>
        </w:rPr>
        <w:t xml:space="preserve"> برابر با 431/. و سطح معنی</w:t>
      </w:r>
      <w:r w:rsidRPr="00127282">
        <w:rPr>
          <w:rFonts w:cs="B Nazanin"/>
          <w:sz w:val="24"/>
          <w:szCs w:val="24"/>
          <w:rtl/>
        </w:rPr>
        <w:t>‌</w:t>
      </w:r>
      <w:r w:rsidRPr="00127282">
        <w:rPr>
          <w:rFonts w:cs="B Nazanin" w:hint="cs"/>
          <w:sz w:val="24"/>
          <w:szCs w:val="24"/>
          <w:rtl/>
        </w:rPr>
        <w:t xml:space="preserve">دار حاصل 659/. گزارش شد </w:t>
      </w:r>
      <w:r w:rsidRPr="00127282">
        <w:rPr>
          <w:rFonts w:cs="B Nazanin"/>
          <w:sz w:val="24"/>
          <w:szCs w:val="24"/>
          <w:rtl/>
        </w:rPr>
        <w:t>(</w:t>
      </w:r>
      <w:r w:rsidRPr="00127282">
        <w:rPr>
          <w:rFonts w:cs="B Nazanin"/>
          <w:sz w:val="24"/>
          <w:szCs w:val="24"/>
        </w:rPr>
        <w:t>p &gt; .05</w:t>
      </w:r>
      <w:r w:rsidRPr="00127282">
        <w:rPr>
          <w:rFonts w:cs="B Nazanin"/>
          <w:sz w:val="24"/>
          <w:szCs w:val="24"/>
          <w:rtl/>
        </w:rPr>
        <w:t>)</w:t>
      </w:r>
      <w:r w:rsidRPr="00127282">
        <w:rPr>
          <w:rFonts w:cs="B Nazanin" w:hint="cs"/>
          <w:sz w:val="24"/>
          <w:szCs w:val="24"/>
          <w:rtl/>
        </w:rPr>
        <w:t xml:space="preserve">. با توجه به اینکه مقدار </w:t>
      </w:r>
      <w:r w:rsidRPr="00127282">
        <w:rPr>
          <w:rFonts w:cs="B Nazanin"/>
          <w:sz w:val="24"/>
          <w:szCs w:val="24"/>
        </w:rPr>
        <w:t>t</w:t>
      </w:r>
      <w:r w:rsidRPr="00127282">
        <w:rPr>
          <w:rFonts w:cs="B Nazanin" w:hint="cs"/>
          <w:sz w:val="24"/>
          <w:szCs w:val="24"/>
          <w:rtl/>
        </w:rPr>
        <w:t xml:space="preserve"> در سطح خطای کمتر از 05/. معنی</w:t>
      </w:r>
      <w:r w:rsidRPr="00127282">
        <w:rPr>
          <w:rFonts w:cs="B Nazanin"/>
          <w:sz w:val="24"/>
          <w:szCs w:val="24"/>
          <w:rtl/>
        </w:rPr>
        <w:t>‌</w:t>
      </w:r>
      <w:r w:rsidRPr="00127282">
        <w:rPr>
          <w:rFonts w:cs="B Nazanin" w:hint="cs"/>
          <w:sz w:val="24"/>
          <w:szCs w:val="24"/>
          <w:rtl/>
        </w:rPr>
        <w:t>دار نبود، لذا نتیجه گرفته می</w:t>
      </w:r>
      <w:r w:rsidRPr="00127282">
        <w:rPr>
          <w:rFonts w:cs="B Nazanin"/>
          <w:sz w:val="24"/>
          <w:szCs w:val="24"/>
          <w:rtl/>
        </w:rPr>
        <w:t>‌</w:t>
      </w:r>
      <w:r w:rsidRPr="00127282">
        <w:rPr>
          <w:rFonts w:cs="B Nazanin" w:hint="cs"/>
          <w:sz w:val="24"/>
          <w:szCs w:val="24"/>
          <w:rtl/>
        </w:rPr>
        <w:t>شود که بین کارآفرینی سیاسی دو شهر تفاوت معنی</w:t>
      </w:r>
      <w:r w:rsidRPr="00127282">
        <w:rPr>
          <w:rFonts w:cs="B Nazanin"/>
          <w:sz w:val="24"/>
          <w:szCs w:val="24"/>
          <w:rtl/>
        </w:rPr>
        <w:t>‌</w:t>
      </w:r>
      <w:r w:rsidRPr="00127282">
        <w:rPr>
          <w:rFonts w:cs="B Nazanin" w:hint="cs"/>
          <w:sz w:val="24"/>
          <w:szCs w:val="24"/>
          <w:rtl/>
        </w:rPr>
        <w:t xml:space="preserve">داری وجود ندارد. </w:t>
      </w:r>
    </w:p>
    <w:p w:rsidR="00174E02" w:rsidRPr="00127282" w:rsidRDefault="00174E02" w:rsidP="00EF68D0">
      <w:pPr>
        <w:bidi/>
        <w:spacing w:after="0" w:line="240" w:lineRule="auto"/>
        <w:ind w:left="90"/>
        <w:jc w:val="both"/>
        <w:rPr>
          <w:rFonts w:cs="B Nazanin"/>
          <w:sz w:val="24"/>
          <w:szCs w:val="24"/>
          <w:rtl/>
        </w:rPr>
      </w:pPr>
    </w:p>
    <w:p w:rsidR="0074704B" w:rsidRPr="00127282" w:rsidRDefault="00EA11B5" w:rsidP="00EF68D0">
      <w:pPr>
        <w:bidi/>
        <w:spacing w:after="0" w:line="240" w:lineRule="auto"/>
        <w:ind w:left="90"/>
        <w:jc w:val="both"/>
        <w:rPr>
          <w:rFonts w:cs="B Nazanin"/>
          <w:b/>
          <w:bCs/>
          <w:sz w:val="24"/>
          <w:szCs w:val="24"/>
          <w:rtl/>
        </w:rPr>
      </w:pPr>
      <w:r w:rsidRPr="00127282">
        <w:rPr>
          <w:rFonts w:cs="B Nazanin" w:hint="cs"/>
          <w:b/>
          <w:bCs/>
          <w:sz w:val="24"/>
          <w:szCs w:val="24"/>
          <w:rtl/>
        </w:rPr>
        <w:lastRenderedPageBreak/>
        <w:t>نتیجه گیری:</w:t>
      </w:r>
    </w:p>
    <w:p w:rsidR="00F344EE" w:rsidRPr="00127282" w:rsidRDefault="00F344EE" w:rsidP="00EF68D0">
      <w:pPr>
        <w:bidi/>
        <w:spacing w:after="0" w:line="240" w:lineRule="auto"/>
        <w:ind w:left="90"/>
        <w:jc w:val="both"/>
        <w:rPr>
          <w:rFonts w:ascii="Times New Roman" w:eastAsia="Times New Roman" w:hAnsi="Times New Roman" w:cs="B Nazanin"/>
          <w:sz w:val="24"/>
          <w:szCs w:val="24"/>
          <w:rtl/>
          <w:lang w:bidi="fa-IR"/>
        </w:rPr>
      </w:pPr>
      <w:r w:rsidRPr="00127282">
        <w:rPr>
          <w:rFonts w:ascii="Times New Roman" w:eastAsia="Times New Roman" w:hAnsi="Times New Roman" w:cs="B Nazanin" w:hint="cs"/>
          <w:sz w:val="24"/>
          <w:szCs w:val="24"/>
          <w:rtl/>
          <w:lang w:bidi="fa-IR"/>
        </w:rPr>
        <w:t xml:space="preserve">جامعه برای پیشرفت در تمامی عرصه ها به خصوص عرصه اقتصادی و اجتماعی نیازمند فارغ التحصیلانی هستند که به آنها کارآفرین سیاسی می گویند. این افراد با نوآوری و خلاقیتشان در زمینه اقتصادی و کار ایده های نو می پرورانند و تحول آفرینند و سازمانها و شرکتهای اعمل از خصوصی و دولتی به دنبال دستیابی به این نیروهای پیشگام نوآوری هستند. کارآفرینی سیاسی به عنوان ابزاری مهم برای دانشگاه هاست که با آن نیروی نوآور و متخصص را پرورش دهند. از آنجایی که مدرسان متولی انتقال آموزش و این مهارتها هستند باید مقوله کارآفرینی سیاسی را در مباحث آموزشی خود جای دهند. </w:t>
      </w:r>
    </w:p>
    <w:p w:rsidR="00223261" w:rsidRPr="00127282" w:rsidRDefault="00223261" w:rsidP="00EF68D0">
      <w:pPr>
        <w:bidi/>
        <w:spacing w:after="0" w:line="240" w:lineRule="auto"/>
        <w:ind w:left="90"/>
        <w:jc w:val="both"/>
        <w:rPr>
          <w:rFonts w:cs="B Nazanin"/>
          <w:sz w:val="24"/>
          <w:szCs w:val="24"/>
        </w:rPr>
      </w:pPr>
      <w:r w:rsidRPr="00127282">
        <w:rPr>
          <w:rFonts w:ascii="Times New Roman" w:eastAsia="Times New Roman" w:hAnsi="Times New Roman" w:cs="B Nazanin" w:hint="cs"/>
          <w:sz w:val="24"/>
          <w:szCs w:val="24"/>
          <w:rtl/>
          <w:lang w:bidi="fa-IR"/>
        </w:rPr>
        <w:t>نتایج نشان داد وضعیت کارآفرینی سیاسی در آموزش مجازی در بین دانشگاه های نامبرده، به</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طور معنی</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داری پایین</w:t>
      </w:r>
      <w:r w:rsidRPr="00127282">
        <w:rPr>
          <w:rFonts w:ascii="Times New Roman" w:eastAsia="Times New Roman" w:hAnsi="Times New Roman" w:cs="B Nazanin"/>
          <w:sz w:val="24"/>
          <w:szCs w:val="24"/>
          <w:rtl/>
          <w:lang w:bidi="fa-IR"/>
        </w:rPr>
        <w:t>‌</w:t>
      </w:r>
      <w:r w:rsidRPr="00127282">
        <w:rPr>
          <w:rFonts w:ascii="Times New Roman" w:eastAsia="Times New Roman" w:hAnsi="Times New Roman" w:cs="B Nazanin" w:hint="cs"/>
          <w:sz w:val="24"/>
          <w:szCs w:val="24"/>
          <w:rtl/>
          <w:lang w:bidi="fa-IR"/>
        </w:rPr>
        <w:t>تر از متوسط بوده است. این امر نشان میدهد کارآفرینی سیاسی در آوزشهای مدرسان این سه دانشگاه مورد توجه و عنایت کمی قرار دارد که باید مدیران آموزشی و مسئولان دانشگاهی به این امر واقف باشند که برای تامین نیروی کارآمد و کارآفرین که همسو با تغییرات جامعه و بین الملل حرکت میکند باید کارآفرینی سیاسی را در نظر بگیرند.</w:t>
      </w:r>
    </w:p>
    <w:p w:rsidR="00223261" w:rsidRPr="00127282" w:rsidRDefault="00223261" w:rsidP="00EF68D0">
      <w:pPr>
        <w:tabs>
          <w:tab w:val="left" w:pos="1323"/>
        </w:tabs>
        <w:bidi/>
        <w:spacing w:after="0" w:line="240" w:lineRule="auto"/>
        <w:ind w:left="90"/>
        <w:jc w:val="both"/>
        <w:rPr>
          <w:rFonts w:cs="B Nazanin"/>
          <w:sz w:val="24"/>
          <w:szCs w:val="24"/>
          <w:rtl/>
        </w:rPr>
      </w:pPr>
      <w:r w:rsidRPr="00127282">
        <w:rPr>
          <w:rFonts w:cs="B Nazanin" w:hint="cs"/>
          <w:sz w:val="24"/>
          <w:szCs w:val="24"/>
          <w:rtl/>
        </w:rPr>
        <w:t xml:space="preserve">نتایج نشان داد که میانگین نمرات کارآفرینی سیاسی در دانشگاه آزاد اسلامی همدان برابر با 84/1 و میانگین نمرات کارآفرینی سیاسی در جهاد دانشگاهی همدان برابر با 92/1 و میانگین نمرات کارآفرینی سیاسی در دانشگاه غیر انتفاعی کرمانشاه 81/1 بود. با توجه به اینکه مقدار </w:t>
      </w:r>
      <w:r w:rsidRPr="00127282">
        <w:rPr>
          <w:rFonts w:cs="B Nazanin"/>
          <w:sz w:val="24"/>
          <w:szCs w:val="24"/>
        </w:rPr>
        <w:t>t</w:t>
      </w:r>
      <w:r w:rsidRPr="00127282">
        <w:rPr>
          <w:rFonts w:cs="B Nazanin" w:hint="cs"/>
          <w:sz w:val="24"/>
          <w:szCs w:val="24"/>
          <w:rtl/>
        </w:rPr>
        <w:t xml:space="preserve"> در سطح خطای کمتر از 05/0 معنی</w:t>
      </w:r>
      <w:r w:rsidRPr="00127282">
        <w:rPr>
          <w:rFonts w:cs="B Nazanin"/>
          <w:sz w:val="24"/>
          <w:szCs w:val="24"/>
          <w:rtl/>
        </w:rPr>
        <w:t>‌</w:t>
      </w:r>
      <w:r w:rsidRPr="00127282">
        <w:rPr>
          <w:rFonts w:cs="B Nazanin" w:hint="cs"/>
          <w:sz w:val="24"/>
          <w:szCs w:val="24"/>
          <w:rtl/>
        </w:rPr>
        <w:t>دار نبود، لذا نتیجه گرفته می</w:t>
      </w:r>
      <w:r w:rsidRPr="00127282">
        <w:rPr>
          <w:rFonts w:cs="B Nazanin"/>
          <w:sz w:val="24"/>
          <w:szCs w:val="24"/>
          <w:rtl/>
        </w:rPr>
        <w:t>‌</w:t>
      </w:r>
      <w:r w:rsidRPr="00127282">
        <w:rPr>
          <w:rFonts w:cs="B Nazanin" w:hint="cs"/>
          <w:sz w:val="24"/>
          <w:szCs w:val="24"/>
          <w:rtl/>
        </w:rPr>
        <w:t>شود که بین توجه به کارآفرینی سیاسی در آموزش مجازی از دیدگاه دانشجویان دو شهر و سه دانشگاه تفاوت معنی</w:t>
      </w:r>
      <w:r w:rsidRPr="00127282">
        <w:rPr>
          <w:rFonts w:cs="B Nazanin"/>
          <w:sz w:val="24"/>
          <w:szCs w:val="24"/>
          <w:rtl/>
        </w:rPr>
        <w:t>‌</w:t>
      </w:r>
      <w:r w:rsidRPr="00127282">
        <w:rPr>
          <w:rFonts w:cs="B Nazanin" w:hint="cs"/>
          <w:sz w:val="24"/>
          <w:szCs w:val="24"/>
          <w:rtl/>
        </w:rPr>
        <w:t xml:space="preserve">داری وجود ندارد.  این امر نشان از آن دارد که مدرسان دانشگاه در دو شهر متفاوت در یک سطح به کارآفرینی سیاسی در آموزشهای مجازی توجه دارند. </w:t>
      </w:r>
    </w:p>
    <w:p w:rsidR="00223261" w:rsidRPr="00127282" w:rsidRDefault="00223261" w:rsidP="00EF68D0">
      <w:pPr>
        <w:bidi/>
        <w:spacing w:after="0" w:line="240" w:lineRule="auto"/>
        <w:ind w:left="90"/>
        <w:jc w:val="both"/>
        <w:rPr>
          <w:rFonts w:cs="B Nazanin"/>
          <w:sz w:val="24"/>
          <w:szCs w:val="24"/>
          <w:rtl/>
        </w:rPr>
      </w:pPr>
      <w:r w:rsidRPr="00127282">
        <w:rPr>
          <w:rFonts w:cs="B Nazanin" w:hint="cs"/>
          <w:sz w:val="24"/>
          <w:szCs w:val="24"/>
          <w:rtl/>
        </w:rPr>
        <w:t>نتایج نشان داد که میانگین نمرات کارآفرینی سیاسی در دانشگاه های نامبرده برابر با 34/2 و میانگین نمرات این متغیر در دو شهر برابر با 32/2 بود. نتیجه گرفته می</w:t>
      </w:r>
      <w:r w:rsidRPr="00127282">
        <w:rPr>
          <w:rFonts w:cs="B Nazanin"/>
          <w:sz w:val="24"/>
          <w:szCs w:val="24"/>
          <w:rtl/>
        </w:rPr>
        <w:t>‌</w:t>
      </w:r>
      <w:r w:rsidRPr="00127282">
        <w:rPr>
          <w:rFonts w:cs="B Nazanin" w:hint="cs"/>
          <w:sz w:val="24"/>
          <w:szCs w:val="24"/>
          <w:rtl/>
        </w:rPr>
        <w:t>شود که بین کارآفرینی سیاسی دو شهر تفاوت معنی</w:t>
      </w:r>
      <w:r w:rsidRPr="00127282">
        <w:rPr>
          <w:rFonts w:cs="B Nazanin"/>
          <w:sz w:val="24"/>
          <w:szCs w:val="24"/>
          <w:rtl/>
        </w:rPr>
        <w:t>‌</w:t>
      </w:r>
      <w:r w:rsidRPr="00127282">
        <w:rPr>
          <w:rFonts w:cs="B Nazanin" w:hint="cs"/>
          <w:sz w:val="24"/>
          <w:szCs w:val="24"/>
          <w:rtl/>
        </w:rPr>
        <w:t>داری وجود ندارد.  این یافته حاکی از آن است که در آموزشهای حضوری قبل از کرونا و آموزشهای مجازی در ایام کرونا به مقوله کارآفرینی سیاسی توجه چندانی نشده و در هر دو مدت این مقوله را مدرسان نسبت به سایر مواد آموزشی و مباحث علمی کمتر مدنظر داشتند.</w:t>
      </w:r>
    </w:p>
    <w:p w:rsidR="00C7775A" w:rsidRPr="00127282" w:rsidRDefault="00F344EE" w:rsidP="00EF68D0">
      <w:pPr>
        <w:bidi/>
        <w:spacing w:after="0" w:line="240" w:lineRule="auto"/>
        <w:ind w:left="90"/>
        <w:jc w:val="both"/>
        <w:rPr>
          <w:rFonts w:cs="B Nazanin"/>
          <w:sz w:val="24"/>
          <w:szCs w:val="24"/>
          <w:rtl/>
        </w:rPr>
      </w:pPr>
      <w:r w:rsidRPr="00127282">
        <w:rPr>
          <w:rFonts w:cs="B Nazanin" w:hint="cs"/>
          <w:sz w:val="24"/>
          <w:szCs w:val="24"/>
          <w:rtl/>
        </w:rPr>
        <w:t>بر اساس نتایج به دست آمد به مسئولین آموزشی پیشنهاد می گردد</w:t>
      </w:r>
      <w:r w:rsidR="00C7775A" w:rsidRPr="00127282">
        <w:rPr>
          <w:rFonts w:cs="B Nazanin" w:hint="cs"/>
          <w:sz w:val="24"/>
          <w:szCs w:val="24"/>
          <w:rtl/>
        </w:rPr>
        <w:t>؛</w:t>
      </w:r>
      <w:r w:rsidR="002F717F" w:rsidRPr="00127282">
        <w:rPr>
          <w:rFonts w:cs="B Nazanin" w:hint="cs"/>
          <w:sz w:val="24"/>
          <w:szCs w:val="24"/>
          <w:rtl/>
        </w:rPr>
        <w:t xml:space="preserve"> </w:t>
      </w:r>
      <w:r w:rsidR="00C7775A" w:rsidRPr="00127282">
        <w:rPr>
          <w:rFonts w:cs="B Nazanin" w:hint="cs"/>
          <w:sz w:val="24"/>
          <w:szCs w:val="24"/>
          <w:rtl/>
        </w:rPr>
        <w:t>دانشگاه برای کارآفرینی سیاسی باید انعطاف پذیر باشد، الگو سازی کند به ویژه در واکنش به تقاضا و نیاز در حال تغییر محیط را در نظر بگیرد این امر از طریق تغییر سیاستهای آموزشی به سمت کارآفرینی سیاسی امکان پذیر خواهد بود.</w:t>
      </w:r>
    </w:p>
    <w:p w:rsidR="002F717F" w:rsidRPr="00127282" w:rsidRDefault="002F717F" w:rsidP="00EF68D0">
      <w:pPr>
        <w:bidi/>
        <w:spacing w:after="0" w:line="240" w:lineRule="auto"/>
        <w:ind w:left="90"/>
        <w:jc w:val="both"/>
        <w:rPr>
          <w:rFonts w:cs="B Nazanin"/>
          <w:sz w:val="24"/>
          <w:szCs w:val="24"/>
          <w:rtl/>
        </w:rPr>
      </w:pPr>
      <w:r w:rsidRPr="00127282">
        <w:rPr>
          <w:rFonts w:cs="B Nazanin" w:hint="cs"/>
          <w:sz w:val="24"/>
          <w:szCs w:val="24"/>
          <w:rtl/>
        </w:rPr>
        <w:t>ساختار منعطف برای کاهش پیچیدگیها، قوانین سنتی و خشک، افزایش سرعت تصمیم گیری در این زمینه</w:t>
      </w:r>
    </w:p>
    <w:p w:rsidR="002F717F" w:rsidRPr="00127282" w:rsidRDefault="002F717F" w:rsidP="00EF68D0">
      <w:pPr>
        <w:bidi/>
        <w:spacing w:after="0" w:line="240" w:lineRule="auto"/>
        <w:ind w:left="90"/>
        <w:jc w:val="both"/>
        <w:rPr>
          <w:rFonts w:cs="B Nazanin" w:hint="cs"/>
          <w:sz w:val="24"/>
          <w:szCs w:val="24"/>
          <w:rtl/>
        </w:rPr>
      </w:pPr>
      <w:r w:rsidRPr="00127282">
        <w:rPr>
          <w:rFonts w:cs="B Nazanin" w:hint="cs"/>
          <w:sz w:val="24"/>
          <w:szCs w:val="24"/>
          <w:rtl/>
        </w:rPr>
        <w:t>داشتن و رعایت اصل ابتکار عمل و تقویت چنین فضایی در دانشگاه تا فعالیتهای نوآورانه حمایت شود</w:t>
      </w:r>
    </w:p>
    <w:p w:rsidR="002F717F" w:rsidRPr="00127282" w:rsidRDefault="002F717F" w:rsidP="00EF68D0">
      <w:pPr>
        <w:bidi/>
        <w:spacing w:after="0" w:line="240" w:lineRule="auto"/>
        <w:ind w:left="90"/>
        <w:jc w:val="both"/>
        <w:rPr>
          <w:rFonts w:cs="B Nazanin" w:hint="cs"/>
          <w:sz w:val="24"/>
          <w:szCs w:val="24"/>
          <w:rtl/>
        </w:rPr>
      </w:pPr>
      <w:r w:rsidRPr="00127282">
        <w:rPr>
          <w:rFonts w:cs="B Nazanin" w:hint="cs"/>
          <w:sz w:val="24"/>
          <w:szCs w:val="24"/>
          <w:rtl/>
        </w:rPr>
        <w:t>دعوت از مدرسان و متخصصانی که در شیوه تدریس خودبه مقوله های کارآفرینی و تغییرات و تحولات توجه دارند.</w:t>
      </w:r>
    </w:p>
    <w:p w:rsidR="00C7775A" w:rsidRPr="00127282" w:rsidRDefault="00C7775A" w:rsidP="00EF68D0">
      <w:pPr>
        <w:bidi/>
        <w:spacing w:after="0" w:line="240" w:lineRule="auto"/>
        <w:ind w:left="90"/>
        <w:jc w:val="both"/>
        <w:rPr>
          <w:rFonts w:cs="B Nazanin"/>
          <w:sz w:val="24"/>
          <w:szCs w:val="24"/>
          <w:rtl/>
        </w:rPr>
      </w:pPr>
    </w:p>
    <w:p w:rsidR="00AA0304" w:rsidRPr="00127282" w:rsidRDefault="00AA0304" w:rsidP="00EF68D0">
      <w:pPr>
        <w:bidi/>
        <w:spacing w:after="0" w:line="240" w:lineRule="auto"/>
        <w:ind w:left="90"/>
        <w:jc w:val="both"/>
        <w:rPr>
          <w:rFonts w:cs="B Nazanin"/>
          <w:sz w:val="24"/>
          <w:szCs w:val="24"/>
          <w:rtl/>
        </w:rPr>
      </w:pPr>
    </w:p>
    <w:p w:rsidR="00AA0304" w:rsidRPr="00127282" w:rsidRDefault="00AA0304" w:rsidP="00EF68D0">
      <w:pPr>
        <w:bidi/>
        <w:spacing w:after="0" w:line="240" w:lineRule="auto"/>
        <w:ind w:left="90"/>
        <w:jc w:val="both"/>
        <w:rPr>
          <w:rFonts w:cs="B Nazanin"/>
          <w:sz w:val="24"/>
          <w:szCs w:val="24"/>
          <w:rtl/>
        </w:rPr>
      </w:pPr>
    </w:p>
    <w:p w:rsidR="00BF2C1E" w:rsidRPr="00127282" w:rsidRDefault="00BF2C1E" w:rsidP="00EF68D0">
      <w:pPr>
        <w:bidi/>
        <w:spacing w:after="0" w:line="240" w:lineRule="auto"/>
        <w:ind w:left="90"/>
        <w:jc w:val="both"/>
        <w:rPr>
          <w:rFonts w:cs="B Nazanin"/>
          <w:b/>
          <w:bCs/>
          <w:sz w:val="24"/>
          <w:szCs w:val="24"/>
          <w:rtl/>
        </w:rPr>
      </w:pPr>
      <w:r w:rsidRPr="00127282">
        <w:rPr>
          <w:rFonts w:cs="B Nazanin" w:hint="cs"/>
          <w:b/>
          <w:bCs/>
          <w:sz w:val="24"/>
          <w:szCs w:val="24"/>
          <w:rtl/>
        </w:rPr>
        <w:t>منابع</w:t>
      </w:r>
    </w:p>
    <w:p w:rsidR="00127282" w:rsidRPr="00127282" w:rsidRDefault="00127282" w:rsidP="00EF68D0">
      <w:pPr>
        <w:bidi/>
        <w:spacing w:after="0" w:line="240" w:lineRule="auto"/>
        <w:ind w:left="90"/>
        <w:rPr>
          <w:rFonts w:cs="B Nazanin"/>
          <w:sz w:val="24"/>
          <w:szCs w:val="24"/>
          <w:rtl/>
        </w:rPr>
      </w:pPr>
      <w:r w:rsidRPr="00127282">
        <w:rPr>
          <w:rFonts w:cs="B Nazanin" w:hint="cs"/>
          <w:sz w:val="24"/>
          <w:szCs w:val="24"/>
          <w:rtl/>
        </w:rPr>
        <w:t>رستمی، گراوندی، زرافشانی. (1390). پدیدارشناسی تجربیات دانشجویان در تاسیس کسب و کار: مورد مزالعه دانشجویان پردیش کشاورزی و منابع طبیعی دانشگاه رازی کرمانشاه، توسعه کارآفرینی، شماره 14، 106-87.</w:t>
      </w:r>
    </w:p>
    <w:p w:rsidR="00127282" w:rsidRPr="00127282" w:rsidRDefault="00127282" w:rsidP="00EF68D0">
      <w:pPr>
        <w:bidi/>
        <w:spacing w:after="0" w:line="240" w:lineRule="auto"/>
        <w:ind w:left="90"/>
        <w:rPr>
          <w:rFonts w:cs="B Nazanin"/>
          <w:sz w:val="24"/>
          <w:szCs w:val="24"/>
          <w:rtl/>
        </w:rPr>
      </w:pPr>
      <w:r w:rsidRPr="00127282">
        <w:rPr>
          <w:rFonts w:cs="B Nazanin" w:hint="cs"/>
          <w:sz w:val="24"/>
          <w:szCs w:val="24"/>
          <w:rtl/>
        </w:rPr>
        <w:t>کردنائیج، احمدی، قربانی، نیاکان لایهیجی. (1391). بررسی ویژگیهای دانشگاه کارآفرین در دانشگاه تربیت مدرس، توسعه کارآفرینی، شماره 3، 64-47.</w:t>
      </w:r>
    </w:p>
    <w:p w:rsidR="00127282" w:rsidRPr="00127282" w:rsidRDefault="00127282" w:rsidP="00EF68D0">
      <w:pPr>
        <w:pStyle w:val="NormalWeb"/>
        <w:tabs>
          <w:tab w:val="left" w:pos="9270"/>
        </w:tabs>
        <w:spacing w:before="0" w:beforeAutospacing="0" w:after="0" w:afterAutospacing="0"/>
        <w:ind w:left="90"/>
        <w:jc w:val="right"/>
        <w:rPr>
          <w:rFonts w:cs="B Nazanin"/>
        </w:rPr>
      </w:pPr>
      <w:r w:rsidRPr="00127282">
        <w:rPr>
          <w:rFonts w:asciiTheme="minorHAnsi" w:eastAsiaTheme="minorHAnsi" w:hAnsiTheme="minorHAnsi" w:cs="B Nazanin"/>
          <w:rtl/>
        </w:rPr>
        <w:t>الوانی، سیدمهدی (1395). کارآفرین سیاسی: بازیگر تحول آفرین در عرصه سیاست گذاری، سیاست گذاری عموی، 2(1)، 81-</w:t>
      </w:r>
      <w:r w:rsidRPr="00127282">
        <w:rPr>
          <w:rFonts w:cs="B Nazanin"/>
          <w:rtl/>
        </w:rPr>
        <w:t>91</w:t>
      </w:r>
    </w:p>
    <w:p w:rsidR="00127282" w:rsidRPr="00127282" w:rsidRDefault="00127282" w:rsidP="00EF68D0">
      <w:pPr>
        <w:tabs>
          <w:tab w:val="left" w:pos="1323"/>
        </w:tabs>
        <w:bidi/>
        <w:spacing w:after="0" w:line="240" w:lineRule="auto"/>
        <w:ind w:left="90"/>
        <w:jc w:val="both"/>
        <w:rPr>
          <w:rFonts w:ascii="Times New Roman" w:eastAsia="Times New Roman" w:hAnsi="Times New Roman" w:cs="B Nazanin"/>
          <w:sz w:val="24"/>
          <w:szCs w:val="24"/>
          <w:rtl/>
          <w:lang w:bidi="fa-IR"/>
        </w:rPr>
      </w:pPr>
    </w:p>
    <w:p w:rsidR="00127282" w:rsidRPr="00127282" w:rsidRDefault="00127282" w:rsidP="00EF68D0">
      <w:pPr>
        <w:spacing w:after="0" w:line="240" w:lineRule="auto"/>
        <w:ind w:left="90"/>
        <w:jc w:val="both"/>
        <w:rPr>
          <w:rStyle w:val="fontstyle01"/>
          <w:rFonts w:asciiTheme="majorBidi" w:hAnsiTheme="majorBidi" w:cs="B Nazanin"/>
          <w:sz w:val="24"/>
          <w:szCs w:val="24"/>
          <w:rtl/>
        </w:rPr>
      </w:pPr>
      <w:proofErr w:type="spellStart"/>
      <w:r w:rsidRPr="00127282">
        <w:rPr>
          <w:rStyle w:val="fontstyle01"/>
          <w:rFonts w:asciiTheme="majorBidi" w:hAnsiTheme="majorBidi" w:cs="B Nazanin"/>
          <w:sz w:val="24"/>
          <w:szCs w:val="24"/>
        </w:rPr>
        <w:lastRenderedPageBreak/>
        <w:t>Audretsch</w:t>
      </w:r>
      <w:proofErr w:type="spellEnd"/>
      <w:r w:rsidRPr="00127282">
        <w:rPr>
          <w:rStyle w:val="fontstyle01"/>
          <w:rFonts w:asciiTheme="majorBidi" w:hAnsiTheme="majorBidi" w:cs="B Nazanin"/>
          <w:sz w:val="24"/>
          <w:szCs w:val="24"/>
        </w:rPr>
        <w:t xml:space="preserve">, D.B. (2002). </w:t>
      </w:r>
      <w:r w:rsidRPr="00127282">
        <w:rPr>
          <w:rStyle w:val="fontstyle21"/>
          <w:rFonts w:asciiTheme="majorBidi" w:hAnsiTheme="majorBidi" w:cs="B Nazanin"/>
          <w:i w:val="0"/>
          <w:iCs w:val="0"/>
          <w:sz w:val="24"/>
          <w:szCs w:val="24"/>
        </w:rPr>
        <w:t>Entrepreneurship: Determinants and Policy in a</w:t>
      </w:r>
      <w:r w:rsidRPr="00127282">
        <w:rPr>
          <w:rStyle w:val="fontstyle21"/>
          <w:rFonts w:asciiTheme="majorBidi" w:hAnsiTheme="majorBidi" w:cs="B Nazanin" w:hint="cs"/>
          <w:i w:val="0"/>
          <w:iCs w:val="0"/>
          <w:sz w:val="24"/>
          <w:szCs w:val="24"/>
          <w:rtl/>
        </w:rPr>
        <w:t xml:space="preserve"> </w:t>
      </w:r>
      <w:r w:rsidRPr="00127282">
        <w:rPr>
          <w:rStyle w:val="fontstyle21"/>
          <w:rFonts w:asciiTheme="majorBidi" w:hAnsiTheme="majorBidi" w:cs="B Nazanin"/>
          <w:i w:val="0"/>
          <w:iCs w:val="0"/>
          <w:sz w:val="24"/>
          <w:szCs w:val="24"/>
        </w:rPr>
        <w:t>European-US Comparison</w:t>
      </w:r>
      <w:r w:rsidRPr="00127282">
        <w:rPr>
          <w:rStyle w:val="fontstyle01"/>
          <w:rFonts w:asciiTheme="majorBidi" w:hAnsiTheme="majorBidi" w:cs="B Nazanin"/>
          <w:sz w:val="24"/>
          <w:szCs w:val="24"/>
        </w:rPr>
        <w:t>, Boston: Kluwer Academic.</w:t>
      </w:r>
    </w:p>
    <w:p w:rsidR="00127282" w:rsidRPr="00127282" w:rsidRDefault="00127282" w:rsidP="00EF68D0">
      <w:pPr>
        <w:tabs>
          <w:tab w:val="left" w:pos="540"/>
          <w:tab w:val="left" w:pos="630"/>
          <w:tab w:val="right" w:pos="8801"/>
          <w:tab w:val="left" w:pos="9270"/>
        </w:tabs>
        <w:spacing w:after="0" w:line="240" w:lineRule="auto"/>
        <w:ind w:left="90"/>
        <w:jc w:val="both"/>
        <w:rPr>
          <w:rFonts w:asciiTheme="majorBidi" w:eastAsia="Times New Roman" w:hAnsiTheme="majorBidi" w:cs="B Nazanin"/>
          <w:sz w:val="24"/>
          <w:szCs w:val="24"/>
          <w:rtl/>
        </w:rPr>
      </w:pPr>
      <w:proofErr w:type="spellStart"/>
      <w:r w:rsidRPr="00127282">
        <w:rPr>
          <w:rFonts w:asciiTheme="majorBidi" w:eastAsia="Times New Roman" w:hAnsiTheme="majorBidi" w:cs="B Nazanin"/>
          <w:sz w:val="24"/>
          <w:szCs w:val="24"/>
        </w:rPr>
        <w:t>Devetag</w:t>
      </w:r>
      <w:proofErr w:type="spellEnd"/>
      <w:r w:rsidRPr="00127282">
        <w:rPr>
          <w:rFonts w:asciiTheme="majorBidi" w:eastAsia="Times New Roman" w:hAnsiTheme="majorBidi" w:cs="B Nazanin"/>
          <w:sz w:val="24"/>
          <w:szCs w:val="24"/>
        </w:rPr>
        <w:t xml:space="preserve">, M., </w:t>
      </w:r>
      <w:proofErr w:type="spellStart"/>
      <w:r w:rsidRPr="00127282">
        <w:rPr>
          <w:rFonts w:asciiTheme="majorBidi" w:eastAsia="Times New Roman" w:hAnsiTheme="majorBidi" w:cs="B Nazanin"/>
          <w:sz w:val="24"/>
          <w:szCs w:val="24"/>
        </w:rPr>
        <w:t>Zazzerini</w:t>
      </w:r>
      <w:proofErr w:type="spellEnd"/>
      <w:r w:rsidRPr="00127282">
        <w:rPr>
          <w:rFonts w:asciiTheme="majorBidi" w:eastAsia="Times New Roman" w:hAnsiTheme="majorBidi" w:cs="B Nazanin"/>
          <w:sz w:val="24"/>
          <w:szCs w:val="24"/>
        </w:rPr>
        <w:t xml:space="preserve">, G., Tuan, N &amp; Hung, D (2020). Developing Entrepreneurial </w:t>
      </w:r>
      <w:r w:rsidRPr="00127282">
        <w:rPr>
          <w:rFonts w:asciiTheme="majorBidi" w:eastAsia="Times New Roman" w:hAnsiTheme="majorBidi" w:cs="B Nazanin"/>
          <w:sz w:val="24"/>
          <w:szCs w:val="24"/>
        </w:rPr>
        <w:br/>
        <w:t xml:space="preserve">Competencies in Vietnam: Evidence from the Bac </w:t>
      </w:r>
      <w:proofErr w:type="spellStart"/>
      <w:r w:rsidRPr="00127282">
        <w:rPr>
          <w:rFonts w:asciiTheme="majorBidi" w:eastAsia="Times New Roman" w:hAnsiTheme="majorBidi" w:cs="B Nazanin"/>
          <w:sz w:val="24"/>
          <w:szCs w:val="24"/>
        </w:rPr>
        <w:t>Ninh</w:t>
      </w:r>
      <w:proofErr w:type="spellEnd"/>
      <w:r w:rsidRPr="00127282">
        <w:rPr>
          <w:rFonts w:asciiTheme="majorBidi" w:eastAsia="Times New Roman" w:hAnsiTheme="majorBidi" w:cs="B Nazanin"/>
          <w:sz w:val="24"/>
          <w:szCs w:val="24"/>
        </w:rPr>
        <w:t xml:space="preserve"> Province, Journal of </w:t>
      </w:r>
      <w:r w:rsidRPr="00127282">
        <w:rPr>
          <w:rFonts w:asciiTheme="majorBidi" w:eastAsia="Times New Roman" w:hAnsiTheme="majorBidi" w:cs="B Nazanin"/>
          <w:sz w:val="24"/>
          <w:szCs w:val="24"/>
        </w:rPr>
        <w:br/>
        <w:t xml:space="preserve">Entrepreneurship and Innovation in </w:t>
      </w:r>
      <w:proofErr w:type="spellStart"/>
      <w:r w:rsidRPr="00127282">
        <w:rPr>
          <w:rFonts w:asciiTheme="majorBidi" w:eastAsia="Times New Roman" w:hAnsiTheme="majorBidi" w:cs="B Nazanin"/>
          <w:sz w:val="24"/>
          <w:szCs w:val="24"/>
        </w:rPr>
        <w:t>Emergnig</w:t>
      </w:r>
      <w:proofErr w:type="spellEnd"/>
      <w:r w:rsidRPr="00127282">
        <w:rPr>
          <w:rFonts w:asciiTheme="majorBidi" w:eastAsia="Times New Roman" w:hAnsiTheme="majorBidi" w:cs="B Nazanin"/>
          <w:sz w:val="24"/>
          <w:szCs w:val="24"/>
        </w:rPr>
        <w:t xml:space="preserve"> Economies, 10, 329-362.</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r w:rsidRPr="00127282">
        <w:rPr>
          <w:rFonts w:asciiTheme="majorBidi" w:hAnsiTheme="majorBidi" w:cs="B Nazanin"/>
        </w:rPr>
        <w:t xml:space="preserve"> </w:t>
      </w:r>
      <w:proofErr w:type="spellStart"/>
      <w:r w:rsidRPr="00127282">
        <w:rPr>
          <w:rFonts w:asciiTheme="majorBidi" w:hAnsiTheme="majorBidi" w:cs="B Nazanin"/>
        </w:rPr>
        <w:t>Doig</w:t>
      </w:r>
      <w:proofErr w:type="spellEnd"/>
      <w:r w:rsidRPr="00127282">
        <w:rPr>
          <w:rFonts w:asciiTheme="majorBidi" w:hAnsiTheme="majorBidi" w:cs="B Nazanin"/>
        </w:rPr>
        <w:t>, J.W. (1987), A Biographic Perspective on Entrepreneur in Government, London: Johns Hopkins University Press.</w:t>
      </w:r>
    </w:p>
    <w:p w:rsidR="00127282" w:rsidRPr="00127282" w:rsidRDefault="00127282" w:rsidP="00EF68D0">
      <w:pPr>
        <w:tabs>
          <w:tab w:val="left" w:pos="540"/>
          <w:tab w:val="left" w:pos="630"/>
          <w:tab w:val="right" w:pos="8801"/>
          <w:tab w:val="left" w:pos="9270"/>
        </w:tabs>
        <w:spacing w:after="0" w:line="240" w:lineRule="auto"/>
        <w:ind w:left="90"/>
        <w:jc w:val="both"/>
        <w:rPr>
          <w:rFonts w:asciiTheme="majorBidi" w:eastAsia="Times New Roman" w:hAnsiTheme="majorBidi" w:cs="B Nazanin"/>
          <w:sz w:val="24"/>
          <w:szCs w:val="24"/>
          <w:rtl/>
        </w:rPr>
      </w:pPr>
      <w:proofErr w:type="spellStart"/>
      <w:r w:rsidRPr="00127282">
        <w:rPr>
          <w:rFonts w:asciiTheme="majorBidi" w:eastAsia="Times New Roman" w:hAnsiTheme="majorBidi" w:cs="B Nazanin"/>
          <w:sz w:val="24"/>
          <w:szCs w:val="24"/>
        </w:rPr>
        <w:t>Egboga</w:t>
      </w:r>
      <w:proofErr w:type="spellEnd"/>
      <w:r w:rsidRPr="00127282">
        <w:rPr>
          <w:rFonts w:asciiTheme="majorBidi" w:eastAsia="Times New Roman" w:hAnsiTheme="majorBidi" w:cs="B Nazanin"/>
          <w:sz w:val="24"/>
          <w:szCs w:val="24"/>
        </w:rPr>
        <w:t xml:space="preserve">, I., </w:t>
      </w:r>
      <w:proofErr w:type="spellStart"/>
      <w:r w:rsidRPr="00127282">
        <w:rPr>
          <w:rFonts w:asciiTheme="majorBidi" w:eastAsia="Times New Roman" w:hAnsiTheme="majorBidi" w:cs="B Nazanin"/>
          <w:sz w:val="24"/>
          <w:szCs w:val="24"/>
        </w:rPr>
        <w:t>Zubairu</w:t>
      </w:r>
      <w:proofErr w:type="spellEnd"/>
      <w:r w:rsidRPr="00127282">
        <w:rPr>
          <w:rFonts w:asciiTheme="majorBidi" w:eastAsia="Times New Roman" w:hAnsiTheme="majorBidi" w:cs="B Nazanin"/>
          <w:sz w:val="24"/>
          <w:szCs w:val="24"/>
        </w:rPr>
        <w:t xml:space="preserve">, U. (2020). How Effective Has Global Entrepreneurship Been As A Tool For Economic </w:t>
      </w:r>
      <w:proofErr w:type="gramStart"/>
      <w:r w:rsidRPr="00127282">
        <w:rPr>
          <w:rFonts w:asciiTheme="majorBidi" w:eastAsia="Times New Roman" w:hAnsiTheme="majorBidi" w:cs="B Nazanin"/>
          <w:sz w:val="24"/>
          <w:szCs w:val="24"/>
        </w:rPr>
        <w:t>Growth?.</w:t>
      </w:r>
      <w:proofErr w:type="gramEnd"/>
      <w:r w:rsidRPr="00127282">
        <w:rPr>
          <w:rFonts w:asciiTheme="majorBidi" w:eastAsia="Times New Roman" w:hAnsiTheme="majorBidi" w:cs="B Nazanin"/>
          <w:sz w:val="24"/>
          <w:szCs w:val="24"/>
        </w:rPr>
        <w:t xml:space="preserve"> Journal of Business and </w:t>
      </w:r>
      <w:proofErr w:type="spellStart"/>
      <w:r w:rsidRPr="00127282">
        <w:rPr>
          <w:rFonts w:asciiTheme="majorBidi" w:eastAsia="Times New Roman" w:hAnsiTheme="majorBidi" w:cs="B Nazanin"/>
          <w:sz w:val="24"/>
          <w:szCs w:val="24"/>
        </w:rPr>
        <w:t>Behavioural</w:t>
      </w:r>
      <w:proofErr w:type="spellEnd"/>
      <w:r w:rsidRPr="00127282">
        <w:rPr>
          <w:rFonts w:asciiTheme="majorBidi" w:eastAsia="Times New Roman" w:hAnsiTheme="majorBidi" w:cs="B Nazanin"/>
          <w:sz w:val="24"/>
          <w:szCs w:val="24"/>
        </w:rPr>
        <w:t xml:space="preserve"> Entrepreneurship, 4(1), 112-121</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proofErr w:type="spellStart"/>
      <w:r w:rsidRPr="00127282">
        <w:rPr>
          <w:rFonts w:asciiTheme="majorBidi" w:hAnsiTheme="majorBidi" w:cs="B Nazanin"/>
        </w:rPr>
        <w:t>Guneg</w:t>
      </w:r>
      <w:proofErr w:type="spellEnd"/>
      <w:r w:rsidRPr="00127282">
        <w:rPr>
          <w:rFonts w:asciiTheme="majorBidi" w:hAnsiTheme="majorBidi" w:cs="B Nazanin"/>
          <w:rtl/>
        </w:rPr>
        <w:t xml:space="preserve">و </w:t>
      </w:r>
      <w:proofErr w:type="spellStart"/>
      <w:r w:rsidRPr="00127282">
        <w:rPr>
          <w:rFonts w:asciiTheme="majorBidi" w:hAnsiTheme="majorBidi" w:cs="B Nazanin"/>
        </w:rPr>
        <w:t>Kickert</w:t>
      </w:r>
      <w:proofErr w:type="spellEnd"/>
      <w:r w:rsidRPr="00127282">
        <w:rPr>
          <w:rFonts w:asciiTheme="majorBidi" w:hAnsiTheme="majorBidi" w:cs="B Nazanin"/>
        </w:rPr>
        <w:t xml:space="preserve">, </w:t>
      </w:r>
      <w:proofErr w:type="gramStart"/>
      <w:r w:rsidRPr="00127282">
        <w:rPr>
          <w:rFonts w:asciiTheme="majorBidi" w:hAnsiTheme="majorBidi" w:cs="B Nazanin"/>
        </w:rPr>
        <w:t>W.(</w:t>
      </w:r>
      <w:proofErr w:type="gramEnd"/>
      <w:r w:rsidRPr="00127282">
        <w:rPr>
          <w:rFonts w:asciiTheme="majorBidi" w:hAnsiTheme="majorBidi" w:cs="B Nazanin"/>
        </w:rPr>
        <w:t>1997), Managing Complex Networks, London: Sage.</w:t>
      </w:r>
    </w:p>
    <w:p w:rsidR="00127282" w:rsidRPr="00127282" w:rsidRDefault="00127282" w:rsidP="00EF68D0">
      <w:pPr>
        <w:tabs>
          <w:tab w:val="left" w:pos="540"/>
          <w:tab w:val="left" w:pos="630"/>
          <w:tab w:val="right" w:pos="8801"/>
          <w:tab w:val="left" w:pos="9270"/>
        </w:tabs>
        <w:spacing w:after="0" w:line="240" w:lineRule="auto"/>
        <w:ind w:left="90"/>
        <w:jc w:val="both"/>
        <w:rPr>
          <w:rFonts w:asciiTheme="majorBidi" w:eastAsia="Times New Roman" w:hAnsiTheme="majorBidi" w:cs="B Nazanin"/>
          <w:sz w:val="24"/>
          <w:szCs w:val="24"/>
          <w:rtl/>
        </w:rPr>
      </w:pPr>
      <w:r w:rsidRPr="00127282">
        <w:rPr>
          <w:rFonts w:asciiTheme="majorBidi" w:eastAsia="Times New Roman" w:hAnsiTheme="majorBidi" w:cs="B Nazanin"/>
          <w:sz w:val="24"/>
          <w:szCs w:val="24"/>
        </w:rPr>
        <w:t>Josef </w:t>
      </w:r>
      <w:proofErr w:type="spellStart"/>
      <w:proofErr w:type="gramStart"/>
      <w:r w:rsidRPr="00127282">
        <w:rPr>
          <w:rFonts w:asciiTheme="majorBidi" w:eastAsia="Times New Roman" w:hAnsiTheme="majorBidi" w:cs="B Nazanin"/>
          <w:sz w:val="24"/>
          <w:szCs w:val="24"/>
        </w:rPr>
        <w:t>Lentsch</w:t>
      </w:r>
      <w:proofErr w:type="spellEnd"/>
      <w:r w:rsidRPr="00127282">
        <w:rPr>
          <w:rFonts w:asciiTheme="majorBidi" w:eastAsia="Times New Roman" w:hAnsiTheme="majorBidi" w:cs="B Nazanin"/>
          <w:sz w:val="24"/>
          <w:szCs w:val="24"/>
          <w:rtl/>
        </w:rPr>
        <w:t xml:space="preserve"> </w:t>
      </w:r>
      <w:r w:rsidRPr="00127282">
        <w:rPr>
          <w:rFonts w:asciiTheme="majorBidi" w:eastAsia="Times New Roman" w:hAnsiTheme="majorBidi" w:cs="B Nazanin"/>
          <w:sz w:val="24"/>
          <w:szCs w:val="24"/>
        </w:rPr>
        <w:t>.</w:t>
      </w:r>
      <w:proofErr w:type="gramEnd"/>
      <w:r w:rsidRPr="00127282">
        <w:rPr>
          <w:rFonts w:asciiTheme="majorBidi" w:eastAsia="Times New Roman" w:hAnsiTheme="majorBidi" w:cs="B Nazanin"/>
          <w:sz w:val="24"/>
          <w:szCs w:val="24"/>
        </w:rPr>
        <w:t xml:space="preserve"> (2018). </w:t>
      </w:r>
      <w:r w:rsidRPr="00127282">
        <w:rPr>
          <w:rFonts w:asciiTheme="majorBidi" w:eastAsia="Times New Roman" w:hAnsiTheme="majorBidi" w:cs="B Nazanin"/>
          <w:sz w:val="24"/>
          <w:szCs w:val="24"/>
          <w:lang w:val="en"/>
        </w:rPr>
        <w:t xml:space="preserve">Introducing Political Entrepreneurship, </w:t>
      </w:r>
      <w:hyperlink r:id="rId7" w:history="1">
        <w:r w:rsidRPr="00127282">
          <w:rPr>
            <w:rFonts w:asciiTheme="majorBidi" w:eastAsia="Times New Roman" w:hAnsiTheme="majorBidi" w:cs="B Nazanin"/>
            <w:sz w:val="24"/>
            <w:szCs w:val="24"/>
            <w:u w:val="single"/>
          </w:rPr>
          <w:t xml:space="preserve">Political </w:t>
        </w:r>
        <w:r w:rsidRPr="00127282">
          <w:rPr>
            <w:rFonts w:asciiTheme="majorBidi" w:eastAsia="Times New Roman" w:hAnsiTheme="majorBidi" w:cs="B Nazanin"/>
            <w:sz w:val="24"/>
            <w:szCs w:val="24"/>
          </w:rPr>
          <w:t>Entrepreneurship</w:t>
        </w:r>
      </w:hyperlink>
      <w:r w:rsidRPr="00127282">
        <w:rPr>
          <w:rFonts w:asciiTheme="majorBidi" w:eastAsia="Times New Roman" w:hAnsiTheme="majorBidi" w:cs="B Nazanin"/>
          <w:sz w:val="24"/>
          <w:szCs w:val="24"/>
        </w:rPr>
        <w:t xml:space="preserve"> pp 1-14</w:t>
      </w:r>
      <w:r w:rsidRPr="00127282">
        <w:rPr>
          <w:rFonts w:asciiTheme="majorBidi" w:eastAsia="Times New Roman" w:hAnsiTheme="majorBidi" w:cs="B Nazanin"/>
          <w:sz w:val="24"/>
          <w:szCs w:val="24"/>
          <w:rtl/>
        </w:rPr>
        <w:t>.</w:t>
      </w:r>
    </w:p>
    <w:p w:rsidR="00127282" w:rsidRPr="00127282" w:rsidRDefault="00127282" w:rsidP="00EF68D0">
      <w:pPr>
        <w:tabs>
          <w:tab w:val="left" w:pos="540"/>
          <w:tab w:val="left" w:pos="630"/>
          <w:tab w:val="right" w:pos="8801"/>
          <w:tab w:val="left" w:pos="9270"/>
        </w:tabs>
        <w:spacing w:after="0" w:line="240" w:lineRule="auto"/>
        <w:ind w:left="90"/>
        <w:jc w:val="both"/>
        <w:rPr>
          <w:rFonts w:asciiTheme="majorBidi" w:eastAsia="Times New Roman" w:hAnsiTheme="majorBidi" w:cs="B Nazanin"/>
          <w:sz w:val="24"/>
          <w:szCs w:val="24"/>
          <w:rtl/>
        </w:rPr>
      </w:pPr>
      <w:proofErr w:type="spellStart"/>
      <w:r w:rsidRPr="00127282">
        <w:rPr>
          <w:rFonts w:asciiTheme="majorBidi" w:eastAsia="Times New Roman" w:hAnsiTheme="majorBidi" w:cs="B Nazanin"/>
          <w:sz w:val="24"/>
          <w:szCs w:val="24"/>
        </w:rPr>
        <w:t>Karlsson</w:t>
      </w:r>
      <w:proofErr w:type="spellEnd"/>
      <w:r w:rsidRPr="00127282">
        <w:rPr>
          <w:rFonts w:asciiTheme="majorBidi" w:eastAsia="Times New Roman" w:hAnsiTheme="majorBidi" w:cs="B Nazanin"/>
          <w:sz w:val="24"/>
          <w:szCs w:val="24"/>
        </w:rPr>
        <w:t xml:space="preserve">, </w:t>
      </w:r>
      <w:proofErr w:type="spellStart"/>
      <w:r w:rsidRPr="00127282">
        <w:rPr>
          <w:rFonts w:asciiTheme="majorBidi" w:eastAsia="Times New Roman" w:hAnsiTheme="majorBidi" w:cs="B Nazanin"/>
          <w:sz w:val="24"/>
          <w:szCs w:val="24"/>
        </w:rPr>
        <w:t>Ch</w:t>
      </w:r>
      <w:proofErr w:type="spellEnd"/>
      <w:r w:rsidRPr="00127282">
        <w:rPr>
          <w:rFonts w:asciiTheme="majorBidi" w:eastAsia="Times New Roman" w:hAnsiTheme="majorBidi" w:cs="B Nazanin"/>
          <w:sz w:val="24"/>
          <w:szCs w:val="24"/>
        </w:rPr>
        <w:t xml:space="preserve"> (2015). Political Entrepreneurship, Cluster Policies and Regional Growth. Centre of Excellence for Science and Innovation Studies, 1-17. </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r w:rsidRPr="00127282">
        <w:rPr>
          <w:rFonts w:asciiTheme="majorBidi" w:hAnsiTheme="majorBidi" w:cs="B Nazanin"/>
        </w:rPr>
        <w:t>King, P.J. (1997), Policy Entrepreneurs, Dissertation Abstracts International, 50, 2633.</w:t>
      </w:r>
    </w:p>
    <w:p w:rsidR="00127282" w:rsidRPr="00127282" w:rsidRDefault="00127282" w:rsidP="00EF68D0">
      <w:pPr>
        <w:tabs>
          <w:tab w:val="left" w:pos="9270"/>
        </w:tabs>
        <w:spacing w:after="0" w:line="240" w:lineRule="auto"/>
        <w:ind w:left="90"/>
        <w:jc w:val="both"/>
        <w:rPr>
          <w:rStyle w:val="markedcontent"/>
          <w:rFonts w:asciiTheme="majorBidi" w:hAnsiTheme="majorBidi" w:cs="B Nazanin"/>
          <w:sz w:val="24"/>
          <w:szCs w:val="24"/>
          <w:rtl/>
        </w:rPr>
      </w:pPr>
      <w:proofErr w:type="spellStart"/>
      <w:r w:rsidRPr="00127282">
        <w:rPr>
          <w:rStyle w:val="markedcontent"/>
          <w:rFonts w:asciiTheme="majorBidi" w:hAnsiTheme="majorBidi" w:cs="B Nazanin"/>
          <w:sz w:val="24"/>
          <w:szCs w:val="24"/>
        </w:rPr>
        <w:t>Kraav</w:t>
      </w:r>
      <w:proofErr w:type="spellEnd"/>
      <w:r w:rsidRPr="00127282">
        <w:rPr>
          <w:rStyle w:val="markedcontent"/>
          <w:rFonts w:asciiTheme="majorBidi" w:hAnsiTheme="majorBidi" w:cs="B Nazanin"/>
          <w:sz w:val="24"/>
          <w:szCs w:val="24"/>
        </w:rPr>
        <w:t>, M &amp; Mets, T (2019). ICT Infrastructure Development as Political Entrepreneurship: The Case of the Estonian Education and Research Network (</w:t>
      </w:r>
      <w:proofErr w:type="spellStart"/>
      <w:r w:rsidRPr="00127282">
        <w:rPr>
          <w:rStyle w:val="markedcontent"/>
          <w:rFonts w:asciiTheme="majorBidi" w:hAnsiTheme="majorBidi" w:cs="B Nazanin"/>
          <w:sz w:val="24"/>
          <w:szCs w:val="24"/>
        </w:rPr>
        <w:t>EENet</w:t>
      </w:r>
      <w:proofErr w:type="spellEnd"/>
      <w:r w:rsidRPr="00127282">
        <w:rPr>
          <w:rStyle w:val="markedcontent"/>
          <w:rFonts w:asciiTheme="majorBidi" w:hAnsiTheme="majorBidi" w:cs="B Nazanin"/>
          <w:sz w:val="24"/>
          <w:szCs w:val="24"/>
        </w:rPr>
        <w:t>), International Conference on Emerging eLearning Technologies and Applications (ICETA), 1-7.</w:t>
      </w:r>
    </w:p>
    <w:p w:rsidR="00127282" w:rsidRPr="00127282" w:rsidRDefault="00127282" w:rsidP="00EF68D0">
      <w:pPr>
        <w:tabs>
          <w:tab w:val="left" w:pos="9270"/>
        </w:tabs>
        <w:spacing w:after="0" w:line="240" w:lineRule="auto"/>
        <w:ind w:left="90"/>
        <w:jc w:val="both"/>
        <w:rPr>
          <w:rStyle w:val="markedcontent"/>
          <w:rFonts w:asciiTheme="majorBidi" w:hAnsiTheme="majorBidi" w:cs="B Nazanin"/>
          <w:sz w:val="24"/>
          <w:szCs w:val="24"/>
          <w:rtl/>
        </w:rPr>
      </w:pPr>
      <w:proofErr w:type="spellStart"/>
      <w:r w:rsidRPr="00127282">
        <w:rPr>
          <w:rStyle w:val="markedcontent"/>
          <w:rFonts w:asciiTheme="majorBidi" w:hAnsiTheme="majorBidi" w:cs="B Nazanin"/>
          <w:sz w:val="24"/>
          <w:szCs w:val="24"/>
        </w:rPr>
        <w:t>Kraav</w:t>
      </w:r>
      <w:proofErr w:type="spellEnd"/>
      <w:r w:rsidRPr="00127282">
        <w:rPr>
          <w:rStyle w:val="markedcontent"/>
          <w:rFonts w:asciiTheme="majorBidi" w:hAnsiTheme="majorBidi" w:cs="B Nazanin"/>
          <w:sz w:val="24"/>
          <w:szCs w:val="24"/>
        </w:rPr>
        <w:t>, M &amp; Mets, T (2019). ICT Infrastructure Development as Political Entrepreneurship: The Case of the Estonian Education and Research Network (</w:t>
      </w:r>
      <w:proofErr w:type="spellStart"/>
      <w:r w:rsidRPr="00127282">
        <w:rPr>
          <w:rStyle w:val="markedcontent"/>
          <w:rFonts w:asciiTheme="majorBidi" w:hAnsiTheme="majorBidi" w:cs="B Nazanin"/>
          <w:sz w:val="24"/>
          <w:szCs w:val="24"/>
        </w:rPr>
        <w:t>EENet</w:t>
      </w:r>
      <w:proofErr w:type="spellEnd"/>
      <w:r w:rsidRPr="00127282">
        <w:rPr>
          <w:rStyle w:val="markedcontent"/>
          <w:rFonts w:asciiTheme="majorBidi" w:hAnsiTheme="majorBidi" w:cs="B Nazanin"/>
          <w:sz w:val="24"/>
          <w:szCs w:val="24"/>
        </w:rPr>
        <w:t>), International Conference on Emerging eLearning Technologies and Applications (ICETA), 1-7.</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r w:rsidRPr="00127282">
        <w:rPr>
          <w:rFonts w:asciiTheme="majorBidi" w:hAnsiTheme="majorBidi" w:cs="B Nazanin"/>
        </w:rPr>
        <w:t>Lewis, E (1988</w:t>
      </w:r>
      <w:proofErr w:type="gramStart"/>
      <w:r w:rsidRPr="00127282">
        <w:rPr>
          <w:rFonts w:asciiTheme="majorBidi" w:hAnsiTheme="majorBidi" w:cs="B Nazanin"/>
        </w:rPr>
        <w:t>) ,</w:t>
      </w:r>
      <w:proofErr w:type="gramEnd"/>
      <w:r w:rsidRPr="00127282">
        <w:rPr>
          <w:rFonts w:asciiTheme="majorBidi" w:hAnsiTheme="majorBidi" w:cs="B Nazanin"/>
        </w:rPr>
        <w:t xml:space="preserve"> Public Entrepreneurship, Bloomington: Indiana University Press.</w:t>
      </w:r>
    </w:p>
    <w:p w:rsidR="00127282" w:rsidRPr="00127282" w:rsidRDefault="00127282" w:rsidP="00EF68D0">
      <w:pPr>
        <w:tabs>
          <w:tab w:val="left" w:pos="540"/>
          <w:tab w:val="left" w:pos="630"/>
          <w:tab w:val="right" w:pos="8801"/>
          <w:tab w:val="left" w:pos="9270"/>
        </w:tabs>
        <w:spacing w:after="0" w:line="240" w:lineRule="auto"/>
        <w:ind w:left="90"/>
        <w:jc w:val="both"/>
        <w:rPr>
          <w:rFonts w:asciiTheme="majorBidi" w:eastAsia="Times New Roman" w:hAnsiTheme="majorBidi" w:cs="B Nazanin"/>
          <w:sz w:val="24"/>
          <w:szCs w:val="24"/>
        </w:rPr>
      </w:pPr>
      <w:r w:rsidRPr="00127282">
        <w:rPr>
          <w:rFonts w:asciiTheme="majorBidi" w:eastAsia="Times New Roman" w:hAnsiTheme="majorBidi" w:cs="B Nazanin"/>
          <w:sz w:val="24"/>
          <w:szCs w:val="24"/>
        </w:rPr>
        <w:t>Maksim Belitski1,2</w:t>
      </w:r>
      <w:r w:rsidRPr="00127282">
        <w:rPr>
          <w:rFonts w:asciiTheme="majorBidi" w:eastAsia="Times New Roman" w:hAnsiTheme="majorBidi" w:cs="B Nazanin"/>
          <w:sz w:val="24"/>
          <w:szCs w:val="24"/>
          <w:rtl/>
        </w:rPr>
        <w:t>.</w:t>
      </w:r>
      <w:r w:rsidRPr="00127282">
        <w:rPr>
          <w:rFonts w:asciiTheme="majorBidi" w:eastAsia="Times New Roman" w:hAnsiTheme="majorBidi" w:cs="B Nazanin"/>
          <w:sz w:val="24"/>
          <w:szCs w:val="24"/>
        </w:rPr>
        <w:t xml:space="preserve"> Ana</w:t>
      </w:r>
      <w:r w:rsidRPr="00127282">
        <w:rPr>
          <w:rFonts w:asciiTheme="majorBidi" w:eastAsia="Times New Roman" w:hAnsiTheme="majorBidi" w:cs="B Nazanin"/>
          <w:sz w:val="24"/>
          <w:szCs w:val="24"/>
        </w:rPr>
        <w:noBreakHyphen/>
        <w:t xml:space="preserve">Maria Grigore3· </w:t>
      </w:r>
      <w:proofErr w:type="spellStart"/>
      <w:r w:rsidRPr="00127282">
        <w:rPr>
          <w:rFonts w:asciiTheme="majorBidi" w:eastAsia="Times New Roman" w:hAnsiTheme="majorBidi" w:cs="B Nazanin"/>
          <w:sz w:val="24"/>
          <w:szCs w:val="24"/>
        </w:rPr>
        <w:t>Anca</w:t>
      </w:r>
      <w:proofErr w:type="spellEnd"/>
      <w:r w:rsidRPr="00127282">
        <w:rPr>
          <w:rFonts w:asciiTheme="majorBidi" w:eastAsia="Times New Roman" w:hAnsiTheme="majorBidi" w:cs="B Nazanin"/>
          <w:sz w:val="24"/>
          <w:szCs w:val="24"/>
        </w:rPr>
        <w:t xml:space="preserve"> </w:t>
      </w:r>
      <w:proofErr w:type="spellStart"/>
      <w:r w:rsidRPr="00127282">
        <w:rPr>
          <w:rFonts w:asciiTheme="majorBidi" w:eastAsia="Times New Roman" w:hAnsiTheme="majorBidi" w:cs="B Nazanin"/>
          <w:sz w:val="24"/>
          <w:szCs w:val="24"/>
        </w:rPr>
        <w:t>Bratu</w:t>
      </w:r>
      <w:proofErr w:type="spellEnd"/>
      <w:r w:rsidRPr="00127282">
        <w:rPr>
          <w:rFonts w:asciiTheme="majorBidi" w:eastAsia="Times New Roman" w:hAnsiTheme="majorBidi" w:cs="B Nazanin"/>
          <w:sz w:val="24"/>
          <w:szCs w:val="24"/>
        </w:rPr>
        <w:t xml:space="preserve">. (2021). Political entrepreneurship: entrepreneurship ecosystem perspective, International Entrepreneurship and Management Journal, </w:t>
      </w:r>
      <w:hyperlink r:id="rId8" w:history="1">
        <w:r w:rsidRPr="00127282">
          <w:rPr>
            <w:rFonts w:asciiTheme="majorBidi" w:eastAsia="Times New Roman" w:hAnsiTheme="majorBidi" w:cs="B Nazanin"/>
            <w:sz w:val="24"/>
            <w:szCs w:val="24"/>
            <w:u w:val="single"/>
          </w:rPr>
          <w:t>https://doi.org/10.1007/s11365-021-00750-w</w:t>
        </w:r>
      </w:hyperlink>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proofErr w:type="spellStart"/>
      <w:r w:rsidRPr="00127282">
        <w:rPr>
          <w:rFonts w:asciiTheme="majorBidi" w:hAnsiTheme="majorBidi" w:cs="B Nazanin"/>
        </w:rPr>
        <w:t>Mintrom</w:t>
      </w:r>
      <w:proofErr w:type="spellEnd"/>
      <w:r w:rsidRPr="00127282">
        <w:rPr>
          <w:rFonts w:asciiTheme="majorBidi" w:hAnsiTheme="majorBidi" w:cs="B Nazanin"/>
        </w:rPr>
        <w:t>, M. (2009), “Policy Entrepreneurship and Policy Change” Policy Studies Journal, Vol. 37, No. 4.</w:t>
      </w:r>
    </w:p>
    <w:p w:rsidR="00127282" w:rsidRPr="00127282" w:rsidRDefault="00127282" w:rsidP="00EF68D0">
      <w:pPr>
        <w:tabs>
          <w:tab w:val="left" w:pos="9270"/>
        </w:tabs>
        <w:spacing w:after="0" w:line="240" w:lineRule="auto"/>
        <w:ind w:left="90"/>
        <w:jc w:val="both"/>
        <w:rPr>
          <w:rStyle w:val="fontstyle01"/>
          <w:rFonts w:asciiTheme="majorBidi" w:hAnsiTheme="majorBidi" w:cs="B Nazanin"/>
          <w:sz w:val="24"/>
          <w:szCs w:val="24"/>
          <w:rtl/>
        </w:rPr>
      </w:pPr>
      <w:r w:rsidRPr="00127282">
        <w:rPr>
          <w:rStyle w:val="markedcontent"/>
          <w:rFonts w:asciiTheme="majorBidi" w:hAnsiTheme="majorBidi" w:cs="B Nazanin"/>
          <w:sz w:val="24"/>
          <w:szCs w:val="24"/>
        </w:rPr>
        <w:t xml:space="preserve">O’Brien, T (2018). Political entrepreneurship in the </w:t>
      </w:r>
      <w:proofErr w:type="spellStart"/>
      <w:r w:rsidRPr="00127282">
        <w:rPr>
          <w:rStyle w:val="markedcontent"/>
          <w:rFonts w:asciiTheme="majorBidi" w:hAnsiTheme="majorBidi" w:cs="B Nazanin"/>
          <w:sz w:val="24"/>
          <w:szCs w:val="24"/>
        </w:rPr>
        <w:t>feld</w:t>
      </w:r>
      <w:proofErr w:type="spellEnd"/>
      <w:r w:rsidRPr="00127282">
        <w:rPr>
          <w:rStyle w:val="markedcontent"/>
          <w:rFonts w:asciiTheme="majorBidi" w:hAnsiTheme="majorBidi" w:cs="B Nazanin"/>
          <w:sz w:val="24"/>
          <w:szCs w:val="24"/>
        </w:rPr>
        <w:t xml:space="preserve"> of Maori sovereignty in </w:t>
      </w:r>
      <w:proofErr w:type="spellStart"/>
      <w:r w:rsidRPr="00127282">
        <w:rPr>
          <w:rStyle w:val="markedcontent"/>
          <w:rFonts w:asciiTheme="majorBidi" w:hAnsiTheme="majorBidi" w:cs="B Nazanin"/>
          <w:sz w:val="24"/>
          <w:szCs w:val="24"/>
        </w:rPr>
        <w:t>Aotearoa</w:t>
      </w:r>
      <w:proofErr w:type="spellEnd"/>
      <w:r w:rsidRPr="00127282">
        <w:rPr>
          <w:rStyle w:val="markedcontent"/>
          <w:rFonts w:asciiTheme="majorBidi" w:hAnsiTheme="majorBidi" w:cs="B Nazanin"/>
          <w:sz w:val="24"/>
          <w:szCs w:val="24"/>
        </w:rPr>
        <w:t xml:space="preserve"> New Zealand, The British Journal of Sociology, 70(4), 1-19. </w:t>
      </w:r>
    </w:p>
    <w:p w:rsidR="00127282" w:rsidRPr="00127282" w:rsidRDefault="00127282" w:rsidP="00EF68D0">
      <w:pPr>
        <w:tabs>
          <w:tab w:val="left" w:pos="9270"/>
        </w:tabs>
        <w:spacing w:after="0" w:line="240" w:lineRule="auto"/>
        <w:ind w:left="90"/>
        <w:jc w:val="both"/>
        <w:rPr>
          <w:rFonts w:asciiTheme="majorBidi" w:eastAsia="Times New Roman" w:hAnsiTheme="majorBidi" w:cs="B Nazanin"/>
          <w:sz w:val="24"/>
          <w:szCs w:val="24"/>
          <w:rtl/>
        </w:rPr>
      </w:pPr>
      <w:r w:rsidRPr="00127282">
        <w:rPr>
          <w:rFonts w:asciiTheme="majorBidi" w:eastAsia="Times New Roman" w:hAnsiTheme="majorBidi" w:cs="B Nazanin"/>
          <w:sz w:val="24"/>
          <w:szCs w:val="24"/>
        </w:rPr>
        <w:t xml:space="preserve">Olausson, A &amp; </w:t>
      </w:r>
      <w:proofErr w:type="spellStart"/>
      <w:r w:rsidRPr="00127282">
        <w:rPr>
          <w:rFonts w:asciiTheme="majorBidi" w:eastAsia="Times New Roman" w:hAnsiTheme="majorBidi" w:cs="B Nazanin"/>
          <w:sz w:val="24"/>
          <w:szCs w:val="24"/>
        </w:rPr>
        <w:t>Svensson</w:t>
      </w:r>
      <w:proofErr w:type="spellEnd"/>
      <w:r w:rsidRPr="00127282">
        <w:rPr>
          <w:rFonts w:asciiTheme="majorBidi" w:eastAsia="Times New Roman" w:hAnsiTheme="majorBidi" w:cs="B Nazanin"/>
          <w:sz w:val="24"/>
          <w:szCs w:val="24"/>
        </w:rPr>
        <w:t xml:space="preserve">, P (2019). Understanding Political Entrepreneurship in Local Government Administration – a Contextual Framework, Lex </w:t>
      </w:r>
      <w:proofErr w:type="spellStart"/>
      <w:r w:rsidRPr="00127282">
        <w:rPr>
          <w:rFonts w:asciiTheme="majorBidi" w:eastAsia="Times New Roman" w:hAnsiTheme="majorBidi" w:cs="B Nazanin"/>
          <w:sz w:val="24"/>
          <w:szCs w:val="24"/>
        </w:rPr>
        <w:t>Localis</w:t>
      </w:r>
      <w:proofErr w:type="spellEnd"/>
      <w:r w:rsidRPr="00127282">
        <w:rPr>
          <w:rFonts w:asciiTheme="majorBidi" w:eastAsia="Times New Roman" w:hAnsiTheme="majorBidi" w:cs="B Nazanin"/>
          <w:sz w:val="24"/>
          <w:szCs w:val="24"/>
        </w:rPr>
        <w:t xml:space="preserve">- Journal </w:t>
      </w:r>
      <w:proofErr w:type="gramStart"/>
      <w:r w:rsidRPr="00127282">
        <w:rPr>
          <w:rFonts w:asciiTheme="majorBidi" w:eastAsia="Times New Roman" w:hAnsiTheme="majorBidi" w:cs="B Nazanin"/>
          <w:sz w:val="24"/>
          <w:szCs w:val="24"/>
        </w:rPr>
        <w:t>Of</w:t>
      </w:r>
      <w:proofErr w:type="gramEnd"/>
      <w:r w:rsidRPr="00127282">
        <w:rPr>
          <w:rFonts w:asciiTheme="majorBidi" w:eastAsia="Times New Roman" w:hAnsiTheme="majorBidi" w:cs="B Nazanin"/>
          <w:sz w:val="24"/>
          <w:szCs w:val="24"/>
        </w:rPr>
        <w:t xml:space="preserve"> Local Self –Government, 17(3), 643-658</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proofErr w:type="spellStart"/>
      <w:r w:rsidRPr="00127282">
        <w:rPr>
          <w:rFonts w:asciiTheme="majorBidi" w:hAnsiTheme="majorBidi" w:cs="B Nazanin"/>
        </w:rPr>
        <w:t>Ramamorti</w:t>
      </w:r>
      <w:proofErr w:type="spellEnd"/>
      <w:r w:rsidRPr="00127282">
        <w:rPr>
          <w:rFonts w:asciiTheme="majorBidi" w:hAnsiTheme="majorBidi" w:cs="B Nazanin"/>
        </w:rPr>
        <w:t>, R. (1986), “Public Entrepreneur” California Management Review, 28, 3.</w:t>
      </w:r>
    </w:p>
    <w:p w:rsidR="00127282" w:rsidRPr="00127282" w:rsidRDefault="00127282" w:rsidP="00EF68D0">
      <w:pPr>
        <w:pStyle w:val="NormalWeb"/>
        <w:tabs>
          <w:tab w:val="left" w:pos="9270"/>
        </w:tabs>
        <w:spacing w:before="0" w:beforeAutospacing="0" w:after="0" w:afterAutospacing="0"/>
        <w:ind w:left="90"/>
        <w:jc w:val="both"/>
        <w:rPr>
          <w:rFonts w:asciiTheme="majorBidi" w:hAnsiTheme="majorBidi" w:cs="B Nazanin"/>
        </w:rPr>
      </w:pPr>
      <w:r w:rsidRPr="00127282">
        <w:rPr>
          <w:rFonts w:asciiTheme="majorBidi" w:hAnsiTheme="majorBidi" w:cs="B Nazanin"/>
        </w:rPr>
        <w:t>Timmons, J.A. (1978), “Characteristics &amp; Role Demands of Entrepreneurship” American Journal of Small Business, Vol. 3, No.1.</w:t>
      </w:r>
    </w:p>
    <w:p w:rsidR="00127282" w:rsidRPr="00127282" w:rsidRDefault="00127282" w:rsidP="00EF68D0">
      <w:pPr>
        <w:spacing w:after="0" w:line="240" w:lineRule="auto"/>
        <w:ind w:left="90"/>
        <w:jc w:val="both"/>
        <w:rPr>
          <w:rStyle w:val="fontstyle01"/>
          <w:rFonts w:asciiTheme="majorBidi" w:hAnsiTheme="majorBidi" w:cs="B Nazanin"/>
          <w:sz w:val="24"/>
          <w:szCs w:val="24"/>
          <w:rtl/>
        </w:rPr>
      </w:pPr>
      <w:proofErr w:type="spellStart"/>
      <w:r w:rsidRPr="00127282">
        <w:rPr>
          <w:rStyle w:val="fontstyle01"/>
          <w:rFonts w:asciiTheme="majorBidi" w:hAnsiTheme="majorBidi" w:cs="B Nazanin"/>
          <w:sz w:val="24"/>
          <w:szCs w:val="24"/>
        </w:rPr>
        <w:t>Turker</w:t>
      </w:r>
      <w:proofErr w:type="spellEnd"/>
      <w:r w:rsidRPr="00127282">
        <w:rPr>
          <w:rStyle w:val="fontstyle01"/>
          <w:rFonts w:asciiTheme="majorBidi" w:hAnsiTheme="majorBidi" w:cs="B Nazanin"/>
          <w:sz w:val="24"/>
          <w:szCs w:val="24"/>
        </w:rPr>
        <w:t xml:space="preserve">, D. and </w:t>
      </w:r>
      <w:proofErr w:type="spellStart"/>
      <w:r w:rsidRPr="00127282">
        <w:rPr>
          <w:rStyle w:val="fontstyle01"/>
          <w:rFonts w:asciiTheme="majorBidi" w:hAnsiTheme="majorBidi" w:cs="B Nazanin"/>
          <w:sz w:val="24"/>
          <w:szCs w:val="24"/>
        </w:rPr>
        <w:t>Selcuk</w:t>
      </w:r>
      <w:proofErr w:type="spellEnd"/>
      <w:r w:rsidRPr="00127282">
        <w:rPr>
          <w:rStyle w:val="fontstyle01"/>
          <w:rFonts w:asciiTheme="majorBidi" w:hAnsiTheme="majorBidi" w:cs="B Nazanin"/>
          <w:sz w:val="24"/>
          <w:szCs w:val="24"/>
        </w:rPr>
        <w:t>, S.S. (2009). “Which factors affect entrepreneurial</w:t>
      </w:r>
      <w:r w:rsidRPr="00127282">
        <w:rPr>
          <w:rStyle w:val="fontstyle01"/>
          <w:rFonts w:asciiTheme="majorBidi" w:hAnsiTheme="majorBidi" w:cs="B Nazanin" w:hint="cs"/>
          <w:sz w:val="24"/>
          <w:szCs w:val="24"/>
          <w:rtl/>
        </w:rPr>
        <w:t xml:space="preserve"> </w:t>
      </w:r>
      <w:r w:rsidRPr="00127282">
        <w:rPr>
          <w:rStyle w:val="fontstyle01"/>
          <w:rFonts w:asciiTheme="majorBidi" w:hAnsiTheme="majorBidi" w:cs="B Nazanin"/>
          <w:sz w:val="24"/>
          <w:szCs w:val="24"/>
        </w:rPr>
        <w:t xml:space="preserve">intention of university students”? </w:t>
      </w:r>
      <w:r w:rsidRPr="00127282">
        <w:rPr>
          <w:rStyle w:val="fontstyle21"/>
          <w:rFonts w:asciiTheme="majorBidi" w:hAnsiTheme="majorBidi" w:cs="B Nazanin"/>
          <w:i w:val="0"/>
          <w:iCs w:val="0"/>
          <w:sz w:val="24"/>
          <w:szCs w:val="24"/>
        </w:rPr>
        <w:t>Journal of European Industrial Training</w:t>
      </w:r>
      <w:r w:rsidRPr="00127282">
        <w:rPr>
          <w:rStyle w:val="fontstyle01"/>
          <w:rFonts w:asciiTheme="majorBidi" w:hAnsiTheme="majorBidi" w:cs="B Nazanin"/>
          <w:sz w:val="24"/>
          <w:szCs w:val="24"/>
        </w:rPr>
        <w:t>, 33(2): 142-159.</w:t>
      </w:r>
    </w:p>
    <w:p w:rsidR="00127282" w:rsidRPr="00127282" w:rsidRDefault="00127282" w:rsidP="00EF68D0">
      <w:pPr>
        <w:spacing w:after="0" w:line="240" w:lineRule="auto"/>
        <w:ind w:left="90"/>
        <w:jc w:val="both"/>
        <w:rPr>
          <w:rStyle w:val="fontstyle01"/>
          <w:rFonts w:asciiTheme="majorBidi" w:hAnsiTheme="majorBidi" w:cs="B Nazanin"/>
          <w:sz w:val="24"/>
          <w:szCs w:val="24"/>
          <w:rtl/>
        </w:rPr>
      </w:pPr>
      <w:proofErr w:type="spellStart"/>
      <w:r w:rsidRPr="00127282">
        <w:rPr>
          <w:rFonts w:asciiTheme="majorBidi" w:hAnsiTheme="majorBidi" w:cs="B Nazanin"/>
          <w:sz w:val="24"/>
          <w:szCs w:val="24"/>
        </w:rPr>
        <w:t>Wiklund</w:t>
      </w:r>
      <w:proofErr w:type="spellEnd"/>
      <w:r w:rsidRPr="00127282">
        <w:rPr>
          <w:rFonts w:asciiTheme="majorBidi" w:hAnsiTheme="majorBidi" w:cs="B Nazanin"/>
          <w:sz w:val="24"/>
          <w:szCs w:val="24"/>
        </w:rPr>
        <w:t xml:space="preserve">, J., </w:t>
      </w:r>
      <w:proofErr w:type="spellStart"/>
      <w:r w:rsidRPr="00127282">
        <w:rPr>
          <w:rFonts w:asciiTheme="majorBidi" w:hAnsiTheme="majorBidi" w:cs="B Nazanin"/>
          <w:sz w:val="24"/>
          <w:szCs w:val="24"/>
        </w:rPr>
        <w:t>Nikolaev</w:t>
      </w:r>
      <w:proofErr w:type="spellEnd"/>
      <w:r w:rsidRPr="00127282">
        <w:rPr>
          <w:rFonts w:asciiTheme="majorBidi" w:hAnsiTheme="majorBidi" w:cs="B Nazanin"/>
          <w:sz w:val="24"/>
          <w:szCs w:val="24"/>
        </w:rPr>
        <w:t xml:space="preserve">, B., </w:t>
      </w:r>
      <w:proofErr w:type="spellStart"/>
      <w:r w:rsidRPr="00127282">
        <w:rPr>
          <w:rFonts w:asciiTheme="majorBidi" w:hAnsiTheme="majorBidi" w:cs="B Nazanin"/>
          <w:sz w:val="24"/>
          <w:szCs w:val="24"/>
        </w:rPr>
        <w:t>ShirMaw</w:t>
      </w:r>
      <w:proofErr w:type="spellEnd"/>
      <w:r w:rsidRPr="00127282">
        <w:rPr>
          <w:rFonts w:asciiTheme="majorBidi" w:hAnsiTheme="majorBidi" w:cs="B Nazanin"/>
          <w:sz w:val="24"/>
          <w:szCs w:val="24"/>
        </w:rPr>
        <w:t>-Der, N &amp; Bradley, S (2019). Entrepreneurship and well-being: Past, present, and future, Journal of Business Venturing, 34, 579-588</w:t>
      </w:r>
    </w:p>
    <w:p w:rsidR="00127282" w:rsidRPr="00127282" w:rsidRDefault="00127282" w:rsidP="00EF68D0">
      <w:pPr>
        <w:spacing w:after="0" w:line="240" w:lineRule="auto"/>
        <w:ind w:left="90"/>
        <w:jc w:val="both"/>
        <w:rPr>
          <w:rStyle w:val="fontstyle01"/>
          <w:rFonts w:asciiTheme="majorBidi" w:hAnsiTheme="majorBidi" w:cs="B Nazanin"/>
          <w:sz w:val="24"/>
          <w:szCs w:val="24"/>
          <w:rtl/>
        </w:rPr>
      </w:pPr>
      <w:r w:rsidRPr="00127282">
        <w:rPr>
          <w:rStyle w:val="fontstyle01"/>
          <w:rFonts w:asciiTheme="majorBidi" w:hAnsiTheme="majorBidi" w:cs="B Nazanin"/>
          <w:sz w:val="24"/>
          <w:szCs w:val="24"/>
        </w:rPr>
        <w:t xml:space="preserve">Xavier, S.R., Kelley, D., Kew, J., Harrington, M. and </w:t>
      </w:r>
      <w:proofErr w:type="spellStart"/>
      <w:r w:rsidRPr="00127282">
        <w:rPr>
          <w:rStyle w:val="fontstyle01"/>
          <w:rFonts w:asciiTheme="majorBidi" w:hAnsiTheme="majorBidi" w:cs="B Nazanin"/>
          <w:sz w:val="24"/>
          <w:szCs w:val="24"/>
        </w:rPr>
        <w:t>Vorderwulbecke</w:t>
      </w:r>
      <w:proofErr w:type="spellEnd"/>
      <w:r w:rsidRPr="00127282">
        <w:rPr>
          <w:rStyle w:val="fontstyle01"/>
          <w:rFonts w:asciiTheme="majorBidi" w:hAnsiTheme="majorBidi" w:cs="B Nazanin"/>
          <w:sz w:val="24"/>
          <w:szCs w:val="24"/>
        </w:rPr>
        <w:t xml:space="preserve">, A. (2012). </w:t>
      </w:r>
      <w:r w:rsidRPr="00127282">
        <w:rPr>
          <w:rStyle w:val="fontstyle21"/>
          <w:rFonts w:asciiTheme="majorBidi" w:hAnsiTheme="majorBidi" w:cs="B Nazanin"/>
          <w:i w:val="0"/>
          <w:iCs w:val="0"/>
          <w:sz w:val="24"/>
          <w:szCs w:val="24"/>
        </w:rPr>
        <w:t>Global Entrepreneurship Monitor: 2012 Global Report</w:t>
      </w:r>
      <w:r w:rsidRPr="00127282">
        <w:rPr>
          <w:rStyle w:val="fontstyle01"/>
          <w:rFonts w:asciiTheme="majorBidi" w:hAnsiTheme="majorBidi" w:cs="B Nazanin"/>
          <w:sz w:val="24"/>
          <w:szCs w:val="24"/>
        </w:rPr>
        <w:t>, Global</w:t>
      </w:r>
      <w:r w:rsidRPr="00127282">
        <w:rPr>
          <w:rStyle w:val="fontstyle01"/>
          <w:rFonts w:asciiTheme="majorBidi" w:hAnsiTheme="majorBidi" w:cs="B Nazanin" w:hint="cs"/>
          <w:sz w:val="24"/>
          <w:szCs w:val="24"/>
          <w:rtl/>
        </w:rPr>
        <w:t xml:space="preserve"> </w:t>
      </w:r>
      <w:r w:rsidRPr="00127282">
        <w:rPr>
          <w:rStyle w:val="fontstyle01"/>
          <w:rFonts w:asciiTheme="majorBidi" w:hAnsiTheme="majorBidi" w:cs="B Nazanin"/>
          <w:sz w:val="24"/>
          <w:szCs w:val="24"/>
        </w:rPr>
        <w:t>Entrepreneurship Research Association</w:t>
      </w:r>
    </w:p>
    <w:sectPr w:rsidR="00127282" w:rsidRPr="00127282">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F1" w:rsidRDefault="008D02F1" w:rsidP="008B3A7F">
      <w:pPr>
        <w:spacing w:after="0" w:line="240" w:lineRule="auto"/>
      </w:pPr>
      <w:r>
        <w:separator/>
      </w:r>
    </w:p>
  </w:endnote>
  <w:endnote w:type="continuationSeparator" w:id="0">
    <w:p w:rsidR="008D02F1" w:rsidRDefault="008D02F1" w:rsidP="008B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F1" w:rsidRDefault="008D02F1" w:rsidP="008B3A7F">
      <w:pPr>
        <w:spacing w:after="0" w:line="240" w:lineRule="auto"/>
      </w:pPr>
      <w:r>
        <w:separator/>
      </w:r>
    </w:p>
  </w:footnote>
  <w:footnote w:type="continuationSeparator" w:id="0">
    <w:p w:rsidR="008D02F1" w:rsidRDefault="008D02F1" w:rsidP="008B3A7F">
      <w:pPr>
        <w:spacing w:after="0" w:line="240" w:lineRule="auto"/>
      </w:pPr>
      <w:r>
        <w:continuationSeparator/>
      </w:r>
    </w:p>
  </w:footnote>
  <w:footnote w:id="1">
    <w:p w:rsidR="00564997" w:rsidRPr="00564997" w:rsidRDefault="00564997" w:rsidP="00564997">
      <w:pPr>
        <w:bidi/>
        <w:spacing w:after="0" w:line="240" w:lineRule="auto"/>
        <w:ind w:left="90"/>
        <w:jc w:val="both"/>
        <w:rPr>
          <w:rFonts w:ascii="Times New Roman" w:eastAsia="Times New Roman" w:hAnsi="Times New Roman" w:cs="B Nazanin"/>
          <w:sz w:val="20"/>
          <w:szCs w:val="20"/>
          <w:lang w:bidi="fa-IR"/>
        </w:rPr>
      </w:pPr>
      <w:r w:rsidRPr="00564997">
        <w:rPr>
          <w:rStyle w:val="FootnoteReference"/>
          <w:sz w:val="20"/>
          <w:szCs w:val="20"/>
          <w:vertAlign w:val="baseline"/>
        </w:rPr>
        <w:footnoteRef/>
      </w:r>
      <w:r w:rsidRPr="00564997">
        <w:rPr>
          <w:sz w:val="20"/>
          <w:szCs w:val="20"/>
        </w:rPr>
        <w:t xml:space="preserve"> </w:t>
      </w:r>
      <w:r w:rsidRPr="00564997">
        <w:rPr>
          <w:rFonts w:ascii="Times New Roman" w:eastAsia="Times New Roman" w:hAnsi="Times New Roman" w:cs="B Nazanin" w:hint="cs"/>
          <w:sz w:val="20"/>
          <w:szCs w:val="20"/>
          <w:rtl/>
          <w:lang w:bidi="fa-IR"/>
        </w:rPr>
        <w:t>دانش آموخته کارشناسی ارشد مدیریت آموزشی، دانشکده علوم انسانی، دانشگاه بوعلی سینا، همدان، ایران</w:t>
      </w:r>
      <w:r>
        <w:rPr>
          <w:rFonts w:ascii="Times New Roman" w:eastAsia="Times New Roman" w:hAnsi="Times New Roman" w:cs="B Nazanin" w:hint="cs"/>
          <w:sz w:val="20"/>
          <w:szCs w:val="20"/>
          <w:rtl/>
          <w:lang w:bidi="fa-IR"/>
        </w:rPr>
        <w:t>،</w:t>
      </w:r>
      <w:r w:rsidRPr="00564997">
        <w:rPr>
          <w:rFonts w:ascii="Times New Roman" w:eastAsia="Times New Roman" w:hAnsi="Times New Roman" w:cs="B Nazanin"/>
          <w:i/>
          <w:iCs/>
          <w:sz w:val="20"/>
          <w:szCs w:val="20"/>
          <w:lang w:bidi="fa-IR"/>
        </w:rPr>
        <w:t>nematiliela@gmail.com</w:t>
      </w:r>
    </w:p>
  </w:footnote>
  <w:footnote w:id="2">
    <w:p w:rsidR="00564997" w:rsidRPr="00564997" w:rsidRDefault="00564997" w:rsidP="00564997">
      <w:pPr>
        <w:bidi/>
        <w:spacing w:after="0" w:line="240" w:lineRule="auto"/>
        <w:ind w:left="90"/>
        <w:jc w:val="both"/>
        <w:rPr>
          <w:rFonts w:ascii="Times New Roman" w:eastAsia="Times New Roman" w:hAnsi="Times New Roman" w:cs="B Nazanin"/>
          <w:sz w:val="20"/>
          <w:szCs w:val="20"/>
          <w:rtl/>
          <w:lang w:bidi="fa-IR"/>
        </w:rPr>
      </w:pPr>
      <w:r w:rsidRPr="00564997">
        <w:rPr>
          <w:rStyle w:val="FootnoteReference"/>
          <w:sz w:val="20"/>
          <w:szCs w:val="20"/>
          <w:vertAlign w:val="baseline"/>
        </w:rPr>
        <w:footnoteRef/>
      </w:r>
      <w:r w:rsidRPr="00564997">
        <w:rPr>
          <w:sz w:val="20"/>
          <w:szCs w:val="20"/>
        </w:rPr>
        <w:t xml:space="preserve"> </w:t>
      </w:r>
      <w:r w:rsidRPr="00564997">
        <w:rPr>
          <w:rFonts w:ascii="Times New Roman" w:eastAsia="Times New Roman" w:hAnsi="Times New Roman" w:cs="B Nazanin" w:hint="cs"/>
          <w:sz w:val="20"/>
          <w:szCs w:val="20"/>
          <w:rtl/>
          <w:lang w:bidi="fa-IR"/>
        </w:rPr>
        <w:t>دانشجوی کارشناسی معماری شهری، دانشگاه علمی کاربردی جهاد دانشگاهی واحد همدان، ایران</w:t>
      </w:r>
      <w:r>
        <w:rPr>
          <w:rFonts w:ascii="Times New Roman" w:eastAsia="Times New Roman" w:hAnsi="Times New Roman" w:cs="B Nazanin" w:hint="cs"/>
          <w:sz w:val="20"/>
          <w:szCs w:val="20"/>
          <w:rtl/>
          <w:lang w:bidi="fa-IR"/>
        </w:rPr>
        <w:t>،</w:t>
      </w:r>
      <w:bookmarkStart w:id="0" w:name="_GoBack"/>
      <w:r w:rsidRPr="00564997">
        <w:rPr>
          <w:rFonts w:ascii="Times New Roman" w:eastAsia="Times New Roman" w:hAnsi="Times New Roman" w:cs="B Nazanin"/>
          <w:sz w:val="20"/>
          <w:szCs w:val="20"/>
          <w:lang w:bidi="fa-IR"/>
        </w:rPr>
        <w:t xml:space="preserve"> </w:t>
      </w:r>
      <w:r w:rsidRPr="00564997">
        <w:rPr>
          <w:rFonts w:ascii="Times New Roman" w:eastAsia="Times New Roman" w:hAnsi="Times New Roman" w:cs="B Nazanin"/>
          <w:i/>
          <w:iCs/>
          <w:sz w:val="20"/>
          <w:szCs w:val="20"/>
          <w:lang w:bidi="fa-IR"/>
        </w:rPr>
        <w:t>Mehrdad22yousefi67@gmail.com</w:t>
      </w:r>
      <w:bookmarkEnd w:id="0"/>
    </w:p>
    <w:p w:rsidR="00564997" w:rsidRPr="00564997" w:rsidRDefault="00564997" w:rsidP="00564997">
      <w:pPr>
        <w:bidi/>
        <w:spacing w:after="0" w:line="240" w:lineRule="auto"/>
        <w:ind w:left="90"/>
        <w:jc w:val="both"/>
        <w:rPr>
          <w:rFonts w:ascii="Times New Roman" w:eastAsia="Times New Roman" w:hAnsi="Times New Roman" w:cs="B Nazanin"/>
          <w:sz w:val="20"/>
          <w:szCs w:val="20"/>
          <w:rtl/>
          <w:lang w:bidi="fa-IR"/>
        </w:rPr>
      </w:pPr>
      <w:r w:rsidRPr="00564997">
        <w:rPr>
          <w:rStyle w:val="FootnoteReference"/>
          <w:rFonts w:hint="cs"/>
          <w:sz w:val="20"/>
          <w:szCs w:val="20"/>
          <w:vertAlign w:val="baseline"/>
          <w:rtl/>
        </w:rPr>
        <w:t>3</w:t>
      </w:r>
      <w:r w:rsidRPr="00564997">
        <w:rPr>
          <w:sz w:val="20"/>
          <w:szCs w:val="20"/>
        </w:rPr>
        <w:t xml:space="preserve"> </w:t>
      </w:r>
      <w:r w:rsidRPr="00564997">
        <w:rPr>
          <w:rFonts w:ascii="Times New Roman" w:eastAsia="Times New Roman" w:hAnsi="Times New Roman" w:cs="B Nazanin" w:hint="cs"/>
          <w:sz w:val="20"/>
          <w:szCs w:val="20"/>
          <w:rtl/>
          <w:lang w:bidi="fa-IR"/>
        </w:rPr>
        <w:t>دانشجوی</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کارشناسی</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رشته</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معماری دانشگاه</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غیر</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انتفاعی</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جهاد</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دانشگاهی</w:t>
      </w:r>
      <w:r w:rsidRPr="00564997">
        <w:rPr>
          <w:rFonts w:ascii="Times New Roman" w:eastAsia="Times New Roman" w:hAnsi="Times New Roman" w:cs="B Nazanin"/>
          <w:sz w:val="20"/>
          <w:szCs w:val="20"/>
          <w:rtl/>
          <w:lang w:bidi="fa-IR"/>
        </w:rPr>
        <w:t xml:space="preserve"> </w:t>
      </w:r>
      <w:r w:rsidRPr="00564997">
        <w:rPr>
          <w:rFonts w:ascii="Times New Roman" w:eastAsia="Times New Roman" w:hAnsi="Times New Roman" w:cs="B Nazanin" w:hint="cs"/>
          <w:sz w:val="20"/>
          <w:szCs w:val="20"/>
          <w:rtl/>
          <w:lang w:bidi="fa-IR"/>
        </w:rPr>
        <w:t>کرمانشاه</w:t>
      </w:r>
      <w:r w:rsidRPr="00564997">
        <w:rPr>
          <w:rFonts w:ascii="Times New Roman" w:eastAsia="Times New Roman" w:hAnsi="Times New Roman" w:cs="B Nazanin" w:hint="cs"/>
          <w:b/>
          <w:bCs/>
          <w:sz w:val="20"/>
          <w:szCs w:val="20"/>
          <w:rtl/>
          <w:lang w:bidi="fa-IR"/>
        </w:rPr>
        <w:t xml:space="preserve">، ایران </w:t>
      </w:r>
      <w:hyperlink r:id="rId1" w:history="1">
        <w:r w:rsidRPr="00564997">
          <w:rPr>
            <w:rFonts w:asciiTheme="majorBidi" w:hAnsiTheme="majorBidi" w:cstheme="majorBidi"/>
            <w:i/>
            <w:iCs/>
            <w:lang w:bidi="fa-IR"/>
          </w:rPr>
          <w:t>zahranematix@gmail.com</w:t>
        </w:r>
      </w:hyperlink>
    </w:p>
    <w:p w:rsidR="00564997" w:rsidRPr="00564997" w:rsidRDefault="00564997" w:rsidP="00564997">
      <w:pPr>
        <w:bidi/>
        <w:spacing w:after="0" w:line="240" w:lineRule="auto"/>
        <w:ind w:left="90"/>
        <w:jc w:val="both"/>
        <w:rPr>
          <w:rFonts w:ascii="Times New Roman" w:eastAsia="Times New Roman" w:hAnsi="Times New Roman" w:cs="B Nazanin"/>
          <w:b/>
          <w:bCs/>
          <w:sz w:val="20"/>
          <w:szCs w:val="20"/>
          <w:lang w:bidi="fa-IR"/>
        </w:rPr>
      </w:pPr>
      <w:r w:rsidRPr="00564997">
        <w:rPr>
          <w:rFonts w:ascii="Times New Roman" w:eastAsia="Times New Roman" w:hAnsi="Times New Roman" w:cs="B Nazanin" w:hint="cs"/>
          <w:sz w:val="20"/>
          <w:szCs w:val="20"/>
          <w:rtl/>
          <w:lang w:bidi="fa-IR"/>
        </w:rPr>
        <w:t xml:space="preserve">4 </w:t>
      </w:r>
      <w:r w:rsidRPr="00564997">
        <w:rPr>
          <w:rFonts w:ascii="Times New Roman" w:eastAsia="Times New Roman" w:hAnsi="Times New Roman" w:cs="B Nazanin" w:hint="cs"/>
          <w:sz w:val="20"/>
          <w:szCs w:val="20"/>
          <w:rtl/>
          <w:lang w:bidi="fa-IR"/>
        </w:rPr>
        <w:t>کارشناس حسابداری،  دانشکده علوم انسانی، دانشگاه آزاد اسلامی واحد همدان،</w:t>
      </w:r>
      <w:r w:rsidRPr="00564997">
        <w:rPr>
          <w:rFonts w:ascii="Times New Roman" w:eastAsia="Times New Roman" w:hAnsi="Times New Roman" w:cs="B Nazanin"/>
          <w:sz w:val="20"/>
          <w:szCs w:val="20"/>
          <w:lang w:bidi="fa-IR"/>
        </w:rPr>
        <w:t xml:space="preserve"> </w:t>
      </w:r>
      <w:r w:rsidRPr="00564997">
        <w:rPr>
          <w:rFonts w:ascii="Times New Roman" w:eastAsia="Times New Roman" w:hAnsi="Times New Roman" w:cs="B Nazanin" w:hint="cs"/>
          <w:sz w:val="20"/>
          <w:szCs w:val="20"/>
          <w:rtl/>
          <w:lang w:bidi="fa-IR"/>
        </w:rPr>
        <w:t xml:space="preserve">ایران، </w:t>
      </w:r>
      <w:r w:rsidRPr="00564997">
        <w:rPr>
          <w:rFonts w:ascii="Times New Roman" w:eastAsia="Times New Roman" w:hAnsi="Times New Roman" w:cs="B Nazanin"/>
          <w:i/>
          <w:iCs/>
          <w:sz w:val="20"/>
          <w:szCs w:val="20"/>
          <w:lang w:bidi="fa-IR"/>
        </w:rPr>
        <w:t>Mehdi.hidden081@gmail.com</w:t>
      </w:r>
    </w:p>
    <w:p w:rsidR="00564997" w:rsidRPr="00127282" w:rsidRDefault="00564997" w:rsidP="00564997">
      <w:pPr>
        <w:bidi/>
        <w:spacing w:after="0" w:line="240" w:lineRule="auto"/>
        <w:jc w:val="both"/>
        <w:rPr>
          <w:rFonts w:ascii="Times New Roman" w:eastAsia="Times New Roman" w:hAnsi="Times New Roman" w:cs="B Nazanin"/>
          <w:i/>
          <w:iCs/>
          <w:sz w:val="24"/>
          <w:szCs w:val="24"/>
          <w:rtl/>
          <w:lang w:bidi="fa-IR"/>
        </w:rPr>
      </w:pPr>
    </w:p>
    <w:p w:rsidR="00564997" w:rsidRPr="00564997" w:rsidRDefault="00564997" w:rsidP="00564997">
      <w:pPr>
        <w:bidi/>
        <w:spacing w:after="0" w:line="240" w:lineRule="auto"/>
        <w:ind w:left="90"/>
        <w:jc w:val="both"/>
        <w:rPr>
          <w:rFonts w:ascii="Times New Roman" w:eastAsia="Times New Roman" w:hAnsi="Times New Roman" w:cs="B Nazanin" w:hint="cs"/>
          <w:sz w:val="20"/>
          <w:szCs w:val="20"/>
          <w:rtl/>
          <w:lang w:bidi="fa-IR"/>
        </w:rPr>
      </w:pPr>
    </w:p>
    <w:p w:rsidR="00564997" w:rsidRPr="00564997" w:rsidRDefault="00564997" w:rsidP="00564997">
      <w:pPr>
        <w:bidi/>
        <w:spacing w:after="0" w:line="240" w:lineRule="auto"/>
        <w:ind w:left="90"/>
        <w:jc w:val="both"/>
        <w:rPr>
          <w:rFonts w:ascii="Times New Roman" w:eastAsia="Times New Roman" w:hAnsi="Times New Roman" w:cs="B Nazanin"/>
          <w:i/>
          <w:iCs/>
          <w:sz w:val="20"/>
          <w:szCs w:val="20"/>
          <w:lang w:bidi="fa-IR"/>
        </w:rPr>
      </w:pPr>
    </w:p>
  </w:footnote>
  <w:footnote w:id="3">
    <w:p w:rsidR="00564997" w:rsidRPr="00564997" w:rsidRDefault="00564997" w:rsidP="00564997">
      <w:pPr>
        <w:bidi/>
        <w:spacing w:after="0" w:line="240" w:lineRule="auto"/>
        <w:ind w:left="90"/>
        <w:jc w:val="both"/>
        <w:rPr>
          <w:rFonts w:ascii="Times New Roman" w:eastAsia="Times New Roman" w:hAnsi="Times New Roman" w:cs="B Nazanin"/>
          <w:i/>
          <w:iCs/>
          <w:sz w:val="20"/>
          <w:szCs w:val="20"/>
          <w:lang w:bidi="fa-IR"/>
        </w:rPr>
      </w:pPr>
    </w:p>
  </w:footnote>
  <w:footnote w:id="4">
    <w:p w:rsidR="00564997" w:rsidRDefault="00564997" w:rsidP="00564997">
      <w:pPr>
        <w:pStyle w:val="FootnoteText"/>
        <w:bidi/>
      </w:pPr>
    </w:p>
  </w:footnote>
  <w:footnote w:id="5">
    <w:p w:rsidR="005C006D" w:rsidRPr="005C006D" w:rsidRDefault="005C006D" w:rsidP="005C006D">
      <w:pPr>
        <w:pStyle w:val="FootnoteText"/>
        <w:rPr>
          <w:rFonts w:asciiTheme="majorBidi" w:hAnsiTheme="majorBidi" w:cstheme="majorBidi"/>
          <w:rtl/>
        </w:rPr>
      </w:pPr>
      <w:r w:rsidRPr="005C006D">
        <w:rPr>
          <w:rFonts w:asciiTheme="majorBidi" w:hAnsiTheme="majorBidi" w:cstheme="majorBidi"/>
        </w:rPr>
        <w:footnoteRef/>
      </w:r>
      <w:r w:rsidRPr="005C006D">
        <w:rPr>
          <w:rFonts w:asciiTheme="majorBidi" w:hAnsiTheme="majorBidi" w:cstheme="majorBidi"/>
        </w:rPr>
        <w:t xml:space="preserve"> O’Brien</w:t>
      </w:r>
    </w:p>
    <w:p w:rsidR="005C006D" w:rsidRPr="005C006D" w:rsidRDefault="005C006D" w:rsidP="005C006D">
      <w:pPr>
        <w:pStyle w:val="FootnoteText"/>
        <w:rPr>
          <w:rFonts w:asciiTheme="majorBidi" w:hAnsiTheme="majorBidi" w:cstheme="majorBidi"/>
          <w:rtl/>
        </w:rPr>
      </w:pPr>
      <w:r w:rsidRPr="005C006D">
        <w:rPr>
          <w:rFonts w:asciiTheme="majorBidi" w:hAnsiTheme="majorBidi" w:cstheme="majorBidi"/>
        </w:rPr>
        <w:footnoteRef/>
      </w:r>
      <w:r w:rsidRPr="005C006D">
        <w:rPr>
          <w:rFonts w:asciiTheme="majorBidi" w:hAnsiTheme="majorBidi" w:cstheme="majorBidi"/>
        </w:rPr>
        <w:t xml:space="preserve"> </w:t>
      </w:r>
      <w:proofErr w:type="spellStart"/>
      <w:r w:rsidRPr="005C006D">
        <w:rPr>
          <w:rFonts w:asciiTheme="majorBidi" w:hAnsiTheme="majorBidi" w:cstheme="majorBidi"/>
        </w:rPr>
        <w:t>Kraav</w:t>
      </w:r>
      <w:proofErr w:type="spellEnd"/>
      <w:r w:rsidRPr="005C006D">
        <w:rPr>
          <w:rFonts w:asciiTheme="majorBidi" w:hAnsiTheme="majorBidi" w:cstheme="majorBidi"/>
        </w:rPr>
        <w:t xml:space="preserve"> &amp; Mets </w:t>
      </w:r>
      <w:r w:rsidRPr="005C006D">
        <w:rPr>
          <w:rFonts w:asciiTheme="majorBidi" w:hAnsiTheme="majorBidi" w:cstheme="majorBidi"/>
        </w:rPr>
        <w:footnoteRef/>
      </w:r>
      <w:r w:rsidRPr="005C006D">
        <w:rPr>
          <w:rFonts w:asciiTheme="majorBidi" w:hAnsiTheme="majorBidi" w:cstheme="majorBidi"/>
        </w:rPr>
        <w:t xml:space="preserve"> </w:t>
      </w:r>
      <w:proofErr w:type="spellStart"/>
      <w:r w:rsidRPr="005C006D">
        <w:rPr>
          <w:rFonts w:asciiTheme="majorBidi" w:hAnsiTheme="majorBidi" w:cstheme="majorBidi"/>
        </w:rPr>
        <w:t>Karlsson</w:t>
      </w:r>
      <w:proofErr w:type="spellEnd"/>
    </w:p>
  </w:footnote>
  <w:footnote w:id="6">
    <w:p w:rsidR="00AB5914" w:rsidRPr="00F70F3F" w:rsidRDefault="00AB5914" w:rsidP="00AB5914">
      <w:pPr>
        <w:pStyle w:val="FootnoteText"/>
        <w:rPr>
          <w:rFonts w:asciiTheme="majorBidi" w:hAnsiTheme="majorBidi" w:cstheme="majorBidi"/>
          <w:rtl/>
          <w:lang w:bidi="fa-IR"/>
        </w:rPr>
      </w:pPr>
      <w:r w:rsidRPr="00F70F3F">
        <w:rPr>
          <w:rStyle w:val="FootnoteReference"/>
          <w:rFonts w:asciiTheme="majorBidi" w:hAnsiTheme="majorBidi" w:cstheme="majorBidi"/>
          <w:vertAlign w:val="baseline"/>
        </w:rPr>
        <w:footnoteRef/>
      </w:r>
      <w:r w:rsidRPr="00F70F3F">
        <w:rPr>
          <w:rFonts w:asciiTheme="majorBidi" w:hAnsiTheme="majorBidi" w:cstheme="majorBidi"/>
        </w:rPr>
        <w:t xml:space="preserve"> </w:t>
      </w:r>
      <w:proofErr w:type="spellStart"/>
      <w:r w:rsidRPr="00F70F3F">
        <w:rPr>
          <w:rStyle w:val="markedcontent"/>
          <w:rFonts w:asciiTheme="majorBidi" w:hAnsiTheme="majorBidi" w:cstheme="majorBidi"/>
        </w:rPr>
        <w:t>Egboga</w:t>
      </w:r>
      <w:proofErr w:type="spellEnd"/>
      <w:r w:rsidRPr="00F70F3F">
        <w:rPr>
          <w:rStyle w:val="markedcontent"/>
          <w:rFonts w:asciiTheme="majorBidi" w:hAnsiTheme="majorBidi" w:cstheme="majorBidi"/>
        </w:rPr>
        <w:t xml:space="preserve">, I., </w:t>
      </w:r>
      <w:proofErr w:type="spellStart"/>
      <w:r w:rsidRPr="00F70F3F">
        <w:rPr>
          <w:rStyle w:val="markedcontent"/>
          <w:rFonts w:asciiTheme="majorBidi" w:hAnsiTheme="majorBidi" w:cstheme="majorBidi"/>
        </w:rPr>
        <w:t>Zubairu</w:t>
      </w:r>
      <w:proofErr w:type="spellEnd"/>
      <w:r w:rsidRPr="00F70F3F">
        <w:rPr>
          <w:rStyle w:val="markedcontent"/>
          <w:rFonts w:asciiTheme="majorBidi" w:hAnsiTheme="majorBidi" w:cstheme="majorBidi"/>
        </w:rPr>
        <w:t>, U.</w:t>
      </w:r>
    </w:p>
  </w:footnote>
  <w:footnote w:id="7">
    <w:p w:rsidR="00AB5914" w:rsidRPr="00F70F3F" w:rsidRDefault="00AB5914" w:rsidP="00AB5914">
      <w:pPr>
        <w:pStyle w:val="FootnoteText"/>
        <w:rPr>
          <w:rFonts w:asciiTheme="majorBidi" w:hAnsiTheme="majorBidi" w:cstheme="majorBidi"/>
          <w:rtl/>
          <w:lang w:bidi="fa-IR"/>
        </w:rPr>
      </w:pPr>
      <w:r w:rsidRPr="00F70F3F">
        <w:rPr>
          <w:rStyle w:val="FootnoteReference"/>
          <w:rFonts w:asciiTheme="majorBidi" w:hAnsiTheme="majorBidi" w:cstheme="majorBidi"/>
          <w:vertAlign w:val="baseline"/>
        </w:rPr>
        <w:footnoteRef/>
      </w:r>
      <w:r w:rsidRPr="00F70F3F">
        <w:rPr>
          <w:rFonts w:asciiTheme="majorBidi" w:hAnsiTheme="majorBidi" w:cstheme="majorBidi"/>
        </w:rPr>
        <w:t xml:space="preserve"> </w:t>
      </w:r>
      <w:proofErr w:type="spellStart"/>
      <w:r w:rsidRPr="00F70F3F">
        <w:rPr>
          <w:rFonts w:asciiTheme="majorBidi" w:hAnsiTheme="majorBidi" w:cstheme="majorBidi"/>
        </w:rPr>
        <w:t>Devetag</w:t>
      </w:r>
      <w:proofErr w:type="spellEnd"/>
      <w:r w:rsidRPr="00F70F3F">
        <w:rPr>
          <w:rFonts w:asciiTheme="majorBidi" w:hAnsiTheme="majorBidi" w:cstheme="majorBidi"/>
        </w:rPr>
        <w:t xml:space="preserve">, M., </w:t>
      </w:r>
      <w:proofErr w:type="spellStart"/>
      <w:r w:rsidRPr="00F70F3F">
        <w:rPr>
          <w:rFonts w:asciiTheme="majorBidi" w:hAnsiTheme="majorBidi" w:cstheme="majorBidi"/>
        </w:rPr>
        <w:t>Zazzerini</w:t>
      </w:r>
      <w:proofErr w:type="spellEnd"/>
      <w:r w:rsidRPr="00F70F3F">
        <w:rPr>
          <w:rFonts w:asciiTheme="majorBidi" w:hAnsiTheme="majorBidi" w:cstheme="majorBidi"/>
        </w:rPr>
        <w:t>, G., Tuan, N &amp; Hung, D</w:t>
      </w:r>
    </w:p>
  </w:footnote>
  <w:footnote w:id="8">
    <w:p w:rsidR="00AB5914" w:rsidRPr="00F70F3F" w:rsidRDefault="00AB5914" w:rsidP="00AB5914">
      <w:pPr>
        <w:pStyle w:val="FootnoteText"/>
        <w:rPr>
          <w:rFonts w:asciiTheme="majorBidi" w:hAnsiTheme="majorBidi" w:cstheme="majorBidi"/>
          <w:rtl/>
          <w:lang w:bidi="fa-IR"/>
        </w:rPr>
      </w:pPr>
      <w:r w:rsidRPr="00F70F3F">
        <w:rPr>
          <w:rStyle w:val="FootnoteReference"/>
          <w:rFonts w:asciiTheme="majorBidi" w:hAnsiTheme="majorBidi" w:cstheme="majorBidi"/>
          <w:vertAlign w:val="baseline"/>
        </w:rPr>
        <w:footnoteRef/>
      </w:r>
      <w:r w:rsidRPr="00F70F3F">
        <w:rPr>
          <w:rFonts w:asciiTheme="majorBidi" w:hAnsiTheme="majorBidi" w:cstheme="majorBidi"/>
        </w:rPr>
        <w:t xml:space="preserve"> </w:t>
      </w:r>
      <w:proofErr w:type="spellStart"/>
      <w:r w:rsidRPr="00F70F3F">
        <w:rPr>
          <w:rFonts w:asciiTheme="majorBidi" w:hAnsiTheme="majorBidi" w:cstheme="majorBidi"/>
        </w:rPr>
        <w:t>Wiklund</w:t>
      </w:r>
      <w:proofErr w:type="spellEnd"/>
      <w:r w:rsidRPr="00F70F3F">
        <w:rPr>
          <w:rFonts w:asciiTheme="majorBidi" w:hAnsiTheme="majorBidi" w:cstheme="majorBidi"/>
        </w:rPr>
        <w:t xml:space="preserve">, J., </w:t>
      </w:r>
      <w:proofErr w:type="spellStart"/>
      <w:r w:rsidRPr="00F70F3F">
        <w:rPr>
          <w:rFonts w:asciiTheme="majorBidi" w:hAnsiTheme="majorBidi" w:cstheme="majorBidi"/>
        </w:rPr>
        <w:t>Nikolaev</w:t>
      </w:r>
      <w:proofErr w:type="spellEnd"/>
      <w:r w:rsidRPr="00F70F3F">
        <w:rPr>
          <w:rFonts w:asciiTheme="majorBidi" w:hAnsiTheme="majorBidi" w:cstheme="majorBidi"/>
        </w:rPr>
        <w:t xml:space="preserve">, B., </w:t>
      </w:r>
      <w:proofErr w:type="spellStart"/>
      <w:r w:rsidRPr="00F70F3F">
        <w:rPr>
          <w:rFonts w:asciiTheme="majorBidi" w:hAnsiTheme="majorBidi" w:cstheme="majorBidi"/>
        </w:rPr>
        <w:t>ShirMaw</w:t>
      </w:r>
      <w:proofErr w:type="spellEnd"/>
      <w:r w:rsidRPr="00F70F3F">
        <w:rPr>
          <w:rFonts w:asciiTheme="majorBidi" w:hAnsiTheme="majorBidi" w:cstheme="majorBidi"/>
        </w:rPr>
        <w:t>-Der, N &amp; Bradley, S</w:t>
      </w:r>
    </w:p>
  </w:footnote>
  <w:footnote w:id="9">
    <w:p w:rsidR="00AB5914" w:rsidRPr="00F70F3F" w:rsidRDefault="00AB5914" w:rsidP="00AB5914">
      <w:pPr>
        <w:pStyle w:val="FootnoteText"/>
        <w:rPr>
          <w:rFonts w:asciiTheme="majorBidi" w:hAnsiTheme="majorBidi" w:cstheme="majorBidi"/>
          <w:rtl/>
          <w:lang w:bidi="fa-IR"/>
        </w:rPr>
      </w:pPr>
      <w:r w:rsidRPr="00F70F3F">
        <w:rPr>
          <w:rStyle w:val="FootnoteReference"/>
          <w:rFonts w:asciiTheme="majorBidi" w:hAnsiTheme="majorBidi" w:cstheme="majorBidi"/>
          <w:vertAlign w:val="baseline"/>
        </w:rPr>
        <w:footnoteRef/>
      </w:r>
      <w:r w:rsidRPr="00F70F3F">
        <w:rPr>
          <w:rFonts w:asciiTheme="majorBidi" w:hAnsiTheme="majorBidi" w:cstheme="majorBidi"/>
        </w:rPr>
        <w:t xml:space="preserve"> Olausson, A &amp; </w:t>
      </w:r>
      <w:proofErr w:type="spellStart"/>
      <w:r w:rsidRPr="00F70F3F">
        <w:rPr>
          <w:rFonts w:asciiTheme="majorBidi" w:hAnsiTheme="majorBidi" w:cstheme="majorBidi"/>
        </w:rPr>
        <w:t>Svensson</w:t>
      </w:r>
      <w:proofErr w:type="spellEnd"/>
      <w:r w:rsidRPr="00F70F3F">
        <w:rPr>
          <w:rFonts w:asciiTheme="majorBidi" w:hAnsiTheme="majorBidi" w:cstheme="majorBidi"/>
        </w:rPr>
        <w:t>, P</w:t>
      </w:r>
    </w:p>
  </w:footnote>
  <w:footnote w:id="10">
    <w:p w:rsidR="00AB5914" w:rsidRDefault="00AB5914" w:rsidP="00AB5914">
      <w:pPr>
        <w:pStyle w:val="FootnoteText"/>
        <w:rPr>
          <w:rtl/>
          <w:lang w:bidi="fa-IR"/>
        </w:rPr>
      </w:pPr>
      <w:r w:rsidRPr="00F70F3F">
        <w:rPr>
          <w:rStyle w:val="FootnoteReference"/>
          <w:rFonts w:asciiTheme="majorBidi" w:hAnsiTheme="majorBidi" w:cstheme="majorBidi"/>
          <w:vertAlign w:val="baseline"/>
        </w:rPr>
        <w:footnoteRef/>
      </w:r>
      <w:r w:rsidRPr="00F70F3F">
        <w:rPr>
          <w:rFonts w:asciiTheme="majorBidi" w:hAnsiTheme="majorBidi" w:cstheme="majorBidi"/>
        </w:rPr>
        <w:t xml:space="preserve"> </w:t>
      </w:r>
      <w:proofErr w:type="spellStart"/>
      <w:r w:rsidRPr="00F70F3F">
        <w:rPr>
          <w:rFonts w:asciiTheme="majorBidi" w:hAnsiTheme="majorBidi" w:cstheme="majorBidi"/>
        </w:rPr>
        <w:t>Svensson</w:t>
      </w:r>
      <w:proofErr w:type="spellEnd"/>
      <w:r w:rsidRPr="00F70F3F">
        <w:rPr>
          <w:rFonts w:asciiTheme="majorBidi" w:hAnsiTheme="majorBidi" w:cstheme="majorBidi"/>
        </w:rPr>
        <w:t>, 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7F"/>
    <w:rsid w:val="000056A4"/>
    <w:rsid w:val="00011400"/>
    <w:rsid w:val="000271F3"/>
    <w:rsid w:val="00121E41"/>
    <w:rsid w:val="00127282"/>
    <w:rsid w:val="00144447"/>
    <w:rsid w:val="00174E02"/>
    <w:rsid w:val="001B1C06"/>
    <w:rsid w:val="001C2CCA"/>
    <w:rsid w:val="00213484"/>
    <w:rsid w:val="00223261"/>
    <w:rsid w:val="00225767"/>
    <w:rsid w:val="00272AA1"/>
    <w:rsid w:val="00292354"/>
    <w:rsid w:val="002F2771"/>
    <w:rsid w:val="002F717F"/>
    <w:rsid w:val="0030309F"/>
    <w:rsid w:val="003063B5"/>
    <w:rsid w:val="00311181"/>
    <w:rsid w:val="003D2473"/>
    <w:rsid w:val="00400155"/>
    <w:rsid w:val="004203FB"/>
    <w:rsid w:val="00424DF7"/>
    <w:rsid w:val="00427BA4"/>
    <w:rsid w:val="004A2EED"/>
    <w:rsid w:val="004D6D27"/>
    <w:rsid w:val="005136D2"/>
    <w:rsid w:val="00562C7A"/>
    <w:rsid w:val="00564997"/>
    <w:rsid w:val="0058054C"/>
    <w:rsid w:val="00590387"/>
    <w:rsid w:val="005B2ED5"/>
    <w:rsid w:val="005B680F"/>
    <w:rsid w:val="005C006D"/>
    <w:rsid w:val="005F2205"/>
    <w:rsid w:val="005F747B"/>
    <w:rsid w:val="00625931"/>
    <w:rsid w:val="00647737"/>
    <w:rsid w:val="007130B9"/>
    <w:rsid w:val="0074704B"/>
    <w:rsid w:val="007665C8"/>
    <w:rsid w:val="007C27BA"/>
    <w:rsid w:val="008027C8"/>
    <w:rsid w:val="00804C2D"/>
    <w:rsid w:val="0081460D"/>
    <w:rsid w:val="00850B2A"/>
    <w:rsid w:val="008B3A7F"/>
    <w:rsid w:val="008D02F1"/>
    <w:rsid w:val="009E4B22"/>
    <w:rsid w:val="00A244F4"/>
    <w:rsid w:val="00A60757"/>
    <w:rsid w:val="00A767AD"/>
    <w:rsid w:val="00A8100E"/>
    <w:rsid w:val="00AA0304"/>
    <w:rsid w:val="00AB5914"/>
    <w:rsid w:val="00AC1E36"/>
    <w:rsid w:val="00AC6093"/>
    <w:rsid w:val="00B02AEE"/>
    <w:rsid w:val="00B60E2A"/>
    <w:rsid w:val="00BC58F9"/>
    <w:rsid w:val="00BD7366"/>
    <w:rsid w:val="00BF2C1E"/>
    <w:rsid w:val="00C14362"/>
    <w:rsid w:val="00C7775A"/>
    <w:rsid w:val="00C803DA"/>
    <w:rsid w:val="00C965EE"/>
    <w:rsid w:val="00CC76AD"/>
    <w:rsid w:val="00CE545C"/>
    <w:rsid w:val="00CF059A"/>
    <w:rsid w:val="00D1138D"/>
    <w:rsid w:val="00D40F39"/>
    <w:rsid w:val="00D61CD7"/>
    <w:rsid w:val="00D86092"/>
    <w:rsid w:val="00DD3EB4"/>
    <w:rsid w:val="00DF26D7"/>
    <w:rsid w:val="00E07771"/>
    <w:rsid w:val="00E3080A"/>
    <w:rsid w:val="00E36E6F"/>
    <w:rsid w:val="00E70D56"/>
    <w:rsid w:val="00EA11B5"/>
    <w:rsid w:val="00EF68D0"/>
    <w:rsid w:val="00F344EE"/>
    <w:rsid w:val="00F56DDB"/>
    <w:rsid w:val="00F94A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D9E9"/>
  <w15:chartTrackingRefBased/>
  <w15:docId w15:val="{23ACC123-10E7-4CE1-8276-F4C1446A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B3A7F"/>
    <w:pPr>
      <w:spacing w:after="0" w:line="240" w:lineRule="auto"/>
    </w:pPr>
    <w:rPr>
      <w:sz w:val="20"/>
      <w:szCs w:val="20"/>
    </w:rPr>
  </w:style>
  <w:style w:type="character" w:customStyle="1" w:styleId="FootnoteTextChar">
    <w:name w:val="Footnote Text Char"/>
    <w:basedOn w:val="DefaultParagraphFont"/>
    <w:link w:val="FootnoteText"/>
    <w:rsid w:val="008B3A7F"/>
    <w:rPr>
      <w:sz w:val="20"/>
      <w:szCs w:val="20"/>
    </w:rPr>
  </w:style>
  <w:style w:type="character" w:styleId="FootnoteReference">
    <w:name w:val="footnote reference"/>
    <w:semiHidden/>
    <w:unhideWhenUsed/>
    <w:rsid w:val="008B3A7F"/>
    <w:rPr>
      <w:vertAlign w:val="superscript"/>
    </w:rPr>
  </w:style>
  <w:style w:type="character" w:customStyle="1" w:styleId="authorsname">
    <w:name w:val="authors__name"/>
    <w:rsid w:val="005C006D"/>
  </w:style>
  <w:style w:type="character" w:customStyle="1" w:styleId="markedcontent">
    <w:name w:val="markedcontent"/>
    <w:rsid w:val="00590387"/>
  </w:style>
  <w:style w:type="character" w:customStyle="1" w:styleId="fontstyle01">
    <w:name w:val="fontstyle01"/>
    <w:basedOn w:val="DefaultParagraphFont"/>
    <w:rsid w:val="00BC58F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BC58F9"/>
    <w:rPr>
      <w:rFonts w:ascii="Times New Roman" w:hAnsi="Times New Roman" w:cs="Times New Roman" w:hint="default"/>
      <w:b w:val="0"/>
      <w:bCs w:val="0"/>
      <w:i/>
      <w:iCs/>
      <w:color w:val="000000"/>
      <w:sz w:val="22"/>
      <w:szCs w:val="22"/>
    </w:rPr>
  </w:style>
  <w:style w:type="paragraph" w:styleId="NormalWeb">
    <w:name w:val="Normal (Web)"/>
    <w:basedOn w:val="Normal"/>
    <w:uiPriority w:val="99"/>
    <w:semiHidden/>
    <w:unhideWhenUsed/>
    <w:rsid w:val="00BC58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4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365-021-00750-w" TargetMode="External"/><Relationship Id="rId3" Type="http://schemas.openxmlformats.org/officeDocument/2006/relationships/settings" Target="settings.xml"/><Relationship Id="rId7" Type="http://schemas.openxmlformats.org/officeDocument/2006/relationships/hyperlink" Target="https://link.springer.com/book/10.1007/978-3-030-0286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ahranemati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868D-8538-4B42-B567-8C9DF21E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pardis</dc:creator>
  <cp:keywords/>
  <dc:description/>
  <cp:lastModifiedBy>pardis</cp:lastModifiedBy>
  <cp:revision>2</cp:revision>
  <dcterms:created xsi:type="dcterms:W3CDTF">2021-11-21T21:33:00Z</dcterms:created>
  <dcterms:modified xsi:type="dcterms:W3CDTF">2021-11-21T21:33:00Z</dcterms:modified>
</cp:coreProperties>
</file>