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37" w:rsidRPr="00276988" w:rsidRDefault="00857C28" w:rsidP="00857C28">
      <w:pPr>
        <w:jc w:val="center"/>
        <w:rPr>
          <w:rFonts w:cs="B Nazanin"/>
          <w:sz w:val="28"/>
          <w:szCs w:val="28"/>
        </w:rPr>
      </w:pPr>
      <w:r w:rsidRPr="00276988">
        <w:rPr>
          <w:rFonts w:cs="B Nazanin" w:hint="cs"/>
          <w:sz w:val="28"/>
          <w:szCs w:val="28"/>
          <w:rtl/>
        </w:rPr>
        <w:t>همبستگی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درگیری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والدین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در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امور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تحصیلی و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حمایت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اجتماعی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با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استرس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تحصیلی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در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آموزش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از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راه</w:t>
      </w:r>
      <w:r w:rsidRPr="00276988">
        <w:rPr>
          <w:rFonts w:cs="B Nazanin"/>
          <w:sz w:val="28"/>
          <w:szCs w:val="28"/>
          <w:rtl/>
        </w:rPr>
        <w:t xml:space="preserve"> </w:t>
      </w:r>
      <w:r w:rsidRPr="00276988">
        <w:rPr>
          <w:rFonts w:cs="B Nazanin" w:hint="cs"/>
          <w:sz w:val="28"/>
          <w:szCs w:val="28"/>
          <w:rtl/>
        </w:rPr>
        <w:t>دور</w:t>
      </w:r>
    </w:p>
    <w:p w:rsidR="00496FA3" w:rsidRPr="00276988" w:rsidRDefault="00496FA3" w:rsidP="00857C28">
      <w:pPr>
        <w:jc w:val="center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۱.جمشید جراره</w:t>
      </w:r>
      <w:r w:rsidR="00276988">
        <w:rPr>
          <w:rFonts w:cs="B Nazanin" w:hint="cs"/>
          <w:sz w:val="24"/>
          <w:szCs w:val="24"/>
          <w:rtl/>
        </w:rPr>
        <w:t xml:space="preserve"> </w:t>
      </w:r>
      <w:r w:rsidR="00276988">
        <w:rPr>
          <w:rStyle w:val="FootnoteReference"/>
          <w:rFonts w:cs="B Nazanin"/>
          <w:sz w:val="24"/>
          <w:szCs w:val="24"/>
          <w:rtl/>
        </w:rPr>
        <w:footnoteReference w:id="1"/>
      </w:r>
    </w:p>
    <w:p w:rsidR="00496FA3" w:rsidRPr="00276988" w:rsidRDefault="00496FA3" w:rsidP="00857C28">
      <w:pPr>
        <w:jc w:val="center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۲.هدی معرفی</w:t>
      </w:r>
      <w:r w:rsidR="00276988">
        <w:rPr>
          <w:rFonts w:cs="B Nazanin" w:hint="cs"/>
          <w:sz w:val="24"/>
          <w:szCs w:val="24"/>
          <w:rtl/>
        </w:rPr>
        <w:t xml:space="preserve"> </w:t>
      </w:r>
      <w:r w:rsidR="00276988">
        <w:rPr>
          <w:rStyle w:val="FootnoteReference"/>
          <w:rFonts w:cs="B Nazanin"/>
          <w:sz w:val="24"/>
          <w:szCs w:val="24"/>
          <w:rtl/>
        </w:rPr>
        <w:footnoteReference w:id="2"/>
      </w:r>
      <w:r w:rsidRPr="00276988">
        <w:rPr>
          <w:rFonts w:cs="B Nazanin" w:hint="cs"/>
          <w:sz w:val="24"/>
          <w:szCs w:val="24"/>
          <w:rtl/>
        </w:rPr>
        <w:t xml:space="preserve"> </w:t>
      </w:r>
    </w:p>
    <w:p w:rsidR="00496FA3" w:rsidRPr="00276988" w:rsidRDefault="00496FA3" w:rsidP="00857C28">
      <w:pPr>
        <w:jc w:val="center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۳. ریحانه رجبی</w:t>
      </w:r>
      <w:r w:rsidR="00276988">
        <w:rPr>
          <w:rFonts w:cs="B Nazanin" w:hint="cs"/>
          <w:sz w:val="24"/>
          <w:szCs w:val="24"/>
          <w:rtl/>
        </w:rPr>
        <w:t xml:space="preserve"> اسلامی </w:t>
      </w:r>
      <w:r w:rsidR="00276988">
        <w:rPr>
          <w:rStyle w:val="FootnoteReference"/>
          <w:rFonts w:cs="B Nazanin"/>
          <w:sz w:val="24"/>
          <w:szCs w:val="24"/>
          <w:rtl/>
        </w:rPr>
        <w:footnoteReference w:id="3"/>
      </w:r>
    </w:p>
    <w:p w:rsidR="00857C28" w:rsidRPr="00276988" w:rsidRDefault="00857C28" w:rsidP="00857C28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57C28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9820F1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چکیده</w:t>
      </w:r>
    </w:p>
    <w:p w:rsidR="009820F1" w:rsidRPr="00276988" w:rsidRDefault="009820F1" w:rsidP="009820F1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شرایط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ناسازگاری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نتیجه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مطالبات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محیط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منابع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واقعی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وجود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آید. این پژوهش با هدف همبستگی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 انجام گرفت. پژوهش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حاضر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توصیفی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همبستگی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بود. جامعه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کلیه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متوسطه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شهر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تهران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1399-1400 </w:t>
      </w:r>
      <w:r w:rsidRPr="00276988">
        <w:rPr>
          <w:rFonts w:cs="B Nazanin" w:hint="cs"/>
          <w:sz w:val="24"/>
          <w:szCs w:val="24"/>
          <w:rtl/>
        </w:rPr>
        <w:t>بودند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نمونه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دسترس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داوطلبانه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مجازی</w:t>
      </w:r>
      <w:r w:rsidRPr="00276988">
        <w:rPr>
          <w:rFonts w:cs="B Nazanin"/>
          <w:sz w:val="24"/>
          <w:szCs w:val="24"/>
          <w:rtl/>
        </w:rPr>
        <w:t xml:space="preserve">)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حجم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نمونه</w:t>
      </w:r>
      <w:r w:rsidRPr="00276988">
        <w:rPr>
          <w:rFonts w:cs="B Nazanin"/>
          <w:sz w:val="24"/>
          <w:szCs w:val="24"/>
          <w:rtl/>
        </w:rPr>
        <w:t xml:space="preserve"> 173 </w:t>
      </w:r>
      <w:r w:rsidRPr="00276988">
        <w:rPr>
          <w:rFonts w:cs="B Nazanin" w:hint="cs"/>
          <w:sz w:val="24"/>
          <w:szCs w:val="24"/>
          <w:rtl/>
        </w:rPr>
        <w:t>نفر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برآورد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>.</w:t>
      </w:r>
      <w:r w:rsidRPr="00276988">
        <w:rPr>
          <w:rFonts w:cs="B Nazanin" w:hint="cs"/>
          <w:sz w:val="24"/>
          <w:szCs w:val="24"/>
          <w:rtl/>
        </w:rPr>
        <w:t xml:space="preserve"> ابزارهای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 پرسشنامه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تحصیلی، پرسشنامه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 و پرسشنامه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 بود. جهت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بررسی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روابط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متغیرها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همبستگی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پیرسون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نرم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افزار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/>
          <w:sz w:val="24"/>
          <w:szCs w:val="24"/>
        </w:rPr>
        <w:t>SPSS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نسخه</w:t>
      </w:r>
      <w:r w:rsidRPr="00276988">
        <w:rPr>
          <w:rFonts w:cs="B Nazanin"/>
          <w:sz w:val="24"/>
          <w:szCs w:val="24"/>
          <w:rtl/>
        </w:rPr>
        <w:t xml:space="preserve"> 25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شد. نتایج ضریب همبستگی نشان داد بین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مولفه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عاملیت</w:t>
      </w:r>
      <w:r w:rsidRPr="00276988">
        <w:rPr>
          <w:rFonts w:cs="B Nazanin"/>
          <w:sz w:val="24"/>
          <w:szCs w:val="24"/>
          <w:rtl/>
        </w:rPr>
        <w:t xml:space="preserve"> (40/0-)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رفتاری</w:t>
      </w:r>
      <w:r w:rsidRPr="00276988">
        <w:rPr>
          <w:rFonts w:cs="B Nazanin"/>
          <w:sz w:val="24"/>
          <w:szCs w:val="24"/>
          <w:rtl/>
        </w:rPr>
        <w:t>(41/0-)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عاطفی</w:t>
      </w:r>
      <w:r w:rsidRPr="00276988">
        <w:rPr>
          <w:rFonts w:cs="B Nazanin"/>
          <w:sz w:val="24"/>
          <w:szCs w:val="24"/>
          <w:rtl/>
        </w:rPr>
        <w:t>(23/0-)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شناختی</w:t>
      </w:r>
      <w:r w:rsidRPr="00276988">
        <w:rPr>
          <w:rFonts w:cs="B Nazanin"/>
          <w:sz w:val="24"/>
          <w:szCs w:val="24"/>
          <w:rtl/>
        </w:rPr>
        <w:t>(36/0-)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خانواده</w:t>
      </w:r>
      <w:r w:rsidRPr="00276988">
        <w:rPr>
          <w:rFonts w:cs="B Nazanin"/>
          <w:sz w:val="24"/>
          <w:szCs w:val="24"/>
          <w:rtl/>
        </w:rPr>
        <w:t>(15/0-)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دوستان</w:t>
      </w:r>
      <w:r w:rsidRPr="00276988">
        <w:rPr>
          <w:rFonts w:cs="B Nazanin"/>
          <w:sz w:val="24"/>
          <w:szCs w:val="24"/>
          <w:rtl/>
        </w:rPr>
        <w:t>(19/0-)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شخص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مهم</w:t>
      </w:r>
      <w:r w:rsidRPr="00276988">
        <w:rPr>
          <w:rFonts w:cs="B Nazanin"/>
          <w:sz w:val="24"/>
          <w:szCs w:val="24"/>
          <w:rtl/>
        </w:rPr>
        <w:t xml:space="preserve">(23/0-)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رابطه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وجود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داشت</w:t>
      </w:r>
      <w:r w:rsidRPr="00276988">
        <w:rPr>
          <w:rFonts w:cs="B Nazanin"/>
          <w:sz w:val="24"/>
          <w:szCs w:val="24"/>
          <w:rtl/>
        </w:rPr>
        <w:t xml:space="preserve"> (05/0&gt;</w:t>
      </w:r>
      <w:r w:rsidRPr="00276988">
        <w:rPr>
          <w:rFonts w:cs="B Nazanin"/>
          <w:sz w:val="24"/>
          <w:szCs w:val="24"/>
        </w:rPr>
        <w:t>P</w:t>
      </w:r>
      <w:r w:rsidRPr="00276988">
        <w:rPr>
          <w:rFonts w:cs="B Nazanin"/>
          <w:sz w:val="24"/>
          <w:szCs w:val="24"/>
          <w:rtl/>
        </w:rPr>
        <w:t>).</w:t>
      </w:r>
    </w:p>
    <w:p w:rsidR="009820F1" w:rsidRPr="00276988" w:rsidRDefault="009820F1" w:rsidP="009820F1">
      <w:pPr>
        <w:jc w:val="both"/>
        <w:rPr>
          <w:rFonts w:cs="B Nazanin"/>
          <w:sz w:val="24"/>
          <w:szCs w:val="24"/>
        </w:rPr>
      </w:pPr>
      <w:r w:rsidRPr="00276988">
        <w:rPr>
          <w:rFonts w:cs="B Nazanin" w:hint="cs"/>
          <w:sz w:val="24"/>
          <w:szCs w:val="24"/>
          <w:rtl/>
        </w:rPr>
        <w:t>کلمات کلیدی: درگیری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</w:p>
    <w:p w:rsidR="009820F1" w:rsidRPr="00276988" w:rsidRDefault="009820F1" w:rsidP="00857C28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57C28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57C28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57C28">
      <w:pPr>
        <w:jc w:val="both"/>
        <w:rPr>
          <w:rFonts w:cs="B Nazanin"/>
          <w:sz w:val="24"/>
          <w:szCs w:val="24"/>
          <w:rtl/>
        </w:rPr>
      </w:pPr>
    </w:p>
    <w:p w:rsidR="009820F1" w:rsidRDefault="009820F1" w:rsidP="00857C28">
      <w:pPr>
        <w:jc w:val="both"/>
        <w:rPr>
          <w:rFonts w:cs="B Nazanin"/>
          <w:sz w:val="24"/>
          <w:szCs w:val="24"/>
          <w:rtl/>
        </w:rPr>
      </w:pPr>
    </w:p>
    <w:p w:rsidR="00276988" w:rsidRDefault="00276988" w:rsidP="00857C28">
      <w:pPr>
        <w:jc w:val="both"/>
        <w:rPr>
          <w:rFonts w:cs="B Nazanin"/>
          <w:sz w:val="24"/>
          <w:szCs w:val="24"/>
          <w:rtl/>
        </w:rPr>
      </w:pPr>
    </w:p>
    <w:p w:rsidR="00276988" w:rsidRPr="00276988" w:rsidRDefault="00276988" w:rsidP="00857C28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57C28">
      <w:pPr>
        <w:jc w:val="both"/>
        <w:rPr>
          <w:rFonts w:cs="B Nazanin"/>
          <w:sz w:val="24"/>
          <w:szCs w:val="24"/>
          <w:rtl/>
        </w:rPr>
      </w:pPr>
    </w:p>
    <w:p w:rsidR="00EC674A" w:rsidRPr="00276988" w:rsidRDefault="00860312" w:rsidP="00EC674A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مقدمه</w:t>
      </w:r>
    </w:p>
    <w:p w:rsidR="00857C28" w:rsidRPr="00276988" w:rsidRDefault="00857C28" w:rsidP="008F2937">
      <w:pPr>
        <w:spacing w:after="0"/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شرایط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ناسازگاری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="00CF5264" w:rsidRPr="00276988">
        <w:rPr>
          <w:rFonts w:cs="B Nazanin" w:hint="cs"/>
          <w:sz w:val="24"/>
          <w:szCs w:val="24"/>
          <w:rtl/>
        </w:rPr>
        <w:t xml:space="preserve"> در نتیجه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مطالبات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محیط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منابع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واقعی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="00CF5264" w:rsidRPr="00276988">
        <w:rPr>
          <w:rFonts w:cs="B Nazanin" w:hint="cs"/>
          <w:sz w:val="24"/>
          <w:szCs w:val="24"/>
          <w:rtl/>
        </w:rPr>
        <w:t xml:space="preserve"> به</w:t>
      </w:r>
      <w:r w:rsidR="00CF5264"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وجود</w:t>
      </w:r>
      <w:r w:rsidR="00CF5264"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می</w:t>
      </w:r>
      <w:r w:rsidR="00CF5264"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آید؛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دانش 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فشارها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خواسته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مختلف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قرار می گیرند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رحموتی</w:t>
      </w:r>
      <w:r w:rsidR="00CF5264" w:rsidRPr="00276988">
        <w:rPr>
          <w:rStyle w:val="FootnoteReference"/>
          <w:rFonts w:cs="B Nazanin"/>
          <w:sz w:val="24"/>
          <w:szCs w:val="24"/>
          <w:rtl/>
        </w:rPr>
        <w:footnoteReference w:id="4"/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2012</w:t>
      </w:r>
      <w:r w:rsidRPr="00276988">
        <w:rPr>
          <w:rFonts w:cs="B Nazanin"/>
          <w:sz w:val="24"/>
          <w:szCs w:val="24"/>
          <w:rtl/>
        </w:rPr>
        <w:t xml:space="preserve">). </w:t>
      </w:r>
      <w:r w:rsidRPr="00276988">
        <w:rPr>
          <w:rFonts w:cs="B Nazanin" w:hint="cs"/>
          <w:sz w:val="24"/>
          <w:szCs w:val="24"/>
          <w:rtl/>
        </w:rPr>
        <w:t>افرادی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تجربه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علائم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جسمی،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عاطفی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علائم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رفتاری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دهند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عنایت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الله</w:t>
      </w:r>
      <w:r w:rsidR="00CF5264" w:rsidRPr="00276988">
        <w:rPr>
          <w:rStyle w:val="FootnoteReference"/>
          <w:rFonts w:cs="B Nazanin"/>
          <w:sz w:val="24"/>
          <w:szCs w:val="24"/>
          <w:rtl/>
        </w:rPr>
        <w:footnoteReference w:id="5"/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2015).</w:t>
      </w:r>
      <w:r w:rsidR="00EC674A" w:rsidRPr="00276988">
        <w:rPr>
          <w:rFonts w:cs="B Nazanin" w:hint="cs"/>
          <w:sz w:val="24"/>
          <w:szCs w:val="24"/>
          <w:rtl/>
        </w:rPr>
        <w:t xml:space="preserve"> ریدی، منون و تاتیل</w:t>
      </w:r>
      <w:r w:rsidR="00EC674A" w:rsidRPr="00276988">
        <w:rPr>
          <w:rStyle w:val="FootnoteReference"/>
          <w:rFonts w:cs="B Nazanin"/>
          <w:sz w:val="24"/>
          <w:szCs w:val="24"/>
          <w:rtl/>
        </w:rPr>
        <w:footnoteReference w:id="6"/>
      </w:r>
      <w:r w:rsidRPr="00276988">
        <w:rPr>
          <w:rFonts w:cs="B Nazanin"/>
          <w:sz w:val="24"/>
          <w:szCs w:val="24"/>
          <w:rtl/>
        </w:rPr>
        <w:t xml:space="preserve"> (</w:t>
      </w:r>
      <w:r w:rsidR="00EC674A" w:rsidRPr="00276988">
        <w:rPr>
          <w:rFonts w:cs="B Nazanin" w:hint="cs"/>
          <w:sz w:val="24"/>
          <w:szCs w:val="24"/>
          <w:rtl/>
        </w:rPr>
        <w:t>2018</w:t>
      </w:r>
      <w:r w:rsidRPr="00276988">
        <w:rPr>
          <w:rFonts w:cs="B Nazanin"/>
          <w:sz w:val="24"/>
          <w:szCs w:val="24"/>
          <w:rtl/>
        </w:rPr>
        <w:t xml:space="preserve">) </w:t>
      </w:r>
      <w:r w:rsidR="00CF5264" w:rsidRPr="00276988">
        <w:rPr>
          <w:rFonts w:cs="B Nazanin" w:hint="cs"/>
          <w:sz w:val="24"/>
          <w:szCs w:val="24"/>
          <w:rtl/>
        </w:rPr>
        <w:t>مطرح کرد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فشار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افکار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ناشی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عوامل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="00CF5264"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="00CF5264"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ناشی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فرآیند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مانند</w:t>
      </w:r>
      <w:r w:rsidRPr="00276988">
        <w:rPr>
          <w:rFonts w:cs="B Nazanin"/>
          <w:sz w:val="24"/>
          <w:szCs w:val="24"/>
          <w:rtl/>
        </w:rPr>
        <w:t xml:space="preserve">: </w:t>
      </w:r>
      <w:r w:rsidRPr="00276988">
        <w:rPr>
          <w:rFonts w:cs="B Nazanin" w:hint="cs"/>
          <w:sz w:val="24"/>
          <w:szCs w:val="24"/>
          <w:rtl/>
        </w:rPr>
        <w:t>فشار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رفتن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کلاس،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مدت زمان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تقلب،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تکالیف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زیاد،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موفقیت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کم،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تصمیم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 xml:space="preserve">انتخاب </w:t>
      </w:r>
      <w:r w:rsidRPr="00276988">
        <w:rPr>
          <w:rFonts w:cs="B Nazanin" w:hint="cs"/>
          <w:sz w:val="24"/>
          <w:szCs w:val="24"/>
          <w:rtl/>
        </w:rPr>
        <w:t>رشته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شغل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اضطراب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هنگام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مواجهه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امتحانات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CF5264" w:rsidRPr="00276988">
        <w:rPr>
          <w:rFonts w:cs="B Nazanin" w:hint="cs"/>
          <w:sz w:val="24"/>
          <w:szCs w:val="24"/>
          <w:rtl/>
        </w:rPr>
        <w:t>است</w:t>
      </w:r>
      <w:r w:rsidR="00CF5264"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/>
          <w:sz w:val="24"/>
          <w:szCs w:val="24"/>
          <w:rtl/>
        </w:rPr>
        <w:t>(</w:t>
      </w:r>
      <w:r w:rsidR="00D30865" w:rsidRPr="00276988">
        <w:rPr>
          <w:rFonts w:cs="B Nazanin" w:hint="cs"/>
          <w:sz w:val="24"/>
          <w:szCs w:val="24"/>
          <w:rtl/>
        </w:rPr>
        <w:t>دوی و موسلیکا</w:t>
      </w:r>
      <w:r w:rsidR="00D30865" w:rsidRPr="00276988">
        <w:rPr>
          <w:rStyle w:val="FootnoteReference"/>
          <w:rFonts w:cs="B Nazanin"/>
          <w:sz w:val="24"/>
          <w:szCs w:val="24"/>
          <w:rtl/>
        </w:rPr>
        <w:footnoteReference w:id="7"/>
      </w:r>
      <w:r w:rsidR="00D30865" w:rsidRPr="00276988">
        <w:rPr>
          <w:rFonts w:cs="B Nazanin" w:hint="cs"/>
          <w:sz w:val="24"/>
          <w:szCs w:val="24"/>
          <w:rtl/>
        </w:rPr>
        <w:t>، 2021</w:t>
      </w:r>
      <w:r w:rsidRPr="00276988">
        <w:rPr>
          <w:rFonts w:cs="B Nazanin"/>
          <w:sz w:val="24"/>
          <w:szCs w:val="24"/>
          <w:rtl/>
        </w:rPr>
        <w:t>).</w:t>
      </w:r>
    </w:p>
    <w:p w:rsidR="00CF5264" w:rsidRPr="00276988" w:rsidRDefault="002136E6" w:rsidP="008F2937">
      <w:pPr>
        <w:spacing w:after="0"/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مشخص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دوستان،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یعنی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قرض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دادن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چیزی،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کمک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تکالیف،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ارائه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اطلاعات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همچنین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طریق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جوایز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ارزیابی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مثبت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جزئی از حمایت اجتماعی تلقی 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 (سیوری و موسلیکا</w:t>
      </w:r>
      <w:r w:rsidRPr="00276988">
        <w:rPr>
          <w:rStyle w:val="FootnoteReference"/>
          <w:rFonts w:cs="B Nazanin"/>
          <w:sz w:val="24"/>
          <w:szCs w:val="24"/>
          <w:rtl/>
        </w:rPr>
        <w:footnoteReference w:id="8"/>
      </w:r>
      <w:r w:rsidRPr="00276988">
        <w:rPr>
          <w:rFonts w:cs="B Nazanin" w:hint="cs"/>
          <w:sz w:val="24"/>
          <w:szCs w:val="24"/>
          <w:rtl/>
        </w:rPr>
        <w:t>، 2020</w:t>
      </w:r>
      <w:r w:rsidRPr="00276988">
        <w:rPr>
          <w:rFonts w:cs="B Nazanin"/>
          <w:sz w:val="24"/>
          <w:szCs w:val="24"/>
          <w:rtl/>
        </w:rPr>
        <w:t xml:space="preserve">). </w:t>
      </w:r>
      <w:r w:rsidRPr="00276988">
        <w:rPr>
          <w:rFonts w:cs="B Nazanin" w:hint="cs"/>
          <w:sz w:val="24"/>
          <w:szCs w:val="24"/>
          <w:rtl/>
        </w:rPr>
        <w:t>حسن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روفایده</w:t>
      </w:r>
      <w:r w:rsidRPr="00276988">
        <w:rPr>
          <w:rStyle w:val="FootnoteReference"/>
          <w:rFonts w:cs="B Nazanin"/>
          <w:sz w:val="24"/>
          <w:szCs w:val="24"/>
          <w:rtl/>
        </w:rPr>
        <w:footnoteReference w:id="9"/>
      </w:r>
      <w:r w:rsidRPr="00276988">
        <w:rPr>
          <w:rFonts w:cs="B Nazanin"/>
          <w:sz w:val="24"/>
          <w:szCs w:val="24"/>
          <w:rtl/>
        </w:rPr>
        <w:t xml:space="preserve"> (2013)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گویند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وجود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محیط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باعث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افراد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اعتماد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نفس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بیشتری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داشته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باشند،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واقعیت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بپذیرند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مثبت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فکر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کنند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تواند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نحوه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مواجهه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مشکلات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بهبود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بخشد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پاسخ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طریق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مقابله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="00EC674A" w:rsidRPr="00276988">
        <w:rPr>
          <w:rFonts w:cs="B Nazanin" w:hint="cs"/>
          <w:sz w:val="24"/>
          <w:szCs w:val="24"/>
          <w:rtl/>
        </w:rPr>
        <w:t>دوی</w:t>
      </w:r>
      <w:r w:rsidR="00EC674A" w:rsidRPr="00276988">
        <w:rPr>
          <w:rFonts w:cs="B Nazanin"/>
          <w:sz w:val="24"/>
          <w:szCs w:val="24"/>
          <w:rtl/>
        </w:rPr>
        <w:t xml:space="preserve"> </w:t>
      </w:r>
      <w:r w:rsidR="00EC674A" w:rsidRPr="00276988">
        <w:rPr>
          <w:rFonts w:cs="B Nazanin" w:hint="cs"/>
          <w:sz w:val="24"/>
          <w:szCs w:val="24"/>
          <w:rtl/>
        </w:rPr>
        <w:t>و</w:t>
      </w:r>
      <w:r w:rsidR="00EC674A" w:rsidRPr="00276988">
        <w:rPr>
          <w:rFonts w:cs="B Nazanin"/>
          <w:sz w:val="24"/>
          <w:szCs w:val="24"/>
          <w:rtl/>
        </w:rPr>
        <w:t xml:space="preserve"> </w:t>
      </w:r>
      <w:r w:rsidR="00EC674A" w:rsidRPr="00276988">
        <w:rPr>
          <w:rFonts w:cs="B Nazanin" w:hint="cs"/>
          <w:sz w:val="24"/>
          <w:szCs w:val="24"/>
          <w:rtl/>
        </w:rPr>
        <w:t>موسلیکا</w:t>
      </w:r>
      <w:r w:rsidR="00EC674A" w:rsidRPr="00276988">
        <w:rPr>
          <w:rFonts w:cs="B Nazanin"/>
          <w:sz w:val="24"/>
          <w:szCs w:val="24"/>
          <w:rtl/>
        </w:rPr>
        <w:t xml:space="preserve"> </w:t>
      </w:r>
      <w:r w:rsidR="00EC674A" w:rsidRPr="00276988">
        <w:rPr>
          <w:rFonts w:cs="B Nazanin" w:hint="cs"/>
          <w:sz w:val="24"/>
          <w:szCs w:val="24"/>
          <w:rtl/>
        </w:rPr>
        <w:t>،</w:t>
      </w:r>
      <w:r w:rsidR="00EC674A" w:rsidRPr="00276988">
        <w:rPr>
          <w:rFonts w:cs="B Nazanin"/>
          <w:sz w:val="24"/>
          <w:szCs w:val="24"/>
          <w:rtl/>
        </w:rPr>
        <w:t xml:space="preserve"> 2021</w:t>
      </w:r>
      <w:r w:rsidRPr="00276988">
        <w:rPr>
          <w:rFonts w:cs="B Nazanin"/>
          <w:sz w:val="24"/>
          <w:szCs w:val="24"/>
          <w:rtl/>
        </w:rPr>
        <w:t>).</w:t>
      </w:r>
    </w:p>
    <w:p w:rsidR="00B3024F" w:rsidRPr="00276988" w:rsidRDefault="00B3024F" w:rsidP="008F2937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عنوان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فرزند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فرزندشان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ارتقای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رشد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مثبت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تعریف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هیل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همکاران،</w:t>
      </w:r>
      <w:r w:rsidRPr="00276988">
        <w:rPr>
          <w:rFonts w:cs="B Nazanin"/>
          <w:sz w:val="24"/>
          <w:szCs w:val="24"/>
          <w:rtl/>
        </w:rPr>
        <w:t xml:space="preserve"> 2004).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ساختار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بعدی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انواع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شیوه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فرزندپروری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استراتژی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مبتنی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( </w:t>
      </w:r>
      <w:r w:rsidRPr="00276988">
        <w:rPr>
          <w:rFonts w:cs="B Nazanin" w:hint="cs"/>
          <w:sz w:val="24"/>
          <w:szCs w:val="24"/>
          <w:rtl/>
        </w:rPr>
        <w:t>هوور</w:t>
      </w:r>
      <w:r w:rsidRPr="00276988">
        <w:rPr>
          <w:rFonts w:cs="B Nazanin"/>
          <w:sz w:val="24"/>
          <w:szCs w:val="24"/>
          <w:rtl/>
        </w:rPr>
        <w:t>-</w:t>
      </w:r>
      <w:r w:rsidRPr="00276988">
        <w:rPr>
          <w:rFonts w:cs="B Nazanin" w:hint="cs"/>
          <w:sz w:val="24"/>
          <w:szCs w:val="24"/>
          <w:rtl/>
        </w:rPr>
        <w:t>دمپسی،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آیس،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ویتاکر،</w:t>
      </w:r>
      <w:r w:rsidRPr="00276988">
        <w:rPr>
          <w:rFonts w:cs="B Nazanin"/>
          <w:sz w:val="24"/>
          <w:szCs w:val="24"/>
          <w:rtl/>
        </w:rPr>
        <w:t xml:space="preserve"> 2009).</w:t>
      </w:r>
    </w:p>
    <w:p w:rsidR="00B3024F" w:rsidRPr="00276988" w:rsidRDefault="00B3024F" w:rsidP="008F2937">
      <w:pPr>
        <w:spacing w:after="0"/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عموماً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مثبت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ابعاد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جمله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پیوند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مرتبط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بکمایر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راسل،</w:t>
      </w:r>
      <w:r w:rsidRPr="00276988">
        <w:rPr>
          <w:rFonts w:cs="B Nazanin"/>
          <w:sz w:val="24"/>
          <w:szCs w:val="24"/>
          <w:rtl/>
        </w:rPr>
        <w:t xml:space="preserve"> 2018</w:t>
      </w:r>
      <w:r w:rsidRPr="00276988">
        <w:rPr>
          <w:rFonts w:cs="B Nazanin" w:hint="cs"/>
          <w:sz w:val="24"/>
          <w:szCs w:val="24"/>
          <w:rtl/>
        </w:rPr>
        <w:t>؛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داترر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ورسپن،</w:t>
      </w:r>
      <w:r w:rsidRPr="00276988">
        <w:rPr>
          <w:rFonts w:cs="B Nazanin"/>
          <w:sz w:val="24"/>
          <w:szCs w:val="24"/>
          <w:rtl/>
        </w:rPr>
        <w:t xml:space="preserve"> 2016). </w:t>
      </w:r>
      <w:r w:rsidRPr="00276988">
        <w:rPr>
          <w:rFonts w:cs="B Nazanin" w:hint="cs"/>
          <w:sz w:val="24"/>
          <w:szCs w:val="24"/>
          <w:rtl/>
        </w:rPr>
        <w:t>علاوه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وانگ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اکلس</w:t>
      </w:r>
      <w:r w:rsidRPr="00276988">
        <w:rPr>
          <w:rFonts w:cs="B Nazanin"/>
          <w:sz w:val="24"/>
          <w:szCs w:val="24"/>
          <w:rtl/>
        </w:rPr>
        <w:t xml:space="preserve"> (2012) </w:t>
      </w:r>
      <w:r w:rsidRPr="00276988">
        <w:rPr>
          <w:rFonts w:cs="B Nazanin" w:hint="cs"/>
          <w:sz w:val="24"/>
          <w:szCs w:val="24"/>
          <w:rtl/>
        </w:rPr>
        <w:t>دریافتند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جنبه‌هایی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پیوند 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مایا و داتریر و وایتمن (2021) استدلال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کردند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ممکن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عنوان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محافظتی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احتمالی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پیوند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بحبوحه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همه‌گیری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/>
          <w:sz w:val="24"/>
          <w:szCs w:val="24"/>
        </w:rPr>
        <w:t>COVID-19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جلوگیری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</w:t>
      </w:r>
      <w:r w:rsidRPr="00276988">
        <w:rPr>
          <w:rFonts w:cs="B Nazanin"/>
          <w:sz w:val="24"/>
          <w:szCs w:val="24"/>
          <w:rtl/>
        </w:rPr>
        <w:t>.</w:t>
      </w:r>
      <w:r w:rsidRPr="00276988">
        <w:rPr>
          <w:rFonts w:cs="B Nazanin" w:hint="cs"/>
          <w:sz w:val="24"/>
          <w:szCs w:val="24"/>
          <w:rtl/>
        </w:rPr>
        <w:t xml:space="preserve"> آنها همچنین گزارش کردند 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نیاز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مالی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مرتبط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بیماری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عنوان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عوامل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خطر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حالی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مقابله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عنوان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عوامل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محافظتی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پیوند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نوجوانان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</w:t>
      </w:r>
      <w:r w:rsidRPr="00276988">
        <w:rPr>
          <w:rFonts w:cs="B Nazanin"/>
          <w:sz w:val="24"/>
          <w:szCs w:val="24"/>
          <w:rtl/>
        </w:rPr>
        <w:t>.</w:t>
      </w:r>
    </w:p>
    <w:p w:rsidR="00CF5264" w:rsidRPr="00276988" w:rsidRDefault="00CF5264" w:rsidP="008F2937">
      <w:pPr>
        <w:spacing w:after="0"/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علاوه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منبع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تجربه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کنند،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کووید</w:t>
      </w:r>
      <w:r w:rsidRPr="00276988">
        <w:rPr>
          <w:rFonts w:cs="B Nazanin"/>
          <w:sz w:val="24"/>
          <w:szCs w:val="24"/>
          <w:rtl/>
        </w:rPr>
        <w:t xml:space="preserve"> 19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کووید</w:t>
      </w:r>
      <w:r w:rsidRPr="00276988">
        <w:rPr>
          <w:rFonts w:cs="B Nazanin"/>
          <w:sz w:val="24"/>
          <w:szCs w:val="24"/>
          <w:rtl/>
        </w:rPr>
        <w:t xml:space="preserve"> 19 </w:t>
      </w:r>
      <w:r w:rsidRPr="00276988">
        <w:rPr>
          <w:rFonts w:cs="B Nazanin" w:hint="cs"/>
          <w:sz w:val="24"/>
          <w:szCs w:val="24"/>
          <w:rtl/>
        </w:rPr>
        <w:t>یک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بیماری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عفونی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جدید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ویروس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کرونا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ایجاد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تعداد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شیوع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کووید</w:t>
      </w:r>
      <w:r w:rsidRPr="00276988">
        <w:rPr>
          <w:rFonts w:cs="B Nazanin"/>
          <w:sz w:val="24"/>
          <w:szCs w:val="24"/>
          <w:rtl/>
        </w:rPr>
        <w:t xml:space="preserve">-19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ادامه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سازی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سیستم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آنلاین،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یعنی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آنلاین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عنوان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 از طریق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ویدئوها،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تصاویر،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مقالات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صوتی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متنی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صورت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 xml:space="preserve">دیجیتالی </w:t>
      </w:r>
      <w:r w:rsidR="005139E0" w:rsidRPr="00276988">
        <w:rPr>
          <w:rFonts w:cs="B Nazanin" w:hint="cs"/>
          <w:sz w:val="24"/>
          <w:szCs w:val="24"/>
          <w:rtl/>
        </w:rPr>
        <w:t>گفته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="005139E0" w:rsidRPr="00276988">
        <w:rPr>
          <w:rFonts w:cs="B Nazanin" w:hint="cs"/>
          <w:sz w:val="24"/>
          <w:szCs w:val="24"/>
          <w:rtl/>
        </w:rPr>
        <w:t xml:space="preserve"> (ژو و </w:t>
      </w:r>
      <w:r w:rsidR="005139E0" w:rsidRPr="00276988">
        <w:rPr>
          <w:rFonts w:cs="B Nazanin" w:hint="cs"/>
          <w:sz w:val="24"/>
          <w:szCs w:val="24"/>
          <w:rtl/>
        </w:rPr>
        <w:lastRenderedPageBreak/>
        <w:t>لیو</w:t>
      </w:r>
      <w:r w:rsidR="005139E0" w:rsidRPr="00276988">
        <w:rPr>
          <w:rStyle w:val="FootnoteReference"/>
          <w:rFonts w:cs="B Nazanin"/>
          <w:sz w:val="24"/>
          <w:szCs w:val="24"/>
          <w:rtl/>
        </w:rPr>
        <w:footnoteReference w:id="10"/>
      </w:r>
      <w:r w:rsidR="005139E0" w:rsidRPr="00276988">
        <w:rPr>
          <w:rFonts w:cs="B Nazanin" w:hint="cs"/>
          <w:sz w:val="24"/>
          <w:szCs w:val="24"/>
          <w:rtl/>
        </w:rPr>
        <w:t>، 2020)</w:t>
      </w:r>
      <w:r w:rsidRPr="00276988">
        <w:rPr>
          <w:rFonts w:cs="B Nazanin"/>
          <w:sz w:val="24"/>
          <w:szCs w:val="24"/>
          <w:rtl/>
        </w:rPr>
        <w:t>.</w:t>
      </w:r>
      <w:r w:rsidR="005139E0" w:rsidRPr="00276988">
        <w:rPr>
          <w:rFonts w:cs="B Nazanin" w:hint="cs"/>
          <w:sz w:val="24"/>
          <w:szCs w:val="24"/>
          <w:rtl/>
        </w:rPr>
        <w:t xml:space="preserve"> 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سیستم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 xml:space="preserve">غیرحضوری  </w:t>
      </w:r>
      <w:r w:rsidRPr="00276988">
        <w:rPr>
          <w:rFonts w:cs="B Nazanin" w:hint="cs"/>
          <w:sz w:val="24"/>
          <w:szCs w:val="24"/>
          <w:rtl/>
        </w:rPr>
        <w:t>بدون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ملاقات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چهره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چهره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طریق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سیستم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فعالیت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بیماری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بودن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پلت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مختلف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قادر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پشتیبانی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آنلاین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هستند،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پلتفرم‌ها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شکل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واتس‌اپ،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ایمیل،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کلاس‌روم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گوگل،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مودل،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زوم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دیگر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 xml:space="preserve"> نام برد (گوناوان</w:t>
      </w:r>
      <w:r w:rsidR="00EC674A" w:rsidRPr="00276988">
        <w:rPr>
          <w:rFonts w:cs="B Nazanin" w:hint="cs"/>
          <w:sz w:val="24"/>
          <w:szCs w:val="24"/>
          <w:rtl/>
        </w:rPr>
        <w:t>، سورانتی و فاتورونی</w:t>
      </w:r>
      <w:r w:rsidR="00EC674A" w:rsidRPr="00276988">
        <w:rPr>
          <w:rStyle w:val="FootnoteReference"/>
          <w:rFonts w:cs="B Nazanin"/>
          <w:sz w:val="24"/>
          <w:szCs w:val="24"/>
          <w:rtl/>
        </w:rPr>
        <w:footnoteReference w:id="11"/>
      </w:r>
      <w:r w:rsidR="005139E0" w:rsidRPr="00276988">
        <w:rPr>
          <w:rFonts w:cs="B Nazanin" w:hint="cs"/>
          <w:sz w:val="24"/>
          <w:szCs w:val="24"/>
          <w:rtl/>
        </w:rPr>
        <w:t>، 2020).</w:t>
      </w:r>
      <w:r w:rsidRPr="00276988">
        <w:rPr>
          <w:rFonts w:cs="B Nazanin"/>
          <w:sz w:val="24"/>
          <w:szCs w:val="24"/>
          <w:rtl/>
        </w:rPr>
        <w:t xml:space="preserve"> </w:t>
      </w:r>
    </w:p>
    <w:p w:rsidR="00857C28" w:rsidRPr="00276988" w:rsidRDefault="00CF5264" w:rsidP="009820F1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حال،</w:t>
      </w:r>
      <w:r w:rsidRPr="00276988">
        <w:rPr>
          <w:rFonts w:cs="B Nazanin"/>
          <w:sz w:val="24"/>
          <w:szCs w:val="24"/>
          <w:rtl/>
        </w:rPr>
        <w:t xml:space="preserve"> 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نظر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رسد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سبک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طریق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کووید</w:t>
      </w:r>
      <w:r w:rsidRPr="00276988">
        <w:rPr>
          <w:rFonts w:cs="B Nazanin"/>
          <w:sz w:val="24"/>
          <w:szCs w:val="24"/>
          <w:rtl/>
        </w:rPr>
        <w:t xml:space="preserve">-19 </w:t>
      </w:r>
      <w:r w:rsidRPr="00276988">
        <w:rPr>
          <w:rFonts w:cs="B Nazanin" w:hint="cs"/>
          <w:sz w:val="24"/>
          <w:szCs w:val="24"/>
          <w:rtl/>
        </w:rPr>
        <w:t>دارای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موانعی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مانند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عدم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وجود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شبکه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اینترنت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خانه،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بسته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اینترنتی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سرعت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تمام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بسیاری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تکالیف دیگر،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مستعد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="005139E0" w:rsidRPr="00276988">
        <w:rPr>
          <w:rFonts w:cs="B Nazanin" w:hint="cs"/>
          <w:sz w:val="24"/>
          <w:szCs w:val="24"/>
          <w:rtl/>
        </w:rPr>
        <w:t xml:space="preserve"> و فرسودگی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</w:t>
      </w:r>
      <w:r w:rsidRPr="00276988">
        <w:rPr>
          <w:rFonts w:cs="B Nazanin"/>
          <w:sz w:val="24"/>
          <w:szCs w:val="24"/>
          <w:rtl/>
        </w:rPr>
        <w:t>.</w:t>
      </w:r>
      <w:r w:rsidR="005139E0" w:rsidRPr="00276988">
        <w:rPr>
          <w:rFonts w:cs="B Nazanin" w:hint="cs"/>
          <w:sz w:val="24"/>
          <w:szCs w:val="24"/>
          <w:rtl/>
        </w:rPr>
        <w:t xml:space="preserve"> همچنین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بسیاری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وظایفی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معلمان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سنگین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تلقی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باعث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ایجاد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>.</w:t>
      </w:r>
      <w:r w:rsidR="009820F1" w:rsidRPr="00276988">
        <w:rPr>
          <w:rFonts w:cs="B Nazanin" w:hint="cs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خواهد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جهت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حائز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اهمیت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بالای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دانش‌آموز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می‌تواند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مختل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نتیجه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فعالیت‌های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بی‌اثر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پژوهشگران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علاقه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تحقیق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رابطه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درگیری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والدین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در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امور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تحصیلی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هستند،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با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این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امید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که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نتایج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تحقیقات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انجام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شده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توسط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محققین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بتواند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مبنایی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برای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مشاوره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معلمان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برای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ارائه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خدمات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همزمان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به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صورت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فردی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و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گروهی،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آموزش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از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راه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دور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در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زمان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شیوع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بیماری</w:t>
      </w:r>
      <w:r w:rsidR="005139E0" w:rsidRPr="00276988">
        <w:rPr>
          <w:rFonts w:cs="B Nazanin"/>
          <w:sz w:val="24"/>
          <w:szCs w:val="24"/>
          <w:rtl/>
        </w:rPr>
        <w:t xml:space="preserve"> </w:t>
      </w:r>
      <w:r w:rsidR="005139E0" w:rsidRPr="00276988">
        <w:rPr>
          <w:rFonts w:cs="B Nazanin" w:hint="cs"/>
          <w:sz w:val="24"/>
          <w:szCs w:val="24"/>
          <w:rtl/>
        </w:rPr>
        <w:t>باشد</w:t>
      </w:r>
      <w:r w:rsidR="005139E0" w:rsidRPr="00276988">
        <w:rPr>
          <w:rFonts w:cs="B Nazanin"/>
          <w:sz w:val="24"/>
          <w:szCs w:val="24"/>
          <w:rtl/>
        </w:rPr>
        <w:t>.</w:t>
      </w:r>
    </w:p>
    <w:p w:rsidR="00857C28" w:rsidRPr="00276988" w:rsidRDefault="00860312" w:rsidP="008F2937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76988">
        <w:rPr>
          <w:rFonts w:cs="B Nazanin" w:hint="cs"/>
          <w:b/>
          <w:bCs/>
          <w:sz w:val="24"/>
          <w:szCs w:val="24"/>
          <w:rtl/>
        </w:rPr>
        <w:t>روش شناسی</w:t>
      </w:r>
    </w:p>
    <w:p w:rsidR="00860312" w:rsidRPr="00276988" w:rsidRDefault="00421B98" w:rsidP="008F2937">
      <w:pPr>
        <w:spacing w:after="0"/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پژوهش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حاضر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توصیفی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همبستگی بود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ضریب همبستگی پیرسون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جامعه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 کلیه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 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متوسطه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شهر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تهران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 1399-1400 بودند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نمونه 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دسترس (داوطلبانه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مجازی)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طبق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فرمول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/>
          <w:sz w:val="24"/>
          <w:szCs w:val="24"/>
        </w:rPr>
        <w:t>8m+50=n</w:t>
      </w:r>
      <w:r w:rsidRPr="00276988">
        <w:rPr>
          <w:rFonts w:cs="B Nazanin" w:hint="cs"/>
          <w:sz w:val="24"/>
          <w:szCs w:val="24"/>
          <w:rtl/>
        </w:rPr>
        <w:t xml:space="preserve"> 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تاپاکینگ 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همکاران (2007) حجم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نمونه 173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نفر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برآورد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ازآنجاییکه زمان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شیوع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کرونا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ویروس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امکان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کاغذی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پرسشنامه 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وجود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نداشت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 اجرای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پرسشنامه 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آنلاین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جهت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تحلیل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داده 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سطح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توصیفی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استنباطی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سطح توصیفی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جهت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سنجش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متغیرهای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تحقیق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میانگین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انحراف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معیار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مفروضه تحقیق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آزمون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کجی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کشیدگی برای نرمال بودن داده ها انجام شد. 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سطح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استنباطی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جهت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بررسی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روابط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متغیرها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 همبستگی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پیرسون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نرم افزار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/>
          <w:sz w:val="24"/>
          <w:szCs w:val="24"/>
        </w:rPr>
        <w:t>SPSS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نسخه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25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شد. ابزارهای پژوهش شامل:</w:t>
      </w:r>
    </w:p>
    <w:p w:rsidR="00CE5110" w:rsidRPr="00276988" w:rsidRDefault="003E5FDE" w:rsidP="00CE5110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b/>
          <w:bCs/>
          <w:sz w:val="24"/>
          <w:szCs w:val="24"/>
          <w:rtl/>
        </w:rPr>
        <w:t xml:space="preserve">پرسشنامه </w:t>
      </w:r>
      <w:r w:rsidR="00CE5110" w:rsidRPr="00276988">
        <w:rPr>
          <w:rFonts w:cs="B Nazanin" w:hint="cs"/>
          <w:b/>
          <w:bCs/>
          <w:sz w:val="24"/>
          <w:szCs w:val="24"/>
          <w:rtl/>
        </w:rPr>
        <w:t>درگیری</w:t>
      </w:r>
      <w:r w:rsidR="00CE5110" w:rsidRPr="00276988">
        <w:rPr>
          <w:rFonts w:cs="B Nazanin"/>
          <w:b/>
          <w:bCs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b/>
          <w:bCs/>
          <w:sz w:val="24"/>
          <w:szCs w:val="24"/>
          <w:rtl/>
        </w:rPr>
        <w:t>والدین</w:t>
      </w:r>
      <w:r w:rsidR="00CE5110" w:rsidRPr="00276988">
        <w:rPr>
          <w:rFonts w:cs="B Nazanin"/>
          <w:b/>
          <w:bCs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b/>
          <w:bCs/>
          <w:sz w:val="24"/>
          <w:szCs w:val="24"/>
          <w:rtl/>
        </w:rPr>
        <w:t>در</w:t>
      </w:r>
      <w:r w:rsidR="00CE5110" w:rsidRPr="00276988">
        <w:rPr>
          <w:rFonts w:cs="B Nazanin"/>
          <w:b/>
          <w:bCs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b/>
          <w:bCs/>
          <w:sz w:val="24"/>
          <w:szCs w:val="24"/>
          <w:rtl/>
        </w:rPr>
        <w:t>امور</w:t>
      </w:r>
      <w:r w:rsidR="00CE5110" w:rsidRPr="00276988">
        <w:rPr>
          <w:rFonts w:cs="B Nazanin"/>
          <w:b/>
          <w:bCs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b/>
          <w:bCs/>
          <w:sz w:val="24"/>
          <w:szCs w:val="24"/>
          <w:rtl/>
        </w:rPr>
        <w:t>تحصیلی:</w:t>
      </w:r>
      <w:r w:rsidR="00CE5110" w:rsidRPr="00276988">
        <w:rPr>
          <w:rFonts w:cs="B Nazanin" w:hint="cs"/>
          <w:sz w:val="24"/>
          <w:szCs w:val="24"/>
          <w:rtl/>
        </w:rPr>
        <w:t xml:space="preserve"> برای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ارزیابی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تحصیلی،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از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پرسشنامه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22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سؤالی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ریو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و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تیسنگ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(2011</w:t>
      </w:r>
      <w:r w:rsidR="00CE5110" w:rsidRPr="00276988">
        <w:rPr>
          <w:rFonts w:cs="B Nazanin"/>
          <w:sz w:val="24"/>
          <w:szCs w:val="24"/>
          <w:rtl/>
        </w:rPr>
        <w:t>)</w:t>
      </w:r>
      <w:r w:rsidR="00CE5110" w:rsidRPr="00276988">
        <w:rPr>
          <w:rFonts w:cs="B Nazanin" w:hint="cs"/>
          <w:sz w:val="24"/>
          <w:szCs w:val="24"/>
          <w:rtl/>
        </w:rPr>
        <w:t xml:space="preserve"> استفاده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شد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که براساس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مقیاس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5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درجه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لیکرت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از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کاملاً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مخالف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تا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کاملاً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موافق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تنظیم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شده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است</w:t>
      </w:r>
      <w:r w:rsidR="00CE5110" w:rsidRPr="00276988">
        <w:rPr>
          <w:rFonts w:cs="B Nazanin"/>
          <w:sz w:val="24"/>
          <w:szCs w:val="24"/>
          <w:rtl/>
        </w:rPr>
        <w:t xml:space="preserve">. </w:t>
      </w:r>
      <w:r w:rsidR="00CE5110" w:rsidRPr="00276988">
        <w:rPr>
          <w:rFonts w:cs="B Nazanin" w:hint="cs"/>
          <w:sz w:val="24"/>
          <w:szCs w:val="24"/>
          <w:rtl/>
        </w:rPr>
        <w:t>این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پرسشنامه دارای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چهار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خرده مقیاس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است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که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عاملیت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شامل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5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ماده،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رفتاری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شامل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5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ماده، 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عاطفی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شامل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4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ماده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و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شناختی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شامل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8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ماده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است</w:t>
      </w:r>
      <w:r w:rsidR="00CE5110" w:rsidRPr="00276988">
        <w:rPr>
          <w:rFonts w:cs="B Nazanin"/>
          <w:sz w:val="24"/>
          <w:szCs w:val="24"/>
          <w:rtl/>
        </w:rPr>
        <w:t xml:space="preserve">. </w:t>
      </w:r>
      <w:r w:rsidR="00CE5110" w:rsidRPr="00276988">
        <w:rPr>
          <w:rFonts w:cs="B Nazanin" w:hint="cs"/>
          <w:sz w:val="24"/>
          <w:szCs w:val="24"/>
          <w:rtl/>
        </w:rPr>
        <w:t>حداقل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نمره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این پرسشنامه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22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و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حداکثر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نمره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110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است</w:t>
      </w:r>
      <w:r w:rsidR="00CE5110" w:rsidRPr="00276988">
        <w:rPr>
          <w:rFonts w:cs="B Nazanin"/>
          <w:sz w:val="24"/>
          <w:szCs w:val="24"/>
          <w:rtl/>
        </w:rPr>
        <w:t xml:space="preserve">. </w:t>
      </w:r>
      <w:r w:rsidR="00CE5110" w:rsidRPr="00276988">
        <w:rPr>
          <w:rFonts w:cs="B Nazanin" w:hint="cs"/>
          <w:sz w:val="24"/>
          <w:szCs w:val="24"/>
          <w:rtl/>
        </w:rPr>
        <w:t>نمره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بالاتر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نشان دهنده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تحصیلی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بیشتر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است</w:t>
      </w:r>
      <w:r w:rsidR="00CE5110" w:rsidRPr="00276988">
        <w:rPr>
          <w:rFonts w:cs="B Nazanin"/>
          <w:sz w:val="24"/>
          <w:szCs w:val="24"/>
          <w:rtl/>
        </w:rPr>
        <w:t>.</w:t>
      </w:r>
      <w:r w:rsidR="00CE5110" w:rsidRPr="00276988">
        <w:rPr>
          <w:rFonts w:cs="B Nazanin" w:hint="cs"/>
          <w:sz w:val="24"/>
          <w:szCs w:val="24"/>
          <w:rtl/>
        </w:rPr>
        <w:t xml:space="preserve"> در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مطالعه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ریو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و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تیسنگ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پایایی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درگیر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عاملیت 82/0، 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رفتاری 94/0، 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شناختی 88/0 و 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عاطفی 78/0 به دست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آمده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است</w:t>
      </w:r>
      <w:r w:rsidR="00CE5110" w:rsidRPr="00276988">
        <w:rPr>
          <w:rFonts w:cs="B Nazanin"/>
          <w:sz w:val="24"/>
          <w:szCs w:val="24"/>
          <w:rtl/>
        </w:rPr>
        <w:t xml:space="preserve">. </w:t>
      </w:r>
      <w:r w:rsidR="00CE5110" w:rsidRPr="00276988">
        <w:rPr>
          <w:rFonts w:cs="B Nazanin" w:hint="cs"/>
          <w:sz w:val="24"/>
          <w:szCs w:val="24"/>
          <w:rtl/>
        </w:rPr>
        <w:t>در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این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پژوهش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برای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تعیین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پایایی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مقیاس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این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پرسشنامه از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روش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آلفای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کرونباخ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استفاده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شد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که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مقدار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آن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برابر با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 xml:space="preserve"> 73/0 بود</w:t>
      </w:r>
      <w:r w:rsidR="00CE5110" w:rsidRPr="00276988">
        <w:rPr>
          <w:rFonts w:cs="B Nazanin"/>
          <w:sz w:val="24"/>
          <w:szCs w:val="24"/>
          <w:rtl/>
        </w:rPr>
        <w:t xml:space="preserve">. </w:t>
      </w:r>
      <w:r w:rsidR="00CE5110" w:rsidRPr="00276988">
        <w:rPr>
          <w:rFonts w:cs="B Nazanin" w:hint="cs"/>
          <w:sz w:val="24"/>
          <w:szCs w:val="24"/>
          <w:rtl/>
        </w:rPr>
        <w:t>همچنین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پایایی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خرده مقیاسهای درگیر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عاملیت 79/0، 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رفتاری 84/0، 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شناختی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76/0 و درگیری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>عاطفی</w:t>
      </w:r>
      <w:r w:rsidR="00CE5110" w:rsidRPr="00276988">
        <w:rPr>
          <w:rFonts w:cs="B Nazanin"/>
          <w:sz w:val="24"/>
          <w:szCs w:val="24"/>
          <w:rtl/>
        </w:rPr>
        <w:t xml:space="preserve"> </w:t>
      </w:r>
      <w:r w:rsidR="00CE5110" w:rsidRPr="00276988">
        <w:rPr>
          <w:rFonts w:cs="B Nazanin" w:hint="cs"/>
          <w:sz w:val="24"/>
          <w:szCs w:val="24"/>
          <w:rtl/>
        </w:rPr>
        <w:t xml:space="preserve"> 82/0 بود</w:t>
      </w:r>
      <w:r w:rsidR="00CE5110" w:rsidRPr="00276988">
        <w:rPr>
          <w:rFonts w:cs="B Nazanin"/>
          <w:sz w:val="24"/>
          <w:szCs w:val="24"/>
          <w:rtl/>
        </w:rPr>
        <w:t>.</w:t>
      </w:r>
    </w:p>
    <w:p w:rsidR="00421B98" w:rsidRPr="00276988" w:rsidRDefault="00421B98" w:rsidP="009B51B9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b/>
          <w:bCs/>
          <w:sz w:val="24"/>
          <w:szCs w:val="24"/>
          <w:rtl/>
        </w:rPr>
        <w:lastRenderedPageBreak/>
        <w:t>پرسشنامه حمایت اجتماعی:</w:t>
      </w:r>
      <w:r w:rsidRPr="00276988">
        <w:rPr>
          <w:rFonts w:cs="B Nazanin" w:hint="cs"/>
          <w:sz w:val="24"/>
          <w:szCs w:val="24"/>
          <w:rtl/>
        </w:rPr>
        <w:t xml:space="preserve"> 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پرسشنامه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زیمت،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داهلم، زمیت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فارلی 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سال</w:t>
      </w:r>
      <w:r w:rsidRPr="00276988">
        <w:rPr>
          <w:rFonts w:cs="B Nazanin"/>
          <w:sz w:val="24"/>
          <w:szCs w:val="24"/>
          <w:rtl/>
        </w:rPr>
        <w:t xml:space="preserve"> 1988</w:t>
      </w:r>
      <w:r w:rsidRPr="00276988">
        <w:rPr>
          <w:rFonts w:cs="B Nazanin" w:hint="cs"/>
          <w:sz w:val="24"/>
          <w:szCs w:val="24"/>
          <w:rtl/>
        </w:rPr>
        <w:t xml:space="preserve"> 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سنجش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ابعاد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ادراکشده،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طراحی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>.</w:t>
      </w:r>
      <w:r w:rsidRPr="00276988">
        <w:rPr>
          <w:rFonts w:cs="B Nazanin" w:hint="cs"/>
          <w:sz w:val="24"/>
          <w:szCs w:val="24"/>
          <w:rtl/>
        </w:rPr>
        <w:t xml:space="preserve"> 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پرسشنامه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 12 </w:t>
      </w:r>
      <w:r w:rsidRPr="00276988">
        <w:rPr>
          <w:rFonts w:cs="B Nazanin" w:hint="cs"/>
          <w:sz w:val="24"/>
          <w:szCs w:val="24"/>
          <w:rtl/>
        </w:rPr>
        <w:t>سؤال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خرده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خانواده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سؤال</w:t>
      </w:r>
      <w:r w:rsidR="009B51B9" w:rsidRPr="00276988">
        <w:rPr>
          <w:rFonts w:cs="B Nazanin" w:hint="cs"/>
          <w:sz w:val="24"/>
          <w:szCs w:val="24"/>
          <w:rtl/>
        </w:rPr>
        <w:t>ا</w:t>
      </w:r>
      <w:r w:rsidRPr="00276988">
        <w:rPr>
          <w:rFonts w:cs="B Nazanin" w:hint="cs"/>
          <w:sz w:val="24"/>
          <w:szCs w:val="24"/>
          <w:rtl/>
        </w:rPr>
        <w:t>ت</w:t>
      </w:r>
      <w:r w:rsidRPr="00276988">
        <w:rPr>
          <w:rFonts w:cs="B Nazanin"/>
          <w:sz w:val="24"/>
          <w:szCs w:val="24"/>
          <w:rtl/>
        </w:rPr>
        <w:t xml:space="preserve"> 3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4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8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11</w:t>
      </w:r>
      <w:r w:rsidRPr="00276988">
        <w:rPr>
          <w:rFonts w:cs="B Nazanin" w:hint="cs"/>
          <w:sz w:val="24"/>
          <w:szCs w:val="24"/>
          <w:rtl/>
        </w:rPr>
        <w:t>؛ خرده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دوستان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سؤالات</w:t>
      </w:r>
      <w:r w:rsidRPr="00276988">
        <w:rPr>
          <w:rFonts w:cs="B Nazanin"/>
          <w:sz w:val="24"/>
          <w:szCs w:val="24"/>
          <w:rtl/>
        </w:rPr>
        <w:t xml:space="preserve"> 6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7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9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12</w:t>
      </w:r>
      <w:r w:rsidRPr="00276988">
        <w:rPr>
          <w:rFonts w:cs="B Nazanin" w:hint="cs"/>
          <w:sz w:val="24"/>
          <w:szCs w:val="24"/>
          <w:rtl/>
        </w:rPr>
        <w:t>؛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خرده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شخص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مهم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 xml:space="preserve">سؤالات  </w:t>
      </w:r>
      <w:r w:rsidRPr="00276988">
        <w:rPr>
          <w:rFonts w:cs="B Nazanin"/>
          <w:sz w:val="24"/>
          <w:szCs w:val="24"/>
          <w:rtl/>
        </w:rPr>
        <w:t xml:space="preserve">1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2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5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10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پاسخ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سؤالات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پرسشنامه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 صورت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لیکرت</w:t>
      </w:r>
      <w:r w:rsidRPr="00276988">
        <w:rPr>
          <w:rFonts w:cs="B Nazanin"/>
          <w:sz w:val="24"/>
          <w:szCs w:val="24"/>
          <w:rtl/>
        </w:rPr>
        <w:t xml:space="preserve"> 7 </w:t>
      </w:r>
      <w:r w:rsidRPr="00276988">
        <w:rPr>
          <w:rFonts w:cs="B Nazanin" w:hint="cs"/>
          <w:sz w:val="24"/>
          <w:szCs w:val="24"/>
          <w:rtl/>
        </w:rPr>
        <w:t>گزینه 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کاملاً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مخالفم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 کاملاً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موافقم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1 </w:t>
      </w:r>
      <w:r w:rsidRPr="00276988">
        <w:rPr>
          <w:rFonts w:cs="B Nazanin" w:hint="cs"/>
          <w:sz w:val="24"/>
          <w:szCs w:val="24"/>
          <w:rtl/>
        </w:rPr>
        <w:t>تا</w:t>
      </w:r>
      <w:r w:rsidRPr="00276988">
        <w:rPr>
          <w:rFonts w:cs="B Nazanin"/>
          <w:sz w:val="24"/>
          <w:szCs w:val="24"/>
          <w:rtl/>
        </w:rPr>
        <w:t xml:space="preserve"> 7 </w:t>
      </w:r>
      <w:r w:rsidRPr="00276988">
        <w:rPr>
          <w:rFonts w:cs="B Nazanin" w:hint="cs"/>
          <w:sz w:val="24"/>
          <w:szCs w:val="24"/>
          <w:rtl/>
        </w:rPr>
        <w:t>نمره گذاری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 شود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نمره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جمع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نمرات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سؤالات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دست می آید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حداقل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نمره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آزمودنیها</w:t>
      </w:r>
      <w:r w:rsidRPr="00276988">
        <w:rPr>
          <w:rFonts w:cs="B Nazanin"/>
          <w:sz w:val="24"/>
          <w:szCs w:val="24"/>
          <w:rtl/>
        </w:rPr>
        <w:t xml:space="preserve"> 12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حداکثر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</w:t>
      </w:r>
      <w:r w:rsidRPr="00276988">
        <w:rPr>
          <w:rFonts w:cs="B Nazanin"/>
          <w:sz w:val="24"/>
          <w:szCs w:val="24"/>
          <w:rtl/>
        </w:rPr>
        <w:t xml:space="preserve"> 84 </w:t>
      </w:r>
      <w:r w:rsidRPr="00276988">
        <w:rPr>
          <w:rFonts w:cs="B Nazanin" w:hint="cs"/>
          <w:sz w:val="24"/>
          <w:szCs w:val="24"/>
          <w:rtl/>
        </w:rPr>
        <w:t>خواهد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کسب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نمره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بالا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نشان دهنده ادراک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بالای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افشاری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1386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رابطه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مثبت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معناداری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میان نمرات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خرده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رضایت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زندگی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نشان دهنده روایی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همگرا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واگرای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نمونه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موردبررسی،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همسانی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درونی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طریق آلفای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کرونباخ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خرده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خانواده،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دوستان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شخص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مهم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ترتیب</w:t>
      </w:r>
      <w:r w:rsidRPr="00276988">
        <w:rPr>
          <w:rFonts w:cs="B Nazanin"/>
          <w:sz w:val="24"/>
          <w:szCs w:val="24"/>
          <w:rtl/>
        </w:rPr>
        <w:t xml:space="preserve"> 90/0 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>92/0</w:t>
      </w:r>
      <w:r w:rsidRPr="00276988">
        <w:rPr>
          <w:rFonts w:cs="B Nazanin" w:hint="cs"/>
          <w:sz w:val="24"/>
          <w:szCs w:val="24"/>
          <w:rtl/>
        </w:rPr>
        <w:t xml:space="preserve"> و</w:t>
      </w:r>
      <w:r w:rsidRPr="00276988">
        <w:rPr>
          <w:rFonts w:cs="B Nazanin"/>
          <w:sz w:val="24"/>
          <w:szCs w:val="24"/>
          <w:rtl/>
        </w:rPr>
        <w:t xml:space="preserve"> 87/0 </w:t>
      </w:r>
      <w:r w:rsidRPr="00276988">
        <w:rPr>
          <w:rFonts w:cs="B Nazanin" w:hint="cs"/>
          <w:sz w:val="24"/>
          <w:szCs w:val="24"/>
          <w:rtl/>
        </w:rPr>
        <w:t>محاسبه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EA4C3C" w:rsidRPr="00276988">
        <w:rPr>
          <w:rFonts w:cs="B Nazanin" w:hint="cs"/>
          <w:sz w:val="24"/>
          <w:szCs w:val="24"/>
          <w:rtl/>
        </w:rPr>
        <w:t>(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نقل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کرمانی،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EA4C3C" w:rsidRPr="00276988">
        <w:rPr>
          <w:rFonts w:cs="B Nazanin" w:hint="cs"/>
          <w:sz w:val="24"/>
          <w:szCs w:val="24"/>
          <w:rtl/>
        </w:rPr>
        <w:t>1387</w:t>
      </w:r>
      <w:r w:rsidRPr="00276988">
        <w:rPr>
          <w:rFonts w:cs="B Nazanin"/>
          <w:sz w:val="24"/>
          <w:szCs w:val="24"/>
          <w:rtl/>
        </w:rPr>
        <w:t>)</w:t>
      </w:r>
      <w:r w:rsidR="00EA4C3C" w:rsidRPr="00276988">
        <w:rPr>
          <w:rFonts w:cs="B Nazanin" w:hint="cs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حاضر،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پایایی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="00EA4C3C" w:rsidRPr="00276988">
        <w:rPr>
          <w:rFonts w:cs="B Nazanin" w:hint="cs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آلفای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کرونباخ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EA4C3C" w:rsidRPr="00276988">
        <w:rPr>
          <w:rFonts w:cs="B Nazanin" w:hint="cs"/>
          <w:sz w:val="24"/>
          <w:szCs w:val="24"/>
          <w:rtl/>
        </w:rPr>
        <w:t>88</w:t>
      </w:r>
      <w:r w:rsidRPr="00276988">
        <w:rPr>
          <w:rFonts w:cs="B Nazanin"/>
          <w:sz w:val="24"/>
          <w:szCs w:val="24"/>
          <w:rtl/>
        </w:rPr>
        <w:t xml:space="preserve">/0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آمد</w:t>
      </w:r>
      <w:r w:rsidR="00EA4C3C" w:rsidRPr="00276988">
        <w:rPr>
          <w:rFonts w:cs="B Nazanin" w:hint="cs"/>
          <w:sz w:val="24"/>
          <w:szCs w:val="24"/>
          <w:rtl/>
        </w:rPr>
        <w:t>.</w:t>
      </w:r>
    </w:p>
    <w:p w:rsidR="00CE5110" w:rsidRPr="00276988" w:rsidRDefault="00AC7985" w:rsidP="003E5FDE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b/>
          <w:bCs/>
          <w:sz w:val="24"/>
          <w:szCs w:val="24"/>
          <w:rtl/>
        </w:rPr>
        <w:t xml:space="preserve">پرسشنامه </w:t>
      </w:r>
      <w:r w:rsidR="00BC639F" w:rsidRPr="00276988">
        <w:rPr>
          <w:rFonts w:cs="B Nazanin" w:hint="cs"/>
          <w:b/>
          <w:bCs/>
          <w:sz w:val="24"/>
          <w:szCs w:val="24"/>
          <w:rtl/>
        </w:rPr>
        <w:t>استرس</w:t>
      </w:r>
      <w:r w:rsidR="00BC639F" w:rsidRPr="00276988">
        <w:rPr>
          <w:rFonts w:cs="B Nazanin"/>
          <w:b/>
          <w:bCs/>
          <w:sz w:val="24"/>
          <w:szCs w:val="24"/>
          <w:rtl/>
        </w:rPr>
        <w:t xml:space="preserve"> </w:t>
      </w:r>
      <w:r w:rsidR="00BC639F" w:rsidRPr="00276988">
        <w:rPr>
          <w:rFonts w:cs="B Nazanin" w:hint="cs"/>
          <w:b/>
          <w:bCs/>
          <w:sz w:val="24"/>
          <w:szCs w:val="24"/>
          <w:rtl/>
        </w:rPr>
        <w:t>تحصیلی</w:t>
      </w:r>
      <w:r w:rsidRPr="00276988">
        <w:rPr>
          <w:rFonts w:cs="B Nazanin" w:hint="cs"/>
          <w:b/>
          <w:bCs/>
          <w:sz w:val="24"/>
          <w:szCs w:val="24"/>
          <w:rtl/>
        </w:rPr>
        <w:t>:</w:t>
      </w:r>
      <w:r w:rsidRPr="00276988">
        <w:rPr>
          <w:rFonts w:cs="B Nazanin" w:hint="cs"/>
          <w:sz w:val="24"/>
          <w:szCs w:val="24"/>
          <w:rtl/>
        </w:rPr>
        <w:t xml:space="preserve"> 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2015 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بدیاوی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گبریل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ساخته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18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عبارت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 هدف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بررسی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ادراک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طیف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لیکرت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 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1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5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نمره گذاری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 شود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مجموع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امتیازهای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عبارتهای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هر زیرمقیاس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دهنده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امتیاز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زیرمقیاس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مجموع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کل امتیازهای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ادراک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 دهد</w:t>
      </w:r>
      <w:r w:rsidRPr="00276988">
        <w:rPr>
          <w:rFonts w:cs="B Nazanin"/>
          <w:sz w:val="24"/>
          <w:szCs w:val="24"/>
          <w:rtl/>
        </w:rPr>
        <w:t>.</w:t>
      </w:r>
      <w:r w:rsidRPr="00276988">
        <w:rPr>
          <w:rFonts w:cs="B Nazanin" w:hint="cs"/>
          <w:sz w:val="24"/>
          <w:szCs w:val="24"/>
          <w:rtl/>
        </w:rPr>
        <w:t xml:space="preserve"> عبارات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مربوط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زیرمقیاس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شامل</w:t>
      </w:r>
      <w:r w:rsidRPr="00276988">
        <w:rPr>
          <w:rFonts w:cs="B Nazanin"/>
          <w:sz w:val="24"/>
          <w:szCs w:val="24"/>
          <w:rtl/>
        </w:rPr>
        <w:t xml:space="preserve">: </w:t>
      </w:r>
      <w:r w:rsidRPr="00276988">
        <w:rPr>
          <w:rFonts w:cs="B Nazanin" w:hint="cs"/>
          <w:sz w:val="24"/>
          <w:szCs w:val="24"/>
          <w:rtl/>
        </w:rPr>
        <w:t>فشار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کردن</w:t>
      </w:r>
      <w:r w:rsidRPr="00276988">
        <w:rPr>
          <w:rFonts w:cs="B Nazanin"/>
          <w:sz w:val="24"/>
          <w:szCs w:val="24"/>
          <w:rtl/>
        </w:rPr>
        <w:t xml:space="preserve">: </w:t>
      </w:r>
      <w:r w:rsidRPr="00276988">
        <w:rPr>
          <w:rFonts w:cs="B Nazanin" w:hint="cs"/>
          <w:sz w:val="24"/>
          <w:szCs w:val="24"/>
          <w:rtl/>
        </w:rPr>
        <w:t>1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4</w:t>
      </w:r>
      <w:r w:rsidRPr="00276988">
        <w:rPr>
          <w:rFonts w:cs="B Nazanin"/>
          <w:sz w:val="24"/>
          <w:szCs w:val="24"/>
          <w:rtl/>
        </w:rPr>
        <w:t>.</w:t>
      </w:r>
      <w:r w:rsidRPr="00276988">
        <w:rPr>
          <w:rFonts w:cs="B Nazanin" w:hint="cs"/>
          <w:sz w:val="24"/>
          <w:szCs w:val="24"/>
          <w:rtl/>
        </w:rPr>
        <w:t xml:space="preserve"> ادراک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حجم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امتحانات</w:t>
      </w:r>
      <w:r w:rsidRPr="00276988">
        <w:rPr>
          <w:rFonts w:cs="B Nazanin"/>
          <w:sz w:val="24"/>
          <w:szCs w:val="24"/>
          <w:rtl/>
        </w:rPr>
        <w:t xml:space="preserve">: </w:t>
      </w:r>
      <w:r w:rsidRPr="00276988">
        <w:rPr>
          <w:rFonts w:cs="B Nazanin" w:hint="cs"/>
          <w:sz w:val="24"/>
          <w:szCs w:val="24"/>
          <w:rtl/>
        </w:rPr>
        <w:t>5 تا 8</w:t>
      </w:r>
      <w:r w:rsidRPr="00276988">
        <w:rPr>
          <w:rFonts w:cs="B Nazanin"/>
          <w:sz w:val="24"/>
          <w:szCs w:val="24"/>
          <w:rtl/>
        </w:rPr>
        <w:t xml:space="preserve"> .</w:t>
      </w:r>
      <w:r w:rsidRPr="00276988">
        <w:rPr>
          <w:rFonts w:cs="B Nazanin" w:hint="cs"/>
          <w:sz w:val="24"/>
          <w:szCs w:val="24"/>
          <w:rtl/>
        </w:rPr>
        <w:t xml:space="preserve"> خویشتن شناسی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: 9 </w:t>
      </w:r>
      <w:r w:rsidRPr="00276988">
        <w:rPr>
          <w:rFonts w:cs="B Nazanin" w:hint="cs"/>
          <w:sz w:val="24"/>
          <w:szCs w:val="24"/>
          <w:rtl/>
        </w:rPr>
        <w:t>تا 13</w:t>
      </w:r>
      <w:r w:rsidRPr="00276988">
        <w:rPr>
          <w:rFonts w:cs="B Nazanin"/>
          <w:sz w:val="24"/>
          <w:szCs w:val="24"/>
          <w:rtl/>
        </w:rPr>
        <w:t>.</w:t>
      </w:r>
      <w:r w:rsidRPr="00276988">
        <w:rPr>
          <w:rFonts w:cs="B Nazanin" w:hint="cs"/>
          <w:sz w:val="24"/>
          <w:szCs w:val="24"/>
          <w:rtl/>
        </w:rPr>
        <w:t>محدودیت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زمانی</w:t>
      </w:r>
      <w:r w:rsidRPr="00276988">
        <w:rPr>
          <w:rFonts w:cs="B Nazanin"/>
          <w:sz w:val="24"/>
          <w:szCs w:val="24"/>
          <w:rtl/>
        </w:rPr>
        <w:t xml:space="preserve">: </w:t>
      </w:r>
      <w:r w:rsidRPr="00276988">
        <w:rPr>
          <w:rFonts w:cs="B Nazanin" w:hint="cs"/>
          <w:sz w:val="24"/>
          <w:szCs w:val="24"/>
          <w:rtl/>
        </w:rPr>
        <w:t>14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18</w:t>
      </w:r>
      <w:r w:rsidRPr="00276988">
        <w:rPr>
          <w:rFonts w:cs="B Nazanin"/>
          <w:sz w:val="24"/>
          <w:szCs w:val="24"/>
          <w:rtl/>
        </w:rPr>
        <w:t>.</w:t>
      </w:r>
      <w:r w:rsidRPr="00276988">
        <w:rPr>
          <w:rFonts w:cs="B Nazanin" w:hint="cs"/>
          <w:sz w:val="24"/>
          <w:szCs w:val="24"/>
          <w:rtl/>
        </w:rPr>
        <w:t xml:space="preserve"> پایایی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روایی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آزمون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حجازی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بازرگان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(1390) سنجیده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="003D4EE3" w:rsidRPr="00276988">
        <w:rPr>
          <w:rFonts w:cs="B Nazanin" w:hint="cs"/>
          <w:sz w:val="24"/>
          <w:szCs w:val="24"/>
          <w:rtl/>
        </w:rPr>
        <w:t>برای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روایی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از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روایی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محتوایی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استفاده کرده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و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از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نظرات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اساتید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مختلف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استفاده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شده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</w:t>
      </w:r>
      <w:r w:rsidR="003D4EE3" w:rsidRPr="00276988">
        <w:rPr>
          <w:rFonts w:cs="B Nazanin"/>
          <w:sz w:val="24"/>
          <w:szCs w:val="24"/>
          <w:rtl/>
        </w:rPr>
        <w:t xml:space="preserve">. </w:t>
      </w:r>
      <w:r w:rsidR="003D4EE3" w:rsidRPr="00276988">
        <w:rPr>
          <w:rFonts w:cs="B Nazanin" w:hint="cs"/>
          <w:sz w:val="24"/>
          <w:szCs w:val="24"/>
          <w:rtl/>
        </w:rPr>
        <w:t>برای تفسیر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نتایج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نیز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ابتدا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نمرات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جمع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بسته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می شود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و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در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صورتی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که شرکت کننده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نمره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18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تا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 xml:space="preserve">36 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بگیرد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دارای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ادراک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استرس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تحصیلی ضعیف،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در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صورتی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که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شرکت کننده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نمره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37 تا 54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بگیرد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دارای ادراک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استرس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تحصیلی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سطح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متوسط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و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نمره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55 تا 90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دارای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سطح ادراک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استرس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تحصیلی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بالا</w:t>
      </w:r>
      <w:r w:rsidR="003D4EE3" w:rsidRPr="00276988">
        <w:rPr>
          <w:rFonts w:cs="B Nazanin"/>
          <w:sz w:val="24"/>
          <w:szCs w:val="24"/>
          <w:rtl/>
        </w:rPr>
        <w:t xml:space="preserve"> </w:t>
      </w:r>
      <w:r w:rsidR="003D4EE3" w:rsidRPr="00276988">
        <w:rPr>
          <w:rFonts w:cs="B Nazanin" w:hint="cs"/>
          <w:sz w:val="24"/>
          <w:szCs w:val="24"/>
          <w:rtl/>
        </w:rPr>
        <w:t>است</w:t>
      </w:r>
      <w:r w:rsidR="003D4EE3" w:rsidRPr="00276988">
        <w:rPr>
          <w:rFonts w:cs="B Nazanin"/>
          <w:sz w:val="24"/>
          <w:szCs w:val="24"/>
          <w:rtl/>
        </w:rPr>
        <w:t>.</w:t>
      </w:r>
    </w:p>
    <w:p w:rsidR="00860312" w:rsidRPr="00276988" w:rsidRDefault="00860312" w:rsidP="008F2937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76988">
        <w:rPr>
          <w:rFonts w:cs="B Nazanin" w:hint="cs"/>
          <w:b/>
          <w:bCs/>
          <w:sz w:val="24"/>
          <w:szCs w:val="24"/>
          <w:rtl/>
        </w:rPr>
        <w:t>یافته ها</w:t>
      </w:r>
    </w:p>
    <w:p w:rsidR="00994FBB" w:rsidRPr="00276988" w:rsidRDefault="00994FBB" w:rsidP="00994FBB">
      <w:pPr>
        <w:spacing w:line="240" w:lineRule="auto"/>
        <w:jc w:val="both"/>
        <w:rPr>
          <w:rFonts w:ascii="BZar" w:cs="B Nazanin"/>
          <w:sz w:val="24"/>
          <w:szCs w:val="24"/>
          <w:rtl/>
        </w:rPr>
      </w:pPr>
      <w:r w:rsidRPr="00276988">
        <w:rPr>
          <w:rFonts w:ascii="BZar" w:cs="B Nazanin" w:hint="cs"/>
          <w:sz w:val="24"/>
          <w:szCs w:val="24"/>
          <w:rtl/>
        </w:rPr>
        <w:t>یافته</w:t>
      </w:r>
      <w:r w:rsidRPr="00276988">
        <w:rPr>
          <w:rFonts w:ascii="BZar" w:cs="B Nazanin"/>
          <w:sz w:val="24"/>
          <w:szCs w:val="24"/>
          <w:rtl/>
        </w:rPr>
        <w:softHyphen/>
      </w:r>
      <w:r w:rsidRPr="00276988">
        <w:rPr>
          <w:rFonts w:ascii="BZar" w:cs="B Nazanin" w:hint="cs"/>
          <w:sz w:val="24"/>
          <w:szCs w:val="24"/>
          <w:rtl/>
        </w:rPr>
        <w:t>های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پ‍ژوهش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نشان داد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از بین آزمودنی های تحقیق که در پژوهش حضور داشتند 2/53 درصد پسر و 8/46 درصد دختر بودند. 4/51 درصد در پایه متوسطه اول و  6/48 درصد در پایه متوسطه دوم مشغول به تحصیل بودند.  در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ادامه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در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جدول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شماره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1،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میانگین و انحراف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استاندارد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متغیرهای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پژوهش در بین دانش آموزان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نشان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داده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شده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است</w:t>
      </w:r>
      <w:r w:rsidRPr="00276988">
        <w:rPr>
          <w:rFonts w:ascii="BZar" w:cs="B Nazanin"/>
          <w:sz w:val="24"/>
          <w:szCs w:val="24"/>
          <w:rtl/>
        </w:rPr>
        <w:t>.</w:t>
      </w:r>
    </w:p>
    <w:p w:rsidR="00994FBB" w:rsidRPr="00276988" w:rsidRDefault="00994FBB" w:rsidP="008F2937">
      <w:pPr>
        <w:spacing w:after="0" w:line="240" w:lineRule="auto"/>
        <w:jc w:val="center"/>
        <w:rPr>
          <w:rFonts w:ascii="BZar" w:cs="B Nazanin"/>
          <w:sz w:val="24"/>
          <w:szCs w:val="24"/>
          <w:rtl/>
        </w:rPr>
      </w:pPr>
      <w:r w:rsidRPr="00276988">
        <w:rPr>
          <w:rFonts w:ascii="BZar" w:cs="B Nazanin" w:hint="cs"/>
          <w:sz w:val="24"/>
          <w:szCs w:val="24"/>
          <w:rtl/>
        </w:rPr>
        <w:t>جدول 1. میانگین و انحراف استاندارد متغیرهای پژوهش</w:t>
      </w:r>
    </w:p>
    <w:tbl>
      <w:tblPr>
        <w:tblStyle w:val="LightShading"/>
        <w:bidiVisual/>
        <w:tblW w:w="0" w:type="auto"/>
        <w:jc w:val="center"/>
        <w:tblLook w:val="06A0" w:firstRow="1" w:lastRow="0" w:firstColumn="1" w:lastColumn="0" w:noHBand="1" w:noVBand="1"/>
      </w:tblPr>
      <w:tblGrid>
        <w:gridCol w:w="1342"/>
        <w:gridCol w:w="1567"/>
        <w:gridCol w:w="1102"/>
        <w:gridCol w:w="1401"/>
        <w:gridCol w:w="1934"/>
        <w:gridCol w:w="1896"/>
      </w:tblGrid>
      <w:tr w:rsidR="00994FBB" w:rsidRPr="00276988" w:rsidTr="00982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:rsidR="00994FBB" w:rsidRPr="00276988" w:rsidRDefault="00994FBB" w:rsidP="008F2937">
            <w:pPr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متغیرها</w:t>
            </w: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مولفه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میانگین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انحراف استاندارد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</w:rPr>
            </w:pPr>
            <w:r w:rsidRPr="0027698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چولگی</w:t>
            </w:r>
            <w:r w:rsidRPr="00276988">
              <w:rPr>
                <w:rFonts w:ascii="Tahoma" w:hAnsi="Tahoma" w:cs="B Nazanin"/>
                <w:b w:val="0"/>
                <w:bCs w:val="0"/>
                <w:sz w:val="24"/>
                <w:szCs w:val="24"/>
              </w:rPr>
              <w:t>(Skewness)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</w:rPr>
            </w:pPr>
            <w:r w:rsidRPr="00276988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کشیدگی</w:t>
            </w:r>
            <w:r w:rsidRPr="00276988">
              <w:rPr>
                <w:rFonts w:ascii="Tahoma" w:hAnsi="Tahoma" w:cs="B Nazanin"/>
                <w:b w:val="0"/>
                <w:bCs w:val="0"/>
                <w:sz w:val="24"/>
                <w:szCs w:val="24"/>
              </w:rPr>
              <w:t>(Kurtosis)</w:t>
            </w:r>
          </w:p>
        </w:tc>
      </w:tr>
      <w:tr w:rsidR="00994FBB" w:rsidRPr="00276988" w:rsidTr="009820F1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 w:val="restart"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درگیری والدین در امور تحصیلی</w:t>
            </w: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عاملیت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89/19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03/4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764/0-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149/0-</w:t>
            </w:r>
          </w:p>
        </w:tc>
      </w:tr>
      <w:tr w:rsidR="00994FBB" w:rsidRPr="00276988" w:rsidTr="009820F1">
        <w:trPr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درگیری رفتاری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71/19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43/4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957/0-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447/0</w:t>
            </w:r>
          </w:p>
        </w:tc>
      </w:tr>
      <w:tr w:rsidR="00994FBB" w:rsidRPr="00276988" w:rsidTr="009820F1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درگیری عاطفی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52/15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47/3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653/0-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421/0-</w:t>
            </w:r>
          </w:p>
        </w:tc>
      </w:tr>
      <w:tr w:rsidR="00994FBB" w:rsidRPr="00276988" w:rsidTr="009820F1">
        <w:trPr>
          <w:trHeight w:val="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درگیری شناختی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24/31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67/6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880/0-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367/0</w:t>
            </w:r>
          </w:p>
        </w:tc>
      </w:tr>
      <w:tr w:rsidR="00994FBB" w:rsidRPr="00276988" w:rsidTr="009820F1">
        <w:trPr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38/86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50/17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896/0-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186/0</w:t>
            </w:r>
          </w:p>
        </w:tc>
      </w:tr>
      <w:tr w:rsidR="00994FBB" w:rsidRPr="00276988" w:rsidTr="009820F1">
        <w:trPr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 w:val="restart"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حمایت اجتماعی</w:t>
            </w: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15/16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72/3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698/0-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690/0-</w:t>
            </w:r>
          </w:p>
        </w:tc>
      </w:tr>
      <w:tr w:rsidR="00994FBB" w:rsidRPr="00276988" w:rsidTr="009820F1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دوستان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88/15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52/3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801/0-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137/0</w:t>
            </w:r>
          </w:p>
        </w:tc>
      </w:tr>
      <w:tr w:rsidR="00994FBB" w:rsidRPr="00276988" w:rsidTr="009820F1">
        <w:trPr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شخص مهم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62/16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24/3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729/0-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442/0-</w:t>
            </w:r>
          </w:p>
        </w:tc>
      </w:tr>
      <w:tr w:rsidR="00994FBB" w:rsidRPr="00276988" w:rsidTr="009820F1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vMerge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65/48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88/9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688/0-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478/0-</w:t>
            </w:r>
          </w:p>
        </w:tc>
      </w:tr>
      <w:tr w:rsidR="00994FBB" w:rsidRPr="00276988" w:rsidTr="009820F1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:rsidR="00994FBB" w:rsidRPr="00276988" w:rsidRDefault="00994FBB" w:rsidP="008F2937">
            <w:pPr>
              <w:jc w:val="center"/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استرس تحصیلی</w:t>
            </w:r>
          </w:p>
        </w:tc>
        <w:tc>
          <w:tcPr>
            <w:tcW w:w="19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50/48</w:t>
            </w:r>
          </w:p>
        </w:tc>
        <w:tc>
          <w:tcPr>
            <w:tcW w:w="1701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04/14</w:t>
            </w:r>
          </w:p>
        </w:tc>
        <w:tc>
          <w:tcPr>
            <w:tcW w:w="1276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468/0</w:t>
            </w:r>
          </w:p>
        </w:tc>
        <w:tc>
          <w:tcPr>
            <w:tcW w:w="1384" w:type="dxa"/>
          </w:tcPr>
          <w:p w:rsidR="00994FBB" w:rsidRPr="00276988" w:rsidRDefault="00994FBB" w:rsidP="008F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Zar" w:cs="B Nazanin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sz w:val="24"/>
                <w:szCs w:val="24"/>
                <w:rtl/>
              </w:rPr>
              <w:t>461/0-</w:t>
            </w:r>
          </w:p>
        </w:tc>
      </w:tr>
    </w:tbl>
    <w:p w:rsidR="00994FBB" w:rsidRPr="00276988" w:rsidRDefault="00994FBB" w:rsidP="008F2937">
      <w:pPr>
        <w:spacing w:after="120" w:line="240" w:lineRule="auto"/>
        <w:jc w:val="both"/>
        <w:rPr>
          <w:rFonts w:eastAsia="Times New Roman" w:cs="B Nazanin"/>
          <w:noProof/>
          <w:sz w:val="24"/>
          <w:szCs w:val="24"/>
          <w:rtl/>
        </w:rPr>
      </w:pPr>
      <w:r w:rsidRPr="00276988">
        <w:rPr>
          <w:rFonts w:ascii="BZar" w:cs="B Nazanin" w:hint="cs"/>
          <w:sz w:val="24"/>
          <w:szCs w:val="24"/>
          <w:rtl/>
        </w:rPr>
        <w:t>جدول</w:t>
      </w:r>
      <w:r w:rsidRPr="00276988">
        <w:rPr>
          <w:rFonts w:ascii="BZar" w:cs="B Nazanin"/>
          <w:sz w:val="24"/>
          <w:szCs w:val="24"/>
          <w:rtl/>
        </w:rPr>
        <w:t xml:space="preserve"> 1 </w:t>
      </w:r>
      <w:r w:rsidRPr="00276988">
        <w:rPr>
          <w:rFonts w:ascii="BZar" w:cs="B Nazanin" w:hint="cs"/>
          <w:sz w:val="24"/>
          <w:szCs w:val="24"/>
          <w:rtl/>
        </w:rPr>
        <w:t>شاخص‌های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مربوط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به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آمار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توصیفی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برای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نمونه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مورد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بررسی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شامل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میانگین و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انحراف</w:t>
      </w:r>
      <w:r w:rsidRPr="00276988">
        <w:rPr>
          <w:rFonts w:ascii="BZar" w:cs="B Nazanin"/>
          <w:sz w:val="24"/>
          <w:szCs w:val="24"/>
          <w:rtl/>
        </w:rPr>
        <w:t xml:space="preserve"> </w:t>
      </w:r>
      <w:r w:rsidRPr="00276988">
        <w:rPr>
          <w:rFonts w:ascii="BZar" w:cs="B Nazanin" w:hint="cs"/>
          <w:sz w:val="24"/>
          <w:szCs w:val="24"/>
          <w:rtl/>
        </w:rPr>
        <w:t>استاندارد متغیرهای درگیری والدین در امور تحصیلی (38/86</w:t>
      </w:r>
      <w:r w:rsidRPr="00276988">
        <w:rPr>
          <w:rFonts w:ascii="Cambria" w:hAnsi="Cambria" w:cs="Cambria" w:hint="cs"/>
          <w:sz w:val="24"/>
          <w:szCs w:val="24"/>
          <w:rtl/>
        </w:rPr>
        <w:t>±</w:t>
      </w:r>
      <w:r w:rsidRPr="00276988">
        <w:rPr>
          <w:rFonts w:ascii="BZar" w:cs="B Nazanin" w:hint="cs"/>
          <w:sz w:val="24"/>
          <w:szCs w:val="24"/>
          <w:rtl/>
        </w:rPr>
        <w:t xml:space="preserve"> 50/17)، حمایت اجتماعی (65/48</w:t>
      </w:r>
      <w:r w:rsidRPr="00276988">
        <w:rPr>
          <w:rFonts w:ascii="Cambria" w:hAnsi="Cambria" w:cs="Cambria" w:hint="cs"/>
          <w:sz w:val="24"/>
          <w:szCs w:val="24"/>
          <w:rtl/>
        </w:rPr>
        <w:t>±</w:t>
      </w:r>
      <w:r w:rsidRPr="00276988">
        <w:rPr>
          <w:rFonts w:ascii="BZar" w:cs="B Nazanin" w:hint="cs"/>
          <w:sz w:val="24"/>
          <w:szCs w:val="24"/>
          <w:rtl/>
        </w:rPr>
        <w:t xml:space="preserve"> 88/9) و استرس تحصیلی (50/48</w:t>
      </w:r>
      <w:r w:rsidRPr="00276988">
        <w:rPr>
          <w:rFonts w:ascii="Cambria" w:hAnsi="Cambria" w:cs="Cambria" w:hint="cs"/>
          <w:sz w:val="24"/>
          <w:szCs w:val="24"/>
          <w:rtl/>
        </w:rPr>
        <w:t>±</w:t>
      </w:r>
      <w:r w:rsidRPr="00276988">
        <w:rPr>
          <w:rFonts w:ascii="BZar" w:cs="B Nazanin" w:hint="cs"/>
          <w:sz w:val="24"/>
          <w:szCs w:val="24"/>
          <w:rtl/>
        </w:rPr>
        <w:t xml:space="preserve"> 04/14) را نشان می دهد.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همچنین نتایج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آزمون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چولگی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و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کشیدگی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برای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بررسی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نرمال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بودن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توزیع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نمرات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متغیرهای پژوهش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را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نشان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می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دهد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.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مقدار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چولگی و کشیدگی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مشاهده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شده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برای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درگیری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والدین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در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امور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تحصیلی،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حمایت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اجتماعی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و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استرس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تحصیلی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در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بازه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(2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2-)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قرار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دارد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.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یعنی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از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لحاظ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چولگی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و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کشیدگی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متغیرهای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مذکور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نرمال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بوده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و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توزیع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آن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متقارن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 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>است</w:t>
      </w:r>
      <w:r w:rsidRPr="00276988">
        <w:rPr>
          <w:rFonts w:eastAsia="Times New Roman" w:cs="B Nazanin"/>
          <w:noProof/>
          <w:sz w:val="24"/>
          <w:szCs w:val="24"/>
          <w:rtl/>
        </w:rPr>
        <w:t xml:space="preserve">. </w:t>
      </w:r>
    </w:p>
    <w:p w:rsidR="00994FBB" w:rsidRPr="00276988" w:rsidRDefault="00994FBB" w:rsidP="008F2937">
      <w:pPr>
        <w:spacing w:after="0" w:line="240" w:lineRule="auto"/>
        <w:jc w:val="center"/>
        <w:rPr>
          <w:rFonts w:eastAsia="Times New Roman" w:cs="B Nazanin"/>
          <w:noProof/>
          <w:sz w:val="24"/>
          <w:szCs w:val="24"/>
          <w:rtl/>
        </w:rPr>
      </w:pPr>
      <w:r w:rsidRPr="00276988">
        <w:rPr>
          <w:rFonts w:eastAsia="Times New Roman" w:cs="B Nazanin" w:hint="cs"/>
          <w:noProof/>
          <w:sz w:val="24"/>
          <w:szCs w:val="24"/>
          <w:rtl/>
        </w:rPr>
        <w:t>جدول شماره 2. ضریب همبستگی متغیرهای پژوهشی</w:t>
      </w:r>
    </w:p>
    <w:tbl>
      <w:tblPr>
        <w:tblStyle w:val="LightShading"/>
        <w:bidiVisual/>
        <w:tblW w:w="9158" w:type="dxa"/>
        <w:tblLayout w:type="fixed"/>
        <w:tblLook w:val="06A0" w:firstRow="1" w:lastRow="0" w:firstColumn="1" w:lastColumn="0" w:noHBand="1" w:noVBand="1"/>
      </w:tblPr>
      <w:tblGrid>
        <w:gridCol w:w="1918"/>
        <w:gridCol w:w="992"/>
        <w:gridCol w:w="992"/>
        <w:gridCol w:w="993"/>
        <w:gridCol w:w="992"/>
        <w:gridCol w:w="1002"/>
        <w:gridCol w:w="851"/>
        <w:gridCol w:w="1068"/>
        <w:gridCol w:w="350"/>
      </w:tblGrid>
      <w:tr w:rsidR="00994FBB" w:rsidRPr="00276988" w:rsidTr="008F2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jc w:val="both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متغیرها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lang w:bidi="fa-IR"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lang w:bidi="fa-IR"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lang w:bidi="fa-IR"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lang w:bidi="fa-IR"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8</w:t>
            </w:r>
          </w:p>
        </w:tc>
      </w:tr>
      <w:tr w:rsidR="00994FBB" w:rsidRPr="00276988" w:rsidTr="008F2937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1-عاملیت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</w:tr>
      <w:tr w:rsidR="00994FBB" w:rsidRPr="00276988" w:rsidTr="008F293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2-درگیری رفتاری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83/0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</w:tr>
      <w:tr w:rsidR="00994FBB" w:rsidRPr="00276988" w:rsidTr="008F293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3-درگیری عاطفی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73/0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76/0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</w:tr>
      <w:tr w:rsidR="00994FBB" w:rsidRPr="00276988" w:rsidTr="008F293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4-درگیری شناختی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84/0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68/0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81/0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</w:tr>
      <w:tr w:rsidR="00994FBB" w:rsidRPr="00276988" w:rsidTr="008F293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5-خانواده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60/0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57/0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53/0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62/0</w:t>
            </w: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</w:tr>
      <w:tr w:rsidR="00994FBB" w:rsidRPr="00276988" w:rsidTr="008F2937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6-دوستان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73/0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62/0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58/0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65/0</w:t>
            </w: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83/0</w:t>
            </w: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</w:tr>
      <w:tr w:rsidR="00994FBB" w:rsidRPr="00276988" w:rsidTr="008F293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ascii="BZar" w:cs="B Nazanin"/>
                <w:b w:val="0"/>
                <w:bCs w:val="0"/>
                <w:sz w:val="24"/>
                <w:szCs w:val="24"/>
                <w:rtl/>
              </w:rPr>
            </w:pPr>
            <w:r w:rsidRPr="00276988">
              <w:rPr>
                <w:rFonts w:ascii="BZar" w:cs="B Nazanin" w:hint="cs"/>
                <w:b w:val="0"/>
                <w:bCs w:val="0"/>
                <w:sz w:val="24"/>
                <w:szCs w:val="24"/>
                <w:rtl/>
              </w:rPr>
              <w:t>7-شخص مهم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69/0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65/0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60/0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68/0</w:t>
            </w: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86/0</w:t>
            </w: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79/0</w:t>
            </w: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</w:tc>
      </w:tr>
      <w:tr w:rsidR="00994FBB" w:rsidRPr="00276988" w:rsidTr="008F293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:rsidR="00994FBB" w:rsidRPr="00276988" w:rsidRDefault="00994FBB" w:rsidP="008F2937">
            <w:pPr>
              <w:rPr>
                <w:rFonts w:eastAsia="Times New Roman" w:cs="B Nazanin"/>
                <w:b w:val="0"/>
                <w:bCs w:val="0"/>
                <w:noProof/>
                <w:sz w:val="24"/>
                <w:szCs w:val="24"/>
                <w:lang w:bidi="fa-IR"/>
              </w:rPr>
            </w:pPr>
            <w:r w:rsidRPr="00276988">
              <w:rPr>
                <w:rFonts w:eastAsia="Times New Roman" w:cs="B Nazanin" w:hint="cs"/>
                <w:b w:val="0"/>
                <w:bCs w:val="0"/>
                <w:noProof/>
                <w:sz w:val="24"/>
                <w:szCs w:val="24"/>
                <w:rtl/>
              </w:rPr>
              <w:t>8-استرس تحصیلی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40/0-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41/0-</w:t>
            </w:r>
          </w:p>
        </w:tc>
        <w:tc>
          <w:tcPr>
            <w:tcW w:w="993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23/0-</w:t>
            </w:r>
          </w:p>
        </w:tc>
        <w:tc>
          <w:tcPr>
            <w:tcW w:w="99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36/0-</w:t>
            </w:r>
          </w:p>
        </w:tc>
        <w:tc>
          <w:tcPr>
            <w:tcW w:w="1002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15/0-</w:t>
            </w:r>
          </w:p>
        </w:tc>
        <w:tc>
          <w:tcPr>
            <w:tcW w:w="851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19/0-</w:t>
            </w:r>
          </w:p>
        </w:tc>
        <w:tc>
          <w:tcPr>
            <w:tcW w:w="1068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vertAlign w:val="superscript"/>
                <w:rtl/>
              </w:rPr>
              <w:t>**</w:t>
            </w: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23/0-</w:t>
            </w:r>
          </w:p>
        </w:tc>
        <w:tc>
          <w:tcPr>
            <w:tcW w:w="350" w:type="dxa"/>
          </w:tcPr>
          <w:p w:rsidR="00994FBB" w:rsidRPr="00276988" w:rsidRDefault="00994FBB" w:rsidP="008F29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76988">
              <w:rPr>
                <w:rFonts w:eastAsia="Times New Roman" w:cs="B Nazanin" w:hint="cs"/>
                <w:noProof/>
                <w:sz w:val="24"/>
                <w:szCs w:val="24"/>
                <w:rtl/>
              </w:rPr>
              <w:t>-</w:t>
            </w:r>
          </w:p>
        </w:tc>
      </w:tr>
    </w:tbl>
    <w:p w:rsidR="00994FBB" w:rsidRPr="00276988" w:rsidRDefault="00994FBB" w:rsidP="00994FBB">
      <w:pPr>
        <w:bidi w:val="0"/>
        <w:spacing w:line="240" w:lineRule="auto"/>
        <w:jc w:val="both"/>
        <w:rPr>
          <w:rFonts w:eastAsia="Times New Roman" w:cs="B Nazanin"/>
          <w:bCs/>
          <w:noProof/>
          <w:sz w:val="24"/>
          <w:szCs w:val="24"/>
          <w:rtl/>
        </w:rPr>
      </w:pPr>
      <w:r w:rsidRPr="00276988">
        <w:rPr>
          <w:rFonts w:eastAsia="Times New Roman" w:cs="B Nazanin"/>
          <w:bCs/>
          <w:noProof/>
          <w:sz w:val="24"/>
          <w:szCs w:val="24"/>
        </w:rPr>
        <w:t xml:space="preserve">p&lt;0/05 </w:t>
      </w:r>
      <w:r w:rsidRPr="00276988">
        <w:rPr>
          <w:rFonts w:eastAsia="Times New Roman" w:cs="B Nazanin" w:hint="cs"/>
          <w:bCs/>
          <w:noProof/>
          <w:sz w:val="24"/>
          <w:szCs w:val="24"/>
          <w:vertAlign w:val="superscript"/>
          <w:rtl/>
        </w:rPr>
        <w:t xml:space="preserve">*    </w:t>
      </w:r>
      <w:r w:rsidRPr="00276988">
        <w:rPr>
          <w:rFonts w:eastAsia="Times New Roman" w:cs="B Nazanin"/>
          <w:bCs/>
          <w:noProof/>
          <w:sz w:val="24"/>
          <w:szCs w:val="24"/>
        </w:rPr>
        <w:t xml:space="preserve"> p&lt;0/01</w:t>
      </w:r>
      <w:r w:rsidRPr="00276988">
        <w:rPr>
          <w:rFonts w:eastAsia="Times New Roman" w:cs="B Nazanin" w:hint="cs"/>
          <w:bCs/>
          <w:noProof/>
          <w:sz w:val="24"/>
          <w:szCs w:val="24"/>
          <w:vertAlign w:val="superscript"/>
          <w:rtl/>
        </w:rPr>
        <w:t>**</w:t>
      </w:r>
    </w:p>
    <w:p w:rsidR="00994FBB" w:rsidRPr="00276988" w:rsidRDefault="00994FBB" w:rsidP="00705352">
      <w:pPr>
        <w:spacing w:line="240" w:lineRule="auto"/>
        <w:jc w:val="both"/>
        <w:rPr>
          <w:rFonts w:eastAsia="Times New Roman" w:cs="B Nazanin"/>
          <w:noProof/>
          <w:sz w:val="24"/>
          <w:szCs w:val="24"/>
          <w:rtl/>
        </w:rPr>
      </w:pP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>جدول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 xml:space="preserve"> شماره </w:t>
      </w:r>
      <w:r w:rsidR="00705352"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2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،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ضر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یب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همبستگ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ی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متغ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یرهای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پژوهش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 xml:space="preserve">ی را نشان می دهد. طبق نتایج 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>ب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ین مولفه های عاملیت (40/0-)، درگیری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رفتاری(41/0-)، درگیری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عاطفی(23/0-)، درگیری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شناختی(36/0-)، خانواده(15/0-)، دوستان(19/0-)، شخص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مهم(23/0-) با استرس</w:t>
      </w:r>
      <w:r w:rsidRPr="00276988">
        <w:rPr>
          <w:rFonts w:eastAsia="Times New Roman" w:cs="B Nazanin"/>
          <w:b/>
          <w:noProof/>
          <w:sz w:val="24"/>
          <w:szCs w:val="24"/>
          <w:rtl/>
          <w:lang w:bidi="ar-SA"/>
        </w:rPr>
        <w:t xml:space="preserve"> 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تحصیلی رابطه منفی معنی داری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 xml:space="preserve"> وجود دارد 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(05/0&gt;</w:t>
      </w:r>
      <w:r w:rsidRPr="00276988">
        <w:rPr>
          <w:rFonts w:eastAsia="Times New Roman" w:cs="B Nazanin"/>
          <w:b/>
          <w:noProof/>
          <w:sz w:val="24"/>
          <w:szCs w:val="24"/>
        </w:rPr>
        <w:t>P</w:t>
      </w:r>
      <w:r w:rsidRPr="00276988">
        <w:rPr>
          <w:rFonts w:eastAsia="Times New Roman" w:cs="B Nazanin" w:hint="cs"/>
          <w:b/>
          <w:noProof/>
          <w:sz w:val="24"/>
          <w:szCs w:val="24"/>
          <w:rtl/>
          <w:lang w:bidi="ar-SA"/>
        </w:rPr>
        <w:t>)</w:t>
      </w:r>
      <w:r w:rsidRPr="00276988">
        <w:rPr>
          <w:rFonts w:eastAsia="Times New Roman" w:cs="B Nazanin" w:hint="cs"/>
          <w:noProof/>
          <w:sz w:val="24"/>
          <w:szCs w:val="24"/>
          <w:rtl/>
        </w:rPr>
        <w:t xml:space="preserve">. </w:t>
      </w:r>
    </w:p>
    <w:p w:rsidR="00857C28" w:rsidRPr="00276988" w:rsidRDefault="002136E6" w:rsidP="008F2937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76988">
        <w:rPr>
          <w:rFonts w:cs="B Nazanin" w:hint="cs"/>
          <w:b/>
          <w:bCs/>
          <w:sz w:val="24"/>
          <w:szCs w:val="24"/>
          <w:rtl/>
        </w:rPr>
        <w:t>بحث و نتیجه گیری</w:t>
      </w:r>
    </w:p>
    <w:p w:rsidR="002136E6" w:rsidRPr="00276988" w:rsidRDefault="002136E6" w:rsidP="003C6326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دانش‌آموزان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همه‌گیری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کووید</w:t>
      </w:r>
      <w:r w:rsidRPr="00276988">
        <w:rPr>
          <w:rFonts w:cs="B Nazanin"/>
          <w:sz w:val="24"/>
          <w:szCs w:val="24"/>
          <w:rtl/>
        </w:rPr>
        <w:t xml:space="preserve">-19 </w:t>
      </w:r>
      <w:r w:rsidRPr="00276988">
        <w:rPr>
          <w:rFonts w:cs="B Nazanin" w:hint="cs"/>
          <w:sz w:val="24"/>
          <w:szCs w:val="24"/>
          <w:rtl/>
        </w:rPr>
        <w:t>تجربه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می‌کنند،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مانند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وظایفی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مطابق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ظرفیت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دانش‌آموز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نیست،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مشکلات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مطالب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کسالت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مطالعه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غیره</w:t>
      </w:r>
      <w:r w:rsidR="00D30865"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خواسته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تحمیل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آنلاین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D30865" w:rsidRPr="00276988">
        <w:rPr>
          <w:rFonts w:cs="B Nazanin" w:hint="cs"/>
          <w:sz w:val="24"/>
          <w:szCs w:val="24"/>
          <w:rtl/>
        </w:rPr>
        <w:t>کسل و ناتوان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نهایت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باعث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ایجاد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علائم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="00EC674A" w:rsidRPr="00276988">
        <w:rPr>
          <w:rFonts w:cs="B Nazanin" w:hint="cs"/>
          <w:sz w:val="24"/>
          <w:szCs w:val="24"/>
          <w:rtl/>
        </w:rPr>
        <w:t>دوی</w:t>
      </w:r>
      <w:r w:rsidR="00EC674A" w:rsidRPr="00276988">
        <w:rPr>
          <w:rFonts w:cs="B Nazanin"/>
          <w:sz w:val="24"/>
          <w:szCs w:val="24"/>
          <w:rtl/>
        </w:rPr>
        <w:t xml:space="preserve"> </w:t>
      </w:r>
      <w:r w:rsidR="00EC674A" w:rsidRPr="00276988">
        <w:rPr>
          <w:rFonts w:cs="B Nazanin" w:hint="cs"/>
          <w:sz w:val="24"/>
          <w:szCs w:val="24"/>
          <w:rtl/>
        </w:rPr>
        <w:t>و</w:t>
      </w:r>
      <w:r w:rsidR="00EC674A" w:rsidRPr="00276988">
        <w:rPr>
          <w:rFonts w:cs="B Nazanin"/>
          <w:sz w:val="24"/>
          <w:szCs w:val="24"/>
          <w:rtl/>
        </w:rPr>
        <w:t xml:space="preserve"> </w:t>
      </w:r>
      <w:r w:rsidR="00EC674A" w:rsidRPr="00276988">
        <w:rPr>
          <w:rFonts w:cs="B Nazanin" w:hint="cs"/>
          <w:sz w:val="24"/>
          <w:szCs w:val="24"/>
          <w:rtl/>
        </w:rPr>
        <w:t>موسلیکا</w:t>
      </w:r>
      <w:r w:rsidR="00EC674A" w:rsidRPr="00276988">
        <w:rPr>
          <w:rFonts w:cs="B Nazanin"/>
          <w:sz w:val="24"/>
          <w:szCs w:val="24"/>
          <w:rtl/>
        </w:rPr>
        <w:t xml:space="preserve"> </w:t>
      </w:r>
      <w:r w:rsidR="00EC674A" w:rsidRPr="00276988">
        <w:rPr>
          <w:rFonts w:cs="B Nazanin" w:hint="cs"/>
          <w:sz w:val="24"/>
          <w:szCs w:val="24"/>
          <w:rtl/>
        </w:rPr>
        <w:t>،</w:t>
      </w:r>
      <w:r w:rsidR="00EC674A" w:rsidRPr="00276988">
        <w:rPr>
          <w:rFonts w:cs="B Nazanin"/>
          <w:sz w:val="24"/>
          <w:szCs w:val="24"/>
          <w:rtl/>
        </w:rPr>
        <w:t xml:space="preserve"> 2021</w:t>
      </w:r>
      <w:r w:rsidRPr="00276988">
        <w:rPr>
          <w:rFonts w:cs="B Nazanin"/>
          <w:sz w:val="24"/>
          <w:szCs w:val="24"/>
          <w:rtl/>
        </w:rPr>
        <w:t xml:space="preserve">). </w:t>
      </w:r>
      <w:r w:rsidRPr="00276988">
        <w:rPr>
          <w:rFonts w:cs="B Nazanin" w:hint="cs"/>
          <w:sz w:val="24"/>
          <w:szCs w:val="24"/>
          <w:rtl/>
        </w:rPr>
        <w:t>لیوانا،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مبین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باستومی</w:t>
      </w:r>
      <w:r w:rsidRPr="00276988">
        <w:rPr>
          <w:rFonts w:cs="B Nazanin"/>
          <w:sz w:val="24"/>
          <w:szCs w:val="24"/>
          <w:rtl/>
        </w:rPr>
        <w:t xml:space="preserve"> (2020) </w:t>
      </w:r>
      <w:r w:rsidR="00D30865" w:rsidRPr="00276988">
        <w:rPr>
          <w:rFonts w:cs="B Nazanin" w:hint="cs"/>
          <w:sz w:val="24"/>
          <w:szCs w:val="24"/>
          <w:rtl/>
        </w:rPr>
        <w:t>معتقدند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وظایف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بیماری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مقایسه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وظایف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قبل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تأثیر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قابل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توجهی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سطح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دارد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تنش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عاطفی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مواجهه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خواسته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احساس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سلامت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جسمی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روانی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تأثیر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گذارد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="003C6326" w:rsidRPr="00276988">
        <w:rPr>
          <w:rFonts w:cs="B Nazanin" w:hint="cs"/>
          <w:sz w:val="24"/>
          <w:szCs w:val="24"/>
          <w:rtl/>
        </w:rPr>
        <w:t>داهان و بدوس، 2010</w:t>
      </w:r>
      <w:r w:rsidRPr="00276988">
        <w:rPr>
          <w:rFonts w:cs="B Nazanin"/>
          <w:sz w:val="24"/>
          <w:szCs w:val="24"/>
          <w:rtl/>
        </w:rPr>
        <w:t>).</w:t>
      </w:r>
    </w:p>
    <w:p w:rsidR="002136E6" w:rsidRPr="00276988" w:rsidRDefault="002136E6" w:rsidP="00D30865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حمایت</w:t>
      </w:r>
      <w:r w:rsidR="00D30865" w:rsidRPr="00276988">
        <w:rPr>
          <w:rFonts w:cs="B Nazanin" w:hint="cs"/>
          <w:sz w:val="24"/>
          <w:szCs w:val="24"/>
          <w:rtl/>
        </w:rPr>
        <w:t xml:space="preserve"> 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ابزاری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مستقیماً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سوی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افراد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دیگر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ارائه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مستقیماً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خانواده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معلمان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قبیل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تأمین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امکانات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کمک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="00D30865"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برآوردن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امکاناتی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مانند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نیاز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وسایل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اتاق‌های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مطالعه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راحت،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همچنین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شرایط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مساعد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زمانی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دانش‌آموزان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="00D30865" w:rsidRPr="00276988">
        <w:rPr>
          <w:rFonts w:cs="B Nazanin" w:hint="cs"/>
          <w:sz w:val="24"/>
          <w:szCs w:val="24"/>
          <w:rtl/>
        </w:rPr>
        <w:t xml:space="preserve"> بهره مند می شوند</w:t>
      </w:r>
      <w:r w:rsidRPr="00276988">
        <w:rPr>
          <w:rFonts w:cs="B Nazanin" w:hint="cs"/>
          <w:sz w:val="24"/>
          <w:szCs w:val="24"/>
          <w:rtl/>
        </w:rPr>
        <w:t>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D30865" w:rsidRPr="00276988">
        <w:rPr>
          <w:rFonts w:cs="B Nazanin" w:hint="cs"/>
          <w:sz w:val="24"/>
          <w:szCs w:val="24"/>
          <w:rtl/>
        </w:rPr>
        <w:t>نمونه ای از حمایت اجتماعی است</w:t>
      </w:r>
      <w:r w:rsidRPr="00276988">
        <w:rPr>
          <w:rFonts w:cs="B Nazanin"/>
          <w:sz w:val="24"/>
          <w:szCs w:val="24"/>
          <w:rtl/>
        </w:rPr>
        <w:t>.</w:t>
      </w:r>
    </w:p>
    <w:p w:rsidR="002136E6" w:rsidRPr="00276988" w:rsidRDefault="002136E6" w:rsidP="002136E6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lastRenderedPageBreak/>
        <w:t>تکالیف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حد،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مشکل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دروس،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زمان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شلوغ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عوامل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هستند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اغلب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تجربه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شود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کارهایی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زیاد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هستند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ناشی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عدم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تعامل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مجازی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امکانات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محدود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بنابراین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دانش‌آموزان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زمان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همه‌گیری،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لازم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مدیریت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مناسبی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مقابله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داشته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باشیم</w:t>
      </w:r>
      <w:r w:rsidRPr="00276988">
        <w:rPr>
          <w:rFonts w:cs="B Nazanin"/>
          <w:sz w:val="24"/>
          <w:szCs w:val="24"/>
          <w:rtl/>
        </w:rPr>
        <w:t>.</w:t>
      </w:r>
    </w:p>
    <w:p w:rsidR="002136E6" w:rsidRPr="00276988" w:rsidRDefault="002136E6" w:rsidP="003C6326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مطابق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نتایج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تحقیقات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انجام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توسط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3C6326" w:rsidRPr="00276988">
        <w:rPr>
          <w:rFonts w:cs="B Nazanin" w:hint="cs"/>
          <w:sz w:val="24"/>
          <w:szCs w:val="24"/>
          <w:rtl/>
        </w:rPr>
        <w:t>سانگ، فو و وانگ</w:t>
      </w:r>
      <w:r w:rsidRPr="00276988">
        <w:rPr>
          <w:rFonts w:cs="B Nazanin"/>
          <w:sz w:val="24"/>
          <w:szCs w:val="24"/>
          <w:rtl/>
        </w:rPr>
        <w:t xml:space="preserve"> (</w:t>
      </w:r>
      <w:r w:rsidR="003C6326" w:rsidRPr="00276988">
        <w:rPr>
          <w:rFonts w:cs="B Nazanin" w:hint="cs"/>
          <w:sz w:val="24"/>
          <w:szCs w:val="24"/>
          <w:rtl/>
        </w:rPr>
        <w:t>2019</w:t>
      </w:r>
      <w:r w:rsidRPr="00276988">
        <w:rPr>
          <w:rFonts w:cs="B Nazanin"/>
          <w:sz w:val="24"/>
          <w:szCs w:val="24"/>
          <w:rtl/>
        </w:rPr>
        <w:t xml:space="preserve">) </w:t>
      </w:r>
      <w:r w:rsidRPr="00276988">
        <w:rPr>
          <w:rFonts w:cs="B Nazanin" w:hint="cs"/>
          <w:sz w:val="24"/>
          <w:szCs w:val="24"/>
          <w:rtl/>
        </w:rPr>
        <w:t>نشان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همبستگی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D30865" w:rsidRPr="00276988">
        <w:rPr>
          <w:rFonts w:cs="B Nazanin" w:hint="cs"/>
          <w:sz w:val="24"/>
          <w:szCs w:val="24"/>
          <w:rtl/>
        </w:rPr>
        <w:t>منفی دارد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گفته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سارافینو</w:t>
      </w:r>
      <w:r w:rsidR="003C6326" w:rsidRPr="00276988">
        <w:rPr>
          <w:rFonts w:cs="B Nazanin" w:hint="cs"/>
          <w:sz w:val="24"/>
          <w:szCs w:val="24"/>
          <w:rtl/>
        </w:rPr>
        <w:t xml:space="preserve"> و اسمیت</w:t>
      </w:r>
      <w:r w:rsidRPr="00276988">
        <w:rPr>
          <w:rFonts w:cs="B Nazanin"/>
          <w:sz w:val="24"/>
          <w:szCs w:val="24"/>
          <w:rtl/>
        </w:rPr>
        <w:t xml:space="preserve"> (</w:t>
      </w:r>
      <w:r w:rsidR="003C6326" w:rsidRPr="00276988">
        <w:rPr>
          <w:rFonts w:cs="B Nazanin" w:hint="cs"/>
          <w:sz w:val="24"/>
          <w:szCs w:val="24"/>
          <w:rtl/>
        </w:rPr>
        <w:t>2014</w:t>
      </w:r>
      <w:r w:rsidRPr="00276988">
        <w:rPr>
          <w:rFonts w:cs="B Nazanin"/>
          <w:sz w:val="24"/>
          <w:szCs w:val="24"/>
          <w:rtl/>
        </w:rPr>
        <w:t xml:space="preserve">) </w:t>
      </w:r>
      <w:r w:rsidRPr="00276988">
        <w:rPr>
          <w:rFonts w:cs="B Nazanin" w:hint="cs"/>
          <w:sz w:val="24"/>
          <w:szCs w:val="24"/>
          <w:rtl/>
        </w:rPr>
        <w:t>مفهوم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جمله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موضوع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پیچیده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جنبه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روانی،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بیولوژیکی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فیزیکی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عوامل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بسیاری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توانند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تأثیر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بگذارند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نتایج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پژوهش</w:t>
      </w:r>
      <w:r w:rsidR="003C6326" w:rsidRPr="00276988">
        <w:rPr>
          <w:rFonts w:cs="B Nazanin" w:hint="cs"/>
          <w:sz w:val="24"/>
          <w:szCs w:val="24"/>
          <w:rtl/>
        </w:rPr>
        <w:t xml:space="preserve"> دوی</w:t>
      </w:r>
      <w:r w:rsidR="003C6326" w:rsidRPr="00276988">
        <w:rPr>
          <w:rFonts w:cs="B Nazanin"/>
          <w:sz w:val="24"/>
          <w:szCs w:val="24"/>
          <w:rtl/>
        </w:rPr>
        <w:t xml:space="preserve"> </w:t>
      </w:r>
      <w:r w:rsidR="003C6326" w:rsidRPr="00276988">
        <w:rPr>
          <w:rFonts w:cs="B Nazanin" w:hint="cs"/>
          <w:sz w:val="24"/>
          <w:szCs w:val="24"/>
          <w:rtl/>
        </w:rPr>
        <w:t>و</w:t>
      </w:r>
      <w:r w:rsidR="003C6326" w:rsidRPr="00276988">
        <w:rPr>
          <w:rFonts w:cs="B Nazanin"/>
          <w:sz w:val="24"/>
          <w:szCs w:val="24"/>
          <w:rtl/>
        </w:rPr>
        <w:t xml:space="preserve"> </w:t>
      </w:r>
      <w:r w:rsidR="003C6326" w:rsidRPr="00276988">
        <w:rPr>
          <w:rFonts w:cs="B Nazanin" w:hint="cs"/>
          <w:sz w:val="24"/>
          <w:szCs w:val="24"/>
          <w:rtl/>
        </w:rPr>
        <w:t>موسلیکا (</w:t>
      </w:r>
      <w:r w:rsidR="003C6326" w:rsidRPr="00276988">
        <w:rPr>
          <w:rFonts w:cs="B Nazanin"/>
          <w:sz w:val="24"/>
          <w:szCs w:val="24"/>
          <w:rtl/>
        </w:rPr>
        <w:t>2021</w:t>
      </w:r>
      <w:r w:rsidR="003C6326" w:rsidRPr="00276988">
        <w:rPr>
          <w:rFonts w:cs="B Nazanin" w:hint="cs"/>
          <w:sz w:val="24"/>
          <w:szCs w:val="24"/>
          <w:rtl/>
        </w:rPr>
        <w:t>)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حمایت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رابطه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معناداری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="00D30865" w:rsidRPr="00276988">
        <w:rPr>
          <w:rFonts w:cs="B Nazanin" w:hint="cs"/>
          <w:sz w:val="24"/>
          <w:szCs w:val="24"/>
          <w:rtl/>
        </w:rPr>
        <w:t>دارد. از طرفی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دیگری</w:t>
      </w:r>
      <w:r w:rsidR="00D30865" w:rsidRPr="00276988">
        <w:rPr>
          <w:rFonts w:cs="B Nazanin" w:hint="cs"/>
          <w:sz w:val="24"/>
          <w:szCs w:val="24"/>
          <w:rtl/>
        </w:rPr>
        <w:t xml:space="preserve"> مثل مشارکت 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نیز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وجود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تواند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استرس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بیشتر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تاثیر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قرار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دهد</w:t>
      </w:r>
      <w:r w:rsidRPr="00276988">
        <w:rPr>
          <w:rFonts w:cs="B Nazanin"/>
          <w:sz w:val="24"/>
          <w:szCs w:val="24"/>
          <w:rtl/>
        </w:rPr>
        <w:t>.</w:t>
      </w:r>
    </w:p>
    <w:p w:rsidR="00857C28" w:rsidRPr="00276988" w:rsidRDefault="00B53E82" w:rsidP="00B53E82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حوزه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بسیاری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مطالعات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گذشته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رابطه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پیشرفت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کودکان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بررسی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قرار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گرفته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افزایش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عملکرد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پیشرفت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کودکان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هدف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اصلی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تمامی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مقاطع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عنوان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یکی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عوامل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اصلی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تاثیرگذار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شمار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روند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بسیاری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مطالعات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زندگی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مدرسه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فرزندانشان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بررسی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کردند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پاتال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همکاران،</w:t>
      </w:r>
      <w:r w:rsidRPr="00276988">
        <w:rPr>
          <w:rFonts w:cs="B Nazanin"/>
          <w:sz w:val="24"/>
          <w:szCs w:val="24"/>
          <w:rtl/>
        </w:rPr>
        <w:t xml:space="preserve"> 2008</w:t>
      </w:r>
      <w:r w:rsidRPr="00276988">
        <w:rPr>
          <w:rFonts w:cs="B Nazanin" w:hint="cs"/>
          <w:sz w:val="24"/>
          <w:szCs w:val="24"/>
          <w:rtl/>
        </w:rPr>
        <w:t>؛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روزاریو،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نونز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همکاران،</w:t>
      </w:r>
      <w:r w:rsidRPr="00276988">
        <w:rPr>
          <w:rFonts w:cs="B Nazanin"/>
          <w:sz w:val="24"/>
          <w:szCs w:val="24"/>
          <w:rtl/>
        </w:rPr>
        <w:t xml:space="preserve"> 2018). </w:t>
      </w:r>
      <w:r w:rsidRPr="00276988">
        <w:rPr>
          <w:rFonts w:cs="B Nazanin" w:hint="cs"/>
          <w:sz w:val="24"/>
          <w:szCs w:val="24"/>
          <w:rtl/>
        </w:rPr>
        <w:t>مشارکت 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تعدادی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پیامدهای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مثبت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گومز،</w:t>
      </w:r>
      <w:r w:rsidRPr="00276988">
        <w:rPr>
          <w:rFonts w:cs="B Nazanin"/>
          <w:sz w:val="24"/>
          <w:szCs w:val="24"/>
          <w:rtl/>
        </w:rPr>
        <w:t xml:space="preserve"> 2015)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رابطه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عملکرد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تحصیلی،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اجتماعی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رفتارهای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مقابله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همراه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 دانش آموزان،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معلمانی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وجود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دارند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پیشنهاداتی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نحوه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رسیدگی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مشکلات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فرزندانشان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تکالیفشان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ارائه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عملکرد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تنظیمی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پشتکار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تکالیفشان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توسعه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دهند</w:t>
      </w:r>
      <w:r w:rsidRPr="00276988">
        <w:rPr>
          <w:rFonts w:cs="B Nazanin"/>
          <w:sz w:val="24"/>
          <w:szCs w:val="24"/>
          <w:rtl/>
        </w:rPr>
        <w:t xml:space="preserve"> (</w:t>
      </w:r>
      <w:r w:rsidRPr="00276988">
        <w:rPr>
          <w:rFonts w:cs="B Nazanin" w:hint="cs"/>
          <w:sz w:val="24"/>
          <w:szCs w:val="24"/>
          <w:rtl/>
        </w:rPr>
        <w:t>پانائورا،</w:t>
      </w:r>
      <w:r w:rsidRPr="00276988">
        <w:rPr>
          <w:rFonts w:cs="B Nazanin"/>
          <w:sz w:val="24"/>
          <w:szCs w:val="24"/>
          <w:rtl/>
        </w:rPr>
        <w:t xml:space="preserve"> 2017).</w:t>
      </w:r>
    </w:p>
    <w:p w:rsidR="00860312" w:rsidRPr="00276988" w:rsidRDefault="00860312" w:rsidP="00860312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چالش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زمان نقش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معلم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بودن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مواجه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هستند (آزوبوک و آینا، 2020).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بدون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شک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مشارکت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امر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ضروری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بوده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احتمالاً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عامل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عمده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بوده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رویارویی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غلبه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مشکلات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بیشتر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کرد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پژوهش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حاضر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لزوم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آماده‌سازی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والدین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نقش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خود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ارتقای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آمادگی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سیستم آموزشی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منظور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اجتناب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درخواست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آنها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ایفای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نقش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معلم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تأکید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دارد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توجه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مجمع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جهانی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اقتصاد</w:t>
      </w:r>
      <w:r w:rsidRPr="00276988">
        <w:rPr>
          <w:rStyle w:val="FootnoteReference"/>
          <w:rFonts w:cs="B Nazanin"/>
          <w:sz w:val="24"/>
          <w:szCs w:val="24"/>
          <w:rtl/>
        </w:rPr>
        <w:footnoteReference w:id="12"/>
      </w:r>
      <w:r w:rsidRPr="00276988">
        <w:rPr>
          <w:rFonts w:cs="B Nazanin"/>
          <w:sz w:val="24"/>
          <w:szCs w:val="24"/>
          <w:rtl/>
        </w:rPr>
        <w:t xml:space="preserve"> (2020) </w:t>
      </w:r>
      <w:r w:rsidRPr="00276988">
        <w:rPr>
          <w:rFonts w:cs="B Nazanin" w:hint="cs"/>
          <w:sz w:val="24"/>
          <w:szCs w:val="24"/>
          <w:rtl/>
        </w:rPr>
        <w:t>مسائل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زیادی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شیوه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طول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اخیر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مطرح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</w:t>
      </w:r>
      <w:r w:rsidRPr="00276988">
        <w:rPr>
          <w:rFonts w:cs="B Nazanin"/>
          <w:sz w:val="24"/>
          <w:szCs w:val="24"/>
          <w:rtl/>
        </w:rPr>
        <w:t xml:space="preserve">: </w:t>
      </w:r>
      <w:r w:rsidRPr="00276988">
        <w:rPr>
          <w:rFonts w:cs="B Nazanin" w:hint="cs"/>
          <w:sz w:val="24"/>
          <w:szCs w:val="24"/>
          <w:rtl/>
        </w:rPr>
        <w:t>ما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باید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زمان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آموزش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کاهش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دهیم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برنامه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درسی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را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اصلاح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کنیم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نویسندگان معتقدند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بسیاری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مسائل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دیگر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از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طریق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مطالعات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اخیر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که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منظور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بررسی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جنبه‌های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پیامدهای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همه‌گیری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توسعه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یافته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آشکار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خواهد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شد</w:t>
      </w:r>
      <w:r w:rsidRPr="00276988">
        <w:rPr>
          <w:rFonts w:cs="B Nazanin"/>
          <w:sz w:val="24"/>
          <w:szCs w:val="24"/>
          <w:rtl/>
        </w:rPr>
        <w:t xml:space="preserve">. </w:t>
      </w:r>
      <w:r w:rsidRPr="00276988">
        <w:rPr>
          <w:rFonts w:cs="B Nazanin" w:hint="cs"/>
          <w:sz w:val="24"/>
          <w:szCs w:val="24"/>
          <w:rtl/>
        </w:rPr>
        <w:t>برای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مثال،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روش‌های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الکترونیکی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باید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اساس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سبک‌های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یادگیری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دانش‌آموزان،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سبک‌های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شناختی،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ویژگی‌های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بین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فردی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متفاوت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مورد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استفاده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قرار</w:t>
      </w:r>
      <w:r w:rsidRPr="00276988">
        <w:rPr>
          <w:rFonts w:cs="B Nazanin"/>
          <w:sz w:val="24"/>
          <w:szCs w:val="24"/>
          <w:rtl/>
        </w:rPr>
        <w:t xml:space="preserve"> </w:t>
      </w:r>
      <w:r w:rsidRPr="00276988">
        <w:rPr>
          <w:rFonts w:cs="B Nazanin" w:hint="cs"/>
          <w:sz w:val="24"/>
          <w:szCs w:val="24"/>
          <w:rtl/>
        </w:rPr>
        <w:t>گیرند</w:t>
      </w:r>
      <w:r w:rsidRPr="00276988">
        <w:rPr>
          <w:rFonts w:cs="B Nazanin"/>
          <w:sz w:val="24"/>
          <w:szCs w:val="24"/>
          <w:rtl/>
        </w:rPr>
        <w:t>.</w:t>
      </w:r>
    </w:p>
    <w:p w:rsidR="00860312" w:rsidRPr="00276988" w:rsidRDefault="00860312" w:rsidP="00860312">
      <w:pPr>
        <w:jc w:val="both"/>
        <w:rPr>
          <w:rFonts w:cs="B Nazanin"/>
          <w:sz w:val="24"/>
          <w:szCs w:val="24"/>
          <w:rtl/>
        </w:rPr>
      </w:pPr>
    </w:p>
    <w:p w:rsidR="008F2937" w:rsidRPr="00276988" w:rsidRDefault="008F2937" w:rsidP="00860312">
      <w:pPr>
        <w:jc w:val="both"/>
        <w:rPr>
          <w:rFonts w:cs="B Nazanin"/>
          <w:sz w:val="24"/>
          <w:szCs w:val="24"/>
          <w:rtl/>
        </w:rPr>
      </w:pPr>
    </w:p>
    <w:p w:rsidR="008F2937" w:rsidRPr="00276988" w:rsidRDefault="008F2937" w:rsidP="00860312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60312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60312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60312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60312">
      <w:pPr>
        <w:jc w:val="both"/>
        <w:rPr>
          <w:rFonts w:cs="B Nazanin"/>
          <w:sz w:val="24"/>
          <w:szCs w:val="24"/>
          <w:rtl/>
        </w:rPr>
      </w:pPr>
    </w:p>
    <w:p w:rsidR="009820F1" w:rsidRPr="00276988" w:rsidRDefault="009820F1" w:rsidP="00860312">
      <w:pPr>
        <w:jc w:val="both"/>
        <w:rPr>
          <w:rFonts w:cs="B Nazanin"/>
          <w:sz w:val="24"/>
          <w:szCs w:val="24"/>
          <w:rtl/>
        </w:rPr>
      </w:pPr>
    </w:p>
    <w:p w:rsidR="008F2937" w:rsidRPr="00276988" w:rsidRDefault="008F2937" w:rsidP="00860312">
      <w:pPr>
        <w:jc w:val="both"/>
        <w:rPr>
          <w:rFonts w:cs="B Nazanin"/>
          <w:sz w:val="24"/>
          <w:szCs w:val="24"/>
          <w:rtl/>
        </w:rPr>
      </w:pPr>
    </w:p>
    <w:p w:rsidR="008F2937" w:rsidRPr="00276988" w:rsidRDefault="008F2937" w:rsidP="00860312">
      <w:pPr>
        <w:jc w:val="both"/>
        <w:rPr>
          <w:rFonts w:cs="B Nazanin"/>
          <w:sz w:val="24"/>
          <w:szCs w:val="24"/>
          <w:rtl/>
        </w:rPr>
      </w:pPr>
      <w:r w:rsidRPr="00276988">
        <w:rPr>
          <w:rFonts w:cs="B Nazanin" w:hint="cs"/>
          <w:sz w:val="24"/>
          <w:szCs w:val="24"/>
          <w:rtl/>
        </w:rPr>
        <w:t>منابع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Azubuike, O., &amp; Aina, B. (2020). How parents are supporting their children’s learning during the Covid-19 pandemic in Nigeria. The Education and Development Forum. https://www. ukfiet. org/2020/howparents-are-supporting-their-childrenslearning-during-the-covid-19-pandemic-innigeria.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Beckmeyer, J. J., &amp; Russell, L. T. (2018). Family structure and family management practices: Associations with positive aspects of youth well-being.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Journal of Family Issues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b/>
          <w:bCs/>
          <w:sz w:val="24"/>
          <w:szCs w:val="24"/>
        </w:rPr>
        <w:t>39</w:t>
      </w:r>
      <w:r w:rsidRPr="00276988">
        <w:rPr>
          <w:rFonts w:asciiTheme="majorBidi" w:hAnsiTheme="majorBidi" w:cs="B Nazanin"/>
          <w:sz w:val="24"/>
          <w:szCs w:val="24"/>
        </w:rPr>
        <w:t>, 2131– 2154.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Dahan, H., &amp; Bedos, C. (2010). A typology of dental students according to their experience of stress: a qualitative study.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Journal of dental education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74</w:t>
      </w:r>
      <w:r w:rsidRPr="00276988">
        <w:rPr>
          <w:rFonts w:asciiTheme="majorBidi" w:hAnsiTheme="majorBidi" w:cs="B Nazanin"/>
          <w:sz w:val="24"/>
          <w:szCs w:val="24"/>
        </w:rPr>
        <w:t>(2), 95-103.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Dewi, D. L. K., &amp; Muslikah, M. (2021). The Correlation of Coping Stress and Social Support with Academic Stress on Distance Learning.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Bisma The Journal of Counseling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5</w:t>
      </w:r>
      <w:r w:rsidRPr="00276988">
        <w:rPr>
          <w:rFonts w:asciiTheme="majorBidi" w:hAnsiTheme="majorBidi" w:cs="B Nazanin"/>
          <w:sz w:val="24"/>
          <w:szCs w:val="24"/>
        </w:rPr>
        <w:t>(2).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Dotterer, A. M., &amp; Wehrspann, E. (2016). Parent involvement and academic outcomes among urban adolescents: Examining the role of school engagement.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Educational Psychology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b/>
          <w:bCs/>
          <w:sz w:val="24"/>
          <w:szCs w:val="24"/>
        </w:rPr>
        <w:t>36</w:t>
      </w:r>
      <w:r w:rsidRPr="00276988">
        <w:rPr>
          <w:rFonts w:asciiTheme="majorBidi" w:hAnsiTheme="majorBidi" w:cs="B Nazanin"/>
          <w:sz w:val="24"/>
          <w:szCs w:val="24"/>
        </w:rPr>
        <w:t>, 812– 830.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Gomes, S. D. (2015). Parental involvement: The missing link in academic performance, socialization and coping behavior of students at St. Louis high school in Natore, Bangladesh. In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International Conference on Language, Education, Humanity, Innovation</w:t>
      </w:r>
      <w:r w:rsidRPr="00276988">
        <w:rPr>
          <w:rFonts w:asciiTheme="majorBidi" w:hAnsiTheme="majorBidi" w:cs="B Nazanin"/>
          <w:sz w:val="24"/>
          <w:szCs w:val="24"/>
        </w:rPr>
        <w:t> (pp. 157-167).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Gunawan, G., Suranti, N. M. Y., &amp; Fathoroni, F. (2020). Variations of models and learning platforms for prospective teachers during the COVID-19 pandemic period.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Indonesian Journal of Teacher Education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1</w:t>
      </w:r>
      <w:r w:rsidRPr="00276988">
        <w:rPr>
          <w:rFonts w:asciiTheme="majorBidi" w:hAnsiTheme="majorBidi" w:cs="B Nazanin"/>
          <w:sz w:val="24"/>
          <w:szCs w:val="24"/>
        </w:rPr>
        <w:t>(2), 61-70.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Hasan, N., &amp; Rufaidah, E. R. (2013). Hubungan antara dukungan sosial dengan strategi coping pada penderita stroke RSUD Dr. Moewardi Surakarta.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Talenta Psikologi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2</w:t>
      </w:r>
      <w:r w:rsidRPr="00276988">
        <w:rPr>
          <w:rFonts w:asciiTheme="majorBidi" w:hAnsiTheme="majorBidi" w:cs="B Nazanin"/>
          <w:sz w:val="24"/>
          <w:szCs w:val="24"/>
        </w:rPr>
        <w:t>(1), 42-62.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lastRenderedPageBreak/>
        <w:t>Hill, N. E., Castellino, D. R., Lansford, J. E., Nowlin, P., Dodge, K. A., Bates, J. E., &amp; Pettit, G. S. (2004). Parent academic involvement as related to school behavior, achievement, and aspirations: Demographic variations across adolescence.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Child Development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b/>
          <w:bCs/>
          <w:sz w:val="24"/>
          <w:szCs w:val="24"/>
        </w:rPr>
        <w:t>75</w:t>
      </w:r>
      <w:r w:rsidRPr="00276988">
        <w:rPr>
          <w:rFonts w:asciiTheme="majorBidi" w:hAnsiTheme="majorBidi" w:cs="B Nazanin"/>
          <w:sz w:val="24"/>
          <w:szCs w:val="24"/>
        </w:rPr>
        <w:t>(5), 1491– 1509.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Hoover-Dempsey, K. V., Ice, C. L., &amp; Whitaker, M. C. (2009). We’re way past reading together: Why and how parental involvement in adolescence makes sense. In N. E. Hill, &amp; R. K. Chao (Eds.),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Families, schools, and the adolescent</w:t>
      </w:r>
      <w:r w:rsidRPr="00276988">
        <w:rPr>
          <w:rFonts w:asciiTheme="majorBidi" w:hAnsiTheme="majorBidi" w:cs="B Nazanin"/>
          <w:sz w:val="24"/>
          <w:szCs w:val="24"/>
        </w:rPr>
        <w:t> (pp. 19– 36). New York, NY: Teachers College Press.</w:t>
      </w:r>
    </w:p>
    <w:p w:rsidR="008F2937" w:rsidRPr="00276988" w:rsidRDefault="00133B59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hyperlink r:id="rId7" w:history="1">
        <w:r w:rsidR="008F2937" w:rsidRPr="00276988">
          <w:rPr>
            <w:rStyle w:val="Hyperlink"/>
            <w:rFonts w:asciiTheme="majorBidi" w:hAnsiTheme="majorBidi" w:cs="B Nazanin"/>
            <w:sz w:val="24"/>
            <w:szCs w:val="24"/>
          </w:rPr>
          <w:t>https://www.weforum.org/agenda/2020/05/covid19-lockdown-future-education/</w:t>
        </w:r>
      </w:hyperlink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Inayatillah, V. 2015. Hubungan antara adversity question dengan kecenderungan stres dalam menyelesaikan tugas akhir (skripsi) pada mahasiswa (Doctoral dissertation, STIKES’Aisyiyah Yogyakarta).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Livana, P. H, L., Mubin, M. F., &amp; Basthomi, Y. (2020). " Learning Task" Attributable To Students' Stress During The Pandemic COVID-19.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Jurnal Ilmu Keperawatan Jiwa</w:t>
      </w:r>
      <w:r w:rsidRPr="00276988">
        <w:rPr>
          <w:rFonts w:asciiTheme="majorBidi" w:hAnsiTheme="majorBidi" w:cs="B Nazanin"/>
          <w:sz w:val="24"/>
          <w:szCs w:val="24"/>
        </w:rPr>
        <w:t>, 203-208.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Maiya, S., Dotterer, A. M., &amp; Whiteman, S. D. (2021). Longitudinal changes in adolescents’ school bonding during the COVID</w:t>
      </w:r>
      <w:r w:rsidRPr="00276988">
        <w:rPr>
          <w:rFonts w:ascii="Cambria Math" w:hAnsi="Cambria Math" w:cs="B Nazanin"/>
          <w:sz w:val="24"/>
          <w:szCs w:val="24"/>
        </w:rPr>
        <w:t>‐</w:t>
      </w:r>
      <w:r w:rsidRPr="00276988">
        <w:rPr>
          <w:rFonts w:asciiTheme="majorBidi" w:hAnsiTheme="majorBidi" w:cs="B Nazanin"/>
          <w:sz w:val="24"/>
          <w:szCs w:val="24"/>
        </w:rPr>
        <w:t>19 pandemic: Individual, parenting, and family correlates.</w:t>
      </w:r>
      <w:r w:rsidRPr="00276988">
        <w:rPr>
          <w:rFonts w:ascii="Times New Roman" w:hAnsi="Times New Roman" w:cs="B Nazanin"/>
          <w:sz w:val="24"/>
          <w:szCs w:val="24"/>
        </w:rPr>
        <w:t>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Journal of Research on Adolescence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31</w:t>
      </w:r>
      <w:r w:rsidRPr="00276988">
        <w:rPr>
          <w:rFonts w:asciiTheme="majorBidi" w:hAnsiTheme="majorBidi" w:cs="B Nazanin"/>
          <w:sz w:val="24"/>
          <w:szCs w:val="24"/>
        </w:rPr>
        <w:t>(3), 808-819.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Panaoura, A. (2017). Parental involvement in developing students’ perseverance in solving mathematical problem through the use of social media.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International Journal of Technology in Education and Science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1</w:t>
      </w:r>
      <w:r w:rsidRPr="00276988">
        <w:rPr>
          <w:rFonts w:asciiTheme="majorBidi" w:hAnsiTheme="majorBidi" w:cs="B Nazanin"/>
          <w:sz w:val="24"/>
          <w:szCs w:val="24"/>
        </w:rPr>
        <w:t>(1), 36-47.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Patall, E. A., Cooper, H., &amp; Robinson, J. C. (2008). Parent involvement in homework: A research synthesis.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Review of educational research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78</w:t>
      </w:r>
      <w:r w:rsidRPr="00276988">
        <w:rPr>
          <w:rFonts w:asciiTheme="majorBidi" w:hAnsiTheme="majorBidi" w:cs="B Nazanin"/>
          <w:sz w:val="24"/>
          <w:szCs w:val="24"/>
        </w:rPr>
        <w:t>(4), 1039-1101.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Rahmawati, D. D. 2012. PengaruhSel-Efficacy terhadap Stres Akademik pada Siswa Kelas 1 Rintisan Sekolah Bertaraf Internasional (RSBI) di SMP Negeri 1 Medan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Reddy, K. J., Menon, K. R., &amp; Thattil, A. (2018). Academic stress and its sources among university students.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Biomedical and Pharmacology Journal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11</w:t>
      </w:r>
      <w:r w:rsidRPr="00276988">
        <w:rPr>
          <w:rFonts w:asciiTheme="majorBidi" w:hAnsiTheme="majorBidi" w:cs="B Nazanin"/>
          <w:sz w:val="24"/>
          <w:szCs w:val="24"/>
        </w:rPr>
        <w:t>(1), 531-537.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Rosário, P., Núñez, J. C., Vallejo, G., Nunes, T., Cunha, J., Fuentes, S., &amp; Valle, A. (2018). Homework purposes, homework behaviors, and academic achievement. Examining the mediating role of students’ perceived homework quality.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Contemporary Educational Psychology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53</w:t>
      </w:r>
      <w:r w:rsidRPr="00276988">
        <w:rPr>
          <w:rFonts w:asciiTheme="majorBidi" w:hAnsiTheme="majorBidi" w:cs="B Nazanin"/>
          <w:sz w:val="24"/>
          <w:szCs w:val="24"/>
        </w:rPr>
        <w:t>, 168-180.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Sarafino, E. P., &amp; Smith, T. W. (2014).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Health psychology: Biopsychosocial interactions</w:t>
      </w:r>
      <w:r w:rsidRPr="00276988">
        <w:rPr>
          <w:rFonts w:asciiTheme="majorBidi" w:hAnsiTheme="majorBidi" w:cs="B Nazanin"/>
          <w:sz w:val="24"/>
          <w:szCs w:val="24"/>
        </w:rPr>
        <w:t>. John Wiley &amp; Sons.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 xml:space="preserve">Song, C., Fu, Z., &amp; Wang, J. (2019). Social support and academic stress in the development of psychological adjustment in Chinese migrant children: Examination of </w:t>
      </w:r>
      <w:r w:rsidRPr="00276988">
        <w:rPr>
          <w:rFonts w:asciiTheme="majorBidi" w:hAnsiTheme="majorBidi" w:cs="B Nazanin"/>
          <w:sz w:val="24"/>
          <w:szCs w:val="24"/>
        </w:rPr>
        <w:lastRenderedPageBreak/>
        <w:t>compensatory model of psychological resilience.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Child Indicators Research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12</w:t>
      </w:r>
      <w:r w:rsidRPr="00276988">
        <w:rPr>
          <w:rFonts w:asciiTheme="majorBidi" w:hAnsiTheme="majorBidi" w:cs="B Nazanin"/>
          <w:sz w:val="24"/>
          <w:szCs w:val="24"/>
        </w:rPr>
        <w:t>(4), 1275-1286.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Sururi, M. M. A., &amp; Muslikah, M. (2020). Hubungan Dukungan Sosial Teman Sebaya Dan Aktualisasi Diri Dengan Harga Diri Remaja Panti Asuhan Di Purbalingga.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Empati-Jurnal Bimbingan dan Konseling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7</w:t>
      </w:r>
      <w:r w:rsidRPr="00276988">
        <w:rPr>
          <w:rFonts w:asciiTheme="majorBidi" w:hAnsiTheme="majorBidi" w:cs="B Nazanin"/>
          <w:sz w:val="24"/>
          <w:szCs w:val="24"/>
        </w:rPr>
        <w:t>(1), 36-42.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Wang, M. T., &amp; Eccles, J. S. (2012). Social support matters: Longitudinal effects of social support on three dimensions of school engagement from middle to high school.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Child Development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b/>
          <w:bCs/>
          <w:sz w:val="24"/>
          <w:szCs w:val="24"/>
        </w:rPr>
        <w:t>83</w:t>
      </w:r>
      <w:r w:rsidRPr="00276988">
        <w:rPr>
          <w:rFonts w:asciiTheme="majorBidi" w:hAnsiTheme="majorBidi" w:cs="B Nazanin"/>
          <w:sz w:val="24"/>
          <w:szCs w:val="24"/>
        </w:rPr>
        <w:t>(3), 877– 895. 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</w:rPr>
      </w:pPr>
      <w:r w:rsidRPr="00276988">
        <w:rPr>
          <w:rFonts w:asciiTheme="majorBidi" w:hAnsiTheme="majorBidi" w:cs="B Nazanin"/>
          <w:sz w:val="24"/>
          <w:szCs w:val="24"/>
        </w:rPr>
        <w:t>World  Economic  Forum.  (2020).  What  lessons  from  the  coronavirus  pandemic  will  shape  the  future  of  education?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Zhu, X., &amp; Liu, J. (2020). Education in and after Covid-19: Immediate responses and long-term visions.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Postdigital Science and Education</w:t>
      </w:r>
      <w:r w:rsidRPr="00276988">
        <w:rPr>
          <w:rFonts w:asciiTheme="majorBidi" w:hAnsiTheme="majorBidi" w:cs="B Nazanin"/>
          <w:sz w:val="24"/>
          <w:szCs w:val="24"/>
        </w:rPr>
        <w:t>, </w:t>
      </w:r>
      <w:r w:rsidRPr="00276988">
        <w:rPr>
          <w:rFonts w:asciiTheme="majorBidi" w:hAnsiTheme="majorBidi" w:cs="B Nazanin"/>
          <w:i/>
          <w:iCs/>
          <w:sz w:val="24"/>
          <w:szCs w:val="24"/>
        </w:rPr>
        <w:t>2</w:t>
      </w:r>
      <w:r w:rsidRPr="00276988">
        <w:rPr>
          <w:rFonts w:asciiTheme="majorBidi" w:hAnsiTheme="majorBidi" w:cs="B Nazanin"/>
          <w:sz w:val="24"/>
          <w:szCs w:val="24"/>
        </w:rPr>
        <w:t>(3), 695-699.</w:t>
      </w:r>
    </w:p>
    <w:p w:rsidR="008F2937" w:rsidRPr="00276988" w:rsidRDefault="008F2937" w:rsidP="008F2937">
      <w:pPr>
        <w:bidi w:val="0"/>
        <w:ind w:left="720" w:hanging="720"/>
        <w:jc w:val="both"/>
        <w:rPr>
          <w:rFonts w:asciiTheme="majorBidi" w:hAnsiTheme="majorBidi" w:cs="B Nazanin"/>
          <w:sz w:val="24"/>
          <w:szCs w:val="24"/>
          <w:rtl/>
        </w:rPr>
      </w:pPr>
      <w:r w:rsidRPr="00276988">
        <w:rPr>
          <w:rFonts w:asciiTheme="majorBidi" w:hAnsiTheme="majorBidi" w:cs="B Nazanin"/>
          <w:sz w:val="24"/>
          <w:szCs w:val="24"/>
        </w:rPr>
        <w:t>Zimet, G. D., Dahlem, N. W., Zimet, S. G., &amp; Farley, G. K. (1988). The Multidimensional Scale of Perceived Social Support. Journal of Personality Assessment, 52(1), 30–41.</w:t>
      </w:r>
    </w:p>
    <w:p w:rsidR="00860312" w:rsidRPr="00276988" w:rsidRDefault="00860312" w:rsidP="00860312">
      <w:pPr>
        <w:jc w:val="both"/>
        <w:rPr>
          <w:rFonts w:cs="B Nazanin"/>
          <w:sz w:val="24"/>
          <w:szCs w:val="24"/>
          <w:rtl/>
        </w:rPr>
      </w:pPr>
    </w:p>
    <w:sectPr w:rsidR="00860312" w:rsidRPr="00276988" w:rsidSect="00717AA9">
      <w:footerReference w:type="default" r:id="rId8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59" w:rsidRDefault="00133B59" w:rsidP="00CF5264">
      <w:pPr>
        <w:spacing w:after="0" w:line="240" w:lineRule="auto"/>
      </w:pPr>
      <w:r>
        <w:separator/>
      </w:r>
    </w:p>
  </w:endnote>
  <w:endnote w:type="continuationSeparator" w:id="0">
    <w:p w:rsidR="00133B59" w:rsidRDefault="00133B59" w:rsidP="00CF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03806162"/>
      <w:docPartObj>
        <w:docPartGallery w:val="Page Numbers (Bottom of Page)"/>
        <w:docPartUnique/>
      </w:docPartObj>
    </w:sdtPr>
    <w:sdtEndPr/>
    <w:sdtContent>
      <w:p w:rsidR="008F2937" w:rsidRDefault="008F2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FD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F2937" w:rsidRDefault="008F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59" w:rsidRDefault="00133B59" w:rsidP="00CF5264">
      <w:pPr>
        <w:spacing w:after="0" w:line="240" w:lineRule="auto"/>
      </w:pPr>
      <w:r>
        <w:separator/>
      </w:r>
    </w:p>
  </w:footnote>
  <w:footnote w:type="continuationSeparator" w:id="0">
    <w:p w:rsidR="00133B59" w:rsidRDefault="00133B59" w:rsidP="00CF5264">
      <w:pPr>
        <w:spacing w:after="0" w:line="240" w:lineRule="auto"/>
      </w:pPr>
      <w:r>
        <w:continuationSeparator/>
      </w:r>
    </w:p>
  </w:footnote>
  <w:footnote w:id="1">
    <w:p w:rsidR="00276988" w:rsidRDefault="00276988" w:rsidP="00631FD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.دکتری مشاوره دانشگاه علامه طباطبایی،استادیار</w:t>
      </w:r>
      <w:r w:rsidR="00631FDE">
        <w:rPr>
          <w:rFonts w:hint="cs"/>
          <w:rtl/>
        </w:rPr>
        <w:t xml:space="preserve"> دانشگاه تربیت دبیر شهید رجایی  </w:t>
      </w:r>
      <w:r w:rsidR="001D5500">
        <w:rPr>
          <w:rFonts w:hint="cs"/>
          <w:rtl/>
        </w:rPr>
        <w:t>،ایمیل</w:t>
      </w:r>
      <w:r w:rsidR="001D5500">
        <w:t>J</w:t>
      </w:r>
      <w:r w:rsidR="001D5500" w:rsidRPr="001D5500">
        <w:t>arareh@sru.ac.ir</w:t>
      </w:r>
      <w:r w:rsidR="001D5500">
        <w:t xml:space="preserve"> </w:t>
      </w:r>
    </w:p>
  </w:footnote>
  <w:footnote w:id="2">
    <w:p w:rsidR="00276988" w:rsidRPr="00276988" w:rsidRDefault="00276988" w:rsidP="004F447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276988">
        <w:rPr>
          <w:rtl/>
        </w:rPr>
        <w:t xml:space="preserve"> </w:t>
      </w:r>
      <w:r w:rsidRPr="00276988">
        <w:rPr>
          <w:rFonts w:cs="Arial" w:hint="cs"/>
          <w:rtl/>
        </w:rPr>
        <w:t>دانشجوی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کارشناسی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ارشد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مشاوره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مدرسه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د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انشگاه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تربیت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دبیر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شهید</w:t>
      </w:r>
      <w:r w:rsidRPr="00276988">
        <w:rPr>
          <w:rFonts w:cs="Arial"/>
          <w:rtl/>
        </w:rPr>
        <w:t xml:space="preserve"> </w:t>
      </w:r>
      <w:r w:rsidRPr="00276988">
        <w:rPr>
          <w:rFonts w:cs="Arial" w:hint="cs"/>
          <w:rtl/>
        </w:rPr>
        <w:t>رجایی</w:t>
      </w:r>
    </w:p>
  </w:footnote>
  <w:footnote w:id="3">
    <w:p w:rsidR="00276988" w:rsidRDefault="0027698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F447B">
        <w:rPr>
          <w:rFonts w:hint="cs"/>
          <w:rtl/>
        </w:rPr>
        <w:t>.دانشجوی کارشناسی ارشد مشاوره مدرسه دانشگاه تربیت دبیر شهید رجایی</w:t>
      </w:r>
      <w:r w:rsidR="00631FDE">
        <w:rPr>
          <w:rFonts w:hint="cs"/>
          <w:rtl/>
        </w:rPr>
        <w:t xml:space="preserve">،نویسنده ی مسئول ،ایمیل </w:t>
      </w:r>
      <w:r w:rsidR="00631FDE">
        <w:t>Reyhaneh.rajabi@ut.ac.ir</w:t>
      </w:r>
      <w:bookmarkStart w:id="0" w:name="_GoBack"/>
      <w:bookmarkEnd w:id="0"/>
    </w:p>
  </w:footnote>
  <w:footnote w:id="4">
    <w:p w:rsidR="008F2937" w:rsidRDefault="008F2937" w:rsidP="0086031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CF5264">
        <w:t xml:space="preserve"> Rahmawati</w:t>
      </w:r>
    </w:p>
  </w:footnote>
  <w:footnote w:id="5">
    <w:p w:rsidR="008F2937" w:rsidRDefault="008F2937" w:rsidP="0086031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CF5264">
        <w:t xml:space="preserve"> Inayatillah</w:t>
      </w:r>
    </w:p>
  </w:footnote>
  <w:footnote w:id="6">
    <w:p w:rsidR="008F2937" w:rsidRDefault="008F2937" w:rsidP="0086031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EC674A">
        <w:t xml:space="preserve"> Reddy, </w:t>
      </w:r>
      <w:r>
        <w:t>Menon</w:t>
      </w:r>
      <w:r w:rsidRPr="00EC674A">
        <w:t xml:space="preserve"> &amp; Thattil</w:t>
      </w:r>
    </w:p>
  </w:footnote>
  <w:footnote w:id="7">
    <w:p w:rsidR="008F2937" w:rsidRDefault="008F2937" w:rsidP="00860312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D30865">
        <w:t xml:space="preserve"> </w:t>
      </w:r>
      <w:r>
        <w:t>Dewi</w:t>
      </w:r>
      <w:r w:rsidRPr="00D30865">
        <w:t xml:space="preserve"> &amp; Muslikah</w:t>
      </w:r>
    </w:p>
  </w:footnote>
  <w:footnote w:id="8">
    <w:p w:rsidR="008F2937" w:rsidRDefault="008F2937" w:rsidP="0086031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2136E6">
        <w:t xml:space="preserve"> Sururi and Muslikah</w:t>
      </w:r>
    </w:p>
  </w:footnote>
  <w:footnote w:id="9">
    <w:p w:rsidR="008F2937" w:rsidRDefault="008F2937" w:rsidP="0086031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2136E6">
        <w:t xml:space="preserve"> Hasan and Rufaidah</w:t>
      </w:r>
    </w:p>
  </w:footnote>
  <w:footnote w:id="10">
    <w:p w:rsidR="008F2937" w:rsidRDefault="008F2937" w:rsidP="0086031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5139E0">
        <w:t xml:space="preserve"> Zhu &amp; Liu</w:t>
      </w:r>
    </w:p>
  </w:footnote>
  <w:footnote w:id="11">
    <w:p w:rsidR="008F2937" w:rsidRDefault="008F2937" w:rsidP="009820F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EC674A">
        <w:t xml:space="preserve"> Gunawan, </w:t>
      </w:r>
      <w:r w:rsidR="009820F1">
        <w:t xml:space="preserve"> Suranti</w:t>
      </w:r>
      <w:r w:rsidRPr="00EC674A">
        <w:t xml:space="preserve"> &amp; Fathoroni</w:t>
      </w:r>
    </w:p>
  </w:footnote>
  <w:footnote w:id="12">
    <w:p w:rsidR="008F2937" w:rsidRDefault="008F2937" w:rsidP="008F293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860312">
        <w:t xml:space="preserve"> World  Economic  Forum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28"/>
    <w:rsid w:val="00113FBD"/>
    <w:rsid w:val="00133B59"/>
    <w:rsid w:val="001D5500"/>
    <w:rsid w:val="002136E6"/>
    <w:rsid w:val="00232E10"/>
    <w:rsid w:val="00276988"/>
    <w:rsid w:val="003C6326"/>
    <w:rsid w:val="003D4EE3"/>
    <w:rsid w:val="003E5FDE"/>
    <w:rsid w:val="00421B98"/>
    <w:rsid w:val="0042694C"/>
    <w:rsid w:val="00496FA3"/>
    <w:rsid w:val="004F447B"/>
    <w:rsid w:val="005139E0"/>
    <w:rsid w:val="00613BD0"/>
    <w:rsid w:val="00631FDE"/>
    <w:rsid w:val="00705352"/>
    <w:rsid w:val="00717AA9"/>
    <w:rsid w:val="0072324A"/>
    <w:rsid w:val="00857C28"/>
    <w:rsid w:val="00860312"/>
    <w:rsid w:val="008F2937"/>
    <w:rsid w:val="009820F1"/>
    <w:rsid w:val="00994FBB"/>
    <w:rsid w:val="009B51B9"/>
    <w:rsid w:val="009E3B27"/>
    <w:rsid w:val="00AC7985"/>
    <w:rsid w:val="00B3024F"/>
    <w:rsid w:val="00B53E82"/>
    <w:rsid w:val="00BC639F"/>
    <w:rsid w:val="00CE5110"/>
    <w:rsid w:val="00CF5264"/>
    <w:rsid w:val="00D30865"/>
    <w:rsid w:val="00EA4C3C"/>
    <w:rsid w:val="00E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4424"/>
  <w15:docId w15:val="{7398D641-8FC7-4A75-85B1-E4C3496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52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2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2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5F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94FBB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F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937"/>
  </w:style>
  <w:style w:type="paragraph" w:styleId="Footer">
    <w:name w:val="footer"/>
    <w:basedOn w:val="Normal"/>
    <w:link w:val="FooterChar"/>
    <w:uiPriority w:val="99"/>
    <w:unhideWhenUsed/>
    <w:rsid w:val="008F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forum.org/agenda/2020/05/covid19-lockdown-future-edu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69E7-BAEB-4F2E-BAB5-F220F98D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mhz</dc:creator>
  <cp:lastModifiedBy>.COM RAYANEH</cp:lastModifiedBy>
  <cp:revision>19</cp:revision>
  <dcterms:created xsi:type="dcterms:W3CDTF">2022-01-02T09:06:00Z</dcterms:created>
  <dcterms:modified xsi:type="dcterms:W3CDTF">2022-01-09T08:44:00Z</dcterms:modified>
</cp:coreProperties>
</file>