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F75" w:rsidRPr="009B5F75" w:rsidRDefault="009B5F75" w:rsidP="007567F9">
      <w:pPr>
        <w:spacing w:line="360" w:lineRule="auto"/>
        <w:jc w:val="center"/>
        <w:rPr>
          <w:rFonts w:cs="B Mitra"/>
          <w:b/>
          <w:bCs/>
          <w:sz w:val="32"/>
          <w:szCs w:val="32"/>
          <w:lang w:bidi="fa-IR"/>
        </w:rPr>
      </w:pPr>
      <w:r w:rsidRPr="009B5F75">
        <w:rPr>
          <w:rFonts w:cs="B Mitra" w:hint="cs"/>
          <w:b/>
          <w:bCs/>
          <w:sz w:val="32"/>
          <w:szCs w:val="32"/>
          <w:rtl/>
          <w:lang w:bidi="fa-IR"/>
        </w:rPr>
        <w:t>اثرهای زمان‏بندی پاشش مستقیم سوخت دیزل و</w:t>
      </w:r>
      <w:r w:rsidR="007567F9">
        <w:rPr>
          <w:rFonts w:cs="B Mitra" w:hint="cs"/>
          <w:b/>
          <w:bCs/>
          <w:sz w:val="32"/>
          <w:szCs w:val="32"/>
          <w:rtl/>
          <w:lang w:bidi="fa-IR"/>
        </w:rPr>
        <w:t xml:space="preserve"> نوع سوخت پیش‏آمیخته در یک موتور </w:t>
      </w:r>
      <w:r w:rsidR="007567F9">
        <w:rPr>
          <w:rFonts w:cs="B Mitra"/>
          <w:b/>
          <w:bCs/>
          <w:sz w:val="32"/>
          <w:szCs w:val="32"/>
          <w:lang w:bidi="fa-IR"/>
        </w:rPr>
        <w:t xml:space="preserve"> </w:t>
      </w:r>
      <w:r w:rsidRPr="009B5F75">
        <w:rPr>
          <w:rFonts w:ascii="Cambria" w:hAnsi="Cambria" w:cs="B Mitra"/>
          <w:b/>
          <w:bCs/>
          <w:sz w:val="28"/>
          <w:szCs w:val="28"/>
          <w:lang w:bidi="fa-IR"/>
        </w:rPr>
        <w:t>RCCI</w:t>
      </w:r>
    </w:p>
    <w:p w:rsidR="0011541F" w:rsidRDefault="0011541F" w:rsidP="001530E1">
      <w:pPr>
        <w:jc w:val="center"/>
        <w:rPr>
          <w:rFonts w:cs="B Mitra"/>
          <w:b/>
          <w:bCs/>
          <w:sz w:val="24"/>
          <w:szCs w:val="24"/>
          <w:rtl/>
          <w:lang w:bidi="fa-IR"/>
        </w:rPr>
      </w:pPr>
    </w:p>
    <w:p w:rsidR="009B5F75" w:rsidRPr="009B5F75" w:rsidRDefault="001530E1" w:rsidP="001530E1">
      <w:pPr>
        <w:jc w:val="center"/>
        <w:rPr>
          <w:rFonts w:cs="B Mitra"/>
          <w:b/>
          <w:bCs/>
          <w:sz w:val="24"/>
          <w:szCs w:val="24"/>
          <w:lang w:bidi="fa-IR"/>
        </w:rPr>
      </w:pPr>
      <w:r w:rsidRPr="009B5F75">
        <w:rPr>
          <w:rFonts w:cs="B Mitra" w:hint="cs"/>
          <w:b/>
          <w:bCs/>
          <w:sz w:val="24"/>
          <w:szCs w:val="24"/>
          <w:rtl/>
          <w:lang w:bidi="fa-IR"/>
        </w:rPr>
        <w:t>عباس عزتی</w:t>
      </w:r>
      <w:r>
        <w:rPr>
          <w:rFonts w:cs="B Mitra" w:hint="cs"/>
          <w:b/>
          <w:bCs/>
          <w:sz w:val="24"/>
          <w:szCs w:val="24"/>
          <w:vertAlign w:val="superscript"/>
          <w:rtl/>
          <w:lang w:bidi="fa-IR"/>
        </w:rPr>
        <w:t>1</w:t>
      </w:r>
      <w:r w:rsidR="0054074A">
        <w:rPr>
          <w:rFonts w:cs="B Mitra"/>
          <w:b/>
          <w:bCs/>
          <w:sz w:val="24"/>
          <w:szCs w:val="24"/>
          <w:vertAlign w:val="superscript"/>
          <w:lang w:bidi="fa-IR"/>
        </w:rPr>
        <w:t>*</w:t>
      </w:r>
      <w:r>
        <w:rPr>
          <w:rFonts w:cs="B Mitra" w:hint="cs"/>
          <w:b/>
          <w:bCs/>
          <w:sz w:val="24"/>
          <w:szCs w:val="24"/>
          <w:rtl/>
          <w:lang w:bidi="fa-IR"/>
        </w:rPr>
        <w:t>، ب</w:t>
      </w:r>
      <w:r w:rsidR="009B5F75" w:rsidRPr="009B5F75">
        <w:rPr>
          <w:rFonts w:cs="B Mitra" w:hint="cs"/>
          <w:b/>
          <w:bCs/>
          <w:sz w:val="24"/>
          <w:szCs w:val="24"/>
          <w:rtl/>
          <w:lang w:bidi="fa-IR"/>
        </w:rPr>
        <w:t>هرام جعفری</w:t>
      </w:r>
      <w:r>
        <w:rPr>
          <w:rFonts w:cs="B Mitra" w:hint="cs"/>
          <w:b/>
          <w:bCs/>
          <w:sz w:val="24"/>
          <w:szCs w:val="24"/>
          <w:vertAlign w:val="superscript"/>
          <w:rtl/>
          <w:lang w:bidi="fa-IR"/>
        </w:rPr>
        <w:t>2</w:t>
      </w:r>
      <w:r w:rsidR="009B5F75" w:rsidRPr="009B5F75">
        <w:rPr>
          <w:rFonts w:cs="B Mitra"/>
          <w:b/>
          <w:bCs/>
          <w:sz w:val="24"/>
          <w:szCs w:val="24"/>
          <w:rtl/>
          <w:lang w:bidi="fa-IR"/>
        </w:rPr>
        <w:t xml:space="preserve"> </w:t>
      </w:r>
    </w:p>
    <w:p w:rsidR="009B5F75" w:rsidRPr="009B5F75" w:rsidRDefault="009B5F75" w:rsidP="009B5F75">
      <w:pPr>
        <w:jc w:val="center"/>
        <w:rPr>
          <w:rFonts w:cs="B Mitra"/>
          <w:b/>
          <w:bCs/>
          <w:sz w:val="24"/>
          <w:szCs w:val="24"/>
          <w:lang w:bidi="fa-IR"/>
        </w:rPr>
      </w:pPr>
      <w:r w:rsidRPr="009B5F75">
        <w:rPr>
          <w:rFonts w:cs="B Mitra" w:hint="cs"/>
          <w:b/>
          <w:bCs/>
          <w:sz w:val="24"/>
          <w:szCs w:val="24"/>
          <w:rtl/>
          <w:lang w:bidi="fa-IR"/>
        </w:rPr>
        <w:t xml:space="preserve"> </w:t>
      </w:r>
    </w:p>
    <w:p w:rsidR="00AE611C" w:rsidRDefault="00AE611C" w:rsidP="00AE611C">
      <w:pPr>
        <w:rPr>
          <w:rFonts w:ascii="Cambria" w:hAnsi="Cambria" w:cs="B Mitra"/>
          <w:sz w:val="16"/>
          <w:szCs w:val="16"/>
          <w:rtl/>
          <w:lang w:bidi="fa-IR"/>
        </w:rPr>
      </w:pPr>
      <w:r w:rsidRPr="008B07BA">
        <w:rPr>
          <w:rFonts w:asciiTheme="majorHAnsi" w:hAnsiTheme="majorHAnsi" w:cs="2  Nazanin"/>
          <w:sz w:val="16"/>
          <w:szCs w:val="16"/>
          <w:rtl/>
          <w:lang w:bidi="fa-IR"/>
        </w:rPr>
        <w:t>1</w:t>
      </w:r>
      <w:r w:rsidRPr="009B5F75">
        <w:rPr>
          <w:rFonts w:ascii="Cambria" w:hAnsi="Cambria" w:cs="B Mitra"/>
          <w:sz w:val="16"/>
          <w:szCs w:val="16"/>
          <w:rtl/>
          <w:lang w:bidi="fa-IR"/>
        </w:rPr>
        <w:t xml:space="preserve">- دانشجوی </w:t>
      </w:r>
      <w:r w:rsidRPr="009B5F75">
        <w:rPr>
          <w:rFonts w:ascii="Cambria" w:hAnsi="Cambria" w:cs="B Mitra"/>
          <w:sz w:val="16"/>
          <w:szCs w:val="16"/>
          <w:rtl/>
        </w:rPr>
        <w:t>کارشناس</w:t>
      </w:r>
      <w:r w:rsidRPr="009B5F75">
        <w:rPr>
          <w:rFonts w:ascii="Cambria" w:hAnsi="Cambria" w:cs="B Mitra"/>
          <w:sz w:val="16"/>
          <w:szCs w:val="16"/>
          <w:rtl/>
          <w:lang w:bidi="fa-IR"/>
        </w:rPr>
        <w:t>ی</w:t>
      </w:r>
      <w:r w:rsidRPr="009B5F75">
        <w:rPr>
          <w:rFonts w:ascii="Cambria" w:hAnsi="Cambria" w:cs="B Mitra"/>
          <w:sz w:val="16"/>
          <w:szCs w:val="16"/>
          <w:rtl/>
        </w:rPr>
        <w:t xml:space="preserve"> ارشد دانشکده فناوری نوین</w:t>
      </w:r>
      <w:r w:rsidRPr="009B5F75">
        <w:rPr>
          <w:rFonts w:ascii="Cambria" w:hAnsi="Cambria" w:cs="B Mitra" w:hint="cs"/>
          <w:sz w:val="16"/>
          <w:szCs w:val="16"/>
          <w:rtl/>
        </w:rPr>
        <w:t>،</w:t>
      </w:r>
      <w:r w:rsidRPr="009B5F75">
        <w:rPr>
          <w:rFonts w:ascii="Cambria" w:hAnsi="Cambria" w:cs="B Mitra"/>
          <w:sz w:val="16"/>
          <w:szCs w:val="16"/>
          <w:rtl/>
        </w:rPr>
        <w:t xml:space="preserve"> دانشگاه </w:t>
      </w:r>
      <w:r>
        <w:rPr>
          <w:rFonts w:ascii="Cambria" w:hAnsi="Cambria" w:cs="B Mitra" w:hint="cs"/>
          <w:sz w:val="16"/>
          <w:szCs w:val="16"/>
          <w:rtl/>
        </w:rPr>
        <w:t xml:space="preserve">تخصصی فناوری‏های </w:t>
      </w:r>
      <w:r w:rsidRPr="009B5F75">
        <w:rPr>
          <w:rFonts w:ascii="Cambria" w:hAnsi="Cambria" w:cs="B Mitra"/>
          <w:sz w:val="16"/>
          <w:szCs w:val="16"/>
          <w:rtl/>
        </w:rPr>
        <w:t>نوین آمل</w:t>
      </w:r>
      <w:r w:rsidRPr="009B5F75">
        <w:rPr>
          <w:rFonts w:ascii="Cambria" w:hAnsi="Cambria" w:cs="B Mitra"/>
          <w:color w:val="000000"/>
          <w:sz w:val="16"/>
          <w:szCs w:val="16"/>
          <w:rtl/>
          <w:lang w:bidi="fa-IR"/>
        </w:rPr>
        <w:t xml:space="preserve">، </w:t>
      </w:r>
      <w:r w:rsidRPr="009B5F75">
        <w:rPr>
          <w:rFonts w:ascii="Cambria" w:hAnsi="Cambria" w:cs="B Mitra"/>
          <w:sz w:val="16"/>
          <w:szCs w:val="16"/>
        </w:rPr>
        <w:t>ezzati.abbas94@gmail.com</w:t>
      </w:r>
    </w:p>
    <w:p w:rsidR="00AE611C" w:rsidRPr="009B5F75" w:rsidRDefault="00AE611C" w:rsidP="00AE611C">
      <w:pPr>
        <w:rPr>
          <w:rFonts w:ascii="Cambria" w:hAnsi="Cambria" w:cs="B Mitra"/>
          <w:sz w:val="16"/>
          <w:szCs w:val="16"/>
          <w:rtl/>
          <w:lang w:bidi="fa-IR"/>
        </w:rPr>
      </w:pPr>
      <w:r>
        <w:rPr>
          <w:rFonts w:ascii="Cambria" w:hAnsi="Cambria" w:cs="B Mitra" w:hint="cs"/>
          <w:sz w:val="16"/>
          <w:szCs w:val="16"/>
          <w:rtl/>
          <w:lang w:bidi="fa-IR"/>
        </w:rPr>
        <w:t>2</w:t>
      </w:r>
      <w:r w:rsidRPr="009B5F75">
        <w:rPr>
          <w:rFonts w:ascii="Cambria" w:hAnsi="Cambria" w:cs="B Mitra"/>
          <w:sz w:val="16"/>
          <w:szCs w:val="16"/>
          <w:rtl/>
          <w:lang w:bidi="fa-IR"/>
        </w:rPr>
        <w:t xml:space="preserve">- </w:t>
      </w:r>
      <w:r w:rsidRPr="009B5F75">
        <w:rPr>
          <w:rFonts w:ascii="Cambria" w:hAnsi="Cambria" w:cs="B Mitra"/>
          <w:sz w:val="16"/>
          <w:szCs w:val="16"/>
          <w:rtl/>
        </w:rPr>
        <w:t>عضو هیأت علمی دانشکده فناوری نوین</w:t>
      </w:r>
      <w:r w:rsidRPr="009B5F75">
        <w:rPr>
          <w:rFonts w:ascii="Cambria" w:hAnsi="Cambria" w:cs="B Mitra" w:hint="cs"/>
          <w:sz w:val="16"/>
          <w:szCs w:val="16"/>
          <w:rtl/>
          <w:lang w:bidi="fa-IR"/>
        </w:rPr>
        <w:t>،</w:t>
      </w:r>
      <w:r w:rsidRPr="009B5F75">
        <w:rPr>
          <w:rFonts w:ascii="Cambria" w:hAnsi="Cambria" w:cs="B Mitra" w:hint="cs"/>
          <w:sz w:val="16"/>
          <w:szCs w:val="16"/>
          <w:rtl/>
        </w:rPr>
        <w:t xml:space="preserve"> </w:t>
      </w:r>
      <w:r w:rsidRPr="009B5F75">
        <w:rPr>
          <w:rFonts w:ascii="Cambria" w:hAnsi="Cambria" w:cs="B Mitra"/>
          <w:sz w:val="16"/>
          <w:szCs w:val="16"/>
          <w:rtl/>
        </w:rPr>
        <w:t xml:space="preserve">دانشگاه </w:t>
      </w:r>
      <w:r>
        <w:rPr>
          <w:rFonts w:ascii="Cambria" w:hAnsi="Cambria" w:cs="B Mitra" w:hint="cs"/>
          <w:sz w:val="16"/>
          <w:szCs w:val="16"/>
          <w:rtl/>
        </w:rPr>
        <w:t xml:space="preserve">تخصصی فناوری‏های </w:t>
      </w:r>
      <w:r w:rsidRPr="009B5F75">
        <w:rPr>
          <w:rFonts w:ascii="Cambria" w:hAnsi="Cambria" w:cs="B Mitra"/>
          <w:sz w:val="16"/>
          <w:szCs w:val="16"/>
          <w:rtl/>
        </w:rPr>
        <w:t>نوین آمل،</w:t>
      </w:r>
      <w:r w:rsidRPr="009B5F75">
        <w:rPr>
          <w:rFonts w:ascii="Cambria" w:hAnsi="Cambria" w:cs="B Mitra"/>
          <w:sz w:val="16"/>
          <w:szCs w:val="16"/>
          <w:lang w:bidi="fa-IR"/>
        </w:rPr>
        <w:t xml:space="preserve">B.jafari@ausmt.ac.ir </w:t>
      </w:r>
    </w:p>
    <w:p w:rsidR="009B5F75" w:rsidRPr="009B5F75" w:rsidRDefault="009B5F75" w:rsidP="009B5F75">
      <w:pPr>
        <w:jc w:val="center"/>
        <w:rPr>
          <w:rFonts w:cs="B Mitra"/>
          <w:sz w:val="24"/>
          <w:szCs w:val="24"/>
          <w:lang w:bidi="fa-IR"/>
        </w:rPr>
      </w:pPr>
    </w:p>
    <w:p w:rsidR="009B5F75" w:rsidRPr="009B5F75" w:rsidRDefault="009B5F75" w:rsidP="009B5F75">
      <w:pPr>
        <w:ind w:right="567"/>
        <w:jc w:val="both"/>
        <w:rPr>
          <w:rFonts w:cs="B Mitra"/>
          <w:b/>
          <w:bCs/>
          <w:sz w:val="24"/>
          <w:szCs w:val="24"/>
          <w:rtl/>
          <w:lang w:bidi="fa-IR"/>
        </w:rPr>
      </w:pPr>
      <w:r w:rsidRPr="009B5F75">
        <w:rPr>
          <w:rFonts w:cs="B Mitra" w:hint="cs"/>
          <w:b/>
          <w:bCs/>
          <w:sz w:val="24"/>
          <w:szCs w:val="24"/>
          <w:rtl/>
          <w:lang w:bidi="fa-IR"/>
        </w:rPr>
        <w:t>چکیده</w:t>
      </w:r>
    </w:p>
    <w:p w:rsidR="009B5F75" w:rsidRPr="009B5F75" w:rsidRDefault="009B5F75" w:rsidP="009B5F75">
      <w:pPr>
        <w:ind w:right="567"/>
        <w:jc w:val="both"/>
        <w:rPr>
          <w:rFonts w:cs="B Mitra"/>
          <w:sz w:val="24"/>
          <w:szCs w:val="24"/>
          <w:lang w:bidi="fa-IR"/>
        </w:rPr>
      </w:pPr>
      <w:r w:rsidRPr="009B5F75">
        <w:rPr>
          <w:rFonts w:cs="B Mitra" w:hint="cs"/>
          <w:sz w:val="24"/>
          <w:szCs w:val="24"/>
          <w:rtl/>
          <w:lang w:bidi="fa-IR"/>
        </w:rPr>
        <w:t>هدف اصلی این مقاله، ارزیابی اثرهای همزمان و جداگانه استفاده از متانول و بنزین به عنوان سوخت پیش</w:t>
      </w:r>
      <w:r w:rsidRPr="009B5F75">
        <w:rPr>
          <w:rFonts w:cs="B Mitra"/>
          <w:sz w:val="24"/>
          <w:szCs w:val="24"/>
          <w:rtl/>
          <w:lang w:bidi="fa-IR"/>
        </w:rPr>
        <w:softHyphen/>
      </w:r>
      <w:r w:rsidRPr="009B5F75">
        <w:rPr>
          <w:rFonts w:cs="B Mitra" w:hint="cs"/>
          <w:sz w:val="24"/>
          <w:szCs w:val="24"/>
          <w:rtl/>
          <w:lang w:bidi="fa-IR"/>
        </w:rPr>
        <w:t>آمیخته و زمان</w:t>
      </w:r>
      <w:r w:rsidRPr="009B5F75">
        <w:rPr>
          <w:rFonts w:cs="B Mitra"/>
          <w:sz w:val="24"/>
          <w:szCs w:val="24"/>
          <w:rtl/>
          <w:lang w:bidi="fa-IR"/>
        </w:rPr>
        <w:softHyphen/>
      </w:r>
      <w:r w:rsidRPr="009B5F75">
        <w:rPr>
          <w:rFonts w:cs="B Mitra" w:hint="cs"/>
          <w:sz w:val="24"/>
          <w:szCs w:val="24"/>
          <w:rtl/>
          <w:lang w:bidi="fa-IR"/>
        </w:rPr>
        <w:t>بندی تزریق مستقیم سوخت دیزل در یک موتور اشتعال تراکمی واکنش کنترل شده در شرایط بار سبک و سنگین است. نتایج نشان می‏دهد که در همه شرایط کارکردی و در تمام زمان</w:t>
      </w:r>
      <w:r w:rsidRPr="009B5F75">
        <w:rPr>
          <w:rFonts w:cs="B Mitra"/>
          <w:sz w:val="24"/>
          <w:szCs w:val="24"/>
          <w:rtl/>
          <w:lang w:bidi="fa-IR"/>
        </w:rPr>
        <w:softHyphen/>
      </w:r>
      <w:r w:rsidRPr="009B5F75">
        <w:rPr>
          <w:rFonts w:cs="B Mitra" w:hint="cs"/>
          <w:sz w:val="24"/>
          <w:szCs w:val="24"/>
          <w:rtl/>
          <w:lang w:bidi="fa-IR"/>
        </w:rPr>
        <w:t>بندی</w:t>
      </w:r>
      <w:r w:rsidRPr="009B5F75">
        <w:rPr>
          <w:rFonts w:cs="B Mitra"/>
          <w:sz w:val="24"/>
          <w:szCs w:val="24"/>
          <w:rtl/>
          <w:lang w:bidi="fa-IR"/>
        </w:rPr>
        <w:softHyphen/>
      </w:r>
      <w:r w:rsidRPr="009B5F75">
        <w:rPr>
          <w:rFonts w:cs="B Mitra" w:hint="cs"/>
          <w:sz w:val="24"/>
          <w:szCs w:val="24"/>
          <w:rtl/>
          <w:lang w:bidi="fa-IR"/>
        </w:rPr>
        <w:t>های تزریق سوخت دیزل، فرآیند احتراق بنزین-دیزل در مقایسه با متانول-دیزل پایداری قابل ملاحظه</w:t>
      </w:r>
      <w:r w:rsidRPr="009B5F75">
        <w:rPr>
          <w:rFonts w:cs="B Mitra"/>
          <w:sz w:val="24"/>
          <w:szCs w:val="24"/>
          <w:rtl/>
          <w:lang w:bidi="fa-IR"/>
        </w:rPr>
        <w:softHyphen/>
      </w:r>
      <w:r w:rsidRPr="009B5F75">
        <w:rPr>
          <w:rFonts w:cs="B Mitra" w:hint="cs"/>
          <w:sz w:val="24"/>
          <w:szCs w:val="24"/>
          <w:rtl/>
          <w:lang w:bidi="fa-IR"/>
        </w:rPr>
        <w:t>ای از خود نشان داده است. تزریق دیرهنگام سوخت دیزل منتهی به افزایش چشمگیر بیشینه فشار و دمای شعله در همه شرایط کارکردی موتور شده اما بر خلاف آن، در شرایط بار سبک در حالت بنزین-دیزل دمای شعله کاهش چشمگیری داشته است. کیفیت فرآیند اکسایش ترکیب سوخت-هوا برای حالت متانول-دیزل در همه شرایط کارکردی به ویژه بار سنگین بهتر بوده است. در حالت متانول-دیزل، تزریق دیرهنگام سوخت دیزل منتهی به تشکیل بیشتر اکسیدهای ازت و کاهش چشمگیر دوده در مقایسه با بنزین-دیزل شده است. تزریق زودهنگام سوخت دیزل در تمام شرایط کارکردی برای هر دو حالت سوخت</w:t>
      </w:r>
      <w:r w:rsidRPr="009B5F75">
        <w:rPr>
          <w:rFonts w:cs="B Mitra"/>
          <w:sz w:val="24"/>
          <w:szCs w:val="24"/>
          <w:rtl/>
          <w:lang w:bidi="fa-IR"/>
        </w:rPr>
        <w:softHyphen/>
      </w:r>
      <w:r w:rsidRPr="009B5F75">
        <w:rPr>
          <w:rFonts w:cs="B Mitra" w:hint="cs"/>
          <w:sz w:val="24"/>
          <w:szCs w:val="24"/>
          <w:rtl/>
          <w:lang w:bidi="fa-IR"/>
        </w:rPr>
        <w:t>رسانی باعث کاهش قابل ملاحظه اکسیدهای ازت به نزدیکی صفر شده است. علاوه بر این، برای همه زمان</w:t>
      </w:r>
      <w:r w:rsidRPr="009B5F75">
        <w:rPr>
          <w:rFonts w:cs="B Mitra"/>
          <w:sz w:val="24"/>
          <w:szCs w:val="24"/>
          <w:rtl/>
          <w:lang w:bidi="fa-IR"/>
        </w:rPr>
        <w:softHyphen/>
      </w:r>
      <w:r w:rsidRPr="009B5F75">
        <w:rPr>
          <w:rFonts w:cs="B Mitra" w:hint="cs"/>
          <w:sz w:val="24"/>
          <w:szCs w:val="24"/>
          <w:rtl/>
          <w:lang w:bidi="fa-IR"/>
        </w:rPr>
        <w:t>بندی</w:t>
      </w:r>
      <w:r w:rsidRPr="009B5F75">
        <w:rPr>
          <w:rFonts w:cs="B Mitra"/>
          <w:sz w:val="24"/>
          <w:szCs w:val="24"/>
          <w:rtl/>
          <w:lang w:bidi="fa-IR"/>
        </w:rPr>
        <w:softHyphen/>
      </w:r>
      <w:r w:rsidRPr="009B5F75">
        <w:rPr>
          <w:rFonts w:cs="B Mitra" w:hint="cs"/>
          <w:sz w:val="24"/>
          <w:szCs w:val="24"/>
          <w:rtl/>
          <w:lang w:bidi="fa-IR"/>
        </w:rPr>
        <w:t>های پاشش سوخت دیزل در تمام شرایط کارکردی موتور، بازده حرارتی متانول-دیزل در مقایسه با بنزین-دیزل کم</w:t>
      </w:r>
      <w:r w:rsidRPr="009B5F75">
        <w:rPr>
          <w:rFonts w:cs="B Mitra"/>
          <w:sz w:val="24"/>
          <w:szCs w:val="24"/>
          <w:rtl/>
          <w:lang w:bidi="fa-IR"/>
        </w:rPr>
        <w:softHyphen/>
      </w:r>
      <w:r w:rsidRPr="009B5F75">
        <w:rPr>
          <w:rFonts w:cs="B Mitra" w:hint="cs"/>
          <w:sz w:val="24"/>
          <w:szCs w:val="24"/>
          <w:rtl/>
          <w:lang w:bidi="fa-IR"/>
        </w:rPr>
        <w:t xml:space="preserve">تر گزارش شده است. </w:t>
      </w:r>
    </w:p>
    <w:p w:rsidR="009B5F75" w:rsidRPr="009B5F75" w:rsidRDefault="009B5F75" w:rsidP="009B5F75">
      <w:pPr>
        <w:jc w:val="both"/>
        <w:rPr>
          <w:rFonts w:cs="B Mitra"/>
          <w:sz w:val="24"/>
          <w:szCs w:val="24"/>
          <w:rtl/>
          <w:lang w:bidi="fa-IR"/>
        </w:rPr>
      </w:pPr>
      <w:r w:rsidRPr="009B5F75">
        <w:rPr>
          <w:rFonts w:cs="B Mitra"/>
          <w:b/>
          <w:bCs/>
          <w:sz w:val="24"/>
          <w:szCs w:val="24"/>
          <w:rtl/>
          <w:lang w:bidi="fa-IR"/>
        </w:rPr>
        <w:t>كليد</w:t>
      </w:r>
      <w:r w:rsidRPr="009B5F75">
        <w:rPr>
          <w:rFonts w:cs="B Mitra" w:hint="cs"/>
          <w:b/>
          <w:bCs/>
          <w:sz w:val="24"/>
          <w:szCs w:val="24"/>
          <w:rtl/>
          <w:lang w:bidi="fa-IR"/>
        </w:rPr>
        <w:t xml:space="preserve"> واژه‏ها: </w:t>
      </w:r>
      <w:r w:rsidRPr="009B5F75">
        <w:rPr>
          <w:rFonts w:cs="B Mitra" w:hint="cs"/>
          <w:sz w:val="24"/>
          <w:szCs w:val="24"/>
          <w:rtl/>
          <w:lang w:bidi="fa-IR"/>
        </w:rPr>
        <w:t>شبیه‏سازی احتراق، موتور دوگانه‏سوز، آلایندگی، عملکرد.</w:t>
      </w:r>
    </w:p>
    <w:p w:rsidR="009B5F75" w:rsidRPr="009B5F75" w:rsidRDefault="009B5F75" w:rsidP="009B5F75">
      <w:pPr>
        <w:jc w:val="both"/>
        <w:rPr>
          <w:rFonts w:cs="B Mitra"/>
          <w:sz w:val="24"/>
          <w:szCs w:val="24"/>
          <w:lang w:bidi="fa-IR"/>
        </w:rPr>
      </w:pPr>
    </w:p>
    <w:p w:rsidR="009B5F75" w:rsidRPr="009B5F75" w:rsidRDefault="009B5F75" w:rsidP="00063B12">
      <w:pPr>
        <w:rPr>
          <w:rFonts w:cs="B Mitra"/>
          <w:sz w:val="24"/>
          <w:szCs w:val="24"/>
          <w:rtl/>
          <w:lang w:bidi="fa-IR"/>
        </w:rPr>
      </w:pPr>
    </w:p>
    <w:p w:rsidR="009B5F75" w:rsidRPr="009B5F75" w:rsidRDefault="009B5F75" w:rsidP="009B5F75">
      <w:pPr>
        <w:jc w:val="center"/>
        <w:rPr>
          <w:rFonts w:ascii="Cambria" w:hAnsi="Cambria" w:cs="B Mitra"/>
          <w:b/>
          <w:bCs/>
          <w:sz w:val="28"/>
          <w:szCs w:val="28"/>
          <w:rtl/>
        </w:rPr>
      </w:pPr>
      <w:r w:rsidRPr="009B5F75">
        <w:rPr>
          <w:rFonts w:ascii="Cambria" w:hAnsi="Cambria" w:cs="B Mitra"/>
          <w:b/>
          <w:bCs/>
          <w:sz w:val="28"/>
          <w:szCs w:val="28"/>
        </w:rPr>
        <w:t>Timing effects of direct injection of diesel fuel and type of premixed fuel in an RCCI engine</w:t>
      </w:r>
    </w:p>
    <w:p w:rsidR="009B5F75" w:rsidRPr="009B5F75" w:rsidRDefault="009B5F75" w:rsidP="009B5F75">
      <w:pPr>
        <w:jc w:val="both"/>
        <w:rPr>
          <w:rFonts w:ascii="Cambria" w:hAnsi="Cambria" w:cs="B Mitra"/>
          <w:lang w:bidi="fa-IR"/>
        </w:rPr>
      </w:pPr>
    </w:p>
    <w:p w:rsidR="009B5F75" w:rsidRPr="009B5F75" w:rsidRDefault="009B5F75" w:rsidP="00857810">
      <w:pPr>
        <w:jc w:val="center"/>
        <w:rPr>
          <w:rFonts w:ascii="Cambria" w:hAnsi="Cambria" w:cs="B Mitra"/>
          <w:b/>
          <w:bCs/>
          <w:lang w:bidi="fa-IR"/>
        </w:rPr>
      </w:pPr>
      <w:r w:rsidRPr="009B5F75">
        <w:rPr>
          <w:rFonts w:ascii="Cambria" w:hAnsi="Cambria" w:cs="B Mitra"/>
          <w:b/>
          <w:bCs/>
          <w:lang w:bidi="fa-IR"/>
        </w:rPr>
        <w:t>Abbas Ezzati</w:t>
      </w:r>
      <w:r w:rsidR="00857810">
        <w:rPr>
          <w:rFonts w:ascii="Cambria" w:hAnsi="Cambria" w:cs="B Mitra"/>
          <w:b/>
          <w:bCs/>
          <w:vertAlign w:val="superscript"/>
          <w:lang w:bidi="fa-IR"/>
        </w:rPr>
        <w:t>1</w:t>
      </w:r>
      <w:r w:rsidR="0054074A">
        <w:rPr>
          <w:rFonts w:ascii="Cambria" w:hAnsi="Cambria" w:cs="B Mitra"/>
          <w:b/>
          <w:bCs/>
          <w:vertAlign w:val="superscript"/>
          <w:lang w:bidi="fa-IR"/>
        </w:rPr>
        <w:t>*</w:t>
      </w:r>
      <w:r>
        <w:rPr>
          <w:rFonts w:ascii="Cambria" w:hAnsi="Cambria" w:cs="B Mitra"/>
          <w:b/>
          <w:bCs/>
          <w:lang w:bidi="fa-IR"/>
        </w:rPr>
        <w:t>,</w:t>
      </w:r>
      <w:r w:rsidRPr="009B5F75">
        <w:rPr>
          <w:rFonts w:ascii="Cambria" w:hAnsi="Cambria" w:cs="B Mitra"/>
          <w:b/>
          <w:bCs/>
          <w:lang w:bidi="fa-IR"/>
        </w:rPr>
        <w:t xml:space="preserve"> Bahram Jafari</w:t>
      </w:r>
      <w:r w:rsidR="00857810">
        <w:rPr>
          <w:rFonts w:ascii="Cambria" w:hAnsi="Cambria" w:cs="B Mitra"/>
          <w:b/>
          <w:bCs/>
          <w:vertAlign w:val="superscript"/>
          <w:lang w:bidi="fa-IR"/>
        </w:rPr>
        <w:t>2</w:t>
      </w:r>
    </w:p>
    <w:p w:rsidR="009B5F75" w:rsidRDefault="009B5F75" w:rsidP="009B5F75">
      <w:pPr>
        <w:jc w:val="right"/>
        <w:rPr>
          <w:rFonts w:ascii="Cambria" w:hAnsi="Cambria" w:cs="B Mitra"/>
          <w:sz w:val="16"/>
          <w:szCs w:val="16"/>
        </w:rPr>
      </w:pPr>
    </w:p>
    <w:p w:rsidR="00AE611C" w:rsidRPr="00F62A48" w:rsidRDefault="00AE611C" w:rsidP="00AE611C">
      <w:pPr>
        <w:jc w:val="right"/>
        <w:rPr>
          <w:rFonts w:ascii="Cambria" w:hAnsi="Cambria"/>
          <w:sz w:val="16"/>
          <w:szCs w:val="16"/>
          <w:rtl/>
        </w:rPr>
      </w:pPr>
      <w:r w:rsidRPr="00F62A48">
        <w:rPr>
          <w:rFonts w:ascii="Cambria" w:hAnsi="Cambria"/>
          <w:sz w:val="16"/>
          <w:szCs w:val="16"/>
        </w:rPr>
        <w:t xml:space="preserve">1- Master student of Modern Technology Department, Amol University of Special Modern Technologies, </w:t>
      </w:r>
      <w:hyperlink r:id="rId4" w:history="1">
        <w:r w:rsidRPr="00F62A48">
          <w:rPr>
            <w:rStyle w:val="Hyperlink"/>
            <w:rFonts w:ascii="Cambria" w:hAnsi="Cambria"/>
            <w:color w:val="auto"/>
            <w:sz w:val="16"/>
            <w:szCs w:val="16"/>
            <w:u w:val="none"/>
          </w:rPr>
          <w:t>ezzati.abbas94@gmail.com</w:t>
        </w:r>
      </w:hyperlink>
    </w:p>
    <w:p w:rsidR="00AE611C" w:rsidRPr="00F62A48" w:rsidRDefault="00AE611C" w:rsidP="00AE611C">
      <w:pPr>
        <w:jc w:val="right"/>
        <w:rPr>
          <w:rFonts w:ascii="Cambria" w:hAnsi="Cambria"/>
          <w:sz w:val="16"/>
          <w:szCs w:val="16"/>
          <w:rtl/>
        </w:rPr>
      </w:pPr>
      <w:r w:rsidRPr="00F62A48">
        <w:rPr>
          <w:rFonts w:ascii="Cambria" w:hAnsi="Cambria"/>
          <w:sz w:val="16"/>
          <w:szCs w:val="16"/>
        </w:rPr>
        <w:t xml:space="preserve">2- Faculty member of Modern Technology Department, Amol University of Special Modern Technologies, </w:t>
      </w:r>
      <w:hyperlink r:id="rId5" w:history="1">
        <w:r w:rsidRPr="00F62A48">
          <w:rPr>
            <w:rStyle w:val="Hyperlink"/>
            <w:rFonts w:ascii="Cambria" w:hAnsi="Cambria"/>
            <w:color w:val="auto"/>
            <w:sz w:val="16"/>
            <w:szCs w:val="16"/>
            <w:u w:val="none"/>
          </w:rPr>
          <w:t>B.jafari@ausmt.ac.ir</w:t>
        </w:r>
      </w:hyperlink>
    </w:p>
    <w:p w:rsidR="009B5F75" w:rsidRPr="009B5F75" w:rsidRDefault="009B5F75" w:rsidP="009B5F75">
      <w:pPr>
        <w:bidi w:val="0"/>
        <w:ind w:right="567"/>
        <w:rPr>
          <w:rFonts w:ascii="Cambria" w:hAnsi="Cambria" w:cs="B Mitra"/>
          <w:b/>
          <w:bCs/>
          <w:sz w:val="16"/>
          <w:szCs w:val="16"/>
          <w:lang w:bidi="fa-IR"/>
        </w:rPr>
      </w:pPr>
      <w:bookmarkStart w:id="0" w:name="_GoBack"/>
      <w:bookmarkEnd w:id="0"/>
    </w:p>
    <w:p w:rsidR="009B5F75" w:rsidRPr="009B5F75" w:rsidRDefault="009B5F75" w:rsidP="009B5F75">
      <w:pPr>
        <w:bidi w:val="0"/>
        <w:jc w:val="both"/>
        <w:rPr>
          <w:rFonts w:ascii="Cambria" w:hAnsi="Cambria" w:cs="B Mitra"/>
        </w:rPr>
      </w:pPr>
      <w:r w:rsidRPr="009B5F75">
        <w:rPr>
          <w:rFonts w:ascii="Cambria" w:hAnsi="Cambria" w:cs="B Mitra"/>
          <w:b/>
          <w:bCs/>
          <w:lang w:bidi="fa-IR"/>
        </w:rPr>
        <w:t>Abstract</w:t>
      </w:r>
      <w:r w:rsidRPr="009B5F75">
        <w:rPr>
          <w:rFonts w:ascii="Cambria" w:hAnsi="Cambria" w:cs="B Mitra"/>
        </w:rPr>
        <w:t xml:space="preserve"> </w:t>
      </w:r>
    </w:p>
    <w:p w:rsidR="009B5F75" w:rsidRPr="009B5F75" w:rsidRDefault="009B5F75" w:rsidP="009B5F75">
      <w:pPr>
        <w:bidi w:val="0"/>
        <w:jc w:val="both"/>
        <w:rPr>
          <w:rFonts w:ascii="Cambria" w:hAnsi="Cambria" w:cs="B Mitra"/>
        </w:rPr>
      </w:pPr>
      <w:r w:rsidRPr="009B5F75">
        <w:rPr>
          <w:rFonts w:ascii="Cambria" w:hAnsi="Cambria" w:cs="B Mitra"/>
        </w:rPr>
        <w:t xml:space="preserve">The main purpose of this article, Evaluation of simultaneous and separate effects of using methanol and gasoline as premixed </w:t>
      </w:r>
      <w:proofErr w:type="spellStart"/>
      <w:r w:rsidRPr="009B5F75">
        <w:rPr>
          <w:rFonts w:ascii="Cambria" w:hAnsi="Cambria" w:cs="B Mitra"/>
        </w:rPr>
        <w:t>fuels.And</w:t>
      </w:r>
      <w:proofErr w:type="spellEnd"/>
      <w:r w:rsidRPr="009B5F75">
        <w:rPr>
          <w:rFonts w:ascii="Cambria" w:hAnsi="Cambria" w:cs="B Mitra"/>
        </w:rPr>
        <w:t xml:space="preserve"> the timing of direct injection of diesel fuel in a compression ignition engine is a controlled reaction under light and heavy load conditions. The results show that in all operating conditions and in all diesel fuel injection schedules, the gasoline-diesel combustion process has shown considerable stability compared to methanol-diesel. Late injection of diesel fuel leads to a significant increase in maximum flame pressure and temperature in all engine operating conditions, but in contrast, in light load conditions in the gasoline-diesel mode, the flame temperature is significantly reduced. The quality of the oxidation process of the fuel-air combination for the methanol-diesel mode has been better in all operating conditions, especially heavy loads. In the methanol-diesel mode, late injection of diesel fuel has resulted in the formation of more nitrogen oxides and a significant reduction in soot compared to gasoline-diesel. Early injection of diesel fuel in all operating conditions for both refueling modes significantly reduced nitrogen oxides to near zero. In addition, for all diesel fuel spraying schedules in all engine operating conditions, the thermal efficiency of methanol-diesel has been reported to be lower than that of gasoline-diesel.</w:t>
      </w:r>
    </w:p>
    <w:p w:rsidR="004E2614" w:rsidRPr="000D0828" w:rsidRDefault="009B5F75" w:rsidP="000D0828">
      <w:pPr>
        <w:bidi w:val="0"/>
        <w:jc w:val="both"/>
        <w:rPr>
          <w:rFonts w:ascii="Cambria" w:hAnsi="Cambria" w:cs="B Mitra"/>
          <w:sz w:val="22"/>
          <w:szCs w:val="22"/>
          <w:lang w:bidi="fa-IR"/>
        </w:rPr>
      </w:pPr>
      <w:r w:rsidRPr="009B5F75">
        <w:rPr>
          <w:rFonts w:ascii="Cambria" w:hAnsi="Cambria" w:cs="B Mitra"/>
          <w:b/>
          <w:bCs/>
          <w:lang w:bidi="fa-IR"/>
        </w:rPr>
        <w:t>Keywords:</w:t>
      </w:r>
      <w:r w:rsidRPr="009B5F75">
        <w:rPr>
          <w:rFonts w:ascii="Cambria" w:hAnsi="Cambria" w:cs="B Mitra"/>
          <w:b/>
          <w:bCs/>
          <w:sz w:val="24"/>
          <w:szCs w:val="24"/>
          <w:lang w:bidi="fa-IR"/>
        </w:rPr>
        <w:t xml:space="preserve"> </w:t>
      </w:r>
      <w:r w:rsidRPr="009B5F75">
        <w:rPr>
          <w:rFonts w:ascii="Cambria" w:hAnsi="Cambria" w:cs="B Mitra"/>
        </w:rPr>
        <w:t>Combustion simulation, dual combustion engine, pollution, performance.</w:t>
      </w:r>
    </w:p>
    <w:sectPr w:rsidR="004E2614" w:rsidRPr="000D0828" w:rsidSect="0027713C">
      <w:pgSz w:w="12240" w:h="15840"/>
      <w:pgMar w:top="1411" w:right="1138" w:bottom="1411"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2  Nazanin">
    <w:panose1 w:val="00000400000000000000"/>
    <w:charset w:val="B2"/>
    <w:family w:val="auto"/>
    <w:pitch w:val="variable"/>
    <w:sig w:usb0="00002001" w:usb1="80000000" w:usb2="00000008" w:usb3="00000000" w:csb0="0000004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gutterAtTop/>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75"/>
    <w:rsid w:val="00063B12"/>
    <w:rsid w:val="000D0828"/>
    <w:rsid w:val="0011541F"/>
    <w:rsid w:val="001530E1"/>
    <w:rsid w:val="0027713C"/>
    <w:rsid w:val="004E2614"/>
    <w:rsid w:val="0054074A"/>
    <w:rsid w:val="007567F9"/>
    <w:rsid w:val="00857810"/>
    <w:rsid w:val="009B5F75"/>
    <w:rsid w:val="00AE611C"/>
    <w:rsid w:val="00C73DFD"/>
    <w:rsid w:val="00F62A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95BF01-96AC-4C4C-A824-372B8FF26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F75"/>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9B5F75"/>
    <w:rPr>
      <w:rFonts w:cs="Times New Roman"/>
      <w:color w:val="0000FF"/>
      <w:u w:val="single"/>
    </w:rPr>
  </w:style>
  <w:style w:type="paragraph" w:styleId="ListParagraph">
    <w:name w:val="List Paragraph"/>
    <w:basedOn w:val="Normal"/>
    <w:uiPriority w:val="34"/>
    <w:qFormat/>
    <w:rsid w:val="009B5F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B.jafari@ausmt.ac.ir" TargetMode="External"/><Relationship Id="rId4" Type="http://schemas.openxmlformats.org/officeDocument/2006/relationships/hyperlink" Target="mailto:ezzati.abbas94@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D!akov RePack</dc:creator>
  <cp:keywords/>
  <dc:description/>
  <cp:lastModifiedBy>D!akov RePack</cp:lastModifiedBy>
  <cp:revision>13</cp:revision>
  <dcterms:created xsi:type="dcterms:W3CDTF">2020-11-23T06:57:00Z</dcterms:created>
  <dcterms:modified xsi:type="dcterms:W3CDTF">2020-11-30T08:14:00Z</dcterms:modified>
</cp:coreProperties>
</file>