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7BE" w:rsidRPr="00572C8D" w:rsidRDefault="00C924BE" w:rsidP="00AF661A">
      <w:pPr>
        <w:pStyle w:val="a7"/>
      </w:pPr>
      <w:r w:rsidRPr="00CA340C">
        <w:rPr>
          <w:rFonts w:hint="cs"/>
          <w:noProof/>
          <w:rtl/>
          <w:lang w:eastAsia="en-US"/>
        </w:rPr>
        <w:t>تحلیل عملکرد پایا یک پیل سوختی اکسید جامد دو محفظه‏ای ‏صفحه‏ای یکسو با سوخت هیدروژن</w:t>
      </w:r>
    </w:p>
    <w:p w:rsidR="00B72DAF" w:rsidRPr="00572C8D" w:rsidRDefault="00C924BE" w:rsidP="001E1845">
      <w:pPr>
        <w:pStyle w:val="a8"/>
        <w:rPr>
          <w:rtl/>
        </w:rPr>
      </w:pPr>
      <w:r>
        <w:rPr>
          <w:rFonts w:hint="cs"/>
          <w:rtl/>
        </w:rPr>
        <w:t>مجید کام‌ور</w:t>
      </w:r>
      <w:r w:rsidR="00443540" w:rsidRPr="00572C8D">
        <w:rPr>
          <w:rStyle w:val="SuperscriptChar"/>
        </w:rPr>
        <w:t>1</w:t>
      </w:r>
    </w:p>
    <w:p w:rsidR="00B72DAF" w:rsidRPr="00572C8D" w:rsidRDefault="00A654BE" w:rsidP="001E1845">
      <w:pPr>
        <w:pStyle w:val="a9"/>
        <w:rPr>
          <w:rtl/>
        </w:rPr>
      </w:pPr>
      <w:r w:rsidRPr="00572C8D">
        <w:t xml:space="preserve"> </w:t>
      </w:r>
      <w:r w:rsidR="00443540" w:rsidRPr="00572C8D">
        <w:rPr>
          <w:lang w:eastAsia="en-US"/>
        </w:rPr>
        <w:t>1</w:t>
      </w:r>
      <w:r w:rsidRPr="00572C8D">
        <w:rPr>
          <w:rFonts w:hint="cs"/>
          <w:rtl/>
          <w:lang w:eastAsia="en-US"/>
        </w:rPr>
        <w:t>-</w:t>
      </w:r>
      <w:r w:rsidRPr="00572C8D">
        <w:rPr>
          <w:rFonts w:hint="cs"/>
          <w:rtl/>
        </w:rPr>
        <w:t xml:space="preserve"> </w:t>
      </w:r>
      <w:r w:rsidR="00C924BE">
        <w:rPr>
          <w:rFonts w:hint="cs"/>
          <w:rtl/>
        </w:rPr>
        <w:t>استادیار</w:t>
      </w:r>
      <w:r w:rsidR="00B72DAF" w:rsidRPr="00572C8D">
        <w:rPr>
          <w:rFonts w:eastAsia="MS Mincho" w:hint="cs"/>
          <w:rtl/>
        </w:rPr>
        <w:t xml:space="preserve">، </w:t>
      </w:r>
      <w:r w:rsidR="00C924BE">
        <w:rPr>
          <w:rFonts w:eastAsia="MS Mincho" w:hint="cs"/>
          <w:rtl/>
        </w:rPr>
        <w:t>گروه مهندسی مکانیک</w:t>
      </w:r>
      <w:r w:rsidR="0063279A" w:rsidRPr="00572C8D">
        <w:rPr>
          <w:rFonts w:hint="cs"/>
          <w:rtl/>
        </w:rPr>
        <w:t xml:space="preserve">، </w:t>
      </w:r>
      <w:r w:rsidR="00C924BE">
        <w:rPr>
          <w:rFonts w:hint="cs"/>
          <w:rtl/>
        </w:rPr>
        <w:t xml:space="preserve">واحد </w:t>
      </w:r>
      <w:proofErr w:type="spellStart"/>
      <w:r w:rsidR="00C924BE">
        <w:rPr>
          <w:rFonts w:hint="cs"/>
          <w:rtl/>
        </w:rPr>
        <w:t>پرند</w:t>
      </w:r>
      <w:proofErr w:type="spellEnd"/>
      <w:r w:rsidR="0063279A" w:rsidRPr="00572C8D">
        <w:rPr>
          <w:rFonts w:hint="cs"/>
          <w:rtl/>
        </w:rPr>
        <w:t xml:space="preserve">، </w:t>
      </w:r>
      <w:proofErr w:type="spellStart"/>
      <w:r w:rsidR="00C924BE">
        <w:rPr>
          <w:rFonts w:hint="cs"/>
          <w:rtl/>
        </w:rPr>
        <w:t>دانشگاه</w:t>
      </w:r>
      <w:proofErr w:type="spellEnd"/>
      <w:r w:rsidR="00C924BE">
        <w:rPr>
          <w:rFonts w:hint="cs"/>
          <w:rtl/>
        </w:rPr>
        <w:t xml:space="preserve"> </w:t>
      </w:r>
      <w:proofErr w:type="spellStart"/>
      <w:r w:rsidR="00C924BE">
        <w:rPr>
          <w:rFonts w:hint="cs"/>
          <w:rtl/>
        </w:rPr>
        <w:t>آزاد</w:t>
      </w:r>
      <w:proofErr w:type="spellEnd"/>
      <w:r w:rsidR="00C924BE">
        <w:rPr>
          <w:rFonts w:hint="cs"/>
          <w:rtl/>
        </w:rPr>
        <w:t xml:space="preserve"> </w:t>
      </w:r>
      <w:proofErr w:type="spellStart"/>
      <w:r w:rsidR="00C924BE">
        <w:rPr>
          <w:rFonts w:hint="cs"/>
          <w:rtl/>
        </w:rPr>
        <w:t>اسلامی</w:t>
      </w:r>
      <w:proofErr w:type="spellEnd"/>
      <w:r w:rsidR="00C924BE">
        <w:rPr>
          <w:rFonts w:hint="cs"/>
          <w:rtl/>
        </w:rPr>
        <w:t xml:space="preserve">، </w:t>
      </w:r>
      <w:proofErr w:type="spellStart"/>
      <w:r w:rsidR="00C924BE">
        <w:rPr>
          <w:rFonts w:hint="cs"/>
          <w:rtl/>
        </w:rPr>
        <w:t>پرند</w:t>
      </w:r>
      <w:proofErr w:type="spellEnd"/>
      <w:r w:rsidR="00F4031D">
        <w:rPr>
          <w:rFonts w:hint="cs"/>
          <w:rtl/>
        </w:rPr>
        <w:t xml:space="preserve">، </w:t>
      </w:r>
      <w:proofErr w:type="spellStart"/>
      <w:r w:rsidR="00F4031D">
        <w:rPr>
          <w:rFonts w:hint="cs"/>
          <w:rtl/>
        </w:rPr>
        <w:t>ایران</w:t>
      </w:r>
      <w:proofErr w:type="spellEnd"/>
      <w:r w:rsidR="001E1845">
        <w:rPr>
          <w:rFonts w:hint="cs"/>
          <w:rtl/>
        </w:rPr>
        <w:t xml:space="preserve"> </w:t>
      </w:r>
    </w:p>
    <w:p w:rsidR="00B72DAF" w:rsidRPr="00572C8D" w:rsidRDefault="00B72DAF" w:rsidP="001E1845">
      <w:pPr>
        <w:pStyle w:val="ac"/>
        <w:rPr>
          <w:rtl/>
        </w:rPr>
      </w:pPr>
      <w:r w:rsidRPr="00572C8D">
        <w:rPr>
          <w:rtl/>
        </w:rPr>
        <w:t>*</w:t>
      </w:r>
      <w:r w:rsidR="00D535A1" w:rsidRPr="00572C8D">
        <w:rPr>
          <w:rFonts w:hint="cs"/>
          <w:rtl/>
        </w:rPr>
        <w:t xml:space="preserve"> </w:t>
      </w:r>
      <w:r w:rsidR="00C924BE">
        <w:rPr>
          <w:rFonts w:hint="cs"/>
          <w:rtl/>
        </w:rPr>
        <w:t>پرند</w:t>
      </w:r>
      <w:r w:rsidR="00997DAC" w:rsidRPr="00572C8D">
        <w:rPr>
          <w:rFonts w:hint="cs"/>
          <w:rtl/>
        </w:rPr>
        <w:t xml:space="preserve">، </w:t>
      </w:r>
      <w:r w:rsidR="00782258" w:rsidRPr="00572C8D">
        <w:rPr>
          <w:rFonts w:hint="cs"/>
          <w:rtl/>
        </w:rPr>
        <w:t xml:space="preserve">صندوق پستی </w:t>
      </w:r>
      <w:r w:rsidR="00C924BE">
        <w:t>3761396361</w:t>
      </w:r>
      <w:r w:rsidRPr="00572C8D">
        <w:rPr>
          <w:rFonts w:hint="cs"/>
          <w:rtl/>
        </w:rPr>
        <w:t xml:space="preserve">، </w:t>
      </w:r>
      <w:r w:rsidR="00C924BE">
        <w:t>mkamvar@mail.kntu.ac.ir</w:t>
      </w:r>
    </w:p>
    <w:p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rsidR="00C27407" w:rsidRPr="00B85256" w:rsidRDefault="00B85256" w:rsidP="00A620E6">
      <w:pPr>
        <w:pStyle w:val="a6"/>
        <w:spacing w:after="0"/>
        <w:rPr>
          <w:rStyle w:val="Char2"/>
          <w:rFonts w:eastAsia="MS Mincho"/>
          <w:sz w:val="18"/>
          <w:rtl/>
          <w:lang w:bidi="fa-IR"/>
        </w:rPr>
      </w:pPr>
      <w:r w:rsidRPr="00A144B2">
        <w:rPr>
          <w:rStyle w:val="Char2"/>
          <w:rFonts w:ascii="B Nazanin" w:eastAsia="MS Mincho" w:hAnsi="B Nazanin" w:hint="cs"/>
          <w:rtl/>
        </w:rPr>
        <w:t xml:space="preserve">در مطالعه حاضر عملکرد یک پیل سوختی اکسید جامد دو ‏محفظه‏ای ‏صفحه‏ای یکسو با سوخت هیدروژن تحت شرایط پایا </w:t>
      </w:r>
      <w:r>
        <w:rPr>
          <w:rStyle w:val="Char2"/>
          <w:rFonts w:ascii="Cambria" w:eastAsia="MS Mincho" w:hAnsi="Cambria" w:hint="cs"/>
          <w:rtl/>
          <w:lang w:bidi="fa-IR"/>
        </w:rPr>
        <w:t xml:space="preserve">با استفاده از روش دینامیک سیالات محاسباتی </w:t>
      </w:r>
      <w:r w:rsidRPr="00A144B2">
        <w:rPr>
          <w:rStyle w:val="Char2"/>
          <w:rFonts w:ascii="B Nazanin" w:eastAsia="MS Mincho" w:hAnsi="B Nazanin" w:hint="cs"/>
          <w:rtl/>
        </w:rPr>
        <w:t>بصورت عددی بررسی می</w:t>
      </w:r>
      <w:r w:rsidRPr="00A144B2">
        <w:rPr>
          <w:rStyle w:val="Char2"/>
          <w:rFonts w:ascii="B Nazanin" w:eastAsia="MS Mincho" w:hAnsi="B Nazanin" w:hint="cs"/>
          <w:rtl/>
        </w:rPr>
        <w:softHyphen/>
        <w:t xml:space="preserve">شود. ناحیه محاسباتی از محفظه‌های گازی آند و کاتد، الکترود آند، الکترود کاتد و الکترولیت تشکیل می‏شود. سوخت هیدروژن با کسر مولی </w:t>
      </w:r>
      <w:r w:rsidRPr="00A144B2">
        <w:rPr>
          <w:rStyle w:val="Char2"/>
          <w:rFonts w:eastAsia="MS Mincho"/>
        </w:rPr>
        <w:t>0.9</w:t>
      </w:r>
      <w:r w:rsidR="00285BFF">
        <w:rPr>
          <w:rStyle w:val="Char2"/>
          <w:rFonts w:eastAsia="MS Mincho"/>
        </w:rPr>
        <w:t>7</w:t>
      </w:r>
      <w:r w:rsidRPr="00A144B2">
        <w:rPr>
          <w:rStyle w:val="Char2"/>
          <w:rFonts w:ascii="B Nazanin" w:eastAsia="MS Mincho" w:hAnsi="B Nazanin" w:hint="cs"/>
          <w:rtl/>
        </w:rPr>
        <w:t xml:space="preserve"> در محفظه گازی آند وارد می‌شود و در سوی دیگر هوای خشک با کسر مولی </w:t>
      </w:r>
      <w:r w:rsidRPr="00A144B2">
        <w:rPr>
          <w:rStyle w:val="Char2"/>
          <w:rFonts w:eastAsia="MS Mincho"/>
        </w:rPr>
        <w:t>0.21</w:t>
      </w:r>
      <w:r w:rsidRPr="00A144B2">
        <w:rPr>
          <w:rStyle w:val="Char2"/>
          <w:rFonts w:eastAsia="MS Mincho"/>
          <w:rtl/>
        </w:rPr>
        <w:t xml:space="preserve"> </w:t>
      </w:r>
      <w:r w:rsidRPr="00A144B2">
        <w:rPr>
          <w:rStyle w:val="Char2"/>
          <w:rFonts w:ascii="B Nazanin" w:eastAsia="MS Mincho" w:hAnsi="B Nazanin" w:hint="cs"/>
          <w:rtl/>
        </w:rPr>
        <w:t xml:space="preserve">اکسیژن و </w:t>
      </w:r>
      <w:r w:rsidRPr="00A144B2">
        <w:rPr>
          <w:rStyle w:val="Char2"/>
          <w:rFonts w:eastAsia="MS Mincho"/>
        </w:rPr>
        <w:t>0.79</w:t>
      </w:r>
      <w:r w:rsidRPr="00A144B2">
        <w:rPr>
          <w:rStyle w:val="Char2"/>
          <w:rFonts w:ascii="B Nazanin" w:eastAsia="MS Mincho" w:hAnsi="B Nazanin" w:hint="cs"/>
          <w:rtl/>
        </w:rPr>
        <w:t xml:space="preserve"> نیتروژن وارد محفظه گازی کاتد می‌گردد. همچنین لایه‌های کاتالیست به صورت یک ناحیه در نظر گرفته می‌شوند که واکنش‌های الکتروشیمیایی در آنجا اتفاق می‌افتند. معادلات غیرخطی کاملاً کوپل شده حاکم شامل معادلات بقاء جرم، اندازه حرکت، گونه شیمیایی، انرژی و بار الکترونی و یونی می‏باشد که در یک نرم‏افزار تجارتی فرمول‏بندی شده و با استفاده از روش المان محدود حل می‏شوند. جهت نشان دادن صحت مدل، نتایج حاصل از مدل با نتایج یک مدل تجربی مشابه مقایسه می‏گردد. در پایان تحلیل عملکرد پیل شامل توزیع سرعت، دما و غلظت تمامی گونه‏های گازی مورد بحث قرار می‏گیرد. نتایج نشان می‏دهد که ماکزیمم دما در سمت الکترود آند اتفاق می‏افتد که دلیل آن بیشتر بودن مقدار گرمایش اهمی در این بخش از پیل می‌باشد. بعلاوه، نشان داده می‏شود که در ولتاژ کاری </w:t>
      </w:r>
      <w:r w:rsidRPr="00A144B2">
        <w:rPr>
          <w:rStyle w:val="Char2"/>
          <w:rFonts w:eastAsia="MS Mincho"/>
        </w:rPr>
        <w:t>0.7</w:t>
      </w:r>
      <w:r w:rsidRPr="00A144B2">
        <w:rPr>
          <w:rStyle w:val="Char2"/>
          <w:rFonts w:ascii="B Nazanin" w:eastAsia="MS Mincho" w:hAnsi="B Nazanin" w:hint="cs"/>
          <w:rtl/>
        </w:rPr>
        <w:t xml:space="preserve"> ولت مقدار </w:t>
      </w:r>
      <w:r w:rsidRPr="00A144B2">
        <w:rPr>
          <w:rStyle w:val="Char2"/>
          <w:rFonts w:eastAsia="MS Mincho"/>
        </w:rPr>
        <w:t>15.6</w:t>
      </w:r>
      <w:r w:rsidRPr="00A144B2">
        <w:rPr>
          <w:rStyle w:val="Char2"/>
          <w:rFonts w:ascii="B Nazanin" w:eastAsia="MS Mincho" w:hAnsi="B Nazanin" w:hint="cs"/>
          <w:rtl/>
        </w:rPr>
        <w:t xml:space="preserve"> درصد از هیدروژن درون پیل مصرف شده است و همچنین و بخش اعظمی از هیدروژن بصورت مصرف نشده از پیل خارج می‌گردد</w:t>
      </w:r>
      <w:r w:rsidRPr="00A144B2">
        <w:rPr>
          <w:rFonts w:ascii="B Nazanin" w:hAnsi="B Nazanin" w:hint="cs"/>
          <w:rtl/>
        </w:rPr>
        <w:t xml:space="preserve"> </w:t>
      </w:r>
      <w:r w:rsidRPr="00B85256">
        <w:rPr>
          <w:rFonts w:ascii="B Nazanin" w:hAnsi="B Nazanin" w:cs="B Nazanin" w:hint="cs"/>
          <w:sz w:val="18"/>
          <w:szCs w:val="18"/>
          <w:rtl/>
        </w:rPr>
        <w:t xml:space="preserve">در حالی که میزان کاهش اکسیژن موجود در هوا هنگام خروج از کانال برابر </w:t>
      </w:r>
      <w:r w:rsidRPr="00E858B7">
        <w:rPr>
          <w:rFonts w:asciiTheme="majorBidi" w:hAnsiTheme="majorBidi" w:cstheme="majorBidi"/>
          <w:sz w:val="16"/>
          <w:szCs w:val="16"/>
        </w:rPr>
        <w:t>9.6</w:t>
      </w:r>
      <w:r w:rsidRPr="00B85256">
        <w:rPr>
          <w:rFonts w:ascii="B Nazanin" w:hAnsi="B Nazanin" w:cs="B Nazanin" w:hint="cs"/>
          <w:sz w:val="18"/>
          <w:szCs w:val="18"/>
          <w:rtl/>
        </w:rPr>
        <w:t xml:space="preserve"> درصد می‌باشد</w:t>
      </w:r>
      <w:r w:rsidR="00771561">
        <w:rPr>
          <w:rFonts w:ascii="B Nazanin" w:hAnsi="B Nazanin" w:cs="B Nazanin" w:hint="cs"/>
          <w:sz w:val="18"/>
          <w:szCs w:val="18"/>
          <w:rtl/>
          <w:lang w:bidi="fa-IR"/>
        </w:rPr>
        <w:t>.</w:t>
      </w:r>
    </w:p>
    <w:p w:rsidR="00DE64D9" w:rsidRPr="00572C8D" w:rsidRDefault="00C27407" w:rsidP="00AC0D8D">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rsidR="00C27407" w:rsidRPr="00E858B7" w:rsidRDefault="00E858B7" w:rsidP="001E1845">
      <w:pPr>
        <w:pStyle w:val="ae"/>
        <w:spacing w:after="0"/>
        <w:rPr>
          <w:sz w:val="17"/>
          <w:rtl/>
        </w:rPr>
      </w:pPr>
      <w:r w:rsidRPr="00E858B7">
        <w:rPr>
          <w:rFonts w:hint="cs"/>
          <w:sz w:val="17"/>
          <w:rtl/>
        </w:rPr>
        <w:t>پیل سوختی اکسید جامد، دو محفظه‏ای، هیدروژن، روش المان محدود، پایا</w:t>
      </w:r>
    </w:p>
    <w:p w:rsidR="00D237BE" w:rsidRPr="00572C8D" w:rsidRDefault="00D237BE" w:rsidP="00EC4601">
      <w:pPr>
        <w:bidi/>
        <w:spacing w:after="0" w:line="240" w:lineRule="auto"/>
        <w:jc w:val="center"/>
        <w:rPr>
          <w:rFonts w:ascii="Times New Roman" w:eastAsia="Times New Roman" w:hAnsi="Times New Roman" w:cs="B Nazanin"/>
          <w:sz w:val="20"/>
          <w:szCs w:val="20"/>
          <w:rtl/>
        </w:rPr>
      </w:pPr>
    </w:p>
    <w:p w:rsidR="00FD7E16" w:rsidRPr="00572C8D" w:rsidRDefault="00E858B7" w:rsidP="00AF661A">
      <w:pPr>
        <w:pStyle w:val="EnglishTitle"/>
      </w:pPr>
      <w:r>
        <w:t>Steady state performance analysis of a co-flow planar dual chamber solid oxide fuel cell with hydrogen fuel</w:t>
      </w:r>
    </w:p>
    <w:p w:rsidR="00491A60" w:rsidRPr="00572C8D" w:rsidRDefault="00E858B7" w:rsidP="001E1845">
      <w:pPr>
        <w:pStyle w:val="Authors"/>
      </w:pPr>
      <w:r>
        <w:t>Majid Kamvar</w:t>
      </w:r>
      <w:r w:rsidR="00491A60" w:rsidRPr="00572C8D">
        <w:rPr>
          <w:rStyle w:val="Char7"/>
          <w:rFonts w:asciiTheme="majorBidi" w:hAnsiTheme="majorBidi" w:cstheme="majorBidi"/>
          <w:vertAlign w:val="superscript"/>
        </w:rPr>
        <w:t>1</w:t>
      </w:r>
      <w:r w:rsidR="003F543F" w:rsidRPr="00572C8D">
        <w:rPr>
          <w:rStyle w:val="Char7"/>
          <w:rFonts w:asciiTheme="majorHAnsi" w:hAnsiTheme="majorHAnsi"/>
        </w:rPr>
        <w:t xml:space="preserve"> </w:t>
      </w:r>
    </w:p>
    <w:p w:rsidR="00491A60" w:rsidRPr="00572C8D" w:rsidRDefault="00C04B97" w:rsidP="004B48D0">
      <w:pPr>
        <w:pStyle w:val="AuthorsAffiliation"/>
      </w:pPr>
      <w:r w:rsidRPr="00572C8D">
        <w:t xml:space="preserve">1- </w:t>
      </w:r>
      <w:r w:rsidR="00E858B7">
        <w:t>Department of Mechanical Engineering</w:t>
      </w:r>
      <w:r w:rsidR="003E4C7E" w:rsidRPr="00572C8D">
        <w:t>,</w:t>
      </w:r>
      <w:r w:rsidR="00E858B7">
        <w:t xml:space="preserve"> </w:t>
      </w:r>
      <w:proofErr w:type="spellStart"/>
      <w:r w:rsidR="00E858B7">
        <w:t>Parand</w:t>
      </w:r>
      <w:proofErr w:type="spellEnd"/>
      <w:r w:rsidR="00E858B7">
        <w:t xml:space="preserve"> Branch, Islamic Azad University, </w:t>
      </w:r>
      <w:proofErr w:type="spellStart"/>
      <w:r w:rsidR="00E858B7">
        <w:t>Parand</w:t>
      </w:r>
      <w:proofErr w:type="spellEnd"/>
      <w:r w:rsidR="00E858B7">
        <w:t>, Iran.</w:t>
      </w:r>
      <w:r w:rsidR="00565ECE" w:rsidRPr="00572C8D">
        <w:t xml:space="preserve"> </w:t>
      </w:r>
    </w:p>
    <w:p w:rsidR="00491A60" w:rsidRPr="00572C8D" w:rsidRDefault="00491A60" w:rsidP="001E1845">
      <w:pPr>
        <w:pStyle w:val="AuthorsAffiliation"/>
      </w:pPr>
      <w:r w:rsidRPr="00572C8D">
        <w:t>*</w:t>
      </w:r>
      <w:r w:rsidR="00D535A1" w:rsidRPr="00572C8D">
        <w:t xml:space="preserve"> </w:t>
      </w:r>
      <w:r w:rsidRPr="00572C8D">
        <w:t xml:space="preserve">P.O.B. </w:t>
      </w:r>
      <w:r w:rsidR="00E858B7">
        <w:t>3761396361</w:t>
      </w:r>
      <w:r w:rsidRPr="00572C8D">
        <w:t xml:space="preserve"> </w:t>
      </w:r>
      <w:proofErr w:type="spellStart"/>
      <w:r w:rsidR="00E858B7">
        <w:t>Parand</w:t>
      </w:r>
      <w:proofErr w:type="spellEnd"/>
      <w:r w:rsidRPr="00572C8D">
        <w:t>,</w:t>
      </w:r>
      <w:r w:rsidR="00914181" w:rsidRPr="00572C8D">
        <w:t xml:space="preserve"> Iran,</w:t>
      </w:r>
      <w:r w:rsidRPr="00572C8D">
        <w:t xml:space="preserve"> </w:t>
      </w:r>
      <w:hyperlink r:id="rId8" w:history="1">
        <w:r w:rsidR="00E858B7" w:rsidRPr="002D62DC">
          <w:rPr>
            <w:rStyle w:val="Hyperlink"/>
          </w:rPr>
          <w:t>mkamvar@mail.kntu.ac.ir</w:t>
        </w:r>
      </w:hyperlink>
      <w:r w:rsidR="00EC442C" w:rsidRPr="00572C8D">
        <w:t xml:space="preserve"> </w:t>
      </w:r>
    </w:p>
    <w:p w:rsidR="00A417B9" w:rsidRPr="00572C8D" w:rsidRDefault="00491A60" w:rsidP="001E1845">
      <w:pPr>
        <w:pStyle w:val="AbstractTitle"/>
      </w:pPr>
      <w:r w:rsidRPr="00572C8D">
        <w:t>Abstract</w:t>
      </w:r>
      <w:r w:rsidR="005F6A63" w:rsidRPr="00572C8D">
        <w:t xml:space="preserve"> </w:t>
      </w:r>
    </w:p>
    <w:p w:rsidR="00491A60" w:rsidRPr="00572C8D" w:rsidRDefault="00771561" w:rsidP="001E1845">
      <w:pPr>
        <w:pStyle w:val="Abstract"/>
      </w:pPr>
      <w:r w:rsidRPr="0009026C">
        <w:t xml:space="preserve">In this study, performance of a co-flow dual chamber solid oxide fuel cell with hydrogen fuel under steady state conditions </w:t>
      </w:r>
      <w:r w:rsidR="00285BFF">
        <w:t xml:space="preserve">using computational fluid dynamics method </w:t>
      </w:r>
      <w:r w:rsidRPr="0009026C">
        <w:t xml:space="preserve">is </w:t>
      </w:r>
      <w:r w:rsidR="00285BFF">
        <w:t xml:space="preserve">numerically </w:t>
      </w:r>
      <w:r w:rsidRPr="0009026C">
        <w:t xml:space="preserve">investigated. The cell geometry is considered two dimensional and the computational domain consists of anode and cathode gas chamber, anode electrode, cathode electrode and electrolyte. Hydrogen fuel is </w:t>
      </w:r>
      <w:r w:rsidR="00285BFF">
        <w:t>fed</w:t>
      </w:r>
      <w:r w:rsidRPr="0009026C">
        <w:t xml:space="preserve"> into the anode gas chamber with initial mole fraction of 0.9</w:t>
      </w:r>
      <w:r w:rsidR="00285BFF">
        <w:t>7</w:t>
      </w:r>
      <w:r w:rsidRPr="0009026C">
        <w:t xml:space="preserve"> and </w:t>
      </w:r>
      <w:r w:rsidRPr="0009026C">
        <w:rPr>
          <w:lang w:bidi="fa-IR"/>
        </w:rPr>
        <w:t>on the other side dry air with 21% O</w:t>
      </w:r>
      <w:r w:rsidRPr="0009026C">
        <w:rPr>
          <w:vertAlign w:val="subscript"/>
          <w:lang w:bidi="fa-IR"/>
        </w:rPr>
        <w:t xml:space="preserve">2 </w:t>
      </w:r>
      <w:r w:rsidRPr="0009026C">
        <w:rPr>
          <w:lang w:bidi="fa-IR"/>
        </w:rPr>
        <w:t>and 79% N</w:t>
      </w:r>
      <w:r w:rsidRPr="0009026C">
        <w:rPr>
          <w:vertAlign w:val="subscript"/>
          <w:lang w:bidi="fa-IR"/>
        </w:rPr>
        <w:t>2</w:t>
      </w:r>
      <w:r w:rsidRPr="0009026C">
        <w:t xml:space="preserve"> is </w:t>
      </w:r>
      <w:r w:rsidR="00285BFF">
        <w:t>inserted</w:t>
      </w:r>
      <w:r w:rsidRPr="0009026C">
        <w:t xml:space="preserve"> to the cathode gas chamber. The fully coupled nonlinear governing equations including mass, momentum, energy, species and charge conservation equations are formulated in a commercial software and solved using finite elements method. To show the model accuracy, the current model results are compared with a similar experimental model. Finally, the cell performance analysis including velocity, temperature and concentration of all species is discussed. The results show that the maximum temperature is occurred at anode side. This is due to higher amount of ohm heating at this portion of cell. Furthermore, it is shown that 15.6% of hydrogen is consumed in the cell at 0.7V and large amount of hydrogen leaves the cell without any use. However, the reduction amount of oxygen at the cathode channel outlet is 9.6%.</w:t>
      </w:r>
    </w:p>
    <w:p w:rsidR="00A417B9" w:rsidRPr="00572C8D" w:rsidRDefault="00491A60" w:rsidP="001E1845">
      <w:pPr>
        <w:pStyle w:val="KeywordsTitle"/>
      </w:pPr>
      <w:r w:rsidRPr="00572C8D">
        <w:t>Keywords</w:t>
      </w:r>
      <w:r w:rsidR="005F6A63" w:rsidRPr="00572C8D">
        <w:t xml:space="preserve"> </w:t>
      </w:r>
    </w:p>
    <w:p w:rsidR="00A362D1" w:rsidRPr="00572C8D" w:rsidRDefault="00285BFF" w:rsidP="001E1845">
      <w:pPr>
        <w:pStyle w:val="Keywords"/>
      </w:pPr>
      <w:r>
        <w:t>Solid Oxide Fuel Cell</w:t>
      </w:r>
      <w:r w:rsidR="008A4B05" w:rsidRPr="00572C8D">
        <w:t xml:space="preserve">, </w:t>
      </w:r>
      <w:r>
        <w:t>Dual Chamber</w:t>
      </w:r>
      <w:r w:rsidR="008A4B05" w:rsidRPr="00572C8D">
        <w:t xml:space="preserve">, </w:t>
      </w:r>
      <w:r>
        <w:t>Hydrogen</w:t>
      </w:r>
      <w:r w:rsidR="008A4B05" w:rsidRPr="00572C8D">
        <w:t xml:space="preserve">, </w:t>
      </w:r>
      <w:r>
        <w:t>Finite Element Method, Steady State</w:t>
      </w:r>
      <w:r w:rsidR="006F0568" w:rsidRPr="00572C8D">
        <w:t xml:space="preserve"> </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9"/>
          <w:headerReference w:type="default" r:id="rId10"/>
          <w:footerReference w:type="default" r:id="rId11"/>
          <w:footnotePr>
            <w:numRestart w:val="eachPage"/>
          </w:footnotePr>
          <w:pgSz w:w="11906" w:h="16838"/>
          <w:pgMar w:top="1440" w:right="1134" w:bottom="1440" w:left="1134" w:header="270" w:footer="709" w:gutter="0"/>
          <w:cols w:space="397"/>
          <w:bidi/>
          <w:rtlGutter/>
          <w:docGrid w:linePitch="360"/>
        </w:sectPr>
      </w:pPr>
    </w:p>
    <w:p w:rsidR="00F425DD" w:rsidRPr="00572C8D" w:rsidRDefault="00A25BE4" w:rsidP="00A25BE4">
      <w:pPr>
        <w:pStyle w:val="1"/>
        <w:numPr>
          <w:ilvl w:val="0"/>
          <w:numId w:val="0"/>
        </w:numPr>
        <w:spacing w:before="0"/>
        <w:rPr>
          <w:rtl/>
        </w:rPr>
      </w:pPr>
      <w:r>
        <w:rPr>
          <w:rFonts w:hint="cs"/>
          <w:rtl/>
        </w:rPr>
        <w:t xml:space="preserve">۱- </w:t>
      </w:r>
      <w:r w:rsidR="009A63E4" w:rsidRPr="00572C8D">
        <w:rPr>
          <w:rFonts w:hint="cs"/>
          <w:rtl/>
        </w:rPr>
        <w:t>م</w:t>
      </w:r>
      <w:r w:rsidR="00F425DD" w:rsidRPr="00572C8D">
        <w:rPr>
          <w:rFonts w:hint="cs"/>
          <w:rtl/>
        </w:rPr>
        <w:t xml:space="preserve">قدمه </w:t>
      </w:r>
    </w:p>
    <w:p w:rsidR="00183E30" w:rsidRPr="00183E30" w:rsidRDefault="00183E30" w:rsidP="00091320">
      <w:pPr>
        <w:pStyle w:val="a2"/>
        <w:ind w:firstLine="0"/>
        <w:rPr>
          <w:color w:val="000000"/>
          <w:rtl/>
        </w:rPr>
      </w:pPr>
      <w:r w:rsidRPr="00183E30">
        <w:rPr>
          <w:rFonts w:hint="cs"/>
          <w:color w:val="000000"/>
          <w:shd w:val="clear" w:color="auto" w:fill="FFFFFF"/>
          <w:rtl/>
        </w:rPr>
        <w:t>پیل‌های سوختی، فناوری جدیدی برای تولید</w:t>
      </w:r>
      <w:r w:rsidRPr="00183E30">
        <w:rPr>
          <w:rStyle w:val="apple-converted-space"/>
          <w:rFonts w:ascii="Cambria" w:hAnsi="Cambria"/>
          <w:color w:val="000000"/>
          <w:sz w:val="20"/>
          <w:shd w:val="clear" w:color="auto" w:fill="FFFFFF"/>
        </w:rPr>
        <w:t> </w:t>
      </w:r>
      <w:hyperlink r:id="rId12" w:tooltip="انرژی" w:history="1">
        <w:r w:rsidRPr="00183E30">
          <w:rPr>
            <w:rStyle w:val="Hyperlink"/>
            <w:rFonts w:ascii="B Nazanin" w:hAnsi="B Nazanin" w:hint="cs"/>
            <w:color w:val="000000"/>
            <w:sz w:val="20"/>
            <w:shd w:val="clear" w:color="auto" w:fill="FFFFFF"/>
            <w:rtl/>
          </w:rPr>
          <w:t>انرژی</w:t>
        </w:r>
      </w:hyperlink>
      <w:r w:rsidRPr="00183E30">
        <w:rPr>
          <w:rStyle w:val="apple-converted-space"/>
          <w:rFonts w:ascii="Cambria" w:hAnsi="Cambria"/>
          <w:color w:val="000000"/>
          <w:sz w:val="20"/>
          <w:shd w:val="clear" w:color="auto" w:fill="FFFFFF"/>
        </w:rPr>
        <w:t> </w:t>
      </w:r>
      <w:r w:rsidRPr="00183E30">
        <w:rPr>
          <w:rFonts w:hint="cs"/>
          <w:color w:val="000000"/>
          <w:shd w:val="clear" w:color="auto" w:fill="FFFFFF"/>
          <w:rtl/>
        </w:rPr>
        <w:t>هستند که بدون ایجاد</w:t>
      </w:r>
      <w:r w:rsidRPr="00183E30">
        <w:rPr>
          <w:rStyle w:val="apple-converted-space"/>
          <w:rFonts w:ascii="Cambria" w:hAnsi="Cambria"/>
          <w:color w:val="000000"/>
          <w:sz w:val="20"/>
          <w:shd w:val="clear" w:color="auto" w:fill="FFFFFF"/>
        </w:rPr>
        <w:t> </w:t>
      </w:r>
      <w:r w:rsidRPr="00183E30">
        <w:rPr>
          <w:rFonts w:hint="cs"/>
          <w:shd w:val="clear" w:color="auto" w:fill="FFFFFF"/>
          <w:rtl/>
        </w:rPr>
        <w:t>آلودگی‌های زیست محیطی</w:t>
      </w:r>
      <w:r w:rsidRPr="00183E30">
        <w:rPr>
          <w:rStyle w:val="apple-converted-space"/>
          <w:rFonts w:ascii="Cambria" w:hAnsi="Cambria"/>
          <w:color w:val="000000"/>
          <w:sz w:val="20"/>
          <w:shd w:val="clear" w:color="auto" w:fill="FFFFFF"/>
        </w:rPr>
        <w:t> </w:t>
      </w:r>
      <w:r w:rsidRPr="00183E30">
        <w:rPr>
          <w:rFonts w:hint="cs"/>
          <w:color w:val="000000"/>
          <w:shd w:val="clear" w:color="auto" w:fill="FFFFFF"/>
          <w:rtl/>
        </w:rPr>
        <w:t xml:space="preserve">و صوتی، از ترکیب مستقیم بین سوخت و اکسیدکننده، </w:t>
      </w:r>
      <w:r w:rsidRPr="00940362">
        <w:rPr>
          <w:rFonts w:ascii="B Nazanin" w:hAnsi="B Nazanin" w:hint="cs"/>
          <w:sz w:val="20"/>
          <w:shd w:val="clear" w:color="auto" w:fill="FFFFFF"/>
          <w:rtl/>
        </w:rPr>
        <w:t>انرژی الکتریکی</w:t>
      </w:r>
      <w:r w:rsidRPr="00183E30">
        <w:rPr>
          <w:rStyle w:val="apple-converted-space"/>
          <w:rFonts w:ascii="Cambria" w:hAnsi="Cambria"/>
          <w:color w:val="000000"/>
          <w:sz w:val="20"/>
          <w:shd w:val="clear" w:color="auto" w:fill="FFFFFF"/>
        </w:rPr>
        <w:t> </w:t>
      </w:r>
      <w:r w:rsidRPr="00183E30">
        <w:rPr>
          <w:rStyle w:val="apple-converted-space"/>
          <w:rFonts w:ascii="Cambria" w:hAnsi="Cambria" w:hint="cs"/>
          <w:color w:val="000000"/>
          <w:sz w:val="20"/>
          <w:shd w:val="clear" w:color="auto" w:fill="FFFFFF"/>
          <w:rtl/>
        </w:rPr>
        <w:t xml:space="preserve"> </w:t>
      </w:r>
      <w:r w:rsidRPr="00183E30">
        <w:rPr>
          <w:rFonts w:hint="cs"/>
          <w:color w:val="000000"/>
          <w:shd w:val="clear" w:color="auto" w:fill="FFFFFF"/>
          <w:rtl/>
        </w:rPr>
        <w:t>با بازدهی بالا تولید می‌کنند</w:t>
      </w:r>
      <w:r w:rsidRPr="00183E30">
        <w:rPr>
          <w:rFonts w:hint="cs"/>
          <w:rtl/>
        </w:rPr>
        <w:t xml:space="preserve"> [</w:t>
      </w:r>
      <w:r w:rsidRPr="00183E30">
        <w:t>1</w:t>
      </w:r>
      <w:r w:rsidRPr="00183E30">
        <w:rPr>
          <w:rFonts w:hint="cs"/>
          <w:rtl/>
        </w:rPr>
        <w:t>]. از میان انواع پیل‏های سوختی موجود، پیل‏های سوختی اکسید جامد به دلیل بازدهی بالای آن‏ها و تنوع در انتخاب سوخت توجه بیشتری را به خود جلب کرده است [</w:t>
      </w:r>
      <w:r w:rsidRPr="00183E30">
        <w:t>2</w:t>
      </w:r>
      <w:r w:rsidRPr="00183E30">
        <w:rPr>
          <w:rFonts w:hint="cs"/>
          <w:rtl/>
        </w:rPr>
        <w:t>-</w:t>
      </w:r>
      <w:r w:rsidRPr="00183E30">
        <w:t>9</w:t>
      </w:r>
      <w:r w:rsidRPr="00183E30">
        <w:rPr>
          <w:rFonts w:hint="cs"/>
          <w:rtl/>
        </w:rPr>
        <w:t>]. همانطور که می‏دانیم، پیل‏های سوختی اکسید جامد در محدوده دمای بالا (</w:t>
      </w:r>
      <w:r w:rsidR="00A82049">
        <w:t>500</w:t>
      </w:r>
      <w:r w:rsidRPr="00183E30">
        <w:t>-1000</w:t>
      </w:r>
      <w:r w:rsidRPr="00183E30">
        <w:rPr>
          <w:vertAlign w:val="superscript"/>
        </w:rPr>
        <w:t>o</w:t>
      </w:r>
      <w:r w:rsidRPr="00183E30">
        <w:t>C</w:t>
      </w:r>
      <w:r w:rsidRPr="00183E30">
        <w:rPr>
          <w:rFonts w:hint="cs"/>
          <w:rtl/>
        </w:rPr>
        <w:t xml:space="preserve">) کار می‏کنند که این محدوده دمایی بالا مشکلاتی از جمله فرسایش مواد و نشتی گاز را به دنبال دارد. نشتی گاز مانع اصلی پیل‏های سوختی اکسید جامد برای تجارتی کردن آن‏ها می‏باشد </w:t>
      </w:r>
      <w:r w:rsidRPr="00183E30">
        <w:rPr>
          <w:color w:val="000000"/>
        </w:rPr>
        <w:t>[5,4,2]</w:t>
      </w:r>
      <w:r w:rsidRPr="00183E30">
        <w:rPr>
          <w:rFonts w:hint="cs"/>
          <w:rtl/>
        </w:rPr>
        <w:t xml:space="preserve">. لذا در این حوزه نیاز به مطالعات بیشتری می‌باشد تا مدیریت انتقال انرژی به نحو بهتری صورت پذیرد. </w:t>
      </w:r>
    </w:p>
    <w:p w:rsidR="00183E30" w:rsidRPr="00183E30" w:rsidRDefault="00183E30" w:rsidP="00183E30">
      <w:pPr>
        <w:pStyle w:val="a2"/>
        <w:rPr>
          <w:rtl/>
        </w:rPr>
      </w:pPr>
      <w:r w:rsidRPr="00183E30">
        <w:rPr>
          <w:rFonts w:hint="cs"/>
          <w:rtl/>
        </w:rPr>
        <w:t xml:space="preserve">هدف بسیاری از تحقیقات انجام شده در حوزه پیل‏های سوختی اکسید جامد بهبود عملکرد آن می‏باشد. یک راه عملی برای غلبه بر مشکل بالابودن دمای کاری آن ارائه طرح تک محفظه‌ای پیل سوختی اکسید جامد می‌باشد که در آن مخلوط سوخت و اکسنده به یکباره از طریق یک محفظه گازی به سمت پیل تغذیه می‌شود که دیگر مشکلات آب‌بندی و توقف عملکرد پیل در اثر بروز </w:t>
      </w:r>
      <w:r w:rsidRPr="00183E30">
        <w:rPr>
          <w:rFonts w:hint="cs"/>
          <w:rtl/>
        </w:rPr>
        <w:t>ترک در آن را ندارد[</w:t>
      </w:r>
      <w:r w:rsidRPr="00183E30">
        <w:t>10,11</w:t>
      </w:r>
      <w:r w:rsidRPr="00183E30">
        <w:rPr>
          <w:rFonts w:hint="cs"/>
          <w:rtl/>
        </w:rPr>
        <w:t>]. اما این نوع طرح از پیل به دلیل آنکه اکسنده و سوخت با هم وارد پیل می‌شوند از نظر ایمنی خطرناک بوده و همچنین توان تولیدی از پیل هم به شدت افت پیدا می‌کند.</w:t>
      </w:r>
    </w:p>
    <w:p w:rsidR="00183E30" w:rsidRPr="00183E30" w:rsidRDefault="00183E30" w:rsidP="00183E30">
      <w:pPr>
        <w:pStyle w:val="a2"/>
        <w:rPr>
          <w:rFonts w:ascii="Calibri" w:hAnsi="Calibri"/>
        </w:rPr>
      </w:pPr>
      <w:r w:rsidRPr="00183E30">
        <w:rPr>
          <w:rFonts w:hint="cs"/>
          <w:rtl/>
        </w:rPr>
        <w:t xml:space="preserve">اخیرا در سال </w:t>
      </w:r>
      <w:r w:rsidRPr="00183E30">
        <w:rPr>
          <w:rFonts w:ascii="Times New Roman" w:hAnsi="Times New Roman" w:cs="Times New Roman"/>
        </w:rPr>
        <w:t>2019</w:t>
      </w:r>
      <w:r w:rsidRPr="00183E30">
        <w:rPr>
          <w:rFonts w:hint="cs"/>
          <w:rtl/>
        </w:rPr>
        <w:t>، ایلباس و کوموک</w:t>
      </w:r>
      <w:r w:rsidRPr="00183E30">
        <w:rPr>
          <w:rStyle w:val="FootnoteReference"/>
          <w:rFonts w:ascii="B Nazanin" w:hAnsi="B Nazanin" w:hint="cs"/>
          <w:sz w:val="20"/>
          <w:rtl/>
        </w:rPr>
        <w:footnoteReference w:id="1"/>
      </w:r>
      <w:r w:rsidRPr="00183E30">
        <w:rPr>
          <w:rFonts w:hint="cs"/>
          <w:rtl/>
        </w:rPr>
        <w:t xml:space="preserve"> یک پیل سوختی اکسید جامد را به طور عددی بررسی کرد</w:t>
      </w:r>
      <w:r w:rsidRPr="00183E30">
        <w:rPr>
          <w:rFonts w:hint="cs"/>
        </w:rPr>
        <w:t xml:space="preserve"> </w:t>
      </w:r>
      <w:r w:rsidRPr="00183E30">
        <w:rPr>
          <w:rFonts w:ascii="Times New Roman" w:hAnsi="Times New Roman" w:cs="Times New Roman"/>
          <w:rtl/>
        </w:rPr>
        <w:t>[</w:t>
      </w:r>
      <w:r w:rsidRPr="00183E30">
        <w:rPr>
          <w:rFonts w:ascii="Times New Roman" w:hAnsi="Times New Roman" w:cs="Times New Roman"/>
        </w:rPr>
        <w:t>12</w:t>
      </w:r>
      <w:r w:rsidRPr="00183E30">
        <w:rPr>
          <w:rFonts w:ascii="Times New Roman" w:hAnsi="Times New Roman" w:cs="Times New Roman"/>
          <w:rtl/>
        </w:rPr>
        <w:t>]</w:t>
      </w:r>
      <w:r w:rsidRPr="00183E30">
        <w:rPr>
          <w:rFonts w:hint="cs"/>
          <w:rtl/>
        </w:rPr>
        <w:t>. آن</w:t>
      </w:r>
      <w:r w:rsidRPr="00183E30">
        <w:rPr>
          <w:rFonts w:hint="cs"/>
          <w:rtl/>
        </w:rPr>
        <w:softHyphen/>
        <w:t>ها نشان دادند که با افزایش مقدار دمای کاری، عملکرد پیل افزایش می</w:t>
      </w:r>
      <w:r w:rsidRPr="00183E30">
        <w:rPr>
          <w:rFonts w:hint="cs"/>
          <w:rtl/>
        </w:rPr>
        <w:softHyphen/>
        <w:t xml:space="preserve">یابد. مطالعات آنها نشان داد با افزایش فشار از 1 اتمسفر به 5 اتمسفر چگالی جریان </w:t>
      </w:r>
      <w:r w:rsidRPr="00183E30">
        <w:rPr>
          <w:rFonts w:ascii="Times New Roman" w:hAnsi="Times New Roman" w:cs="Times New Roman"/>
        </w:rPr>
        <w:t>20</w:t>
      </w:r>
      <w:r w:rsidRPr="00183E30">
        <w:rPr>
          <w:rFonts w:hint="cs"/>
          <w:rtl/>
        </w:rPr>
        <w:t xml:space="preserve"> درصد و توان متوسط پیل </w:t>
      </w:r>
      <w:r w:rsidRPr="00183E30">
        <w:rPr>
          <w:rFonts w:ascii="Times New Roman" w:hAnsi="Times New Roman" w:cs="Times New Roman"/>
        </w:rPr>
        <w:t>22</w:t>
      </w:r>
      <w:r w:rsidRPr="00183E30">
        <w:rPr>
          <w:rFonts w:hint="cs"/>
          <w:rtl/>
        </w:rPr>
        <w:t xml:space="preserve"> درصد افزایش یافت. همچنین زمانی که دمای کاری از </w:t>
      </w:r>
      <w:r w:rsidRPr="00183E30">
        <w:rPr>
          <w:rFonts w:ascii="Times New Roman" w:hAnsi="Times New Roman" w:cs="Times New Roman"/>
        </w:rPr>
        <w:t>600</w:t>
      </w:r>
      <w:r w:rsidRPr="00183E30">
        <w:rPr>
          <w:rFonts w:hint="cs"/>
          <w:rtl/>
        </w:rPr>
        <w:t xml:space="preserve"> درجه</w:t>
      </w:r>
      <w:r w:rsidRPr="00183E30">
        <w:rPr>
          <w:rFonts w:hint="cs"/>
          <w:rtl/>
        </w:rPr>
        <w:softHyphen/>
        <w:t xml:space="preserve">ی سلسیوس به </w:t>
      </w:r>
      <w:r w:rsidRPr="00183E30">
        <w:rPr>
          <w:rFonts w:ascii="Times New Roman" w:hAnsi="Times New Roman" w:cs="Times New Roman"/>
        </w:rPr>
        <w:t>1000</w:t>
      </w:r>
      <w:r w:rsidRPr="00183E30">
        <w:rPr>
          <w:rFonts w:hint="cs"/>
          <w:rtl/>
        </w:rPr>
        <w:t xml:space="preserve"> درجه رسید، چگالی جریان </w:t>
      </w:r>
      <w:r w:rsidRPr="00183E30">
        <w:rPr>
          <w:rFonts w:ascii="Times New Roman" w:hAnsi="Times New Roman" w:cs="Times New Roman"/>
        </w:rPr>
        <w:t>53</w:t>
      </w:r>
      <w:r w:rsidRPr="00183E30">
        <w:rPr>
          <w:rFonts w:hint="cs"/>
          <w:rtl/>
        </w:rPr>
        <w:t xml:space="preserve"> درصد و متوسط توان پیل </w:t>
      </w:r>
      <w:r w:rsidRPr="00183E30">
        <w:rPr>
          <w:rFonts w:ascii="Times New Roman" w:hAnsi="Times New Roman" w:cs="Times New Roman"/>
        </w:rPr>
        <w:t>56</w:t>
      </w:r>
      <w:r w:rsidRPr="00183E30">
        <w:rPr>
          <w:rFonts w:hint="cs"/>
          <w:rtl/>
        </w:rPr>
        <w:t xml:space="preserve"> درصد افزایش یافت. </w:t>
      </w:r>
    </w:p>
    <w:p w:rsidR="00183E30" w:rsidRPr="00183E30" w:rsidRDefault="00183E30" w:rsidP="00183E30">
      <w:pPr>
        <w:pStyle w:val="a2"/>
        <w:rPr>
          <w:rtl/>
        </w:rPr>
      </w:pPr>
      <w:r w:rsidRPr="00183E30">
        <w:rPr>
          <w:rFonts w:hint="cs"/>
          <w:rtl/>
        </w:rPr>
        <w:t xml:space="preserve">در مطالعه دیگری در سال </w:t>
      </w:r>
      <w:r w:rsidRPr="00183E30">
        <w:rPr>
          <w:rFonts w:ascii="Times New Roman" w:hAnsi="Times New Roman" w:cs="Times New Roman"/>
        </w:rPr>
        <w:t>2019</w:t>
      </w:r>
      <w:r w:rsidRPr="00183E30">
        <w:rPr>
          <w:rFonts w:hint="cs"/>
          <w:rtl/>
        </w:rPr>
        <w:t xml:space="preserve"> تیکیز</w:t>
      </w:r>
      <w:r w:rsidRPr="00183E30">
        <w:rPr>
          <w:rFonts w:hint="cs"/>
        </w:rPr>
        <w:t xml:space="preserve"> </w:t>
      </w:r>
      <w:r w:rsidRPr="00183E30">
        <w:rPr>
          <w:rFonts w:hint="cs"/>
          <w:rtl/>
        </w:rPr>
        <w:t>و همکارانش</w:t>
      </w:r>
      <w:r w:rsidRPr="00183E30">
        <w:rPr>
          <w:rStyle w:val="FootnoteReference"/>
          <w:rFonts w:ascii="B Nazanin" w:hAnsi="B Nazanin" w:hint="cs"/>
          <w:sz w:val="20"/>
          <w:rtl/>
        </w:rPr>
        <w:footnoteReference w:id="2"/>
      </w:r>
      <w:r w:rsidRPr="00183E30">
        <w:rPr>
          <w:rFonts w:hint="cs"/>
          <w:rtl/>
        </w:rPr>
        <w:t xml:space="preserve"> یک مدل سه بعدی را به صورت عددی و آزمایشگاهی بررسی کردند </w:t>
      </w:r>
      <w:r w:rsidRPr="00183E30">
        <w:rPr>
          <w:rFonts w:ascii="Times New Roman" w:hAnsi="Times New Roman" w:cs="Times New Roman"/>
          <w:rtl/>
        </w:rPr>
        <w:t>[</w:t>
      </w:r>
      <w:r w:rsidRPr="00183E30">
        <w:rPr>
          <w:rFonts w:ascii="Times New Roman" w:hAnsi="Times New Roman" w:cs="Times New Roman"/>
        </w:rPr>
        <w:t>13</w:t>
      </w:r>
      <w:r w:rsidRPr="00183E30">
        <w:rPr>
          <w:rFonts w:ascii="Times New Roman" w:hAnsi="Times New Roman" w:cs="Times New Roman"/>
          <w:rtl/>
        </w:rPr>
        <w:t>]</w:t>
      </w:r>
      <w:r w:rsidRPr="00183E30">
        <w:rPr>
          <w:rFonts w:hint="cs"/>
          <w:rtl/>
        </w:rPr>
        <w:t>. در تحلیل آزمایشگاهی، مقادیر دبی حجمی واکنش دهنده</w:t>
      </w:r>
      <w:r w:rsidRPr="00183E30">
        <w:rPr>
          <w:rFonts w:hint="cs"/>
          <w:rtl/>
        </w:rPr>
        <w:softHyphen/>
        <w:t xml:space="preserve">ها از </w:t>
      </w:r>
      <w:r w:rsidRPr="00183E30">
        <w:rPr>
          <w:rFonts w:ascii="Times New Roman" w:hAnsi="Times New Roman" w:cs="Times New Roman"/>
        </w:rPr>
        <w:t>0.12</w:t>
      </w:r>
      <w:r w:rsidRPr="00183E30">
        <w:rPr>
          <w:rFonts w:hint="cs"/>
          <w:rtl/>
        </w:rPr>
        <w:t xml:space="preserve"> لیتر بر دقیقه تا </w:t>
      </w:r>
      <w:r w:rsidRPr="00183E30">
        <w:rPr>
          <w:rFonts w:ascii="Times New Roman" w:hAnsi="Times New Roman" w:cs="Times New Roman"/>
        </w:rPr>
        <w:t>2</w:t>
      </w:r>
      <w:r w:rsidRPr="00183E30">
        <w:rPr>
          <w:rFonts w:hint="cs"/>
          <w:rtl/>
        </w:rPr>
        <w:t xml:space="preserve"> لیتر بر دقیقه و دمای پیل از </w:t>
      </w:r>
      <w:r w:rsidRPr="00183E30">
        <w:rPr>
          <w:rFonts w:ascii="Times New Roman" w:hAnsi="Times New Roman" w:cs="Times New Roman"/>
        </w:rPr>
        <w:t>700</w:t>
      </w:r>
      <w:r w:rsidRPr="00183E30">
        <w:rPr>
          <w:rFonts w:hint="cs"/>
          <w:rtl/>
        </w:rPr>
        <w:t xml:space="preserve"> تا </w:t>
      </w:r>
      <w:r w:rsidRPr="00183E30">
        <w:rPr>
          <w:rFonts w:ascii="Times New Roman" w:hAnsi="Times New Roman" w:cs="Times New Roman"/>
        </w:rPr>
        <w:t>800</w:t>
      </w:r>
      <w:r w:rsidRPr="00183E30">
        <w:rPr>
          <w:rFonts w:hint="cs"/>
          <w:rtl/>
        </w:rPr>
        <w:t xml:space="preserve"> درجه</w:t>
      </w:r>
      <w:r w:rsidRPr="00183E30">
        <w:rPr>
          <w:rFonts w:hint="cs"/>
          <w:rtl/>
        </w:rPr>
        <w:softHyphen/>
        <w:t xml:space="preserve">ی سلسیوس متغیر بود. در این آزمایش، بیشترین راندمان در </w:t>
      </w:r>
      <w:r w:rsidRPr="00183E30">
        <w:rPr>
          <w:rFonts w:ascii="Times New Roman" w:hAnsi="Times New Roman" w:cs="Times New Roman"/>
        </w:rPr>
        <w:t>800</w:t>
      </w:r>
      <w:r w:rsidRPr="00183E30">
        <w:rPr>
          <w:rFonts w:hint="cs"/>
          <w:rtl/>
        </w:rPr>
        <w:t xml:space="preserve"> درجه</w:t>
      </w:r>
      <w:r w:rsidRPr="00183E30">
        <w:rPr>
          <w:rFonts w:hint="cs"/>
          <w:rtl/>
        </w:rPr>
        <w:softHyphen/>
        <w:t>ی سلسیوس حاصل شد که نشان می</w:t>
      </w:r>
      <w:r w:rsidRPr="00183E30">
        <w:rPr>
          <w:rFonts w:hint="cs"/>
          <w:rtl/>
        </w:rPr>
        <w:softHyphen/>
        <w:t>دهد با افزایش دمای کاری، عملکرد پیل نیز بهتر می</w:t>
      </w:r>
      <w:r w:rsidRPr="00183E30">
        <w:rPr>
          <w:rFonts w:hint="cs"/>
          <w:rtl/>
        </w:rPr>
        <w:softHyphen/>
        <w:t>شود</w:t>
      </w:r>
      <w:r w:rsidRPr="00183E30">
        <w:t xml:space="preserve"> .</w:t>
      </w:r>
      <w:r w:rsidRPr="00183E30">
        <w:rPr>
          <w:rFonts w:hint="cs"/>
          <w:rtl/>
        </w:rPr>
        <w:t>آن</w:t>
      </w:r>
      <w:r w:rsidRPr="00183E30">
        <w:rPr>
          <w:rFonts w:hint="cs"/>
          <w:rtl/>
        </w:rPr>
        <w:softHyphen/>
        <w:t>ها همچنین اثبات کردند که با افزایش فشار، به علت افزایش فشار جزئی</w:t>
      </w:r>
      <w:r w:rsidRPr="00183E30">
        <w:t xml:space="preserve"> </w:t>
      </w:r>
      <w:r w:rsidRPr="00183E30">
        <w:rPr>
          <w:rFonts w:hint="cs"/>
          <w:rtl/>
        </w:rPr>
        <w:t>و ضریب نفوذ واکنش دهنده</w:t>
      </w:r>
      <w:r w:rsidRPr="00183E30">
        <w:rPr>
          <w:rFonts w:hint="cs"/>
          <w:rtl/>
        </w:rPr>
        <w:softHyphen/>
        <w:t xml:space="preserve">های </w:t>
      </w:r>
      <w:r w:rsidRPr="00183E30">
        <w:rPr>
          <w:rFonts w:hint="cs"/>
          <w:rtl/>
        </w:rPr>
        <w:lastRenderedPageBreak/>
        <w:t>گازی، راندمان نیز افزایش یافته و مقاومت انتقال جرم کاهش می</w:t>
      </w:r>
      <w:r w:rsidRPr="00183E30">
        <w:rPr>
          <w:rFonts w:hint="cs"/>
          <w:rtl/>
        </w:rPr>
        <w:softHyphen/>
        <w:t>یابد. همچنین مشاهده کردند که افزایش دبی حجمی اکسیژن و نیتروژن، تاثیر چشمگیری روی عملکرد پیل ندارد و موثرترین پارامترها، دمای پیل و دبی حجمی هیدروژن در نظر گرفته می</w:t>
      </w:r>
      <w:r w:rsidRPr="00183E30">
        <w:rPr>
          <w:rFonts w:hint="cs"/>
          <w:rtl/>
        </w:rPr>
        <w:softHyphen/>
        <w:t>شود</w:t>
      </w:r>
      <w:r w:rsidRPr="00183E30">
        <w:t>.</w:t>
      </w:r>
    </w:p>
    <w:p w:rsidR="00183E30" w:rsidRPr="00183E30" w:rsidRDefault="00183E30" w:rsidP="00183E30">
      <w:pPr>
        <w:pStyle w:val="a2"/>
      </w:pPr>
      <w:r w:rsidRPr="00183E30">
        <w:rPr>
          <w:rFonts w:ascii="Cambria" w:hAnsi="Cambria" w:hint="cs"/>
          <w:rtl/>
        </w:rPr>
        <w:t>هدف از مطالعه حاضر این است که ابتدا مقایسه نتایج خروجی از پیل با نتایج تجربی راجرز و همکارانش</w:t>
      </w:r>
      <w:r w:rsidRPr="00183E30">
        <w:t xml:space="preserve"> [14]</w:t>
      </w:r>
      <w:r w:rsidRPr="00183E30">
        <w:rPr>
          <w:rFonts w:hint="cs"/>
          <w:rtl/>
        </w:rPr>
        <w:t>انجام می‌گیرد</w:t>
      </w:r>
      <w:r w:rsidRPr="00183E30">
        <w:rPr>
          <w:rFonts w:ascii="Cambria" w:hAnsi="Cambria" w:hint="cs"/>
          <w:rtl/>
        </w:rPr>
        <w:t xml:space="preserve"> و سپس تحلیل جامعی از عملکرد پیل شامل نحوه توزیع گونه‌های مختلف گازی، مقدار دمای ماکزیمم پیل و محل وقوع آن، نحوه آرایش جریان سیال در داخل محفظه‌ها و بحث و نتیجه‌گیری کامل صورت می‌پذیرد.</w:t>
      </w:r>
    </w:p>
    <w:p w:rsidR="00E3744C" w:rsidRPr="00CB4D69" w:rsidRDefault="00A25BE4" w:rsidP="00CB4D69">
      <w:pPr>
        <w:pStyle w:val="1"/>
        <w:numPr>
          <w:ilvl w:val="0"/>
          <w:numId w:val="0"/>
        </w:numPr>
        <w:ind w:left="375" w:hanging="375"/>
        <w:rPr>
          <w:rtl/>
        </w:rPr>
      </w:pPr>
      <w:r>
        <w:rPr>
          <w:rFonts w:hint="cs"/>
          <w:rtl/>
        </w:rPr>
        <w:t>۲</w:t>
      </w:r>
      <w:r w:rsidR="00CB4D69" w:rsidRPr="00572C8D">
        <w:rPr>
          <w:rFonts w:hint="cs"/>
          <w:rtl/>
        </w:rPr>
        <w:t xml:space="preserve">- </w:t>
      </w:r>
      <w:r w:rsidR="00B820A0">
        <w:rPr>
          <w:rFonts w:hint="cs"/>
          <w:rtl/>
        </w:rPr>
        <w:t>تعریف مسئله</w:t>
      </w:r>
    </w:p>
    <w:p w:rsidR="00B820A0" w:rsidRPr="007400EF" w:rsidRDefault="00B820A0" w:rsidP="00B820A0">
      <w:pPr>
        <w:pStyle w:val="a2"/>
        <w:spacing w:after="120"/>
        <w:ind w:firstLine="0"/>
        <w:rPr>
          <w:rFonts w:cs="Times New Roman"/>
          <w:rtl/>
        </w:rPr>
      </w:pPr>
      <w:r w:rsidRPr="007400EF">
        <w:rPr>
          <w:rFonts w:hint="cs"/>
          <w:rtl/>
        </w:rPr>
        <w:t xml:space="preserve">شکل </w:t>
      </w:r>
      <w:r w:rsidRPr="007400EF">
        <w:t>1</w:t>
      </w:r>
      <w:r w:rsidRPr="007400EF">
        <w:rPr>
          <w:rFonts w:hint="cs"/>
          <w:rtl/>
        </w:rPr>
        <w:t xml:space="preserve"> نمای شماتیکی از مسئله را نشان می‏دهد. مطابق شکل سوخت هیدروژن به همراه بخار آب از طریق محفظه گازی آند و در سمت دیگر هوای خشک بصورت ترکیبی از </w:t>
      </w:r>
      <w:r w:rsidRPr="007400EF">
        <w:rPr>
          <w:rFonts w:cs="Times New Roman"/>
        </w:rPr>
        <w:t>21</w:t>
      </w:r>
      <w:r w:rsidRPr="007400EF">
        <w:rPr>
          <w:rFonts w:hint="cs"/>
          <w:rtl/>
        </w:rPr>
        <w:t xml:space="preserve"> درصد اکسیژن و </w:t>
      </w:r>
      <w:r w:rsidRPr="007400EF">
        <w:rPr>
          <w:rFonts w:cs="Times New Roman"/>
          <w:szCs w:val="18"/>
        </w:rPr>
        <w:t>79</w:t>
      </w:r>
      <w:r w:rsidRPr="007400EF">
        <w:rPr>
          <w:rFonts w:hint="cs"/>
          <w:szCs w:val="18"/>
          <w:rtl/>
        </w:rPr>
        <w:t xml:space="preserve"> </w:t>
      </w:r>
      <w:r w:rsidRPr="007400EF">
        <w:rPr>
          <w:rFonts w:hint="cs"/>
          <w:rtl/>
        </w:rPr>
        <w:t>درصد نیتروژن از طریق محفظه گازی کاتد به درون پیل تغذیه می‌گردد. در بین این دو محفظه گازی لایه‌های الکترود آند، الکترولیت و الکترود کاتد قرار گرفته است. به دلیل وجود لایه غیرقابل نفوذ الکترولیت اجازه اختلاط جریان سوخت و هوا داده نمی‌شود.</w:t>
      </w:r>
    </w:p>
    <w:p w:rsidR="00B820A0" w:rsidRDefault="00B820A0" w:rsidP="00B820A0">
      <w:pPr>
        <w:pStyle w:val="af2"/>
        <w:rPr>
          <w:sz w:val="20"/>
          <w:szCs w:val="20"/>
        </w:rPr>
      </w:pPr>
      <w:r w:rsidRPr="007400EF">
        <w:rPr>
          <w:rFonts w:hint="cs"/>
          <w:sz w:val="20"/>
          <w:szCs w:val="20"/>
          <w:rtl/>
        </w:rPr>
        <w:t>در مطالعات قبلی نشان داده شده است که احتمال وجود واکنشهای الکتروشیمیایی از عمق ده میکرون تا عمق پنجاه میکرون از سطح مشترک الکترود و الکترولیت وجود دارد که لایه کاتالیستی</w:t>
      </w:r>
      <w:r w:rsidRPr="007400EF">
        <w:rPr>
          <w:rStyle w:val="FootnoteReference"/>
          <w:sz w:val="20"/>
          <w:szCs w:val="20"/>
          <w:rtl/>
        </w:rPr>
        <w:footnoteReference w:id="3"/>
      </w:r>
      <w:r w:rsidRPr="007400EF">
        <w:rPr>
          <w:rFonts w:hint="cs"/>
          <w:sz w:val="20"/>
          <w:szCs w:val="20"/>
          <w:rtl/>
        </w:rPr>
        <w:t xml:space="preserve"> نام دارد </w:t>
      </w:r>
      <w:r w:rsidRPr="00CB4D69">
        <w:rPr>
          <w:sz w:val="18"/>
          <w:szCs w:val="18"/>
        </w:rPr>
        <w:t>[15]</w:t>
      </w:r>
      <w:r w:rsidRPr="007400EF">
        <w:rPr>
          <w:rFonts w:hint="cs"/>
          <w:sz w:val="20"/>
          <w:szCs w:val="20"/>
          <w:rtl/>
        </w:rPr>
        <w:t xml:space="preserve">. از آنجا که در مطالعه حاضر ضخامت الکترودها بیشتر از </w:t>
      </w:r>
      <w:r w:rsidRPr="00CB4D69">
        <w:rPr>
          <w:sz w:val="18"/>
          <w:szCs w:val="18"/>
        </w:rPr>
        <w:t>50</w:t>
      </w:r>
      <w:r w:rsidRPr="00CB4D69">
        <w:rPr>
          <w:rFonts w:hint="cs"/>
          <w:sz w:val="18"/>
          <w:szCs w:val="18"/>
          <w:rtl/>
        </w:rPr>
        <w:t xml:space="preserve"> </w:t>
      </w:r>
      <w:r w:rsidRPr="007400EF">
        <w:rPr>
          <w:rFonts w:hint="cs"/>
          <w:sz w:val="20"/>
          <w:szCs w:val="20"/>
          <w:rtl/>
        </w:rPr>
        <w:t xml:space="preserve">میکرون می‏باشد هر لایه الکترود </w:t>
      </w:r>
      <w:r w:rsidRPr="007400EF">
        <w:rPr>
          <w:rFonts w:cs="Times New Roman"/>
          <w:sz w:val="12"/>
          <w:szCs w:val="14"/>
        </w:rPr>
        <w:t>2</w:t>
      </w:r>
      <w:r w:rsidRPr="007400EF">
        <w:rPr>
          <w:rFonts w:hint="cs"/>
          <w:sz w:val="12"/>
          <w:szCs w:val="14"/>
          <w:rtl/>
        </w:rPr>
        <w:t xml:space="preserve"> </w:t>
      </w:r>
      <w:r w:rsidRPr="007400EF">
        <w:rPr>
          <w:rFonts w:hint="cs"/>
          <w:sz w:val="20"/>
          <w:szCs w:val="20"/>
          <w:rtl/>
        </w:rPr>
        <w:t xml:space="preserve">لایه در نظر گرفته می‌شود که </w:t>
      </w:r>
      <w:r w:rsidRPr="00CB4D69">
        <w:rPr>
          <w:sz w:val="18"/>
          <w:szCs w:val="18"/>
        </w:rPr>
        <w:t>20</w:t>
      </w:r>
      <w:r w:rsidRPr="00CB4D69">
        <w:rPr>
          <w:rFonts w:hint="cs"/>
          <w:sz w:val="18"/>
          <w:szCs w:val="18"/>
          <w:rtl/>
        </w:rPr>
        <w:t xml:space="preserve"> </w:t>
      </w:r>
      <w:r w:rsidRPr="007400EF">
        <w:rPr>
          <w:rFonts w:hint="cs"/>
          <w:sz w:val="20"/>
          <w:szCs w:val="20"/>
          <w:rtl/>
        </w:rPr>
        <w:t xml:space="preserve">میکرون آن را لایه کاتالیستی تشکیل می‌دهد. لذا پیل مورد نظر از </w:t>
      </w:r>
      <w:r w:rsidRPr="00CB4D69">
        <w:rPr>
          <w:rFonts w:cs="Times New Roman"/>
          <w:sz w:val="18"/>
          <w:szCs w:val="18"/>
        </w:rPr>
        <w:t>7</w:t>
      </w:r>
      <w:r w:rsidRPr="00CB4D69">
        <w:rPr>
          <w:rFonts w:hint="cs"/>
          <w:sz w:val="10"/>
          <w:szCs w:val="12"/>
          <w:rtl/>
        </w:rPr>
        <w:t xml:space="preserve"> </w:t>
      </w:r>
      <w:r w:rsidRPr="007400EF">
        <w:rPr>
          <w:rFonts w:hint="cs"/>
          <w:sz w:val="20"/>
          <w:szCs w:val="20"/>
          <w:rtl/>
        </w:rPr>
        <w:t>لایه تشکیل شده است: محفظه گازی آند، الکترود آند از جنس اکسید نیکل، لایه کاتالیستی الکترود آند از جنس اکسید نیکل-زیرکونیای پایدار شده با ایتریا</w:t>
      </w:r>
      <w:r w:rsidRPr="007400EF">
        <w:rPr>
          <w:rStyle w:val="FootnoteReference"/>
          <w:sz w:val="20"/>
          <w:szCs w:val="20"/>
          <w:rtl/>
        </w:rPr>
        <w:footnoteReference w:id="4"/>
      </w:r>
      <w:r w:rsidRPr="007400EF">
        <w:rPr>
          <w:rFonts w:hint="cs"/>
          <w:sz w:val="20"/>
          <w:szCs w:val="20"/>
          <w:rtl/>
        </w:rPr>
        <w:t>، الکترولیت از جنس زیرکونیای پایدار شده با ایتریا -لایه کاتالیستی الکترود کاتد از جنس لانتانیوم استرانسیم منگنیت</w:t>
      </w:r>
      <w:r w:rsidRPr="007400EF">
        <w:rPr>
          <w:rStyle w:val="FootnoteReference"/>
          <w:sz w:val="20"/>
          <w:szCs w:val="20"/>
          <w:rtl/>
        </w:rPr>
        <w:footnoteReference w:id="5"/>
      </w:r>
      <w:r w:rsidRPr="007400EF">
        <w:rPr>
          <w:rFonts w:hint="cs"/>
          <w:sz w:val="20"/>
          <w:szCs w:val="20"/>
          <w:rtl/>
        </w:rPr>
        <w:t xml:space="preserve">-زیرکونیای پایدار شده با ایتریا، الکترود کاتد از جنس لانتانیوم استرانسیم منگنیت و در نهایت محفظه گازی کاتد می‏باشد. </w:t>
      </w:r>
    </w:p>
    <w:p w:rsidR="00F4335B" w:rsidRDefault="00F4335B" w:rsidP="00F4335B">
      <w:pPr>
        <w:pStyle w:val="a2"/>
      </w:pPr>
      <w:r w:rsidRPr="007400EF">
        <w:rPr>
          <w:rFonts w:hint="cs"/>
          <w:sz w:val="20"/>
          <w:rtl/>
        </w:rPr>
        <w:t xml:space="preserve">جدول 1 پارامترهای هندسی مسئله را نشان </w:t>
      </w:r>
      <w:proofErr w:type="spellStart"/>
      <w:r w:rsidRPr="007400EF">
        <w:rPr>
          <w:rFonts w:hint="cs"/>
          <w:sz w:val="20"/>
          <w:rtl/>
        </w:rPr>
        <w:t>می‏دهد</w:t>
      </w:r>
      <w:proofErr w:type="spellEnd"/>
      <w:r w:rsidRPr="007400EF">
        <w:rPr>
          <w:rFonts w:hint="cs"/>
          <w:sz w:val="20"/>
          <w:rtl/>
        </w:rPr>
        <w:t>.</w:t>
      </w:r>
      <w:r>
        <w:rPr>
          <w:sz w:val="20"/>
        </w:rPr>
        <w:t xml:space="preserve"> </w:t>
      </w:r>
      <w:r w:rsidRPr="007400EF">
        <w:rPr>
          <w:rFonts w:hint="cs"/>
          <w:rtl/>
        </w:rPr>
        <w:t xml:space="preserve">فرض </w:t>
      </w:r>
      <w:proofErr w:type="spellStart"/>
      <w:r w:rsidRPr="007400EF">
        <w:rPr>
          <w:rFonts w:hint="cs"/>
          <w:rtl/>
        </w:rPr>
        <w:t>می‏شود</w:t>
      </w:r>
      <w:proofErr w:type="spellEnd"/>
      <w:r w:rsidRPr="007400EF">
        <w:rPr>
          <w:rFonts w:hint="cs"/>
          <w:rtl/>
        </w:rPr>
        <w:t xml:space="preserve"> تمامی </w:t>
      </w:r>
      <w:proofErr w:type="spellStart"/>
      <w:r w:rsidRPr="007400EF">
        <w:rPr>
          <w:rFonts w:hint="cs"/>
          <w:rtl/>
        </w:rPr>
        <w:t>گونه‏های</w:t>
      </w:r>
      <w:proofErr w:type="spellEnd"/>
      <w:r w:rsidRPr="007400EF">
        <w:rPr>
          <w:rFonts w:hint="cs"/>
          <w:rtl/>
        </w:rPr>
        <w:t xml:space="preserve"> گازی رفتار گاز </w:t>
      </w:r>
      <w:proofErr w:type="spellStart"/>
      <w:r w:rsidRPr="007400EF">
        <w:rPr>
          <w:rFonts w:hint="cs"/>
          <w:rtl/>
        </w:rPr>
        <w:t>ایده‏آل</w:t>
      </w:r>
      <w:proofErr w:type="spellEnd"/>
      <w:r w:rsidRPr="007400EF">
        <w:rPr>
          <w:rFonts w:hint="cs"/>
          <w:rtl/>
        </w:rPr>
        <w:t xml:space="preserve"> دارند و جریان پایا، دو بعدی، </w:t>
      </w:r>
      <w:proofErr w:type="spellStart"/>
      <w:r w:rsidRPr="007400EF">
        <w:rPr>
          <w:rFonts w:hint="cs"/>
          <w:rtl/>
        </w:rPr>
        <w:t>تراکم‏پذیر</w:t>
      </w:r>
      <w:proofErr w:type="spellEnd"/>
      <w:r w:rsidRPr="007400EF">
        <w:rPr>
          <w:rFonts w:hint="cs"/>
          <w:rtl/>
        </w:rPr>
        <w:t xml:space="preserve"> و آرام </w:t>
      </w:r>
      <w:proofErr w:type="spellStart"/>
      <w:r w:rsidRPr="007400EF">
        <w:rPr>
          <w:rFonts w:hint="cs"/>
          <w:rtl/>
        </w:rPr>
        <w:t>می‏باشد</w:t>
      </w:r>
      <w:proofErr w:type="spellEnd"/>
      <w:r w:rsidRPr="007400EF">
        <w:rPr>
          <w:rFonts w:hint="cs"/>
          <w:rtl/>
        </w:rPr>
        <w:t xml:space="preserve">. تمامی خواص سیال تابع دما در نظر گرفته شده و </w:t>
      </w:r>
      <w:proofErr w:type="spellStart"/>
      <w:r w:rsidRPr="007400EF">
        <w:rPr>
          <w:rFonts w:hint="cs"/>
          <w:rtl/>
        </w:rPr>
        <w:t>الکترولیت</w:t>
      </w:r>
      <w:proofErr w:type="spellEnd"/>
      <w:r w:rsidRPr="007400EF">
        <w:rPr>
          <w:rFonts w:hint="cs"/>
          <w:rtl/>
        </w:rPr>
        <w:t xml:space="preserve"> به عنوان یک جسم کاملاً جامد غیرقابل نفوذ در برابر اجزاء گازی فرض </w:t>
      </w:r>
      <w:proofErr w:type="spellStart"/>
      <w:r w:rsidRPr="007400EF">
        <w:rPr>
          <w:rFonts w:hint="cs"/>
          <w:rtl/>
        </w:rPr>
        <w:t>می‏شود</w:t>
      </w:r>
      <w:proofErr w:type="spellEnd"/>
      <w:r w:rsidRPr="007400EF">
        <w:rPr>
          <w:rFonts w:hint="cs"/>
          <w:rtl/>
        </w:rPr>
        <w:t xml:space="preserve"> که تنها هدایت </w:t>
      </w:r>
      <w:proofErr w:type="spellStart"/>
      <w:r w:rsidRPr="007400EF">
        <w:rPr>
          <w:rFonts w:hint="cs"/>
          <w:rtl/>
        </w:rPr>
        <w:t>یونی</w:t>
      </w:r>
      <w:proofErr w:type="spellEnd"/>
      <w:r w:rsidRPr="007400EF">
        <w:rPr>
          <w:rFonts w:hint="cs"/>
          <w:rtl/>
        </w:rPr>
        <w:t xml:space="preserve"> دارد و عایق در برابر جریان الکترون </w:t>
      </w:r>
      <w:proofErr w:type="spellStart"/>
      <w:r w:rsidRPr="007400EF">
        <w:rPr>
          <w:rFonts w:hint="cs"/>
          <w:rtl/>
        </w:rPr>
        <w:t>می‏باشد</w:t>
      </w:r>
      <w:proofErr w:type="spellEnd"/>
      <w:r w:rsidRPr="007400EF">
        <w:rPr>
          <w:rFonts w:hint="cs"/>
          <w:rtl/>
        </w:rPr>
        <w:t>.</w:t>
      </w:r>
    </w:p>
    <w:p w:rsidR="00F4335B" w:rsidRDefault="00F4335B" w:rsidP="00F4335B">
      <w:pPr>
        <w:pStyle w:val="a2"/>
      </w:pPr>
      <w:proofErr w:type="spellStart"/>
      <w:r w:rsidRPr="007400EF">
        <w:rPr>
          <w:rFonts w:hint="cs"/>
          <w:rtl/>
        </w:rPr>
        <w:t>واکنش‏های</w:t>
      </w:r>
      <w:proofErr w:type="spellEnd"/>
      <w:r w:rsidRPr="007400EF">
        <w:rPr>
          <w:rFonts w:hint="cs"/>
          <w:rtl/>
        </w:rPr>
        <w:t xml:space="preserve"> شیمیایی موجود در الکترودها  به تفکیک در </w:t>
      </w:r>
      <w:proofErr w:type="spellStart"/>
      <w:r w:rsidRPr="007400EF">
        <w:rPr>
          <w:rFonts w:hint="cs"/>
          <w:rtl/>
        </w:rPr>
        <w:t>معادلات</w:t>
      </w:r>
      <w:proofErr w:type="spellEnd"/>
      <w:r w:rsidRPr="007400EF">
        <w:rPr>
          <w:rFonts w:hint="cs"/>
          <w:rtl/>
        </w:rPr>
        <w:t xml:space="preserve"> (</w:t>
      </w:r>
      <w:r w:rsidRPr="007400EF">
        <w:rPr>
          <w:szCs w:val="18"/>
        </w:rPr>
        <w:t>1</w:t>
      </w:r>
      <w:r w:rsidRPr="007400EF">
        <w:rPr>
          <w:rFonts w:hint="cs"/>
          <w:rtl/>
        </w:rPr>
        <w:t>) و (</w:t>
      </w:r>
      <w:r w:rsidRPr="007400EF">
        <w:rPr>
          <w:szCs w:val="18"/>
        </w:rPr>
        <w:t>2</w:t>
      </w:r>
      <w:r w:rsidRPr="007400EF">
        <w:rPr>
          <w:rFonts w:hint="cs"/>
          <w:rtl/>
        </w:rPr>
        <w:t xml:space="preserve">) آورده </w:t>
      </w:r>
      <w:proofErr w:type="spellStart"/>
      <w:r w:rsidRPr="007400EF">
        <w:rPr>
          <w:rFonts w:hint="cs"/>
          <w:rtl/>
        </w:rPr>
        <w:t>می‏شود</w:t>
      </w:r>
      <w:proofErr w:type="spellEnd"/>
      <w:r w:rsidRPr="007400EF">
        <w:rPr>
          <w:rFonts w:hint="cs"/>
          <w:rtl/>
        </w:rPr>
        <w:t>:</w:t>
      </w:r>
      <w:r w:rsidRPr="007400EF">
        <w:t xml:space="preserve"> </w:t>
      </w:r>
    </w:p>
    <w:p w:rsidR="00F4335B" w:rsidRPr="00F4335B" w:rsidRDefault="00F4335B" w:rsidP="00F4335B">
      <w:pPr>
        <w:pStyle w:val="a2"/>
        <w:rPr>
          <w:rtl/>
        </w:rPr>
      </w:pPr>
      <w:r w:rsidRPr="007400EF">
        <w:rPr>
          <w:rFonts w:hint="cs"/>
          <w:rtl/>
        </w:rPr>
        <w:t xml:space="preserve">واکنش </w:t>
      </w:r>
      <w:proofErr w:type="spellStart"/>
      <w:r w:rsidRPr="007400EF">
        <w:rPr>
          <w:rFonts w:hint="cs"/>
          <w:rtl/>
        </w:rPr>
        <w:t>اکسایش</w:t>
      </w:r>
      <w:proofErr w:type="spellEnd"/>
      <w:r w:rsidRPr="007400EF">
        <w:rPr>
          <w:rFonts w:hint="cs"/>
          <w:rtl/>
        </w:rPr>
        <w:t xml:space="preserve"> هیدروژن در </w:t>
      </w:r>
      <w:proofErr w:type="spellStart"/>
      <w:r w:rsidRPr="007400EF">
        <w:rPr>
          <w:rFonts w:hint="cs"/>
          <w:rtl/>
        </w:rPr>
        <w:t>الکترود</w:t>
      </w:r>
      <w:proofErr w:type="spellEnd"/>
      <w:r w:rsidRPr="007400EF">
        <w:rPr>
          <w:rFonts w:hint="cs"/>
          <w:rtl/>
        </w:rPr>
        <w:t xml:space="preserve"> </w:t>
      </w:r>
      <w:proofErr w:type="spellStart"/>
      <w:r w:rsidRPr="007400EF">
        <w:rPr>
          <w:rFonts w:hint="cs"/>
          <w:rtl/>
        </w:rPr>
        <w:t>آند</w:t>
      </w:r>
      <w:proofErr w:type="spellEnd"/>
      <w:r w:rsidRPr="007400EF">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D8766F" w:rsidTr="00D8766F">
        <w:tc>
          <w:tcPr>
            <w:tcW w:w="4606" w:type="dxa"/>
          </w:tcPr>
          <w:p w:rsidR="00D8766F" w:rsidRDefault="00D8766F" w:rsidP="00D8766F">
            <w:pPr>
              <w:pStyle w:val="af2"/>
              <w:ind w:firstLine="0"/>
              <w:rPr>
                <w:sz w:val="20"/>
                <w:szCs w:val="20"/>
                <w:rtl/>
              </w:rPr>
            </w:pPr>
            <w:r w:rsidRPr="007400EF">
              <w:rPr>
                <w:noProof/>
                <w:color w:val="000000"/>
                <w:sz w:val="8"/>
                <w:szCs w:val="2"/>
                <w:lang w:bidi="ar-SA"/>
              </w:rPr>
              <w:drawing>
                <wp:inline distT="0" distB="0" distL="0" distR="0" wp14:anchorId="7BB762E6" wp14:editId="4559F97B">
                  <wp:extent cx="3021177" cy="2501798"/>
                  <wp:effectExtent l="0" t="0" r="1905" b="635"/>
                  <wp:docPr id="1"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38658" cy="2516274"/>
                          </a:xfrm>
                          <a:prstGeom prst="rect">
                            <a:avLst/>
                          </a:prstGeom>
                          <a:noFill/>
                          <a:ln>
                            <a:noFill/>
                          </a:ln>
                        </pic:spPr>
                      </pic:pic>
                    </a:graphicData>
                  </a:graphic>
                </wp:inline>
              </w:drawing>
            </w:r>
          </w:p>
        </w:tc>
      </w:tr>
      <w:tr w:rsidR="00D8766F" w:rsidTr="00D8766F">
        <w:tc>
          <w:tcPr>
            <w:tcW w:w="4606" w:type="dxa"/>
          </w:tcPr>
          <w:p w:rsidR="00D8766F" w:rsidRPr="00D8766F" w:rsidRDefault="00D8766F" w:rsidP="00D8766F">
            <w:pPr>
              <w:pStyle w:val="a"/>
              <w:numPr>
                <w:ilvl w:val="0"/>
                <w:numId w:val="0"/>
              </w:numPr>
              <w:spacing w:after="0"/>
              <w:jc w:val="right"/>
              <w:rPr>
                <w:sz w:val="16"/>
                <w:szCs w:val="16"/>
                <w:rtl/>
              </w:rPr>
            </w:pPr>
            <w:r w:rsidRPr="00B173B4">
              <w:rPr>
                <w:sz w:val="16"/>
                <w:szCs w:val="16"/>
              </w:rPr>
              <w:t xml:space="preserve">Fig. 1 </w:t>
            </w:r>
            <w:r w:rsidRPr="00B173B4">
              <w:rPr>
                <w:b w:val="0"/>
                <w:bCs w:val="0"/>
                <w:sz w:val="16"/>
                <w:szCs w:val="16"/>
              </w:rPr>
              <w:t>The schematic view of the proble</w:t>
            </w:r>
            <w:r>
              <w:rPr>
                <w:b w:val="0"/>
                <w:bCs w:val="0"/>
                <w:sz w:val="16"/>
                <w:szCs w:val="16"/>
              </w:rPr>
              <w:t>m</w:t>
            </w:r>
          </w:p>
        </w:tc>
      </w:tr>
      <w:tr w:rsidR="00D8766F" w:rsidTr="00D8766F">
        <w:tc>
          <w:tcPr>
            <w:tcW w:w="4606" w:type="dxa"/>
          </w:tcPr>
          <w:p w:rsidR="00D8766F" w:rsidRPr="00D8766F" w:rsidRDefault="00D8766F" w:rsidP="00D8766F">
            <w:pPr>
              <w:pStyle w:val="a"/>
              <w:numPr>
                <w:ilvl w:val="0"/>
                <w:numId w:val="0"/>
              </w:numPr>
              <w:spacing w:after="0"/>
              <w:jc w:val="left"/>
              <w:rPr>
                <w:sz w:val="18"/>
                <w:szCs w:val="18"/>
                <w:rtl/>
              </w:rPr>
            </w:pPr>
            <w:r w:rsidRPr="00B173B4">
              <w:rPr>
                <w:rFonts w:hint="cs"/>
                <w:sz w:val="18"/>
                <w:szCs w:val="18"/>
                <w:rtl/>
              </w:rPr>
              <w:t xml:space="preserve">شکل 1 </w:t>
            </w:r>
            <w:r w:rsidRPr="00B173B4">
              <w:rPr>
                <w:rFonts w:hint="cs"/>
                <w:b w:val="0"/>
                <w:bCs w:val="0"/>
                <w:sz w:val="18"/>
                <w:szCs w:val="18"/>
                <w:rtl/>
              </w:rPr>
              <w:t xml:space="preserve">نمای </w:t>
            </w:r>
            <w:proofErr w:type="spellStart"/>
            <w:r w:rsidRPr="00B173B4">
              <w:rPr>
                <w:rFonts w:hint="cs"/>
                <w:b w:val="0"/>
                <w:bCs w:val="0"/>
                <w:sz w:val="18"/>
                <w:szCs w:val="18"/>
                <w:rtl/>
              </w:rPr>
              <w:t>شماتیکی</w:t>
            </w:r>
            <w:proofErr w:type="spellEnd"/>
            <w:r w:rsidRPr="00B173B4">
              <w:rPr>
                <w:rFonts w:hint="cs"/>
                <w:b w:val="0"/>
                <w:bCs w:val="0"/>
                <w:sz w:val="18"/>
                <w:szCs w:val="18"/>
                <w:rtl/>
              </w:rPr>
              <w:t xml:space="preserve"> از مسئله</w:t>
            </w:r>
          </w:p>
        </w:tc>
      </w:tr>
    </w:tbl>
    <w:p w:rsidR="00B820A0" w:rsidRDefault="00B820A0" w:rsidP="00B173B4">
      <w:pPr>
        <w:pStyle w:val="af1"/>
        <w:ind w:firstLine="0"/>
        <w:jc w:val="left"/>
        <w:rPr>
          <w:sz w:val="18"/>
          <w:rtl/>
        </w:rPr>
      </w:pPr>
      <w:r w:rsidRPr="00B173B4">
        <w:rPr>
          <w:rFonts w:hint="cs"/>
          <w:b/>
          <w:bCs/>
          <w:sz w:val="18"/>
          <w:rtl/>
        </w:rPr>
        <w:t xml:space="preserve">جدول </w:t>
      </w:r>
      <w:r w:rsidR="00DE54C9">
        <w:rPr>
          <w:rFonts w:hint="cs"/>
          <w:b/>
          <w:bCs/>
          <w:sz w:val="18"/>
          <w:rtl/>
        </w:rPr>
        <w:t>۱</w:t>
      </w:r>
      <w:r w:rsidRPr="00B173B4">
        <w:rPr>
          <w:rFonts w:hint="cs"/>
          <w:b/>
          <w:bCs/>
          <w:sz w:val="18"/>
          <w:rtl/>
        </w:rPr>
        <w:t xml:space="preserve"> </w:t>
      </w:r>
      <w:proofErr w:type="spellStart"/>
      <w:r w:rsidRPr="00B173B4">
        <w:rPr>
          <w:rFonts w:hint="cs"/>
          <w:sz w:val="18"/>
          <w:rtl/>
        </w:rPr>
        <w:t>داده‏های</w:t>
      </w:r>
      <w:proofErr w:type="spellEnd"/>
      <w:r w:rsidRPr="00B173B4">
        <w:rPr>
          <w:rFonts w:hint="cs"/>
          <w:sz w:val="18"/>
          <w:rtl/>
        </w:rPr>
        <w:t xml:space="preserve"> هندسی</w:t>
      </w:r>
    </w:p>
    <w:p w:rsidR="00B173B4" w:rsidRPr="00B937A5" w:rsidRDefault="00B937A5" w:rsidP="00B173B4">
      <w:pPr>
        <w:pStyle w:val="af1"/>
        <w:bidi w:val="0"/>
        <w:ind w:firstLine="0"/>
        <w:jc w:val="left"/>
        <w:rPr>
          <w:szCs w:val="16"/>
        </w:rPr>
      </w:pPr>
      <w:r>
        <w:rPr>
          <w:b/>
          <w:bCs/>
          <w:szCs w:val="16"/>
        </w:rPr>
        <w:t>Table 1</w:t>
      </w:r>
      <w:r>
        <w:rPr>
          <w:szCs w:val="16"/>
        </w:rPr>
        <w:t>Geometrical 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2"/>
        <w:gridCol w:w="602"/>
        <w:gridCol w:w="2390"/>
      </w:tblGrid>
      <w:tr w:rsidR="00B820A0" w:rsidRPr="007400EF" w:rsidTr="00B173B4">
        <w:trPr>
          <w:trHeight w:hRule="exact" w:val="423"/>
          <w:jc w:val="center"/>
        </w:trPr>
        <w:tc>
          <w:tcPr>
            <w:tcW w:w="1522" w:type="dxa"/>
            <w:tcBorders>
              <w:top w:val="single" w:sz="4" w:space="0" w:color="auto"/>
              <w:left w:val="nil"/>
              <w:right w:val="nil"/>
            </w:tcBorders>
            <w:shd w:val="clear" w:color="auto" w:fill="auto"/>
            <w:vAlign w:val="center"/>
          </w:tcPr>
          <w:p w:rsidR="00B820A0" w:rsidRPr="00B173B4" w:rsidRDefault="00B820A0" w:rsidP="007400EF">
            <w:pPr>
              <w:pStyle w:val="TableTitle"/>
              <w:rPr>
                <w:sz w:val="16"/>
                <w:szCs w:val="16"/>
                <w:rtl/>
              </w:rPr>
            </w:pPr>
            <w:r w:rsidRPr="00B173B4">
              <w:rPr>
                <w:rFonts w:hint="cs"/>
                <w:rtl/>
              </w:rPr>
              <w:t>مقدار</w:t>
            </w:r>
            <w:r w:rsidRPr="00B173B4">
              <w:rPr>
                <w:rFonts w:hint="cs"/>
                <w:sz w:val="16"/>
                <w:szCs w:val="16"/>
                <w:rtl/>
              </w:rPr>
              <w:t xml:space="preserve"> (</w:t>
            </w:r>
            <w:r w:rsidRPr="00B173B4">
              <w:rPr>
                <w:sz w:val="16"/>
                <w:szCs w:val="16"/>
              </w:rPr>
              <w:t>mm</w:t>
            </w:r>
            <w:r w:rsidRPr="00B173B4">
              <w:rPr>
                <w:rFonts w:hint="cs"/>
                <w:sz w:val="16"/>
                <w:szCs w:val="16"/>
                <w:rtl/>
              </w:rPr>
              <w:t>)</w:t>
            </w:r>
          </w:p>
        </w:tc>
        <w:tc>
          <w:tcPr>
            <w:tcW w:w="602" w:type="dxa"/>
            <w:tcBorders>
              <w:top w:val="single" w:sz="4" w:space="0" w:color="auto"/>
              <w:left w:val="nil"/>
              <w:right w:val="nil"/>
            </w:tcBorders>
            <w:shd w:val="clear" w:color="auto" w:fill="auto"/>
            <w:vAlign w:val="center"/>
          </w:tcPr>
          <w:p w:rsidR="00B820A0" w:rsidRPr="00B173B4" w:rsidRDefault="00B820A0" w:rsidP="007400EF">
            <w:pPr>
              <w:pStyle w:val="TableTitle"/>
            </w:pPr>
            <w:r w:rsidRPr="00B173B4">
              <w:rPr>
                <w:rFonts w:hint="cs"/>
                <w:rtl/>
              </w:rPr>
              <w:t>علامت</w:t>
            </w:r>
          </w:p>
        </w:tc>
        <w:tc>
          <w:tcPr>
            <w:tcW w:w="2390" w:type="dxa"/>
            <w:tcBorders>
              <w:top w:val="single" w:sz="4" w:space="0" w:color="auto"/>
              <w:left w:val="nil"/>
              <w:right w:val="nil"/>
            </w:tcBorders>
            <w:shd w:val="clear" w:color="auto" w:fill="auto"/>
            <w:vAlign w:val="center"/>
          </w:tcPr>
          <w:p w:rsidR="00B820A0" w:rsidRPr="00B173B4" w:rsidRDefault="00B820A0" w:rsidP="00B173B4">
            <w:pPr>
              <w:pStyle w:val="TableTitle"/>
              <w:jc w:val="left"/>
            </w:pPr>
            <w:r w:rsidRPr="00B173B4">
              <w:rPr>
                <w:rFonts w:hint="cs"/>
                <w:rtl/>
              </w:rPr>
              <w:t>عنوان</w:t>
            </w:r>
          </w:p>
        </w:tc>
      </w:tr>
      <w:tr w:rsidR="00B820A0" w:rsidRPr="007400EF" w:rsidTr="00B173B4">
        <w:trPr>
          <w:trHeight w:hRule="exact" w:val="423"/>
          <w:jc w:val="center"/>
        </w:trPr>
        <w:tc>
          <w:tcPr>
            <w:tcW w:w="1522" w:type="dxa"/>
            <w:tcBorders>
              <w:top w:val="single" w:sz="4" w:space="0" w:color="auto"/>
              <w:left w:val="nil"/>
              <w:bottom w:val="nil"/>
              <w:right w:val="nil"/>
            </w:tcBorders>
            <w:shd w:val="clear" w:color="auto" w:fill="auto"/>
            <w:vAlign w:val="center"/>
          </w:tcPr>
          <w:p w:rsidR="00B820A0" w:rsidRPr="00DB2B13" w:rsidRDefault="00B820A0" w:rsidP="007400EF">
            <w:pPr>
              <w:pStyle w:val="TableTitle"/>
              <w:rPr>
                <w:sz w:val="16"/>
                <w:szCs w:val="16"/>
              </w:rPr>
            </w:pPr>
            <w:r w:rsidRPr="00DB2B13">
              <w:rPr>
                <w:sz w:val="16"/>
                <w:szCs w:val="16"/>
              </w:rPr>
              <w:t>10</w:t>
            </w:r>
          </w:p>
        </w:tc>
        <w:tc>
          <w:tcPr>
            <w:tcW w:w="602" w:type="dxa"/>
            <w:tcBorders>
              <w:top w:val="single" w:sz="4" w:space="0" w:color="auto"/>
              <w:left w:val="nil"/>
              <w:bottom w:val="nil"/>
              <w:right w:val="nil"/>
            </w:tcBorders>
            <w:shd w:val="clear" w:color="auto" w:fill="auto"/>
            <w:vAlign w:val="center"/>
          </w:tcPr>
          <w:p w:rsidR="00B820A0" w:rsidRPr="00DB2B13" w:rsidRDefault="00B820A0" w:rsidP="007400EF">
            <w:pPr>
              <w:pStyle w:val="TableTitle"/>
              <w:rPr>
                <w:sz w:val="16"/>
                <w:szCs w:val="16"/>
                <w:vertAlign w:val="subscript"/>
              </w:rPr>
            </w:pPr>
            <w:proofErr w:type="spellStart"/>
            <w:r w:rsidRPr="00DB2B13">
              <w:rPr>
                <w:sz w:val="16"/>
                <w:szCs w:val="16"/>
              </w:rPr>
              <w:t>L</w:t>
            </w:r>
            <w:r w:rsidRPr="00DB2B13">
              <w:rPr>
                <w:sz w:val="16"/>
                <w:szCs w:val="16"/>
                <w:vertAlign w:val="subscript"/>
              </w:rPr>
              <w:t>cell</w:t>
            </w:r>
            <w:proofErr w:type="spellEnd"/>
          </w:p>
        </w:tc>
        <w:tc>
          <w:tcPr>
            <w:tcW w:w="2390" w:type="dxa"/>
            <w:tcBorders>
              <w:top w:val="single" w:sz="4" w:space="0" w:color="auto"/>
              <w:left w:val="nil"/>
              <w:bottom w:val="nil"/>
              <w:right w:val="nil"/>
            </w:tcBorders>
            <w:shd w:val="clear" w:color="auto" w:fill="auto"/>
            <w:vAlign w:val="center"/>
          </w:tcPr>
          <w:p w:rsidR="00B820A0" w:rsidRPr="00DB2B13" w:rsidRDefault="00B820A0" w:rsidP="007400EF">
            <w:pPr>
              <w:bidi/>
              <w:spacing w:after="0" w:line="240" w:lineRule="auto"/>
              <w:rPr>
                <w:rFonts w:ascii="Times New Roman" w:hAnsi="Times New Roman" w:cs="B Nazanin"/>
                <w:sz w:val="18"/>
                <w:szCs w:val="18"/>
                <w:rtl/>
                <w:lang w:bidi="fa-IR"/>
              </w:rPr>
            </w:pPr>
            <w:r w:rsidRPr="00DB2B13">
              <w:rPr>
                <w:rFonts w:ascii="Times New Roman" w:hAnsi="Times New Roman" w:cs="B Nazanin" w:hint="cs"/>
                <w:sz w:val="18"/>
                <w:szCs w:val="18"/>
                <w:rtl/>
                <w:lang w:bidi="fa-IR"/>
              </w:rPr>
              <w:t>طول پیل</w:t>
            </w:r>
          </w:p>
        </w:tc>
      </w:tr>
      <w:tr w:rsidR="00B820A0" w:rsidRPr="007400EF" w:rsidTr="00B173B4">
        <w:trPr>
          <w:trHeight w:hRule="exact" w:val="423"/>
          <w:jc w:val="center"/>
        </w:trPr>
        <w:tc>
          <w:tcPr>
            <w:tcW w:w="1522" w:type="dxa"/>
            <w:tcBorders>
              <w:top w:val="nil"/>
              <w:left w:val="nil"/>
              <w:bottom w:val="nil"/>
              <w:right w:val="nil"/>
            </w:tcBorders>
            <w:shd w:val="clear" w:color="auto" w:fill="auto"/>
            <w:vAlign w:val="center"/>
          </w:tcPr>
          <w:p w:rsidR="00B820A0" w:rsidRPr="00DB2B13" w:rsidRDefault="00B820A0" w:rsidP="007400EF">
            <w:pPr>
              <w:pStyle w:val="TableTitle"/>
              <w:rPr>
                <w:sz w:val="16"/>
                <w:szCs w:val="16"/>
              </w:rPr>
            </w:pPr>
            <w:r w:rsidRPr="00DB2B13">
              <w:rPr>
                <w:sz w:val="16"/>
                <w:szCs w:val="16"/>
              </w:rPr>
              <w:t>0.5</w:t>
            </w:r>
          </w:p>
        </w:tc>
        <w:tc>
          <w:tcPr>
            <w:tcW w:w="602" w:type="dxa"/>
            <w:tcBorders>
              <w:top w:val="nil"/>
              <w:left w:val="nil"/>
              <w:bottom w:val="nil"/>
              <w:right w:val="nil"/>
            </w:tcBorders>
            <w:shd w:val="clear" w:color="auto" w:fill="auto"/>
            <w:vAlign w:val="center"/>
          </w:tcPr>
          <w:p w:rsidR="00B820A0" w:rsidRPr="00DB2B13" w:rsidRDefault="00B820A0" w:rsidP="007400EF">
            <w:pPr>
              <w:pStyle w:val="TableTitle"/>
              <w:rPr>
                <w:sz w:val="16"/>
                <w:szCs w:val="16"/>
                <w:vertAlign w:val="subscript"/>
              </w:rPr>
            </w:pPr>
            <w:proofErr w:type="spellStart"/>
            <w:r w:rsidRPr="00DB2B13">
              <w:rPr>
                <w:sz w:val="16"/>
                <w:szCs w:val="16"/>
              </w:rPr>
              <w:t>w</w:t>
            </w:r>
            <w:r w:rsidRPr="00DB2B13">
              <w:rPr>
                <w:sz w:val="16"/>
                <w:szCs w:val="16"/>
                <w:vertAlign w:val="subscript"/>
              </w:rPr>
              <w:t>ch</w:t>
            </w:r>
            <w:proofErr w:type="spellEnd"/>
          </w:p>
        </w:tc>
        <w:tc>
          <w:tcPr>
            <w:tcW w:w="2390" w:type="dxa"/>
            <w:tcBorders>
              <w:top w:val="nil"/>
              <w:left w:val="nil"/>
              <w:bottom w:val="nil"/>
              <w:right w:val="nil"/>
            </w:tcBorders>
            <w:shd w:val="clear" w:color="auto" w:fill="auto"/>
            <w:vAlign w:val="center"/>
          </w:tcPr>
          <w:p w:rsidR="00B820A0" w:rsidRPr="00DB2B13" w:rsidRDefault="00B820A0" w:rsidP="007400EF">
            <w:pPr>
              <w:bidi/>
              <w:spacing w:after="0" w:line="240" w:lineRule="auto"/>
              <w:rPr>
                <w:rFonts w:ascii="Times New Roman" w:hAnsi="Times New Roman" w:cs="B Nazanin"/>
                <w:sz w:val="18"/>
                <w:szCs w:val="18"/>
                <w:lang w:bidi="fa-IR"/>
              </w:rPr>
            </w:pPr>
            <w:r w:rsidRPr="00DB2B13">
              <w:rPr>
                <w:rFonts w:ascii="Times New Roman" w:hAnsi="Times New Roman" w:cs="B Nazanin" w:hint="cs"/>
                <w:sz w:val="18"/>
                <w:szCs w:val="18"/>
                <w:rtl/>
                <w:lang w:bidi="fa-IR"/>
              </w:rPr>
              <w:t>عرض محفظه گازی آند و کاتد</w:t>
            </w:r>
          </w:p>
        </w:tc>
      </w:tr>
      <w:tr w:rsidR="00B820A0" w:rsidRPr="007400EF" w:rsidTr="00B173B4">
        <w:trPr>
          <w:trHeight w:hRule="exact" w:val="423"/>
          <w:jc w:val="center"/>
        </w:trPr>
        <w:tc>
          <w:tcPr>
            <w:tcW w:w="1522" w:type="dxa"/>
            <w:tcBorders>
              <w:top w:val="nil"/>
              <w:left w:val="nil"/>
              <w:bottom w:val="nil"/>
              <w:right w:val="nil"/>
            </w:tcBorders>
            <w:shd w:val="clear" w:color="auto" w:fill="auto"/>
            <w:vAlign w:val="center"/>
          </w:tcPr>
          <w:p w:rsidR="00B820A0" w:rsidRPr="00DB2B13" w:rsidRDefault="00B820A0" w:rsidP="007400EF">
            <w:pPr>
              <w:pStyle w:val="TableTitle"/>
              <w:rPr>
                <w:sz w:val="16"/>
                <w:szCs w:val="16"/>
              </w:rPr>
            </w:pPr>
            <w:r w:rsidRPr="00DB2B13">
              <w:rPr>
                <w:sz w:val="16"/>
                <w:szCs w:val="16"/>
              </w:rPr>
              <w:t>1</w:t>
            </w:r>
          </w:p>
        </w:tc>
        <w:tc>
          <w:tcPr>
            <w:tcW w:w="602" w:type="dxa"/>
            <w:tcBorders>
              <w:top w:val="nil"/>
              <w:left w:val="nil"/>
              <w:bottom w:val="nil"/>
              <w:right w:val="nil"/>
            </w:tcBorders>
            <w:shd w:val="clear" w:color="auto" w:fill="auto"/>
            <w:vAlign w:val="center"/>
          </w:tcPr>
          <w:p w:rsidR="00B820A0" w:rsidRPr="00DB2B13" w:rsidRDefault="00B820A0" w:rsidP="007400EF">
            <w:pPr>
              <w:pStyle w:val="TableTitle"/>
              <w:rPr>
                <w:sz w:val="16"/>
                <w:szCs w:val="16"/>
              </w:rPr>
            </w:pPr>
            <w:r w:rsidRPr="00DB2B13">
              <w:rPr>
                <w:sz w:val="16"/>
                <w:szCs w:val="16"/>
              </w:rPr>
              <w:t>t</w:t>
            </w:r>
            <w:r w:rsidRPr="00DB2B13">
              <w:rPr>
                <w:sz w:val="16"/>
                <w:szCs w:val="16"/>
                <w:vertAlign w:val="subscript"/>
              </w:rPr>
              <w:t>a</w:t>
            </w:r>
          </w:p>
        </w:tc>
        <w:tc>
          <w:tcPr>
            <w:tcW w:w="2390" w:type="dxa"/>
            <w:tcBorders>
              <w:top w:val="nil"/>
              <w:left w:val="nil"/>
              <w:bottom w:val="nil"/>
              <w:right w:val="nil"/>
            </w:tcBorders>
            <w:shd w:val="clear" w:color="auto" w:fill="auto"/>
            <w:vAlign w:val="center"/>
          </w:tcPr>
          <w:p w:rsidR="00B820A0" w:rsidRPr="00DB2B13" w:rsidRDefault="00B820A0" w:rsidP="007400EF">
            <w:pPr>
              <w:bidi/>
              <w:spacing w:after="0" w:line="240" w:lineRule="auto"/>
              <w:rPr>
                <w:rFonts w:ascii="Times New Roman" w:hAnsi="Times New Roman" w:cs="B Nazanin"/>
                <w:sz w:val="18"/>
                <w:szCs w:val="18"/>
                <w:rtl/>
                <w:lang w:bidi="fa-IR"/>
              </w:rPr>
            </w:pPr>
            <w:r w:rsidRPr="00DB2B13">
              <w:rPr>
                <w:rFonts w:ascii="Times New Roman" w:hAnsi="Times New Roman" w:cs="B Nazanin" w:hint="cs"/>
                <w:sz w:val="18"/>
                <w:szCs w:val="18"/>
                <w:rtl/>
                <w:lang w:bidi="fa-IR"/>
              </w:rPr>
              <w:t>ضخامت الکترود آند</w:t>
            </w:r>
          </w:p>
        </w:tc>
      </w:tr>
      <w:tr w:rsidR="00B820A0" w:rsidRPr="007400EF" w:rsidTr="00B173B4">
        <w:trPr>
          <w:trHeight w:hRule="exact" w:val="423"/>
          <w:jc w:val="center"/>
        </w:trPr>
        <w:tc>
          <w:tcPr>
            <w:tcW w:w="1522" w:type="dxa"/>
            <w:tcBorders>
              <w:top w:val="nil"/>
              <w:left w:val="nil"/>
              <w:bottom w:val="nil"/>
              <w:right w:val="nil"/>
            </w:tcBorders>
            <w:shd w:val="clear" w:color="auto" w:fill="auto"/>
            <w:vAlign w:val="center"/>
          </w:tcPr>
          <w:p w:rsidR="00B820A0" w:rsidRPr="00DB2B13" w:rsidRDefault="00B820A0" w:rsidP="007400EF">
            <w:pPr>
              <w:pStyle w:val="TableTitle"/>
              <w:rPr>
                <w:sz w:val="16"/>
                <w:szCs w:val="16"/>
              </w:rPr>
            </w:pPr>
            <w:r w:rsidRPr="00DB2B13">
              <w:rPr>
                <w:sz w:val="16"/>
                <w:szCs w:val="16"/>
              </w:rPr>
              <w:t>0.02</w:t>
            </w:r>
          </w:p>
        </w:tc>
        <w:tc>
          <w:tcPr>
            <w:tcW w:w="602" w:type="dxa"/>
            <w:tcBorders>
              <w:top w:val="nil"/>
              <w:left w:val="nil"/>
              <w:bottom w:val="nil"/>
              <w:right w:val="nil"/>
            </w:tcBorders>
            <w:shd w:val="clear" w:color="auto" w:fill="auto"/>
            <w:vAlign w:val="center"/>
          </w:tcPr>
          <w:p w:rsidR="00B820A0" w:rsidRPr="00DB2B13" w:rsidRDefault="00B820A0" w:rsidP="007400EF">
            <w:pPr>
              <w:pStyle w:val="TableTitle"/>
              <w:rPr>
                <w:sz w:val="16"/>
                <w:szCs w:val="16"/>
              </w:rPr>
            </w:pPr>
            <w:proofErr w:type="spellStart"/>
            <w:r w:rsidRPr="00DB2B13">
              <w:rPr>
                <w:sz w:val="16"/>
                <w:szCs w:val="16"/>
              </w:rPr>
              <w:t>t</w:t>
            </w:r>
            <w:r w:rsidRPr="00DB2B13">
              <w:rPr>
                <w:sz w:val="16"/>
                <w:szCs w:val="16"/>
                <w:vertAlign w:val="subscript"/>
              </w:rPr>
              <w:t>arz</w:t>
            </w:r>
            <w:proofErr w:type="spellEnd"/>
          </w:p>
        </w:tc>
        <w:tc>
          <w:tcPr>
            <w:tcW w:w="2390" w:type="dxa"/>
            <w:tcBorders>
              <w:top w:val="nil"/>
              <w:left w:val="nil"/>
              <w:bottom w:val="nil"/>
              <w:right w:val="nil"/>
            </w:tcBorders>
            <w:shd w:val="clear" w:color="auto" w:fill="auto"/>
            <w:vAlign w:val="center"/>
          </w:tcPr>
          <w:p w:rsidR="00B820A0" w:rsidRPr="00DB2B13" w:rsidRDefault="00B820A0" w:rsidP="007400EF">
            <w:pPr>
              <w:bidi/>
              <w:spacing w:after="0" w:line="240" w:lineRule="auto"/>
              <w:rPr>
                <w:rFonts w:ascii="Times New Roman" w:hAnsi="Times New Roman" w:cs="B Nazanin"/>
                <w:sz w:val="18"/>
                <w:szCs w:val="18"/>
                <w:rtl/>
                <w:lang w:bidi="fa-IR"/>
              </w:rPr>
            </w:pPr>
            <w:r w:rsidRPr="00DB2B13">
              <w:rPr>
                <w:rFonts w:ascii="Times New Roman" w:hAnsi="Times New Roman" w:cs="B Nazanin" w:hint="cs"/>
                <w:sz w:val="18"/>
                <w:szCs w:val="18"/>
                <w:rtl/>
                <w:lang w:bidi="fa-IR"/>
              </w:rPr>
              <w:t>ضخامت لایه کاتالیستی آند</w:t>
            </w:r>
          </w:p>
        </w:tc>
      </w:tr>
      <w:tr w:rsidR="00B820A0" w:rsidRPr="007400EF" w:rsidTr="00B173B4">
        <w:trPr>
          <w:trHeight w:hRule="exact" w:val="423"/>
          <w:jc w:val="center"/>
        </w:trPr>
        <w:tc>
          <w:tcPr>
            <w:tcW w:w="1522" w:type="dxa"/>
            <w:tcBorders>
              <w:top w:val="nil"/>
              <w:left w:val="nil"/>
              <w:bottom w:val="nil"/>
              <w:right w:val="nil"/>
            </w:tcBorders>
            <w:shd w:val="clear" w:color="auto" w:fill="auto"/>
            <w:vAlign w:val="center"/>
          </w:tcPr>
          <w:p w:rsidR="00B820A0" w:rsidRPr="00DB2B13" w:rsidRDefault="00B820A0" w:rsidP="007400EF">
            <w:pPr>
              <w:pStyle w:val="TableTitle"/>
              <w:rPr>
                <w:sz w:val="16"/>
                <w:szCs w:val="16"/>
              </w:rPr>
            </w:pPr>
            <w:r w:rsidRPr="00DB2B13">
              <w:rPr>
                <w:sz w:val="16"/>
                <w:szCs w:val="16"/>
              </w:rPr>
              <w:t>0.01</w:t>
            </w:r>
          </w:p>
        </w:tc>
        <w:tc>
          <w:tcPr>
            <w:tcW w:w="602" w:type="dxa"/>
            <w:tcBorders>
              <w:top w:val="nil"/>
              <w:left w:val="nil"/>
              <w:bottom w:val="nil"/>
              <w:right w:val="nil"/>
            </w:tcBorders>
            <w:shd w:val="clear" w:color="auto" w:fill="auto"/>
            <w:vAlign w:val="center"/>
          </w:tcPr>
          <w:p w:rsidR="00B820A0" w:rsidRPr="00DB2B13" w:rsidRDefault="00B820A0" w:rsidP="007400EF">
            <w:pPr>
              <w:pStyle w:val="TableTitle"/>
              <w:rPr>
                <w:sz w:val="16"/>
                <w:szCs w:val="16"/>
              </w:rPr>
            </w:pPr>
            <w:proofErr w:type="spellStart"/>
            <w:r w:rsidRPr="00DB2B13">
              <w:rPr>
                <w:sz w:val="16"/>
                <w:szCs w:val="16"/>
              </w:rPr>
              <w:t>t</w:t>
            </w:r>
            <w:r w:rsidRPr="00DB2B13">
              <w:rPr>
                <w:sz w:val="16"/>
                <w:szCs w:val="16"/>
                <w:vertAlign w:val="subscript"/>
              </w:rPr>
              <w:t>e</w:t>
            </w:r>
            <w:proofErr w:type="spellEnd"/>
          </w:p>
        </w:tc>
        <w:tc>
          <w:tcPr>
            <w:tcW w:w="2390" w:type="dxa"/>
            <w:tcBorders>
              <w:top w:val="nil"/>
              <w:left w:val="nil"/>
              <w:bottom w:val="nil"/>
              <w:right w:val="nil"/>
            </w:tcBorders>
            <w:shd w:val="clear" w:color="auto" w:fill="auto"/>
            <w:vAlign w:val="center"/>
          </w:tcPr>
          <w:p w:rsidR="00B820A0" w:rsidRPr="00DB2B13" w:rsidRDefault="00B820A0" w:rsidP="007400EF">
            <w:pPr>
              <w:bidi/>
              <w:spacing w:after="0" w:line="240" w:lineRule="auto"/>
              <w:rPr>
                <w:rFonts w:ascii="Times New Roman" w:hAnsi="Times New Roman" w:cs="B Nazanin"/>
                <w:sz w:val="18"/>
                <w:szCs w:val="18"/>
                <w:rtl/>
                <w:lang w:bidi="fa-IR"/>
              </w:rPr>
            </w:pPr>
            <w:r w:rsidRPr="00DB2B13">
              <w:rPr>
                <w:rFonts w:ascii="Times New Roman" w:hAnsi="Times New Roman" w:cs="B Nazanin" w:hint="cs"/>
                <w:sz w:val="18"/>
                <w:szCs w:val="18"/>
                <w:rtl/>
                <w:lang w:bidi="fa-IR"/>
              </w:rPr>
              <w:t>ضخامت الکترولیت</w:t>
            </w:r>
          </w:p>
        </w:tc>
      </w:tr>
      <w:tr w:rsidR="00B820A0" w:rsidRPr="007400EF" w:rsidTr="00B173B4">
        <w:trPr>
          <w:trHeight w:hRule="exact" w:val="423"/>
          <w:jc w:val="center"/>
        </w:trPr>
        <w:tc>
          <w:tcPr>
            <w:tcW w:w="1522" w:type="dxa"/>
            <w:tcBorders>
              <w:top w:val="nil"/>
              <w:left w:val="nil"/>
              <w:bottom w:val="nil"/>
              <w:right w:val="nil"/>
            </w:tcBorders>
            <w:shd w:val="clear" w:color="auto" w:fill="auto"/>
            <w:vAlign w:val="center"/>
          </w:tcPr>
          <w:p w:rsidR="00B820A0" w:rsidRPr="00DB2B13" w:rsidRDefault="00B820A0" w:rsidP="007400EF">
            <w:pPr>
              <w:pStyle w:val="TableTitle"/>
              <w:rPr>
                <w:sz w:val="16"/>
                <w:szCs w:val="16"/>
              </w:rPr>
            </w:pPr>
            <w:r w:rsidRPr="00DB2B13">
              <w:rPr>
                <w:sz w:val="16"/>
                <w:szCs w:val="16"/>
              </w:rPr>
              <w:t>0.45</w:t>
            </w:r>
          </w:p>
        </w:tc>
        <w:tc>
          <w:tcPr>
            <w:tcW w:w="602" w:type="dxa"/>
            <w:tcBorders>
              <w:top w:val="nil"/>
              <w:left w:val="nil"/>
              <w:bottom w:val="nil"/>
              <w:right w:val="nil"/>
            </w:tcBorders>
            <w:shd w:val="clear" w:color="auto" w:fill="auto"/>
            <w:vAlign w:val="center"/>
          </w:tcPr>
          <w:p w:rsidR="00B820A0" w:rsidRPr="00DB2B13" w:rsidRDefault="00B820A0" w:rsidP="007400EF">
            <w:pPr>
              <w:pStyle w:val="TableTitle"/>
              <w:rPr>
                <w:sz w:val="16"/>
                <w:szCs w:val="16"/>
              </w:rPr>
            </w:pPr>
            <w:proofErr w:type="spellStart"/>
            <w:r w:rsidRPr="00DB2B13">
              <w:rPr>
                <w:sz w:val="16"/>
                <w:szCs w:val="16"/>
              </w:rPr>
              <w:t>t</w:t>
            </w:r>
            <w:r w:rsidRPr="00DB2B13">
              <w:rPr>
                <w:sz w:val="16"/>
                <w:szCs w:val="16"/>
                <w:vertAlign w:val="subscript"/>
              </w:rPr>
              <w:t>crz</w:t>
            </w:r>
            <w:proofErr w:type="spellEnd"/>
          </w:p>
        </w:tc>
        <w:tc>
          <w:tcPr>
            <w:tcW w:w="2390" w:type="dxa"/>
            <w:tcBorders>
              <w:top w:val="nil"/>
              <w:left w:val="nil"/>
              <w:bottom w:val="nil"/>
              <w:right w:val="nil"/>
            </w:tcBorders>
            <w:shd w:val="clear" w:color="auto" w:fill="auto"/>
            <w:vAlign w:val="center"/>
          </w:tcPr>
          <w:p w:rsidR="00B820A0" w:rsidRPr="00DB2B13" w:rsidRDefault="00B820A0" w:rsidP="007400EF">
            <w:pPr>
              <w:bidi/>
              <w:spacing w:after="0" w:line="240" w:lineRule="auto"/>
              <w:rPr>
                <w:rFonts w:ascii="Times New Roman" w:hAnsi="Times New Roman" w:cs="B Nazanin"/>
                <w:sz w:val="18"/>
                <w:szCs w:val="18"/>
                <w:rtl/>
                <w:lang w:bidi="fa-IR"/>
              </w:rPr>
            </w:pPr>
            <w:r w:rsidRPr="00DB2B13">
              <w:rPr>
                <w:rFonts w:ascii="Times New Roman" w:hAnsi="Times New Roman" w:cs="B Nazanin" w:hint="cs"/>
                <w:sz w:val="18"/>
                <w:szCs w:val="18"/>
                <w:rtl/>
                <w:lang w:bidi="fa-IR"/>
              </w:rPr>
              <w:t>ضخامت لایه کاتالیستی کاتد</w:t>
            </w:r>
          </w:p>
        </w:tc>
      </w:tr>
      <w:tr w:rsidR="00B820A0" w:rsidRPr="007400EF" w:rsidTr="00B173B4">
        <w:trPr>
          <w:trHeight w:hRule="exact" w:val="423"/>
          <w:jc w:val="center"/>
        </w:trPr>
        <w:tc>
          <w:tcPr>
            <w:tcW w:w="1522" w:type="dxa"/>
            <w:tcBorders>
              <w:top w:val="nil"/>
              <w:left w:val="nil"/>
              <w:bottom w:val="single" w:sz="4" w:space="0" w:color="auto"/>
              <w:right w:val="nil"/>
            </w:tcBorders>
            <w:shd w:val="clear" w:color="auto" w:fill="auto"/>
            <w:vAlign w:val="center"/>
          </w:tcPr>
          <w:p w:rsidR="00B820A0" w:rsidRPr="00DB2B13" w:rsidRDefault="00B820A0" w:rsidP="007400EF">
            <w:pPr>
              <w:pStyle w:val="TableTitle"/>
              <w:rPr>
                <w:sz w:val="16"/>
                <w:szCs w:val="16"/>
              </w:rPr>
            </w:pPr>
            <w:r w:rsidRPr="00DB2B13">
              <w:rPr>
                <w:sz w:val="16"/>
                <w:szCs w:val="16"/>
              </w:rPr>
              <w:t>0.02</w:t>
            </w:r>
          </w:p>
        </w:tc>
        <w:tc>
          <w:tcPr>
            <w:tcW w:w="602" w:type="dxa"/>
            <w:tcBorders>
              <w:top w:val="nil"/>
              <w:left w:val="nil"/>
              <w:bottom w:val="single" w:sz="4" w:space="0" w:color="auto"/>
              <w:right w:val="nil"/>
            </w:tcBorders>
            <w:shd w:val="clear" w:color="auto" w:fill="auto"/>
            <w:vAlign w:val="center"/>
          </w:tcPr>
          <w:p w:rsidR="00B820A0" w:rsidRPr="00DB2B13" w:rsidRDefault="00B820A0" w:rsidP="007400EF">
            <w:pPr>
              <w:pStyle w:val="TableTitle"/>
              <w:rPr>
                <w:sz w:val="16"/>
                <w:szCs w:val="16"/>
              </w:rPr>
            </w:pPr>
            <w:proofErr w:type="spellStart"/>
            <w:r w:rsidRPr="00DB2B13">
              <w:rPr>
                <w:sz w:val="16"/>
                <w:szCs w:val="16"/>
              </w:rPr>
              <w:t>t</w:t>
            </w:r>
            <w:r w:rsidRPr="00DB2B13">
              <w:rPr>
                <w:sz w:val="16"/>
                <w:szCs w:val="16"/>
                <w:vertAlign w:val="subscript"/>
              </w:rPr>
              <w:t>c</w:t>
            </w:r>
            <w:proofErr w:type="spellEnd"/>
          </w:p>
        </w:tc>
        <w:tc>
          <w:tcPr>
            <w:tcW w:w="2390" w:type="dxa"/>
            <w:tcBorders>
              <w:top w:val="nil"/>
              <w:left w:val="nil"/>
              <w:bottom w:val="single" w:sz="4" w:space="0" w:color="auto"/>
              <w:right w:val="nil"/>
            </w:tcBorders>
            <w:shd w:val="clear" w:color="auto" w:fill="auto"/>
            <w:vAlign w:val="center"/>
          </w:tcPr>
          <w:p w:rsidR="00B820A0" w:rsidRPr="00DB2B13" w:rsidRDefault="00B820A0" w:rsidP="007400EF">
            <w:pPr>
              <w:bidi/>
              <w:spacing w:after="0" w:line="240" w:lineRule="auto"/>
              <w:rPr>
                <w:rFonts w:ascii="Times New Roman" w:hAnsi="Times New Roman" w:cs="B Nazanin"/>
                <w:sz w:val="18"/>
                <w:szCs w:val="18"/>
                <w:rtl/>
                <w:lang w:bidi="fa-IR"/>
              </w:rPr>
            </w:pPr>
            <w:r w:rsidRPr="00DB2B13">
              <w:rPr>
                <w:rFonts w:ascii="Times New Roman" w:hAnsi="Times New Roman" w:cs="B Nazanin" w:hint="cs"/>
                <w:sz w:val="18"/>
                <w:szCs w:val="18"/>
                <w:rtl/>
                <w:lang w:bidi="fa-IR"/>
              </w:rPr>
              <w:t>ضخامت الکترود کاتد</w:t>
            </w:r>
          </w:p>
        </w:tc>
      </w:tr>
    </w:tbl>
    <w:tbl>
      <w:tblPr>
        <w:bidiVisual/>
        <w:tblW w:w="5005" w:type="pct"/>
        <w:tblBorders>
          <w:insideH w:val="single" w:sz="4" w:space="0" w:color="auto"/>
        </w:tblBorders>
        <w:tblLook w:val="0000" w:firstRow="0" w:lastRow="0" w:firstColumn="0" w:lastColumn="0" w:noHBand="0" w:noVBand="0"/>
      </w:tblPr>
      <w:tblGrid>
        <w:gridCol w:w="419"/>
        <w:gridCol w:w="4202"/>
      </w:tblGrid>
      <w:tr w:rsidR="00B820A0" w:rsidRPr="007400EF" w:rsidTr="00F4335B">
        <w:trPr>
          <w:trHeight w:val="567"/>
        </w:trPr>
        <w:tc>
          <w:tcPr>
            <w:tcW w:w="453" w:type="pct"/>
            <w:vAlign w:val="center"/>
          </w:tcPr>
          <w:p w:rsidR="00B820A0" w:rsidRPr="007400EF" w:rsidRDefault="00F4335B" w:rsidP="00DB2B13">
            <w:pPr>
              <w:pStyle w:val="FNormal"/>
              <w:spacing w:line="240" w:lineRule="auto"/>
              <w:jc w:val="both"/>
              <w:rPr>
                <w:rFonts w:cs="B Nazanin"/>
                <w:sz w:val="16"/>
                <w:szCs w:val="18"/>
                <w:rtl/>
                <w:lang w:bidi="fa-IR"/>
              </w:rPr>
            </w:pPr>
            <w:r w:rsidRPr="00DB2B13">
              <w:rPr>
                <w:rFonts w:cs="B Nazanin"/>
                <w:sz w:val="18"/>
                <w:szCs w:val="20"/>
                <w:rtl/>
                <w:lang w:bidi="fa-IR"/>
              </w:rPr>
              <w:t xml:space="preserve"> </w:t>
            </w:r>
            <w:r w:rsidR="00B820A0" w:rsidRPr="00DB2B13">
              <w:rPr>
                <w:rFonts w:cs="B Nazanin"/>
                <w:sz w:val="18"/>
                <w:szCs w:val="20"/>
                <w:rtl/>
                <w:lang w:bidi="fa-IR"/>
              </w:rPr>
              <w:t>(</w:t>
            </w:r>
            <w:r w:rsidR="00DB2B13" w:rsidRPr="00DB2B13">
              <w:rPr>
                <w:rFonts w:cs="B Nazanin"/>
                <w:sz w:val="18"/>
                <w:szCs w:val="20"/>
                <w:lang w:bidi="fa-IR"/>
              </w:rPr>
              <w:t>1</w:t>
            </w:r>
            <w:r w:rsidR="00B820A0" w:rsidRPr="00DB2B13">
              <w:rPr>
                <w:rFonts w:cs="B Nazanin"/>
                <w:sz w:val="18"/>
                <w:szCs w:val="20"/>
                <w:rtl/>
                <w:lang w:bidi="fa-IR"/>
              </w:rPr>
              <w:t>)</w:t>
            </w:r>
          </w:p>
        </w:tc>
        <w:tc>
          <w:tcPr>
            <w:tcW w:w="4547" w:type="pct"/>
            <w:vAlign w:val="center"/>
          </w:tcPr>
          <w:p w:rsidR="00B820A0" w:rsidRPr="007400EF" w:rsidRDefault="00222C40" w:rsidP="007400EF">
            <w:pPr>
              <w:spacing w:after="0"/>
              <w:rPr>
                <w:sz w:val="18"/>
                <w:szCs w:val="18"/>
              </w:rPr>
            </w:pPr>
            <m:oMathPara>
              <m:oMath>
                <m:sSub>
                  <m:sSubPr>
                    <m:ctrlPr>
                      <w:rPr>
                        <w:rFonts w:ascii="Cambria Math" w:hAnsi="Cambria Math"/>
                        <w:sz w:val="18"/>
                        <w:szCs w:val="18"/>
                      </w:rPr>
                    </m:ctrlPr>
                  </m:sSubPr>
                  <m:e>
                    <m:r>
                      <w:rPr>
                        <w:rFonts w:ascii="Cambria Math" w:hAnsi="Cambria Math"/>
                        <w:sz w:val="18"/>
                        <w:szCs w:val="18"/>
                      </w:rPr>
                      <m:t>H</m:t>
                    </m:r>
                  </m:e>
                  <m:sub>
                    <m:r>
                      <w:rPr>
                        <w:rFonts w:ascii="Cambria Math" w:hAnsi="Cambria Math"/>
                        <w:sz w:val="18"/>
                        <w:szCs w:val="18"/>
                      </w:rPr>
                      <m:t>2</m:t>
                    </m:r>
                  </m:sub>
                </m:sSub>
                <m:r>
                  <w:rPr>
                    <w:rFonts w:ascii="Cambria Math" w:hAnsi="Cambria Math"/>
                    <w:sz w:val="18"/>
                    <w:szCs w:val="18"/>
                  </w:rPr>
                  <m:t>+</m:t>
                </m:r>
                <m:sSup>
                  <m:sSupPr>
                    <m:ctrlPr>
                      <w:rPr>
                        <w:rFonts w:ascii="Cambria Math" w:hAnsi="Cambria Math"/>
                        <w:sz w:val="18"/>
                        <w:szCs w:val="18"/>
                      </w:rPr>
                    </m:ctrlPr>
                  </m:sSupPr>
                  <m:e>
                    <m:r>
                      <w:rPr>
                        <w:rFonts w:ascii="Cambria Math" w:hAnsi="Cambria Math"/>
                        <w:sz w:val="18"/>
                        <w:szCs w:val="18"/>
                      </w:rPr>
                      <m:t>O</m:t>
                    </m:r>
                  </m:e>
                  <m:sup>
                    <m:r>
                      <w:rPr>
                        <w:rFonts w:ascii="Cambria Math" w:hAnsi="Cambria Math"/>
                        <w:sz w:val="18"/>
                        <w:szCs w:val="18"/>
                      </w:rPr>
                      <m:t>-2</m:t>
                    </m:r>
                  </m:sup>
                </m:sSup>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H</m:t>
                    </m:r>
                  </m:e>
                  <m:sub>
                    <m:r>
                      <w:rPr>
                        <w:rFonts w:ascii="Cambria Math" w:hAnsi="Cambria Math"/>
                        <w:sz w:val="18"/>
                        <w:szCs w:val="18"/>
                      </w:rPr>
                      <m:t>2</m:t>
                    </m:r>
                  </m:sub>
                </m:sSub>
                <m:r>
                  <w:rPr>
                    <w:rFonts w:ascii="Cambria Math" w:hAnsi="Cambria Math"/>
                    <w:sz w:val="18"/>
                    <w:szCs w:val="18"/>
                  </w:rPr>
                  <m:t>O+2</m:t>
                </m:r>
                <m:sSup>
                  <m:sSupPr>
                    <m:ctrlPr>
                      <w:rPr>
                        <w:rFonts w:ascii="Cambria Math" w:hAnsi="Cambria Math"/>
                        <w:sz w:val="18"/>
                        <w:szCs w:val="18"/>
                      </w:rPr>
                    </m:ctrlPr>
                  </m:sSupPr>
                  <m:e>
                    <m:r>
                      <w:rPr>
                        <w:rFonts w:ascii="Cambria Math" w:hAnsi="Cambria Math"/>
                        <w:sz w:val="18"/>
                        <w:szCs w:val="18"/>
                      </w:rPr>
                      <m:t>e</m:t>
                    </m:r>
                  </m:e>
                  <m:sup>
                    <m:r>
                      <w:rPr>
                        <w:rFonts w:ascii="Cambria Math" w:hAnsi="Cambria Math"/>
                        <w:sz w:val="18"/>
                        <w:szCs w:val="18"/>
                      </w:rPr>
                      <m:t>-</m:t>
                    </m:r>
                  </m:sup>
                </m:sSup>
              </m:oMath>
            </m:oMathPara>
          </w:p>
        </w:tc>
      </w:tr>
    </w:tbl>
    <w:p w:rsidR="00B820A0" w:rsidRPr="007400EF" w:rsidRDefault="00B820A0" w:rsidP="00DB2B13">
      <w:pPr>
        <w:pStyle w:val="a2"/>
      </w:pPr>
      <w:r w:rsidRPr="007400EF">
        <w:rPr>
          <w:rFonts w:hint="cs"/>
          <w:rtl/>
        </w:rPr>
        <w:t>واکنش کاهش اکسیژن در الکترود کاتد:</w:t>
      </w:r>
    </w:p>
    <w:tbl>
      <w:tblPr>
        <w:bidiVisual/>
        <w:tblW w:w="5005" w:type="pct"/>
        <w:tblBorders>
          <w:insideH w:val="single" w:sz="4" w:space="0" w:color="auto"/>
        </w:tblBorders>
        <w:tblLook w:val="0000" w:firstRow="0" w:lastRow="0" w:firstColumn="0" w:lastColumn="0" w:noHBand="0" w:noVBand="0"/>
      </w:tblPr>
      <w:tblGrid>
        <w:gridCol w:w="409"/>
        <w:gridCol w:w="4212"/>
      </w:tblGrid>
      <w:tr w:rsidR="00B820A0" w:rsidRPr="007400EF" w:rsidTr="007400EF">
        <w:trPr>
          <w:trHeight w:val="567"/>
        </w:trPr>
        <w:tc>
          <w:tcPr>
            <w:tcW w:w="287" w:type="pct"/>
            <w:vAlign w:val="center"/>
          </w:tcPr>
          <w:p w:rsidR="00B820A0" w:rsidRPr="007400EF" w:rsidRDefault="00B820A0" w:rsidP="007400EF">
            <w:pPr>
              <w:pStyle w:val="FNormal"/>
              <w:spacing w:line="240" w:lineRule="auto"/>
              <w:jc w:val="both"/>
              <w:rPr>
                <w:rFonts w:cs="B Nazanin"/>
                <w:sz w:val="16"/>
                <w:szCs w:val="18"/>
                <w:rtl/>
                <w:lang w:bidi="fa-IR"/>
              </w:rPr>
            </w:pPr>
            <w:r w:rsidRPr="00DB2B13">
              <w:rPr>
                <w:rFonts w:cs="B Nazanin"/>
                <w:szCs w:val="20"/>
                <w:rtl/>
                <w:lang w:bidi="fa-IR"/>
              </w:rPr>
              <w:t>(</w:t>
            </w:r>
            <w:r w:rsidRPr="007400EF">
              <w:rPr>
                <w:rFonts w:cs="B Nazanin"/>
                <w:sz w:val="16"/>
                <w:szCs w:val="18"/>
                <w:lang w:bidi="fa-IR"/>
              </w:rPr>
              <w:t>2</w:t>
            </w:r>
            <w:r w:rsidRPr="00DB2B13">
              <w:rPr>
                <w:rFonts w:cs="B Nazanin"/>
                <w:sz w:val="18"/>
                <w:szCs w:val="20"/>
                <w:rtl/>
                <w:lang w:bidi="fa-IR"/>
              </w:rPr>
              <w:t>)</w:t>
            </w:r>
          </w:p>
        </w:tc>
        <w:tc>
          <w:tcPr>
            <w:tcW w:w="4713" w:type="pct"/>
            <w:vAlign w:val="center"/>
          </w:tcPr>
          <w:p w:rsidR="00B820A0" w:rsidRPr="007400EF" w:rsidRDefault="00222C40" w:rsidP="007400EF">
            <w:pPr>
              <w:spacing w:after="0"/>
              <w:rPr>
                <w:sz w:val="18"/>
                <w:szCs w:val="18"/>
              </w:rPr>
            </w:pPr>
            <m:oMathPara>
              <m:oMath>
                <m:sSub>
                  <m:sSubPr>
                    <m:ctrlPr>
                      <w:rPr>
                        <w:rFonts w:ascii="Cambria Math" w:hAnsi="Cambria Math"/>
                        <w:sz w:val="18"/>
                        <w:szCs w:val="18"/>
                      </w:rPr>
                    </m:ctrlPr>
                  </m:sSubPr>
                  <m:e>
                    <m:r>
                      <w:rPr>
                        <w:rFonts w:ascii="Cambria Math" w:hAnsi="Cambria Math"/>
                        <w:sz w:val="18"/>
                        <w:szCs w:val="18"/>
                      </w:rPr>
                      <m:t>O</m:t>
                    </m:r>
                  </m:e>
                  <m:sub>
                    <m:r>
                      <w:rPr>
                        <w:rFonts w:ascii="Cambria Math" w:hAnsi="Cambria Math"/>
                        <w:sz w:val="18"/>
                        <w:szCs w:val="18"/>
                      </w:rPr>
                      <m:t>2</m:t>
                    </m:r>
                  </m:sub>
                </m:sSub>
                <m:r>
                  <w:rPr>
                    <w:rFonts w:ascii="Cambria Math" w:hAnsi="Cambria Math"/>
                    <w:sz w:val="18"/>
                    <w:szCs w:val="18"/>
                  </w:rPr>
                  <m:t>+4</m:t>
                </m:r>
                <m:sSup>
                  <m:sSupPr>
                    <m:ctrlPr>
                      <w:rPr>
                        <w:rFonts w:ascii="Cambria Math" w:hAnsi="Cambria Math"/>
                        <w:sz w:val="18"/>
                        <w:szCs w:val="18"/>
                      </w:rPr>
                    </m:ctrlPr>
                  </m:sSupPr>
                  <m:e>
                    <m:r>
                      <w:rPr>
                        <w:rFonts w:ascii="Cambria Math" w:hAnsi="Cambria Math"/>
                        <w:sz w:val="18"/>
                        <w:szCs w:val="18"/>
                      </w:rPr>
                      <m:t>e</m:t>
                    </m:r>
                  </m:e>
                  <m:sup>
                    <m:r>
                      <w:rPr>
                        <w:rFonts w:ascii="Cambria Math" w:hAnsi="Cambria Math"/>
                        <w:sz w:val="18"/>
                        <w:szCs w:val="18"/>
                      </w:rPr>
                      <m:t>-</m:t>
                    </m:r>
                  </m:sup>
                </m:sSup>
                <m:r>
                  <w:rPr>
                    <w:rFonts w:ascii="Cambria Math" w:hAnsi="Cambria Math"/>
                    <w:sz w:val="18"/>
                    <w:szCs w:val="18"/>
                  </w:rPr>
                  <m:t>→2</m:t>
                </m:r>
                <m:sSup>
                  <m:sSupPr>
                    <m:ctrlPr>
                      <w:rPr>
                        <w:rFonts w:ascii="Cambria Math" w:hAnsi="Cambria Math"/>
                        <w:sz w:val="18"/>
                        <w:szCs w:val="18"/>
                      </w:rPr>
                    </m:ctrlPr>
                  </m:sSupPr>
                  <m:e>
                    <m:r>
                      <w:rPr>
                        <w:rFonts w:ascii="Cambria Math" w:hAnsi="Cambria Math"/>
                        <w:sz w:val="18"/>
                        <w:szCs w:val="18"/>
                      </w:rPr>
                      <m:t>O</m:t>
                    </m:r>
                  </m:e>
                  <m:sup>
                    <m:r>
                      <w:rPr>
                        <w:rFonts w:ascii="Cambria Math" w:hAnsi="Cambria Math"/>
                        <w:sz w:val="18"/>
                        <w:szCs w:val="18"/>
                      </w:rPr>
                      <m:t>-2</m:t>
                    </m:r>
                  </m:sup>
                </m:sSup>
              </m:oMath>
            </m:oMathPara>
          </w:p>
        </w:tc>
      </w:tr>
    </w:tbl>
    <w:p w:rsidR="00B820A0" w:rsidRPr="007400EF" w:rsidRDefault="00B820A0" w:rsidP="00B820A0">
      <w:pPr>
        <w:pStyle w:val="af2"/>
        <w:rPr>
          <w:sz w:val="20"/>
          <w:szCs w:val="20"/>
        </w:rPr>
      </w:pPr>
      <w:r w:rsidRPr="007400EF">
        <w:rPr>
          <w:rFonts w:hint="cs"/>
          <w:sz w:val="20"/>
          <w:szCs w:val="20"/>
          <w:rtl/>
        </w:rPr>
        <w:t>در ادامه فرمول‏بندی ریاضی معادلات حاکم به تفکیک به همراه شرایط مرزی آورده می‏شود.</w:t>
      </w:r>
    </w:p>
    <w:p w:rsidR="00B820A0" w:rsidRPr="008F5412" w:rsidRDefault="00A25BE4" w:rsidP="008F5412">
      <w:pPr>
        <w:pStyle w:val="1-10"/>
        <w:rPr>
          <w:rtl/>
        </w:rPr>
      </w:pPr>
      <w:r>
        <w:rPr>
          <w:rFonts w:hint="cs"/>
          <w:rtl/>
        </w:rPr>
        <w:t>۱</w:t>
      </w:r>
      <w:r w:rsidR="00B820A0" w:rsidRPr="008F5412">
        <w:rPr>
          <w:rFonts w:hint="cs"/>
          <w:rtl/>
        </w:rPr>
        <w:t>-</w:t>
      </w:r>
      <w:r>
        <w:rPr>
          <w:rFonts w:hint="cs"/>
          <w:rtl/>
        </w:rPr>
        <w:t>۲</w:t>
      </w:r>
      <w:r w:rsidR="00B820A0" w:rsidRPr="008F5412">
        <w:rPr>
          <w:rFonts w:hint="cs"/>
          <w:rtl/>
        </w:rPr>
        <w:t>- بقای جرم و اندازه حرکت خطی</w:t>
      </w:r>
    </w:p>
    <w:p w:rsidR="00B820A0" w:rsidRPr="007400EF" w:rsidRDefault="00B820A0" w:rsidP="008F5412">
      <w:pPr>
        <w:pStyle w:val="a2"/>
        <w:ind w:firstLine="0"/>
        <w:rPr>
          <w:rtl/>
        </w:rPr>
      </w:pPr>
      <w:r w:rsidRPr="007400EF">
        <w:rPr>
          <w:rFonts w:hint="cs"/>
          <w:rtl/>
        </w:rPr>
        <w:t>از آنجا که در کانال گازی و الکترودهای متخلخل جریان گونه‏های گازی وجود دارد</w:t>
      </w:r>
      <w:r w:rsidRPr="007400EF">
        <w:t>.</w:t>
      </w:r>
      <w:r w:rsidRPr="007400EF">
        <w:rPr>
          <w:rFonts w:hint="cs"/>
          <w:rtl/>
        </w:rPr>
        <w:t xml:space="preserve"> معادله بقای جرم یا همان پیوستگی در معادله (</w:t>
      </w:r>
      <w:r w:rsidRPr="007400EF">
        <w:rPr>
          <w:szCs w:val="18"/>
        </w:rPr>
        <w:t>3</w:t>
      </w:r>
      <w:r w:rsidRPr="007400EF">
        <w:rPr>
          <w:rFonts w:hint="cs"/>
          <w:rtl/>
        </w:rPr>
        <w:t>) نوشته شده است:</w:t>
      </w:r>
    </w:p>
    <w:tbl>
      <w:tblPr>
        <w:bidiVisual/>
        <w:tblW w:w="5005" w:type="pct"/>
        <w:tblBorders>
          <w:insideH w:val="single" w:sz="4" w:space="0" w:color="auto"/>
        </w:tblBorders>
        <w:tblLook w:val="0000" w:firstRow="0" w:lastRow="0" w:firstColumn="0" w:lastColumn="0" w:noHBand="0" w:noVBand="0"/>
      </w:tblPr>
      <w:tblGrid>
        <w:gridCol w:w="419"/>
        <w:gridCol w:w="4202"/>
      </w:tblGrid>
      <w:tr w:rsidR="00B820A0" w:rsidRPr="007400EF" w:rsidTr="007400EF">
        <w:trPr>
          <w:trHeight w:val="567"/>
        </w:trPr>
        <w:tc>
          <w:tcPr>
            <w:tcW w:w="287" w:type="pct"/>
            <w:vAlign w:val="center"/>
          </w:tcPr>
          <w:p w:rsidR="00B820A0" w:rsidRPr="008F5412" w:rsidRDefault="00B820A0" w:rsidP="007400EF">
            <w:pPr>
              <w:pStyle w:val="FNormal"/>
              <w:spacing w:line="240" w:lineRule="auto"/>
              <w:jc w:val="both"/>
              <w:rPr>
                <w:rFonts w:cs="B Nazanin"/>
                <w:sz w:val="18"/>
                <w:szCs w:val="20"/>
                <w:rtl/>
                <w:lang w:bidi="fa-IR"/>
              </w:rPr>
            </w:pPr>
            <w:r w:rsidRPr="008F5412">
              <w:rPr>
                <w:rFonts w:cs="B Nazanin"/>
                <w:sz w:val="18"/>
                <w:szCs w:val="20"/>
                <w:rtl/>
                <w:lang w:bidi="fa-IR"/>
              </w:rPr>
              <w:t>(</w:t>
            </w:r>
            <w:r w:rsidRPr="008F5412">
              <w:rPr>
                <w:rFonts w:cs="B Nazanin"/>
                <w:sz w:val="18"/>
                <w:szCs w:val="20"/>
                <w:lang w:bidi="fa-IR"/>
              </w:rPr>
              <w:t>3</w:t>
            </w:r>
            <w:r w:rsidRPr="008F5412">
              <w:rPr>
                <w:rFonts w:cs="B Nazanin"/>
                <w:sz w:val="18"/>
                <w:szCs w:val="20"/>
                <w:rtl/>
                <w:lang w:bidi="fa-IR"/>
              </w:rPr>
              <w:t>)</w:t>
            </w:r>
          </w:p>
        </w:tc>
        <w:tc>
          <w:tcPr>
            <w:tcW w:w="4713" w:type="pct"/>
            <w:vAlign w:val="center"/>
          </w:tcPr>
          <w:p w:rsidR="00B820A0" w:rsidRPr="007400EF" w:rsidRDefault="00522501" w:rsidP="007400EF">
            <w:pPr>
              <w:spacing w:after="0"/>
              <w:rPr>
                <w:sz w:val="18"/>
                <w:szCs w:val="18"/>
              </w:rPr>
            </w:pPr>
            <m:oMathPara>
              <m:oMath>
                <m:r>
                  <w:rPr>
                    <w:rFonts w:ascii="Cambria Math" w:hAnsi="Cambria Math"/>
                    <w:sz w:val="18"/>
                    <w:szCs w:val="18"/>
                  </w:rPr>
                  <m:t>∇.</m:t>
                </m:r>
                <m:d>
                  <m:dPr>
                    <m:ctrlPr>
                      <w:rPr>
                        <w:rFonts w:ascii="Cambria Math" w:hAnsi="Cambria Math"/>
                        <w:sz w:val="18"/>
                        <w:szCs w:val="18"/>
                      </w:rPr>
                    </m:ctrlPr>
                  </m:dPr>
                  <m:e>
                    <m:r>
                      <w:rPr>
                        <w:rFonts w:ascii="Cambria Math" w:hAnsi="Cambria Math"/>
                        <w:sz w:val="18"/>
                        <w:szCs w:val="18"/>
                      </w:rPr>
                      <m:t>ρ</m:t>
                    </m:r>
                    <m:r>
                      <m:rPr>
                        <m:nor/>
                      </m:rPr>
                      <w:rPr>
                        <w:sz w:val="18"/>
                        <w:szCs w:val="18"/>
                      </w:rPr>
                      <m:t>u</m:t>
                    </m:r>
                  </m:e>
                </m:d>
                <m:r>
                  <w:rPr>
                    <w:rFonts w:ascii="Cambria Math" w:hAnsi="Cambria Math"/>
                    <w:sz w:val="18"/>
                    <w:szCs w:val="18"/>
                  </w:rPr>
                  <m:t>=0</m:t>
                </m:r>
              </m:oMath>
            </m:oMathPara>
          </w:p>
        </w:tc>
      </w:tr>
    </w:tbl>
    <w:p w:rsidR="00B820A0" w:rsidRPr="007400EF" w:rsidRDefault="00B820A0" w:rsidP="00B820A0">
      <w:pPr>
        <w:pStyle w:val="a2"/>
        <w:ind w:firstLine="288"/>
      </w:pPr>
      <w:r w:rsidRPr="007400EF">
        <w:rPr>
          <w:rFonts w:hint="cs"/>
          <w:rtl/>
        </w:rPr>
        <w:t xml:space="preserve">که در آن </w:t>
      </w:r>
      <w:r w:rsidRPr="007400EF">
        <w:rPr>
          <w:rFonts w:cs="Times New Roman"/>
          <w:i/>
          <w:iCs/>
        </w:rPr>
        <w:t>ρ</w:t>
      </w:r>
      <w:r w:rsidRPr="007400EF">
        <w:rPr>
          <w:rFonts w:cs="Times New Roman" w:hint="cs"/>
          <w:i/>
          <w:iCs/>
          <w:rtl/>
        </w:rPr>
        <w:t xml:space="preserve"> </w:t>
      </w:r>
      <w:r w:rsidRPr="007400EF">
        <w:rPr>
          <w:rFonts w:hint="cs"/>
          <w:rtl/>
        </w:rPr>
        <w:t xml:space="preserve">چگالی مخلوط، </w:t>
      </w:r>
      <w:r w:rsidRPr="007400EF">
        <w:rPr>
          <w:b/>
          <w:bCs/>
        </w:rPr>
        <w:t>u</w:t>
      </w:r>
      <w:r w:rsidRPr="007400EF">
        <w:rPr>
          <w:rFonts w:hint="cs"/>
          <w:rtl/>
        </w:rPr>
        <w:t xml:space="preserve"> بردار سرعت می‏باشد. </w:t>
      </w:r>
    </w:p>
    <w:p w:rsidR="00B820A0" w:rsidRPr="007400EF" w:rsidRDefault="00B820A0" w:rsidP="00B820A0">
      <w:pPr>
        <w:pStyle w:val="a2"/>
        <w:ind w:firstLine="288"/>
      </w:pPr>
      <w:r w:rsidRPr="007400EF">
        <w:rPr>
          <w:rFonts w:hint="cs"/>
          <w:rtl/>
        </w:rPr>
        <w:t>معادله اندازه حرکت خطی حاکم بر الکترودهای متخلخل براساس قانون دارسی در معادله (</w:t>
      </w:r>
      <w:r w:rsidRPr="007400EF">
        <w:rPr>
          <w:szCs w:val="18"/>
        </w:rPr>
        <w:t>4</w:t>
      </w:r>
      <w:r w:rsidRPr="007400EF">
        <w:rPr>
          <w:rFonts w:hint="cs"/>
          <w:rtl/>
        </w:rPr>
        <w:t>) بیان می‏شود</w:t>
      </w:r>
      <w:r w:rsidRPr="007400EF">
        <w:t>[11]</w:t>
      </w:r>
      <w:r w:rsidRPr="007400EF">
        <w:rPr>
          <w:rFonts w:hint="cs"/>
          <w:rtl/>
        </w:rPr>
        <w:t>:</w:t>
      </w:r>
    </w:p>
    <w:tbl>
      <w:tblPr>
        <w:bidiVisual/>
        <w:tblW w:w="5005" w:type="pct"/>
        <w:tblBorders>
          <w:insideH w:val="single" w:sz="4" w:space="0" w:color="auto"/>
        </w:tblBorders>
        <w:tblLook w:val="0000" w:firstRow="0" w:lastRow="0" w:firstColumn="0" w:lastColumn="0" w:noHBand="0" w:noVBand="0"/>
      </w:tblPr>
      <w:tblGrid>
        <w:gridCol w:w="419"/>
        <w:gridCol w:w="4202"/>
      </w:tblGrid>
      <w:tr w:rsidR="00B820A0" w:rsidRPr="007400EF" w:rsidTr="007400EF">
        <w:trPr>
          <w:trHeight w:val="567"/>
        </w:trPr>
        <w:tc>
          <w:tcPr>
            <w:tcW w:w="287" w:type="pct"/>
            <w:vAlign w:val="center"/>
          </w:tcPr>
          <w:p w:rsidR="00B820A0" w:rsidRPr="008F5412" w:rsidRDefault="00B820A0" w:rsidP="007400EF">
            <w:pPr>
              <w:pStyle w:val="FNormal"/>
              <w:spacing w:line="240" w:lineRule="auto"/>
              <w:jc w:val="both"/>
              <w:rPr>
                <w:rFonts w:cs="B Nazanin"/>
                <w:sz w:val="18"/>
                <w:szCs w:val="20"/>
                <w:rtl/>
                <w:lang w:bidi="fa-IR"/>
              </w:rPr>
            </w:pPr>
            <w:r w:rsidRPr="008F5412">
              <w:rPr>
                <w:rFonts w:cs="B Nazanin"/>
                <w:sz w:val="18"/>
                <w:szCs w:val="20"/>
                <w:rtl/>
                <w:lang w:bidi="fa-IR"/>
              </w:rPr>
              <w:t>(</w:t>
            </w:r>
            <w:r w:rsidRPr="008F5412">
              <w:rPr>
                <w:rFonts w:cs="B Nazanin"/>
                <w:sz w:val="18"/>
                <w:szCs w:val="20"/>
                <w:lang w:bidi="fa-IR"/>
              </w:rPr>
              <w:t>4</w:t>
            </w:r>
            <w:r w:rsidRPr="008F5412">
              <w:rPr>
                <w:rFonts w:cs="B Nazanin"/>
                <w:sz w:val="18"/>
                <w:szCs w:val="20"/>
                <w:rtl/>
                <w:lang w:bidi="fa-IR"/>
              </w:rPr>
              <w:t>)</w:t>
            </w:r>
          </w:p>
        </w:tc>
        <w:tc>
          <w:tcPr>
            <w:tcW w:w="4713" w:type="pct"/>
            <w:vAlign w:val="center"/>
          </w:tcPr>
          <w:p w:rsidR="00B820A0" w:rsidRPr="007400EF" w:rsidRDefault="00222C40" w:rsidP="007400EF">
            <w:pPr>
              <w:spacing w:after="0"/>
              <w:rPr>
                <w:sz w:val="18"/>
                <w:szCs w:val="18"/>
              </w:rPr>
            </w:pPr>
            <m:oMathPara>
              <m:oMath>
                <m:eqArr>
                  <m:eqArrPr>
                    <m:ctrlPr>
                      <w:rPr>
                        <w:rFonts w:ascii="Cambria Math" w:hAnsi="Cambria Math"/>
                        <w:sz w:val="18"/>
                        <w:szCs w:val="18"/>
                      </w:rPr>
                    </m:ctrlPr>
                  </m:eqArrPr>
                  <m:e>
                    <m:r>
                      <w:rPr>
                        <w:rFonts w:ascii="Cambria Math" w:hAnsi="Cambria Math"/>
                        <w:sz w:val="18"/>
                        <w:szCs w:val="18"/>
                      </w:rPr>
                      <m:t>ρ</m:t>
                    </m:r>
                    <m:r>
                      <m:rPr>
                        <m:nor/>
                      </m:rPr>
                      <w:rPr>
                        <w:sz w:val="18"/>
                        <w:szCs w:val="18"/>
                      </w:rPr>
                      <m:t>u.</m:t>
                    </m:r>
                    <m:r>
                      <w:rPr>
                        <w:rFonts w:ascii="Cambria Math" w:hAnsi="Cambria Math"/>
                        <w:sz w:val="18"/>
                        <w:szCs w:val="18"/>
                      </w:rPr>
                      <m:t>∇</m:t>
                    </m:r>
                    <m:r>
                      <m:rPr>
                        <m:nor/>
                      </m:rPr>
                      <w:rPr>
                        <w:sz w:val="18"/>
                        <w:szCs w:val="18"/>
                      </w:rPr>
                      <m:t>u=</m:t>
                    </m:r>
                    <m:r>
                      <w:rPr>
                        <w:rFonts w:ascii="Cambria Math" w:hAnsi="Cambria Math"/>
                        <w:sz w:val="18"/>
                        <w:szCs w:val="18"/>
                      </w:rPr>
                      <m:t>∇</m:t>
                    </m:r>
                    <m:r>
                      <m:rPr>
                        <m:nor/>
                      </m:rPr>
                      <w:rPr>
                        <w:sz w:val="18"/>
                        <w:szCs w:val="18"/>
                      </w:rPr>
                      <m:t>.</m:t>
                    </m:r>
                    <m:d>
                      <m:dPr>
                        <m:ctrlPr>
                          <w:rPr>
                            <w:rFonts w:ascii="Cambria Math" w:hAnsi="Cambria Math"/>
                            <w:sz w:val="18"/>
                            <w:szCs w:val="18"/>
                          </w:rPr>
                        </m:ctrlPr>
                      </m:dPr>
                      <m:e>
                        <m:r>
                          <w:rPr>
                            <w:rFonts w:ascii="Cambria Math" w:hAnsi="Cambria Math"/>
                            <w:sz w:val="18"/>
                            <w:szCs w:val="18"/>
                          </w:rPr>
                          <m:t>-p</m:t>
                        </m:r>
                        <m:r>
                          <m:rPr>
                            <m:nor/>
                          </m:rPr>
                          <w:rPr>
                            <w:sz w:val="18"/>
                            <w:szCs w:val="18"/>
                          </w:rPr>
                          <m:t>I</m:t>
                        </m:r>
                        <m: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μ</m:t>
                            </m:r>
                          </m:num>
                          <m:den>
                            <m:r>
                              <w:rPr>
                                <w:rFonts w:ascii="Cambria Math" w:hAnsi="Cambria Math"/>
                                <w:sz w:val="18"/>
                                <w:szCs w:val="18"/>
                              </w:rPr>
                              <m:t>ε</m:t>
                            </m:r>
                          </m:den>
                        </m:f>
                        <m:r>
                          <w:rPr>
                            <w:rFonts w:ascii="Cambria Math" w:hAnsi="Cambria Math"/>
                            <w:sz w:val="18"/>
                            <w:szCs w:val="18"/>
                          </w:rPr>
                          <m:t>(∇</m:t>
                        </m:r>
                        <m:r>
                          <m:rPr>
                            <m:nor/>
                          </m:rPr>
                          <w:rPr>
                            <w:sz w:val="18"/>
                            <w:szCs w:val="18"/>
                          </w:rPr>
                          <m:t>u</m:t>
                        </m:r>
                        <m:r>
                          <w:rPr>
                            <w:rFonts w:ascii="Cambria Math" w:hAnsi="Cambria Math"/>
                            <w:sz w:val="18"/>
                            <w:szCs w:val="18"/>
                          </w:rPr>
                          <m:t>+</m:t>
                        </m:r>
                        <m:sSup>
                          <m:sSupPr>
                            <m:ctrlPr>
                              <w:rPr>
                                <w:rFonts w:ascii="Cambria Math" w:hAnsi="Cambria Math"/>
                                <w:sz w:val="18"/>
                                <w:szCs w:val="18"/>
                              </w:rPr>
                            </m:ctrlPr>
                          </m:sSupPr>
                          <m:e>
                            <m:r>
                              <w:rPr>
                                <w:rFonts w:ascii="Cambria Math" w:hAnsi="Cambria Math"/>
                                <w:sz w:val="18"/>
                                <w:szCs w:val="18"/>
                              </w:rPr>
                              <m:t>(∇</m:t>
                            </m:r>
                            <m:r>
                              <m:rPr>
                                <m:nor/>
                              </m:rPr>
                              <w:rPr>
                                <w:sz w:val="18"/>
                                <w:szCs w:val="18"/>
                              </w:rPr>
                              <m:t>u</m:t>
                            </m:r>
                            <m:r>
                              <w:rPr>
                                <w:rFonts w:ascii="Cambria Math" w:hAnsi="Cambria Math"/>
                                <w:sz w:val="18"/>
                                <w:szCs w:val="18"/>
                              </w:rPr>
                              <m:t>)</m:t>
                            </m:r>
                          </m:e>
                          <m:sup>
                            <m:r>
                              <w:rPr>
                                <w:rFonts w:ascii="Cambria Math" w:hAnsi="Cambria Math"/>
                                <w:sz w:val="18"/>
                                <w:szCs w:val="18"/>
                              </w:rPr>
                              <m:t>T</m:t>
                            </m:r>
                          </m:sup>
                        </m:sSup>
                        <m: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2μ</m:t>
                            </m:r>
                          </m:num>
                          <m:den>
                            <m:r>
                              <w:rPr>
                                <w:rFonts w:ascii="Cambria Math" w:hAnsi="Cambria Math"/>
                                <w:sz w:val="18"/>
                                <w:szCs w:val="18"/>
                              </w:rPr>
                              <m:t>ε</m:t>
                            </m:r>
                          </m:den>
                        </m:f>
                        <m:r>
                          <w:rPr>
                            <w:rFonts w:ascii="Cambria Math" w:hAnsi="Cambria Math"/>
                            <w:sz w:val="18"/>
                            <w:szCs w:val="18"/>
                          </w:rPr>
                          <m:t>(∇.</m:t>
                        </m:r>
                        <m:r>
                          <m:rPr>
                            <m:nor/>
                          </m:rPr>
                          <w:rPr>
                            <w:sz w:val="18"/>
                            <w:szCs w:val="18"/>
                          </w:rPr>
                          <m:t>u</m:t>
                        </m:r>
                        <m:r>
                          <w:rPr>
                            <w:rFonts w:ascii="Cambria Math" w:hAnsi="Cambria Math"/>
                            <w:sz w:val="18"/>
                            <w:szCs w:val="18"/>
                          </w:rPr>
                          <m:t>)</m:t>
                        </m:r>
                        <m:r>
                          <m:rPr>
                            <m:nor/>
                          </m:rPr>
                          <w:rPr>
                            <w:sz w:val="18"/>
                            <w:szCs w:val="18"/>
                          </w:rPr>
                          <m:t>I</m:t>
                        </m:r>
                      </m:e>
                    </m:d>
                  </m:e>
                  <m:e>
                    <m:r>
                      <w:rPr>
                        <w:rFonts w:ascii="Cambria Math" w:hAnsi="Cambria Math"/>
                        <w:sz w:val="18"/>
                        <w:szCs w:val="18"/>
                      </w:rPr>
                      <m:t>+ρ</m:t>
                    </m:r>
                    <m:r>
                      <m:rPr>
                        <m:nor/>
                      </m:rPr>
                      <w:rPr>
                        <w:sz w:val="18"/>
                        <w:szCs w:val="18"/>
                      </w:rPr>
                      <m:t>g</m:t>
                    </m:r>
                    <m: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μ</m:t>
                        </m:r>
                      </m:num>
                      <m:den>
                        <m:r>
                          <w:rPr>
                            <w:rFonts w:ascii="Cambria Math" w:hAnsi="Cambria Math"/>
                            <w:sz w:val="18"/>
                            <w:szCs w:val="18"/>
                          </w:rPr>
                          <m:t>κ</m:t>
                        </m:r>
                      </m:den>
                    </m:f>
                    <m:r>
                      <w:rPr>
                        <w:rFonts w:ascii="Cambria Math" w:hAnsi="Cambria Math"/>
                        <w:sz w:val="18"/>
                        <w:szCs w:val="18"/>
                      </w:rPr>
                      <m:t>)</m:t>
                    </m:r>
                    <m:r>
                      <m:rPr>
                        <m:nor/>
                      </m:rPr>
                      <w:rPr>
                        <w:sz w:val="18"/>
                        <w:szCs w:val="18"/>
                      </w:rPr>
                      <m:t>u</m:t>
                    </m:r>
                    <m:r>
                      <w:rPr>
                        <w:rFonts w:ascii="Cambria Math" w:hAnsi="Cambria Math"/>
                        <w:sz w:val="18"/>
                        <w:szCs w:val="18"/>
                      </w:rPr>
                      <m:t>+</m:t>
                    </m:r>
                    <m:r>
                      <m:rPr>
                        <m:nor/>
                      </m:rPr>
                      <w:rPr>
                        <w:sz w:val="18"/>
                        <w:szCs w:val="18"/>
                      </w:rPr>
                      <m:t>B</m:t>
                    </m:r>
                  </m:e>
                </m:eqArr>
              </m:oMath>
            </m:oMathPara>
          </w:p>
        </w:tc>
      </w:tr>
    </w:tbl>
    <w:p w:rsidR="00B820A0" w:rsidRPr="007400EF" w:rsidRDefault="00B820A0" w:rsidP="00B820A0">
      <w:pPr>
        <w:pStyle w:val="a2"/>
        <w:ind w:firstLine="288"/>
        <w:rPr>
          <w:sz w:val="24"/>
          <w:szCs w:val="28"/>
        </w:rPr>
      </w:pPr>
      <w:r w:rsidRPr="007400EF">
        <w:rPr>
          <w:rFonts w:hint="cs"/>
          <w:rtl/>
        </w:rPr>
        <w:t xml:space="preserve">که در آن </w:t>
      </w:r>
      <w:r w:rsidRPr="007400EF">
        <w:rPr>
          <w:i/>
          <w:iCs/>
        </w:rPr>
        <w:t>p</w:t>
      </w:r>
      <w:r w:rsidRPr="007400EF">
        <w:rPr>
          <w:rFonts w:hint="cs"/>
          <w:rtl/>
        </w:rPr>
        <w:t xml:space="preserve"> فشار، </w:t>
      </w:r>
      <w:r w:rsidRPr="007400EF">
        <w:rPr>
          <w:rFonts w:cs="Times New Roman"/>
          <w:i/>
          <w:iCs/>
        </w:rPr>
        <w:t>μ</w:t>
      </w:r>
      <w:r w:rsidRPr="007400EF">
        <w:rPr>
          <w:rFonts w:hint="cs"/>
          <w:rtl/>
        </w:rPr>
        <w:t xml:space="preserve"> لزجت دینامیکی، </w:t>
      </w:r>
      <w:r w:rsidRPr="007400EF">
        <w:rPr>
          <w:rFonts w:cs="Times New Roman"/>
          <w:i/>
          <w:iCs/>
          <w:szCs w:val="18"/>
          <w:rtl/>
        </w:rPr>
        <w:t>ε</w:t>
      </w:r>
      <w:r w:rsidRPr="007400EF">
        <w:rPr>
          <w:rFonts w:hint="cs"/>
          <w:szCs w:val="18"/>
          <w:rtl/>
        </w:rPr>
        <w:t xml:space="preserve"> </w:t>
      </w:r>
      <w:r w:rsidRPr="007400EF">
        <w:rPr>
          <w:rFonts w:hint="cs"/>
          <w:rtl/>
        </w:rPr>
        <w:t xml:space="preserve">تخلخل، </w:t>
      </w:r>
      <w:r w:rsidRPr="007400EF">
        <w:rPr>
          <w:b/>
          <w:bCs/>
        </w:rPr>
        <w:t>g</w:t>
      </w:r>
      <w:r w:rsidRPr="007400EF">
        <w:rPr>
          <w:rFonts w:hint="cs"/>
          <w:rtl/>
        </w:rPr>
        <w:t xml:space="preserve"> بردار شتاب، </w:t>
      </w:r>
      <w:r w:rsidRPr="007400EF">
        <w:rPr>
          <w:rFonts w:cs="Times New Roman"/>
          <w:i/>
          <w:iCs/>
          <w:szCs w:val="18"/>
          <w:rtl/>
        </w:rPr>
        <w:t>κ</w:t>
      </w:r>
      <w:r w:rsidRPr="007400EF">
        <w:rPr>
          <w:szCs w:val="18"/>
        </w:rPr>
        <w:t xml:space="preserve"> </w:t>
      </w:r>
      <w:r w:rsidRPr="007400EF">
        <w:rPr>
          <w:rFonts w:hint="cs"/>
          <w:rtl/>
        </w:rPr>
        <w:t xml:space="preserve">نفوذپذیری، و </w:t>
      </w:r>
      <w:r w:rsidRPr="007400EF">
        <w:t xml:space="preserve"> </w:t>
      </w:r>
      <w:r w:rsidRPr="007400EF">
        <w:rPr>
          <w:b/>
          <w:bCs/>
        </w:rPr>
        <w:t>B</w:t>
      </w:r>
      <w:r w:rsidRPr="007400EF">
        <w:rPr>
          <w:rFonts w:hint="cs"/>
          <w:rtl/>
        </w:rPr>
        <w:t>بردار نیروهای خارجی وارد بر حجم واحد سیال می‏باشد. با اعمال فرض استوکس-برینکمن، سمت چپ معادله (ترم اینرسی) برای محیط متخلخل حذف می‏شود. در مورد جریان در محفظه گازی آند و کاتد که  یک محیط آزاد می‏باشد در رابطه (</w:t>
      </w:r>
      <w:r w:rsidRPr="007400EF">
        <w:t>4</w:t>
      </w:r>
      <w:r w:rsidRPr="007400EF">
        <w:rPr>
          <w:rFonts w:hint="cs"/>
          <w:rtl/>
        </w:rPr>
        <w:t>) کافی است تخلخل را برابر مقدار واحد و نفوذپذیری را برابر بینهایت قرار دهیم در این صورت معادله اندازه حرکت خطی حاکم در محفظه گازی بصورت معادله (</w:t>
      </w:r>
      <w:r w:rsidRPr="007400EF">
        <w:t>5</w:t>
      </w:r>
      <w:r w:rsidRPr="007400EF">
        <w:rPr>
          <w:rFonts w:hint="cs"/>
          <w:rtl/>
        </w:rPr>
        <w:t xml:space="preserve">) بازنویسی می‏شود </w:t>
      </w:r>
      <w:r w:rsidRPr="007400EF">
        <w:t>[11]</w:t>
      </w:r>
      <w:r w:rsidRPr="007400EF">
        <w:rPr>
          <w:rFonts w:hint="cs"/>
          <w:rtl/>
        </w:rPr>
        <w:t>:</w:t>
      </w:r>
    </w:p>
    <w:tbl>
      <w:tblPr>
        <w:bidiVisual/>
        <w:tblW w:w="5005" w:type="pct"/>
        <w:tblBorders>
          <w:insideH w:val="single" w:sz="4" w:space="0" w:color="auto"/>
        </w:tblBorders>
        <w:tblLook w:val="0000" w:firstRow="0" w:lastRow="0" w:firstColumn="0" w:lastColumn="0" w:noHBand="0" w:noVBand="0"/>
      </w:tblPr>
      <w:tblGrid>
        <w:gridCol w:w="419"/>
        <w:gridCol w:w="4202"/>
      </w:tblGrid>
      <w:tr w:rsidR="00B820A0" w:rsidRPr="007400EF" w:rsidTr="007400EF">
        <w:trPr>
          <w:trHeight w:val="567"/>
        </w:trPr>
        <w:tc>
          <w:tcPr>
            <w:tcW w:w="287" w:type="pct"/>
            <w:vAlign w:val="center"/>
          </w:tcPr>
          <w:p w:rsidR="00B820A0" w:rsidRPr="008F5412" w:rsidRDefault="00B820A0" w:rsidP="007400EF">
            <w:pPr>
              <w:pStyle w:val="FNormal"/>
              <w:spacing w:line="240" w:lineRule="auto"/>
              <w:jc w:val="both"/>
              <w:rPr>
                <w:rFonts w:cs="B Nazanin"/>
                <w:sz w:val="18"/>
                <w:szCs w:val="20"/>
                <w:rtl/>
                <w:lang w:bidi="fa-IR"/>
              </w:rPr>
            </w:pPr>
            <w:r w:rsidRPr="008F5412">
              <w:rPr>
                <w:rFonts w:cs="B Nazanin"/>
                <w:sz w:val="18"/>
                <w:szCs w:val="20"/>
                <w:rtl/>
                <w:lang w:bidi="fa-IR"/>
              </w:rPr>
              <w:t>(</w:t>
            </w:r>
            <w:r w:rsidRPr="008F5412">
              <w:rPr>
                <w:rFonts w:cs="B Nazanin"/>
                <w:sz w:val="18"/>
                <w:szCs w:val="20"/>
                <w:lang w:bidi="fa-IR"/>
              </w:rPr>
              <w:t>5</w:t>
            </w:r>
            <w:r w:rsidRPr="008F5412">
              <w:rPr>
                <w:rFonts w:cs="B Nazanin"/>
                <w:sz w:val="18"/>
                <w:szCs w:val="20"/>
                <w:rtl/>
                <w:lang w:bidi="fa-IR"/>
              </w:rPr>
              <w:t>)</w:t>
            </w:r>
          </w:p>
        </w:tc>
        <w:tc>
          <w:tcPr>
            <w:tcW w:w="4713" w:type="pct"/>
            <w:vAlign w:val="center"/>
          </w:tcPr>
          <w:p w:rsidR="00B820A0" w:rsidRPr="007400EF" w:rsidRDefault="00222C40" w:rsidP="007400EF">
            <w:pPr>
              <w:spacing w:after="0"/>
              <w:rPr>
                <w:sz w:val="18"/>
                <w:szCs w:val="18"/>
              </w:rPr>
            </w:pPr>
            <m:oMathPara>
              <m:oMath>
                <m:eqArr>
                  <m:eqArrPr>
                    <m:ctrlPr>
                      <w:rPr>
                        <w:rFonts w:ascii="Cambria Math" w:hAnsi="Cambria Math"/>
                        <w:sz w:val="18"/>
                        <w:szCs w:val="18"/>
                      </w:rPr>
                    </m:ctrlPr>
                  </m:eqArrPr>
                  <m:e>
                    <m:r>
                      <w:rPr>
                        <w:rFonts w:ascii="Cambria Math" w:hAnsi="Cambria Math"/>
                        <w:sz w:val="18"/>
                        <w:szCs w:val="18"/>
                      </w:rPr>
                      <m:t>ρ</m:t>
                    </m:r>
                    <m:r>
                      <m:rPr>
                        <m:nor/>
                      </m:rPr>
                      <w:rPr>
                        <w:sz w:val="18"/>
                        <w:szCs w:val="18"/>
                      </w:rPr>
                      <m:t>u.</m:t>
                    </m:r>
                    <m:r>
                      <w:rPr>
                        <w:rFonts w:ascii="Cambria Math" w:hAnsi="Cambria Math"/>
                        <w:sz w:val="18"/>
                        <w:szCs w:val="18"/>
                      </w:rPr>
                      <m:t>∇</m:t>
                    </m:r>
                    <m:r>
                      <m:rPr>
                        <m:nor/>
                      </m:rPr>
                      <w:rPr>
                        <w:sz w:val="18"/>
                        <w:szCs w:val="18"/>
                      </w:rPr>
                      <m:t>u=</m:t>
                    </m:r>
                    <m:r>
                      <w:rPr>
                        <w:rFonts w:ascii="Cambria Math" w:hAnsi="Cambria Math"/>
                        <w:sz w:val="18"/>
                        <w:szCs w:val="18"/>
                      </w:rPr>
                      <m:t>∇</m:t>
                    </m:r>
                    <m:r>
                      <m:rPr>
                        <m:nor/>
                      </m:rPr>
                      <w:rPr>
                        <w:sz w:val="18"/>
                        <w:szCs w:val="18"/>
                      </w:rPr>
                      <m:t>.</m:t>
                    </m:r>
                    <m:d>
                      <m:dPr>
                        <m:ctrlPr>
                          <w:rPr>
                            <w:rFonts w:ascii="Cambria Math" w:hAnsi="Cambria Math"/>
                            <w:sz w:val="18"/>
                            <w:szCs w:val="18"/>
                          </w:rPr>
                        </m:ctrlPr>
                      </m:dPr>
                      <m:e>
                        <m:r>
                          <w:rPr>
                            <w:rFonts w:ascii="Cambria Math" w:hAnsi="Cambria Math"/>
                            <w:sz w:val="18"/>
                            <w:szCs w:val="18"/>
                          </w:rPr>
                          <m:t>-p</m:t>
                        </m:r>
                        <m:r>
                          <m:rPr>
                            <m:nor/>
                          </m:rPr>
                          <w:rPr>
                            <w:sz w:val="18"/>
                            <w:szCs w:val="18"/>
                          </w:rPr>
                          <m:t>I</m:t>
                        </m:r>
                        <m:r>
                          <w:rPr>
                            <w:rFonts w:ascii="Cambria Math" w:hAnsi="Cambria Math"/>
                            <w:sz w:val="18"/>
                            <w:szCs w:val="18"/>
                          </w:rPr>
                          <m:t>+μ(∇</m:t>
                        </m:r>
                        <m:r>
                          <m:rPr>
                            <m:nor/>
                          </m:rPr>
                          <w:rPr>
                            <w:sz w:val="18"/>
                            <w:szCs w:val="18"/>
                          </w:rPr>
                          <m:t>u</m:t>
                        </m:r>
                        <m:r>
                          <w:rPr>
                            <w:rFonts w:ascii="Cambria Math" w:hAnsi="Cambria Math"/>
                            <w:sz w:val="18"/>
                            <w:szCs w:val="18"/>
                          </w:rPr>
                          <m:t>+</m:t>
                        </m:r>
                        <m:sSup>
                          <m:sSupPr>
                            <m:ctrlPr>
                              <w:rPr>
                                <w:rFonts w:ascii="Cambria Math" w:hAnsi="Cambria Math"/>
                                <w:sz w:val="18"/>
                                <w:szCs w:val="18"/>
                              </w:rPr>
                            </m:ctrlPr>
                          </m:sSupPr>
                          <m:e>
                            <m:r>
                              <w:rPr>
                                <w:rFonts w:ascii="Cambria Math" w:hAnsi="Cambria Math"/>
                                <w:sz w:val="18"/>
                                <w:szCs w:val="18"/>
                              </w:rPr>
                              <m:t>(∇</m:t>
                            </m:r>
                            <m:r>
                              <m:rPr>
                                <m:nor/>
                              </m:rPr>
                              <w:rPr>
                                <w:sz w:val="18"/>
                                <w:szCs w:val="18"/>
                              </w:rPr>
                              <m:t>u</m:t>
                            </m:r>
                            <m:r>
                              <w:rPr>
                                <w:rFonts w:ascii="Cambria Math" w:hAnsi="Cambria Math"/>
                                <w:sz w:val="18"/>
                                <w:szCs w:val="18"/>
                              </w:rPr>
                              <m:t>)</m:t>
                            </m:r>
                          </m:e>
                          <m:sup>
                            <m:r>
                              <w:rPr>
                                <w:rFonts w:ascii="Cambria Math" w:hAnsi="Cambria Math"/>
                                <w:sz w:val="18"/>
                                <w:szCs w:val="18"/>
                              </w:rPr>
                              <m:t>T</m:t>
                            </m:r>
                          </m:sup>
                        </m:sSup>
                        <m:r>
                          <w:rPr>
                            <w:rFonts w:ascii="Cambria Math" w:hAnsi="Cambria Math"/>
                            <w:sz w:val="18"/>
                            <w:szCs w:val="18"/>
                          </w:rPr>
                          <m:t>)-2μ(∇.</m:t>
                        </m:r>
                        <m:r>
                          <m:rPr>
                            <m:nor/>
                          </m:rPr>
                          <w:rPr>
                            <w:sz w:val="18"/>
                            <w:szCs w:val="18"/>
                          </w:rPr>
                          <m:t>u</m:t>
                        </m:r>
                        <m:r>
                          <w:rPr>
                            <w:rFonts w:ascii="Cambria Math" w:hAnsi="Cambria Math"/>
                            <w:sz w:val="18"/>
                            <w:szCs w:val="18"/>
                          </w:rPr>
                          <m:t>)</m:t>
                        </m:r>
                        <m:r>
                          <m:rPr>
                            <m:nor/>
                          </m:rPr>
                          <w:rPr>
                            <w:sz w:val="18"/>
                            <w:szCs w:val="18"/>
                          </w:rPr>
                          <m:t>I</m:t>
                        </m:r>
                      </m:e>
                    </m:d>
                  </m:e>
                  <m:e>
                    <m:r>
                      <w:rPr>
                        <w:rFonts w:ascii="Cambria Math" w:hAnsi="Cambria Math"/>
                        <w:sz w:val="18"/>
                        <w:szCs w:val="18"/>
                      </w:rPr>
                      <m:t>+ρ</m:t>
                    </m:r>
                    <m:r>
                      <m:rPr>
                        <m:nor/>
                      </m:rPr>
                      <w:rPr>
                        <w:sz w:val="18"/>
                        <w:szCs w:val="18"/>
                      </w:rPr>
                      <m:t>g</m:t>
                    </m:r>
                    <m:r>
                      <w:rPr>
                        <w:rFonts w:ascii="Cambria Math" w:hAnsi="Cambria Math"/>
                        <w:sz w:val="18"/>
                        <w:szCs w:val="18"/>
                      </w:rPr>
                      <m:t>+</m:t>
                    </m:r>
                    <m:r>
                      <m:rPr>
                        <m:nor/>
                      </m:rPr>
                      <w:rPr>
                        <w:sz w:val="18"/>
                        <w:szCs w:val="18"/>
                      </w:rPr>
                      <m:t>B</m:t>
                    </m:r>
                  </m:e>
                </m:eqArr>
              </m:oMath>
            </m:oMathPara>
          </w:p>
        </w:tc>
      </w:tr>
    </w:tbl>
    <w:p w:rsidR="00B820A0" w:rsidRPr="007400EF" w:rsidRDefault="00A25BE4" w:rsidP="008F5412">
      <w:pPr>
        <w:pStyle w:val="1-10"/>
        <w:rPr>
          <w:rtl/>
        </w:rPr>
      </w:pPr>
      <w:r>
        <w:rPr>
          <w:rFonts w:hint="cs"/>
          <w:rtl/>
        </w:rPr>
        <w:t>۲</w:t>
      </w:r>
      <w:r w:rsidR="00B820A0" w:rsidRPr="007400EF">
        <w:rPr>
          <w:rFonts w:hint="cs"/>
          <w:rtl/>
        </w:rPr>
        <w:t>-</w:t>
      </w:r>
      <w:r>
        <w:rPr>
          <w:rFonts w:hint="cs"/>
          <w:rtl/>
        </w:rPr>
        <w:t>۲</w:t>
      </w:r>
      <w:r w:rsidR="00B820A0" w:rsidRPr="007400EF">
        <w:rPr>
          <w:rFonts w:hint="cs"/>
          <w:rtl/>
        </w:rPr>
        <w:t xml:space="preserve">- بقای </w:t>
      </w:r>
      <w:proofErr w:type="spellStart"/>
      <w:r w:rsidR="00B820A0" w:rsidRPr="007400EF">
        <w:rPr>
          <w:rFonts w:hint="cs"/>
          <w:rtl/>
        </w:rPr>
        <w:t>گونه‌های</w:t>
      </w:r>
      <w:proofErr w:type="spellEnd"/>
      <w:r w:rsidR="00B820A0" w:rsidRPr="007400EF">
        <w:rPr>
          <w:rFonts w:hint="cs"/>
          <w:rtl/>
        </w:rPr>
        <w:t xml:space="preserve"> گازی</w:t>
      </w:r>
    </w:p>
    <w:p w:rsidR="00B820A0" w:rsidRPr="007400EF" w:rsidRDefault="00B820A0" w:rsidP="008F5412">
      <w:pPr>
        <w:pStyle w:val="af2"/>
        <w:ind w:firstLine="0"/>
        <w:rPr>
          <w:sz w:val="20"/>
          <w:szCs w:val="20"/>
          <w:rtl/>
        </w:rPr>
      </w:pPr>
      <w:r w:rsidRPr="007400EF">
        <w:rPr>
          <w:rFonts w:hint="cs"/>
          <w:sz w:val="20"/>
          <w:szCs w:val="20"/>
          <w:rtl/>
        </w:rPr>
        <w:t xml:space="preserve">در محفظه‌های گازی و الکترودهای متخلخل جریان جرمی گونه‌های مختلف گازی اتفاق می‌افتد. معادله بقاء برای یک جزء گازی مانند </w:t>
      </w:r>
      <w:proofErr w:type="spellStart"/>
      <w:r w:rsidRPr="007400EF">
        <w:rPr>
          <w:i/>
          <w:iCs/>
          <w:sz w:val="20"/>
          <w:szCs w:val="20"/>
        </w:rPr>
        <w:t>i</w:t>
      </w:r>
      <w:proofErr w:type="spellEnd"/>
      <w:r w:rsidRPr="007400EF">
        <w:rPr>
          <w:rFonts w:hint="cs"/>
          <w:sz w:val="20"/>
          <w:szCs w:val="20"/>
          <w:rtl/>
        </w:rPr>
        <w:t xml:space="preserve"> </w:t>
      </w:r>
      <w:proofErr w:type="spellStart"/>
      <w:r w:rsidRPr="007400EF">
        <w:rPr>
          <w:rFonts w:hint="cs"/>
          <w:sz w:val="20"/>
          <w:szCs w:val="20"/>
          <w:rtl/>
        </w:rPr>
        <w:t>بصورت</w:t>
      </w:r>
      <w:proofErr w:type="spellEnd"/>
      <w:r w:rsidRPr="007400EF">
        <w:rPr>
          <w:rFonts w:hint="cs"/>
          <w:sz w:val="20"/>
          <w:szCs w:val="20"/>
          <w:rtl/>
        </w:rPr>
        <w:t xml:space="preserve"> معادله (</w:t>
      </w:r>
      <w:r w:rsidRPr="008F5412">
        <w:rPr>
          <w:sz w:val="18"/>
          <w:szCs w:val="18"/>
        </w:rPr>
        <w:t>6</w:t>
      </w:r>
      <w:r w:rsidRPr="007400EF">
        <w:rPr>
          <w:rFonts w:hint="cs"/>
          <w:sz w:val="20"/>
          <w:szCs w:val="20"/>
          <w:rtl/>
        </w:rPr>
        <w:t xml:space="preserve">) نوشته </w:t>
      </w:r>
      <w:proofErr w:type="spellStart"/>
      <w:r w:rsidRPr="007400EF">
        <w:rPr>
          <w:rFonts w:hint="cs"/>
          <w:sz w:val="20"/>
          <w:szCs w:val="20"/>
          <w:rtl/>
        </w:rPr>
        <w:t>می‏شود</w:t>
      </w:r>
      <w:proofErr w:type="spellEnd"/>
      <w:r w:rsidRPr="007400EF">
        <w:rPr>
          <w:rFonts w:hint="cs"/>
          <w:sz w:val="20"/>
          <w:szCs w:val="20"/>
          <w:rtl/>
        </w:rPr>
        <w:t xml:space="preserve"> </w:t>
      </w:r>
      <w:r w:rsidRPr="007400EF">
        <w:rPr>
          <w:sz w:val="20"/>
          <w:szCs w:val="20"/>
        </w:rPr>
        <w:t>[16]</w:t>
      </w:r>
      <w:r w:rsidRPr="007400EF">
        <w:rPr>
          <w:rFonts w:hint="cs"/>
          <w:sz w:val="20"/>
          <w:szCs w:val="20"/>
          <w:rtl/>
        </w:rPr>
        <w:t>:</w:t>
      </w:r>
    </w:p>
    <w:tbl>
      <w:tblPr>
        <w:bidiVisual/>
        <w:tblW w:w="5007" w:type="pct"/>
        <w:tblLook w:val="0000" w:firstRow="0" w:lastRow="0" w:firstColumn="0" w:lastColumn="0" w:noHBand="0" w:noVBand="0"/>
      </w:tblPr>
      <w:tblGrid>
        <w:gridCol w:w="419"/>
        <w:gridCol w:w="4203"/>
      </w:tblGrid>
      <w:tr w:rsidR="00B820A0" w:rsidRPr="007400EF" w:rsidTr="007400EF">
        <w:trPr>
          <w:trHeight w:val="567"/>
        </w:trPr>
        <w:tc>
          <w:tcPr>
            <w:tcW w:w="287" w:type="pct"/>
            <w:vAlign w:val="center"/>
          </w:tcPr>
          <w:p w:rsidR="00B820A0" w:rsidRPr="00C55376" w:rsidRDefault="00B820A0" w:rsidP="007400EF">
            <w:pPr>
              <w:pStyle w:val="FNormal"/>
              <w:spacing w:line="240" w:lineRule="auto"/>
              <w:jc w:val="both"/>
              <w:rPr>
                <w:rFonts w:cs="B Nazanin"/>
                <w:sz w:val="18"/>
                <w:szCs w:val="20"/>
                <w:rtl/>
                <w:lang w:bidi="fa-IR"/>
              </w:rPr>
            </w:pPr>
            <w:r w:rsidRPr="00C55376">
              <w:rPr>
                <w:rFonts w:cs="B Nazanin"/>
                <w:sz w:val="18"/>
                <w:szCs w:val="20"/>
                <w:rtl/>
                <w:lang w:bidi="fa-IR"/>
              </w:rPr>
              <w:lastRenderedPageBreak/>
              <w:t>(</w:t>
            </w:r>
            <w:r w:rsidRPr="00C55376">
              <w:rPr>
                <w:rFonts w:cs="B Nazanin"/>
                <w:sz w:val="18"/>
                <w:szCs w:val="20"/>
                <w:lang w:bidi="fa-IR"/>
              </w:rPr>
              <w:t>6</w:t>
            </w:r>
            <w:r w:rsidRPr="00C55376">
              <w:rPr>
                <w:rFonts w:cs="B Nazanin"/>
                <w:sz w:val="18"/>
                <w:szCs w:val="20"/>
                <w:rtl/>
                <w:lang w:bidi="fa-IR"/>
              </w:rPr>
              <w:t>)</w:t>
            </w:r>
          </w:p>
        </w:tc>
        <w:tc>
          <w:tcPr>
            <w:tcW w:w="4713" w:type="pct"/>
            <w:vAlign w:val="center"/>
          </w:tcPr>
          <w:p w:rsidR="00B820A0" w:rsidRPr="007400EF" w:rsidRDefault="00522501" w:rsidP="007400EF">
            <w:pPr>
              <w:spacing w:after="0"/>
              <w:rPr>
                <w:sz w:val="18"/>
                <w:szCs w:val="18"/>
              </w:rPr>
            </w:pPr>
            <m:oMathPara>
              <m:oMath>
                <m:r>
                  <w:rPr>
                    <w:rFonts w:ascii="Cambria Math" w:hAnsi="Cambria Math"/>
                    <w:sz w:val="18"/>
                    <w:szCs w:val="18"/>
                  </w:rPr>
                  <m:t>∇.</m:t>
                </m:r>
                <m:sSub>
                  <m:sSubPr>
                    <m:ctrlPr>
                      <w:rPr>
                        <w:rFonts w:ascii="Cambria Math" w:hAnsi="Cambria Math"/>
                        <w:sz w:val="18"/>
                        <w:szCs w:val="18"/>
                      </w:rPr>
                    </m:ctrlPr>
                  </m:sSubPr>
                  <m:e>
                    <m:r>
                      <m:rPr>
                        <m:nor/>
                      </m:rPr>
                      <w:rPr>
                        <w:sz w:val="18"/>
                        <w:szCs w:val="18"/>
                      </w:rPr>
                      <m:t>j</m:t>
                    </m:r>
                  </m:e>
                  <m:sub>
                    <m:r>
                      <w:rPr>
                        <w:rFonts w:ascii="Cambria Math" w:hAnsi="Cambria Math"/>
                        <w:sz w:val="18"/>
                        <w:szCs w:val="18"/>
                      </w:rPr>
                      <m:t>i</m:t>
                    </m:r>
                  </m:sub>
                </m:sSub>
                <m:r>
                  <w:rPr>
                    <w:rFonts w:ascii="Cambria Math" w:hAnsi="Cambria Math"/>
                    <w:sz w:val="18"/>
                    <w:szCs w:val="18"/>
                  </w:rPr>
                  <m:t>+ρ(</m:t>
                </m:r>
                <m:r>
                  <m:rPr>
                    <m:nor/>
                  </m:rPr>
                  <w:rPr>
                    <w:sz w:val="18"/>
                    <w:szCs w:val="18"/>
                  </w:rPr>
                  <m:t>u</m:t>
                </m:r>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ω</m:t>
                    </m:r>
                  </m:e>
                  <m:sub>
                    <m:r>
                      <w:rPr>
                        <w:rFonts w:ascii="Cambria Math" w:hAnsi="Cambria Math"/>
                        <w:sz w:val="18"/>
                        <w:szCs w:val="18"/>
                      </w:rPr>
                      <m:t>i</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R</m:t>
                    </m:r>
                  </m:e>
                  <m:sub>
                    <m:r>
                      <w:rPr>
                        <w:rFonts w:ascii="Cambria Math" w:hAnsi="Cambria Math"/>
                        <w:sz w:val="18"/>
                        <w:szCs w:val="18"/>
                      </w:rPr>
                      <m:t>i</m:t>
                    </m:r>
                  </m:sub>
                </m:sSub>
              </m:oMath>
            </m:oMathPara>
          </w:p>
        </w:tc>
      </w:tr>
    </w:tbl>
    <w:p w:rsidR="00B820A0" w:rsidRPr="007400EF" w:rsidRDefault="00B820A0" w:rsidP="00B820A0">
      <w:pPr>
        <w:pStyle w:val="af2"/>
        <w:rPr>
          <w:sz w:val="20"/>
          <w:szCs w:val="20"/>
        </w:rPr>
      </w:pPr>
      <w:r w:rsidRPr="007400EF">
        <w:rPr>
          <w:rFonts w:hint="cs"/>
          <w:sz w:val="20"/>
          <w:szCs w:val="20"/>
          <w:rtl/>
        </w:rPr>
        <w:t xml:space="preserve">که در آن </w:t>
      </w:r>
      <w:r w:rsidRPr="00C55376">
        <w:rPr>
          <w:b/>
          <w:bCs/>
          <w:i/>
          <w:iCs/>
          <w:sz w:val="18"/>
          <w:szCs w:val="18"/>
        </w:rPr>
        <w:t>j</w:t>
      </w:r>
      <w:r w:rsidRPr="00C55376">
        <w:rPr>
          <w:b/>
          <w:bCs/>
          <w:i/>
          <w:iCs/>
          <w:sz w:val="18"/>
          <w:szCs w:val="18"/>
          <w:vertAlign w:val="subscript"/>
        </w:rPr>
        <w:t>i</w:t>
      </w:r>
      <w:r w:rsidRPr="007400EF">
        <w:rPr>
          <w:rFonts w:hint="cs"/>
          <w:sz w:val="20"/>
          <w:szCs w:val="20"/>
          <w:rtl/>
        </w:rPr>
        <w:t xml:space="preserve">  بردار شار جرمی نسبی، </w:t>
      </w:r>
      <w:proofErr w:type="spellStart"/>
      <w:r w:rsidRPr="00C55376">
        <w:rPr>
          <w:i/>
          <w:iCs/>
          <w:sz w:val="18"/>
          <w:szCs w:val="18"/>
          <w:vertAlign w:val="subscript"/>
        </w:rPr>
        <w:t>i</w:t>
      </w:r>
      <w:proofErr w:type="spellEnd"/>
      <w:r w:rsidRPr="00C55376">
        <w:rPr>
          <w:rFonts w:ascii="Times New Roman" w:hAnsi="Times New Roman" w:cs="Times New Roman"/>
          <w:i/>
          <w:iCs/>
          <w:sz w:val="18"/>
          <w:szCs w:val="18"/>
          <w:rtl/>
        </w:rPr>
        <w:t>ω</w:t>
      </w:r>
      <w:r w:rsidRPr="00C55376">
        <w:rPr>
          <w:rFonts w:hint="cs"/>
          <w:sz w:val="18"/>
          <w:szCs w:val="18"/>
          <w:rtl/>
        </w:rPr>
        <w:t xml:space="preserve"> </w:t>
      </w:r>
      <w:r w:rsidRPr="007400EF">
        <w:rPr>
          <w:rFonts w:hint="cs"/>
          <w:sz w:val="20"/>
          <w:szCs w:val="20"/>
          <w:rtl/>
        </w:rPr>
        <w:t xml:space="preserve">کسر جرمی و </w:t>
      </w:r>
      <w:r w:rsidRPr="00C55376">
        <w:rPr>
          <w:i/>
          <w:iCs/>
          <w:sz w:val="18"/>
          <w:szCs w:val="18"/>
        </w:rPr>
        <w:t>R</w:t>
      </w:r>
      <w:r w:rsidRPr="00C55376">
        <w:rPr>
          <w:i/>
          <w:iCs/>
          <w:sz w:val="18"/>
          <w:szCs w:val="18"/>
          <w:vertAlign w:val="subscript"/>
        </w:rPr>
        <w:t>i</w:t>
      </w:r>
      <w:r w:rsidRPr="007400EF">
        <w:rPr>
          <w:rFonts w:hint="cs"/>
          <w:sz w:val="20"/>
          <w:szCs w:val="20"/>
          <w:rtl/>
        </w:rPr>
        <w:t xml:space="preserve"> عبارت چشمه یا چاه مربوط به تولید یا مصرف جزء </w:t>
      </w:r>
      <w:proofErr w:type="spellStart"/>
      <w:r w:rsidRPr="00C55376">
        <w:rPr>
          <w:i/>
          <w:iCs/>
          <w:sz w:val="18"/>
          <w:szCs w:val="18"/>
        </w:rPr>
        <w:t>i</w:t>
      </w:r>
      <w:proofErr w:type="spellEnd"/>
      <w:r w:rsidRPr="007400EF">
        <w:rPr>
          <w:rFonts w:hint="cs"/>
          <w:sz w:val="20"/>
          <w:szCs w:val="20"/>
          <w:rtl/>
        </w:rPr>
        <w:t xml:space="preserve">ام </w:t>
      </w:r>
      <w:proofErr w:type="spellStart"/>
      <w:r w:rsidRPr="007400EF">
        <w:rPr>
          <w:rFonts w:hint="cs"/>
          <w:sz w:val="20"/>
          <w:szCs w:val="20"/>
          <w:rtl/>
        </w:rPr>
        <w:t>می‏باشد</w:t>
      </w:r>
      <w:proofErr w:type="spellEnd"/>
      <w:r w:rsidRPr="007400EF">
        <w:rPr>
          <w:rFonts w:hint="cs"/>
          <w:sz w:val="20"/>
          <w:szCs w:val="20"/>
          <w:rtl/>
        </w:rPr>
        <w:t>. با استفاده از روابط استفان ماکسول</w:t>
      </w:r>
      <w:r w:rsidRPr="007400EF">
        <w:rPr>
          <w:rStyle w:val="FootnoteReference"/>
          <w:sz w:val="20"/>
          <w:szCs w:val="20"/>
          <w:rtl/>
        </w:rPr>
        <w:footnoteReference w:id="6"/>
      </w:r>
      <w:r w:rsidRPr="007400EF">
        <w:rPr>
          <w:rFonts w:hint="cs"/>
          <w:sz w:val="20"/>
          <w:szCs w:val="20"/>
          <w:rtl/>
        </w:rPr>
        <w:t xml:space="preserve"> برای سیستم‏های چندجزئی، عبارت بردار شار جرمی بصورت معادله (</w:t>
      </w:r>
      <w:r w:rsidRPr="00C55376">
        <w:rPr>
          <w:sz w:val="18"/>
          <w:szCs w:val="18"/>
        </w:rPr>
        <w:t>7</w:t>
      </w:r>
      <w:r w:rsidRPr="007400EF">
        <w:rPr>
          <w:rFonts w:hint="cs"/>
          <w:sz w:val="20"/>
          <w:szCs w:val="20"/>
          <w:rtl/>
        </w:rPr>
        <w:t xml:space="preserve">) می‏تواند نوشته شود </w:t>
      </w:r>
      <w:r w:rsidRPr="00C55376">
        <w:rPr>
          <w:sz w:val="18"/>
          <w:szCs w:val="18"/>
        </w:rPr>
        <w:t>[16]</w:t>
      </w:r>
      <w:r w:rsidRPr="007400EF">
        <w:rPr>
          <w:rFonts w:hint="cs"/>
          <w:sz w:val="20"/>
          <w:szCs w:val="20"/>
          <w:rtl/>
        </w:rPr>
        <w:t>:</w:t>
      </w:r>
    </w:p>
    <w:tbl>
      <w:tblPr>
        <w:bidiVisual/>
        <w:tblW w:w="5007" w:type="pct"/>
        <w:tblLook w:val="0000" w:firstRow="0" w:lastRow="0" w:firstColumn="0" w:lastColumn="0" w:noHBand="0" w:noVBand="0"/>
      </w:tblPr>
      <w:tblGrid>
        <w:gridCol w:w="398"/>
        <w:gridCol w:w="4224"/>
      </w:tblGrid>
      <w:tr w:rsidR="00B820A0" w:rsidRPr="007400EF" w:rsidTr="007400EF">
        <w:trPr>
          <w:trHeight w:val="567"/>
        </w:trPr>
        <w:tc>
          <w:tcPr>
            <w:tcW w:w="287" w:type="pct"/>
            <w:vAlign w:val="center"/>
          </w:tcPr>
          <w:p w:rsidR="00B820A0" w:rsidRPr="007400EF" w:rsidRDefault="00B820A0" w:rsidP="007400EF">
            <w:pPr>
              <w:pStyle w:val="FNormal"/>
              <w:spacing w:line="240" w:lineRule="auto"/>
              <w:jc w:val="both"/>
              <w:rPr>
                <w:rFonts w:cs="B Nazanin"/>
                <w:sz w:val="16"/>
                <w:szCs w:val="18"/>
                <w:rtl/>
                <w:lang w:bidi="fa-IR"/>
              </w:rPr>
            </w:pPr>
            <w:r w:rsidRPr="007400EF">
              <w:rPr>
                <w:rFonts w:cs="B Nazanin"/>
                <w:sz w:val="16"/>
                <w:szCs w:val="18"/>
                <w:rtl/>
                <w:lang w:bidi="fa-IR"/>
              </w:rPr>
              <w:t>(</w:t>
            </w:r>
            <w:r w:rsidRPr="007400EF">
              <w:rPr>
                <w:rFonts w:cs="B Nazanin"/>
                <w:sz w:val="16"/>
                <w:szCs w:val="18"/>
                <w:lang w:bidi="fa-IR"/>
              </w:rPr>
              <w:t>7</w:t>
            </w:r>
            <w:r w:rsidRPr="007400EF">
              <w:rPr>
                <w:rFonts w:cs="B Nazanin"/>
                <w:sz w:val="16"/>
                <w:szCs w:val="18"/>
                <w:rtl/>
                <w:lang w:bidi="fa-IR"/>
              </w:rPr>
              <w:t>)</w:t>
            </w:r>
          </w:p>
        </w:tc>
        <w:tc>
          <w:tcPr>
            <w:tcW w:w="4713" w:type="pct"/>
            <w:vAlign w:val="center"/>
          </w:tcPr>
          <w:p w:rsidR="00B820A0" w:rsidRPr="007400EF" w:rsidRDefault="00222C40" w:rsidP="007400EF">
            <w:pPr>
              <w:spacing w:after="0"/>
              <w:rPr>
                <w:sz w:val="18"/>
                <w:szCs w:val="18"/>
              </w:rPr>
            </w:pPr>
            <m:oMathPara>
              <m:oMath>
                <m:sSub>
                  <m:sSubPr>
                    <m:ctrlPr>
                      <w:rPr>
                        <w:rFonts w:ascii="Cambria Math" w:hAnsi="Cambria Math"/>
                        <w:sz w:val="18"/>
                        <w:szCs w:val="18"/>
                      </w:rPr>
                    </m:ctrlPr>
                  </m:sSubPr>
                  <m:e>
                    <m:r>
                      <m:rPr>
                        <m:nor/>
                      </m:rPr>
                      <w:rPr>
                        <w:sz w:val="18"/>
                        <w:szCs w:val="18"/>
                      </w:rPr>
                      <m:t>j</m:t>
                    </m:r>
                  </m:e>
                  <m:sub>
                    <m:r>
                      <w:rPr>
                        <w:rFonts w:ascii="Cambria Math" w:hAnsi="Cambria Math"/>
                        <w:sz w:val="18"/>
                        <w:szCs w:val="18"/>
                      </w:rPr>
                      <m:t>i</m:t>
                    </m:r>
                  </m:sub>
                </m:sSub>
                <m:r>
                  <w:rPr>
                    <w:rFonts w:ascii="Cambria Math" w:hAnsi="Cambria Math"/>
                    <w:sz w:val="18"/>
                    <w:szCs w:val="18"/>
                  </w:rPr>
                  <m:t>=-ρ</m:t>
                </m:r>
                <m:sSub>
                  <m:sSubPr>
                    <m:ctrlPr>
                      <w:rPr>
                        <w:rFonts w:ascii="Cambria Math" w:hAnsi="Cambria Math"/>
                        <w:sz w:val="18"/>
                        <w:szCs w:val="18"/>
                      </w:rPr>
                    </m:ctrlPr>
                  </m:sSubPr>
                  <m:e>
                    <m:r>
                      <w:rPr>
                        <w:rFonts w:ascii="Cambria Math" w:hAnsi="Cambria Math"/>
                        <w:sz w:val="18"/>
                        <w:szCs w:val="18"/>
                      </w:rPr>
                      <m:t>ω</m:t>
                    </m:r>
                  </m:e>
                  <m:sub>
                    <m:r>
                      <w:rPr>
                        <w:rFonts w:ascii="Cambria Math" w:hAnsi="Cambria Math"/>
                        <w:sz w:val="18"/>
                        <w:szCs w:val="18"/>
                      </w:rPr>
                      <m:t>i</m:t>
                    </m:r>
                  </m:sub>
                </m:sSub>
                <m:nary>
                  <m:naryPr>
                    <m:chr m:val="∑"/>
                    <m:limLoc m:val="undOvr"/>
                    <m:grow m:val="1"/>
                    <m:supHide m:val="1"/>
                    <m:ctrlPr>
                      <w:rPr>
                        <w:rFonts w:ascii="Cambria Math" w:hAnsi="Cambria Math"/>
                        <w:sz w:val="18"/>
                        <w:szCs w:val="18"/>
                      </w:rPr>
                    </m:ctrlPr>
                  </m:naryPr>
                  <m:sub>
                    <m:r>
                      <w:rPr>
                        <w:rFonts w:ascii="Cambria Math" w:hAnsi="Cambria Math"/>
                        <w:sz w:val="18"/>
                        <w:szCs w:val="18"/>
                      </w:rPr>
                      <m:t>k</m:t>
                    </m:r>
                  </m:sub>
                  <m:sup/>
                  <m:e>
                    <m:sSub>
                      <m:sSubPr>
                        <m:ctrlPr>
                          <w:rPr>
                            <w:rFonts w:ascii="Cambria Math" w:hAnsi="Cambria Math"/>
                            <w:sz w:val="18"/>
                            <w:szCs w:val="18"/>
                          </w:rPr>
                        </m:ctrlPr>
                      </m:sSubPr>
                      <m:e>
                        <m:r>
                          <w:rPr>
                            <w:rFonts w:ascii="Cambria Math" w:hAnsi="Cambria Math"/>
                            <w:sz w:val="18"/>
                            <w:szCs w:val="18"/>
                          </w:rPr>
                          <m:t>D</m:t>
                        </m:r>
                      </m:e>
                      <m:sub>
                        <m:r>
                          <w:rPr>
                            <w:rFonts w:ascii="Cambria Math" w:hAnsi="Cambria Math"/>
                            <w:sz w:val="18"/>
                            <w:szCs w:val="18"/>
                          </w:rPr>
                          <m:t>ik</m:t>
                        </m:r>
                      </m:sub>
                    </m:sSub>
                    <m:sSub>
                      <m:sSubPr>
                        <m:ctrlPr>
                          <w:rPr>
                            <w:rFonts w:ascii="Cambria Math" w:hAnsi="Cambria Math"/>
                            <w:sz w:val="18"/>
                            <w:szCs w:val="18"/>
                          </w:rPr>
                        </m:ctrlPr>
                      </m:sSubPr>
                      <m:e>
                        <m:r>
                          <m:rPr>
                            <m:nor/>
                          </m:rPr>
                          <w:rPr>
                            <w:sz w:val="18"/>
                            <w:szCs w:val="18"/>
                          </w:rPr>
                          <m:t>d</m:t>
                        </m:r>
                      </m:e>
                      <m:sub>
                        <m:r>
                          <w:rPr>
                            <w:rFonts w:ascii="Cambria Math" w:hAnsi="Cambria Math"/>
                            <w:sz w:val="18"/>
                            <w:szCs w:val="18"/>
                          </w:rPr>
                          <m:t>k</m:t>
                        </m:r>
                      </m:sub>
                    </m:sSub>
                  </m:e>
                </m:nary>
              </m:oMath>
            </m:oMathPara>
          </w:p>
        </w:tc>
      </w:tr>
    </w:tbl>
    <w:p w:rsidR="00B820A0" w:rsidRPr="007400EF" w:rsidRDefault="00B820A0" w:rsidP="00B820A0">
      <w:pPr>
        <w:pStyle w:val="af2"/>
        <w:rPr>
          <w:sz w:val="20"/>
          <w:szCs w:val="20"/>
        </w:rPr>
      </w:pPr>
      <w:r w:rsidRPr="007400EF">
        <w:rPr>
          <w:rFonts w:hint="cs"/>
          <w:sz w:val="20"/>
          <w:szCs w:val="20"/>
          <w:rtl/>
        </w:rPr>
        <w:t xml:space="preserve">که در آن </w:t>
      </w:r>
      <w:proofErr w:type="spellStart"/>
      <w:r w:rsidRPr="00C55376">
        <w:rPr>
          <w:b/>
          <w:bCs/>
          <w:i/>
          <w:iCs/>
          <w:sz w:val="18"/>
          <w:szCs w:val="18"/>
        </w:rPr>
        <w:t>d</w:t>
      </w:r>
      <w:r w:rsidRPr="00C55376">
        <w:rPr>
          <w:b/>
          <w:bCs/>
          <w:i/>
          <w:iCs/>
          <w:sz w:val="18"/>
          <w:szCs w:val="18"/>
          <w:vertAlign w:val="subscript"/>
        </w:rPr>
        <w:t>k</w:t>
      </w:r>
      <w:proofErr w:type="spellEnd"/>
      <w:r w:rsidRPr="00C55376">
        <w:rPr>
          <w:rFonts w:hint="cs"/>
          <w:sz w:val="18"/>
          <w:szCs w:val="18"/>
          <w:rtl/>
        </w:rPr>
        <w:t xml:space="preserve"> </w:t>
      </w:r>
      <w:r w:rsidRPr="007400EF">
        <w:rPr>
          <w:rFonts w:hint="cs"/>
          <w:sz w:val="20"/>
          <w:szCs w:val="20"/>
          <w:rtl/>
        </w:rPr>
        <w:t xml:space="preserve">نیروی محرک برای نفوذ جزء  </w:t>
      </w:r>
      <w:proofErr w:type="spellStart"/>
      <w:r w:rsidRPr="007400EF">
        <w:rPr>
          <w:i/>
          <w:iCs/>
          <w:sz w:val="20"/>
          <w:szCs w:val="20"/>
        </w:rPr>
        <w:t>i</w:t>
      </w:r>
      <w:proofErr w:type="spellEnd"/>
      <w:r w:rsidRPr="007400EF">
        <w:rPr>
          <w:rFonts w:hint="cs"/>
          <w:sz w:val="20"/>
          <w:szCs w:val="20"/>
          <w:rtl/>
        </w:rPr>
        <w:t xml:space="preserve">ام در یک مخلوط </w:t>
      </w:r>
      <w:proofErr w:type="spellStart"/>
      <w:r w:rsidRPr="007400EF">
        <w:rPr>
          <w:rFonts w:hint="cs"/>
          <w:sz w:val="20"/>
          <w:szCs w:val="20"/>
          <w:rtl/>
        </w:rPr>
        <w:t>ایده‏آل</w:t>
      </w:r>
      <w:proofErr w:type="spellEnd"/>
      <w:r w:rsidRPr="007400EF">
        <w:rPr>
          <w:rFonts w:hint="cs"/>
          <w:sz w:val="20"/>
          <w:szCs w:val="20"/>
          <w:rtl/>
        </w:rPr>
        <w:t xml:space="preserve"> </w:t>
      </w:r>
      <w:proofErr w:type="spellStart"/>
      <w:r w:rsidRPr="007400EF">
        <w:rPr>
          <w:rFonts w:hint="cs"/>
          <w:sz w:val="20"/>
          <w:szCs w:val="20"/>
          <w:rtl/>
        </w:rPr>
        <w:t>می‏باشد</w:t>
      </w:r>
      <w:proofErr w:type="spellEnd"/>
      <w:r w:rsidRPr="007400EF">
        <w:rPr>
          <w:rFonts w:hint="cs"/>
          <w:sz w:val="20"/>
          <w:szCs w:val="20"/>
          <w:rtl/>
        </w:rPr>
        <w:t xml:space="preserve"> و </w:t>
      </w:r>
      <w:proofErr w:type="spellStart"/>
      <w:r w:rsidRPr="00C55376">
        <w:rPr>
          <w:i/>
          <w:iCs/>
          <w:sz w:val="18"/>
          <w:szCs w:val="18"/>
        </w:rPr>
        <w:t>D</w:t>
      </w:r>
      <w:r w:rsidRPr="00C55376">
        <w:rPr>
          <w:i/>
          <w:iCs/>
          <w:sz w:val="18"/>
          <w:szCs w:val="18"/>
          <w:vertAlign w:val="subscript"/>
        </w:rPr>
        <w:t>ik</w:t>
      </w:r>
      <w:proofErr w:type="spellEnd"/>
      <w:r w:rsidRPr="00C55376">
        <w:rPr>
          <w:rFonts w:hint="cs"/>
          <w:sz w:val="18"/>
          <w:szCs w:val="18"/>
          <w:rtl/>
        </w:rPr>
        <w:t xml:space="preserve"> </w:t>
      </w:r>
      <w:r w:rsidRPr="007400EF">
        <w:rPr>
          <w:rFonts w:hint="cs"/>
          <w:sz w:val="20"/>
          <w:szCs w:val="20"/>
          <w:rtl/>
        </w:rPr>
        <w:t xml:space="preserve">ضریب نفوذ </w:t>
      </w:r>
      <w:proofErr w:type="spellStart"/>
      <w:r w:rsidRPr="007400EF">
        <w:rPr>
          <w:rFonts w:hint="cs"/>
          <w:sz w:val="20"/>
          <w:szCs w:val="20"/>
          <w:rtl/>
        </w:rPr>
        <w:t>فیک</w:t>
      </w:r>
      <w:proofErr w:type="spellEnd"/>
      <w:r w:rsidRPr="007400EF">
        <w:rPr>
          <w:rStyle w:val="FootnoteReference"/>
          <w:sz w:val="20"/>
          <w:szCs w:val="20"/>
          <w:rtl/>
        </w:rPr>
        <w:footnoteReference w:id="7"/>
      </w:r>
      <w:r w:rsidRPr="007400EF">
        <w:rPr>
          <w:rFonts w:hint="cs"/>
          <w:sz w:val="20"/>
          <w:szCs w:val="20"/>
          <w:rtl/>
        </w:rPr>
        <w:t xml:space="preserve"> در سیستم چند جزئی </w:t>
      </w:r>
      <w:proofErr w:type="spellStart"/>
      <w:r w:rsidRPr="007400EF">
        <w:rPr>
          <w:rFonts w:hint="cs"/>
          <w:sz w:val="20"/>
          <w:szCs w:val="20"/>
          <w:rtl/>
        </w:rPr>
        <w:t>می‏باشد</w:t>
      </w:r>
      <w:proofErr w:type="spellEnd"/>
      <w:r w:rsidRPr="007400EF">
        <w:rPr>
          <w:rFonts w:hint="cs"/>
          <w:sz w:val="20"/>
          <w:szCs w:val="20"/>
          <w:rtl/>
        </w:rPr>
        <w:t xml:space="preserve"> و مقدار آن با استفاده از رابطه (</w:t>
      </w:r>
      <w:r w:rsidRPr="00C55376">
        <w:rPr>
          <w:sz w:val="18"/>
          <w:szCs w:val="18"/>
        </w:rPr>
        <w:t>8</w:t>
      </w:r>
      <w:r w:rsidRPr="007400EF">
        <w:rPr>
          <w:rFonts w:hint="cs"/>
          <w:sz w:val="20"/>
          <w:szCs w:val="20"/>
          <w:rtl/>
        </w:rPr>
        <w:t xml:space="preserve">) تعیین </w:t>
      </w:r>
      <w:proofErr w:type="spellStart"/>
      <w:r w:rsidRPr="007400EF">
        <w:rPr>
          <w:rFonts w:hint="cs"/>
          <w:sz w:val="20"/>
          <w:szCs w:val="20"/>
          <w:rtl/>
        </w:rPr>
        <w:t>می‏شود</w:t>
      </w:r>
      <w:proofErr w:type="spellEnd"/>
      <w:r w:rsidR="00C55376">
        <w:rPr>
          <w:rFonts w:hint="cs"/>
          <w:sz w:val="20"/>
          <w:szCs w:val="20"/>
          <w:rtl/>
        </w:rPr>
        <w:t xml:space="preserve"> </w:t>
      </w:r>
      <w:r w:rsidRPr="00C55376">
        <w:rPr>
          <w:sz w:val="18"/>
          <w:szCs w:val="18"/>
        </w:rPr>
        <w:t>[16]</w:t>
      </w:r>
      <w:r w:rsidRPr="007400EF">
        <w:rPr>
          <w:rFonts w:hint="cs"/>
          <w:sz w:val="20"/>
          <w:szCs w:val="20"/>
          <w:rtl/>
        </w:rPr>
        <w:t>:</w:t>
      </w:r>
    </w:p>
    <w:tbl>
      <w:tblPr>
        <w:bidiVisual/>
        <w:tblW w:w="5007" w:type="pct"/>
        <w:tblLook w:val="0000" w:firstRow="0" w:lastRow="0" w:firstColumn="0" w:lastColumn="0" w:noHBand="0" w:noVBand="0"/>
      </w:tblPr>
      <w:tblGrid>
        <w:gridCol w:w="398"/>
        <w:gridCol w:w="4224"/>
      </w:tblGrid>
      <w:tr w:rsidR="00B820A0" w:rsidRPr="007400EF" w:rsidTr="007400EF">
        <w:trPr>
          <w:trHeight w:val="567"/>
        </w:trPr>
        <w:tc>
          <w:tcPr>
            <w:tcW w:w="287" w:type="pct"/>
            <w:vAlign w:val="center"/>
          </w:tcPr>
          <w:p w:rsidR="00B820A0" w:rsidRPr="007400EF" w:rsidRDefault="00B820A0" w:rsidP="007400EF">
            <w:pPr>
              <w:pStyle w:val="FNormal"/>
              <w:spacing w:line="240" w:lineRule="auto"/>
              <w:jc w:val="both"/>
              <w:rPr>
                <w:rFonts w:cs="B Nazanin"/>
                <w:sz w:val="16"/>
                <w:szCs w:val="18"/>
                <w:rtl/>
                <w:lang w:bidi="fa-IR"/>
              </w:rPr>
            </w:pPr>
            <w:r w:rsidRPr="007400EF">
              <w:rPr>
                <w:rFonts w:cs="B Nazanin"/>
                <w:sz w:val="16"/>
                <w:szCs w:val="18"/>
                <w:rtl/>
                <w:lang w:bidi="fa-IR"/>
              </w:rPr>
              <w:t>(</w:t>
            </w:r>
            <w:r w:rsidRPr="007400EF">
              <w:rPr>
                <w:rFonts w:cs="B Nazanin"/>
                <w:sz w:val="16"/>
                <w:szCs w:val="18"/>
                <w:lang w:bidi="fa-IR"/>
              </w:rPr>
              <w:t>8</w:t>
            </w:r>
            <w:r w:rsidRPr="007400EF">
              <w:rPr>
                <w:rFonts w:cs="B Nazanin"/>
                <w:sz w:val="16"/>
                <w:szCs w:val="18"/>
                <w:rtl/>
                <w:lang w:bidi="fa-IR"/>
              </w:rPr>
              <w:t>)</w:t>
            </w:r>
          </w:p>
        </w:tc>
        <w:tc>
          <w:tcPr>
            <w:tcW w:w="4713" w:type="pct"/>
            <w:vAlign w:val="center"/>
          </w:tcPr>
          <w:p w:rsidR="00B820A0" w:rsidRPr="007400EF" w:rsidRDefault="00222C40" w:rsidP="007400EF">
            <w:pPr>
              <w:spacing w:after="0"/>
              <w:rPr>
                <w:sz w:val="18"/>
                <w:szCs w:val="18"/>
              </w:rPr>
            </w:pPr>
            <m:oMathPara>
              <m:oMath>
                <m:sSub>
                  <m:sSubPr>
                    <m:ctrlPr>
                      <w:rPr>
                        <w:rFonts w:ascii="Cambria Math" w:hAnsi="Cambria Math"/>
                        <w:sz w:val="18"/>
                        <w:szCs w:val="18"/>
                      </w:rPr>
                    </m:ctrlPr>
                  </m:sSubPr>
                  <m:e>
                    <m:r>
                      <w:rPr>
                        <w:rFonts w:ascii="Cambria Math" w:hAnsi="Cambria Math"/>
                        <w:sz w:val="18"/>
                        <w:szCs w:val="18"/>
                      </w:rPr>
                      <m:t>D</m:t>
                    </m:r>
                  </m:e>
                  <m:sub>
                    <m:r>
                      <w:rPr>
                        <w:rFonts w:ascii="Cambria Math" w:hAnsi="Cambria Math"/>
                        <w:sz w:val="18"/>
                        <w:szCs w:val="18"/>
                      </w:rPr>
                      <m:t>ik</m:t>
                    </m:r>
                  </m:sub>
                </m:sSub>
                <m:r>
                  <w:rPr>
                    <w:rFonts w:ascii="Cambria Math" w:hAnsi="Cambria Math"/>
                    <w:sz w:val="18"/>
                    <w:szCs w:val="18"/>
                  </w:rPr>
                  <m:t>=1.883×</m:t>
                </m:r>
                <m:sSup>
                  <m:sSupPr>
                    <m:ctrlPr>
                      <w:rPr>
                        <w:rFonts w:ascii="Cambria Math" w:hAnsi="Cambria Math"/>
                        <w:sz w:val="18"/>
                        <w:szCs w:val="18"/>
                      </w:rPr>
                    </m:ctrlPr>
                  </m:sSupPr>
                  <m:e>
                    <m:r>
                      <w:rPr>
                        <w:rFonts w:ascii="Cambria Math" w:hAnsi="Cambria Math"/>
                        <w:sz w:val="18"/>
                        <w:szCs w:val="18"/>
                      </w:rPr>
                      <m:t>10</m:t>
                    </m:r>
                  </m:e>
                  <m:sup>
                    <m:r>
                      <w:rPr>
                        <w:rFonts w:ascii="Cambria Math" w:hAnsi="Cambria Math"/>
                        <w:sz w:val="18"/>
                        <w:szCs w:val="18"/>
                      </w:rPr>
                      <m:t>-2</m:t>
                    </m:r>
                  </m:sup>
                </m:sSup>
                <m:sSup>
                  <m:sSupPr>
                    <m:ctrlPr>
                      <w:rPr>
                        <w:rFonts w:ascii="Cambria Math" w:hAnsi="Cambria Math"/>
                        <w:sz w:val="18"/>
                        <w:szCs w:val="18"/>
                      </w:rPr>
                    </m:ctrlPr>
                  </m:sSupPr>
                  <m:e>
                    <m:r>
                      <w:rPr>
                        <w:rFonts w:ascii="Cambria Math" w:hAnsi="Cambria Math"/>
                        <w:sz w:val="18"/>
                        <w:szCs w:val="18"/>
                      </w:rPr>
                      <m:t>T</m:t>
                    </m:r>
                  </m:e>
                  <m:sup>
                    <m:r>
                      <w:rPr>
                        <w:rFonts w:ascii="Cambria Math" w:hAnsi="Cambria Math"/>
                        <w:sz w:val="18"/>
                        <w:szCs w:val="18"/>
                      </w:rPr>
                      <m:t>1.5</m:t>
                    </m:r>
                  </m:sup>
                </m:sSup>
                <m:r>
                  <w:rPr>
                    <w:rFonts w:ascii="Cambria Math" w:hAnsi="Cambria Math"/>
                    <w:sz w:val="18"/>
                    <w:szCs w:val="18"/>
                  </w:rPr>
                  <m:t>×</m:t>
                </m:r>
                <m:f>
                  <m:fPr>
                    <m:ctrlPr>
                      <w:rPr>
                        <w:rFonts w:ascii="Cambria Math" w:hAnsi="Cambria Math"/>
                        <w:sz w:val="18"/>
                        <w:szCs w:val="18"/>
                      </w:rPr>
                    </m:ctrlPr>
                  </m:fPr>
                  <m:num>
                    <m:sSup>
                      <m:sSupPr>
                        <m:ctrlPr>
                          <w:rPr>
                            <w:rFonts w:ascii="Cambria Math" w:hAnsi="Cambria Math"/>
                            <w:sz w:val="18"/>
                            <w:szCs w:val="18"/>
                          </w:rPr>
                        </m:ctrlPr>
                      </m:sSupPr>
                      <m:e>
                        <m:d>
                          <m:dPr>
                            <m:ctrlPr>
                              <w:rPr>
                                <w:rFonts w:ascii="Cambria Math" w:hAnsi="Cambria Math"/>
                                <w:sz w:val="18"/>
                                <w:szCs w:val="18"/>
                              </w:rPr>
                            </m:ctrlPr>
                          </m:dPr>
                          <m:e>
                            <m:f>
                              <m:fPr>
                                <m:ctrlPr>
                                  <w:rPr>
                                    <w:rFonts w:ascii="Cambria Math" w:hAnsi="Cambria Math"/>
                                    <w:sz w:val="18"/>
                                    <w:szCs w:val="18"/>
                                  </w:rPr>
                                </m:ctrlPr>
                              </m:fPr>
                              <m:num>
                                <m:r>
                                  <w:rPr>
                                    <w:rFonts w:ascii="Cambria Math" w:hAnsi="Cambria Math"/>
                                    <w:sz w:val="18"/>
                                    <w:szCs w:val="18"/>
                                  </w:rPr>
                                  <m:t>1</m:t>
                                </m:r>
                              </m:num>
                              <m:den>
                                <m:sSub>
                                  <m:sSubPr>
                                    <m:ctrlPr>
                                      <w:rPr>
                                        <w:rFonts w:ascii="Cambria Math" w:hAnsi="Cambria Math"/>
                                        <w:sz w:val="18"/>
                                        <w:szCs w:val="18"/>
                                      </w:rPr>
                                    </m:ctrlPr>
                                  </m:sSubPr>
                                  <m:e>
                                    <m:r>
                                      <w:rPr>
                                        <w:rFonts w:ascii="Cambria Math" w:hAnsi="Cambria Math"/>
                                        <w:sz w:val="18"/>
                                        <w:szCs w:val="18"/>
                                      </w:rPr>
                                      <m:t>M</m:t>
                                    </m:r>
                                  </m:e>
                                  <m:sub>
                                    <m:r>
                                      <w:rPr>
                                        <w:rFonts w:ascii="Cambria Math" w:hAnsi="Cambria Math"/>
                                        <w:sz w:val="18"/>
                                        <w:szCs w:val="18"/>
                                      </w:rPr>
                                      <m:t>i</m:t>
                                    </m:r>
                                  </m:sub>
                                </m:sSub>
                              </m:den>
                            </m:f>
                            <m: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1</m:t>
                                </m:r>
                              </m:num>
                              <m:den>
                                <m:sSub>
                                  <m:sSubPr>
                                    <m:ctrlPr>
                                      <w:rPr>
                                        <w:rFonts w:ascii="Cambria Math" w:hAnsi="Cambria Math"/>
                                        <w:sz w:val="18"/>
                                        <w:szCs w:val="18"/>
                                      </w:rPr>
                                    </m:ctrlPr>
                                  </m:sSubPr>
                                  <m:e>
                                    <m:r>
                                      <w:rPr>
                                        <w:rFonts w:ascii="Cambria Math" w:hAnsi="Cambria Math"/>
                                        <w:sz w:val="18"/>
                                        <w:szCs w:val="18"/>
                                      </w:rPr>
                                      <m:t>M</m:t>
                                    </m:r>
                                  </m:e>
                                  <m:sub>
                                    <m:r>
                                      <w:rPr>
                                        <w:rFonts w:ascii="Cambria Math" w:hAnsi="Cambria Math"/>
                                        <w:sz w:val="18"/>
                                        <w:szCs w:val="18"/>
                                      </w:rPr>
                                      <m:t>i</m:t>
                                    </m:r>
                                  </m:sub>
                                </m:sSub>
                              </m:den>
                            </m:f>
                          </m:e>
                        </m:d>
                      </m:e>
                      <m:sup>
                        <m:r>
                          <w:rPr>
                            <w:rFonts w:ascii="Cambria Math" w:hAnsi="Cambria Math"/>
                            <w:sz w:val="18"/>
                            <w:szCs w:val="18"/>
                          </w:rPr>
                          <m:t>0.5</m:t>
                        </m:r>
                      </m:sup>
                    </m:sSup>
                  </m:num>
                  <m:den>
                    <m:r>
                      <w:rPr>
                        <w:rFonts w:ascii="Cambria Math" w:hAnsi="Cambria Math"/>
                        <w:sz w:val="18"/>
                        <w:szCs w:val="18"/>
                      </w:rPr>
                      <m:t>(p</m:t>
                    </m:r>
                    <m:sSubSup>
                      <m:sSubSupPr>
                        <m:ctrlPr>
                          <w:rPr>
                            <w:rFonts w:ascii="Cambria Math" w:hAnsi="Cambria Math"/>
                            <w:sz w:val="18"/>
                            <w:szCs w:val="18"/>
                          </w:rPr>
                        </m:ctrlPr>
                      </m:sSubSupPr>
                      <m:e>
                        <m:r>
                          <w:rPr>
                            <w:rFonts w:ascii="Cambria Math" w:hAnsi="Cambria Math"/>
                            <w:sz w:val="18"/>
                            <w:szCs w:val="18"/>
                          </w:rPr>
                          <m:t>σ</m:t>
                        </m:r>
                      </m:e>
                      <m:sub>
                        <m:r>
                          <w:rPr>
                            <w:rFonts w:ascii="Cambria Math" w:hAnsi="Cambria Math"/>
                            <w:sz w:val="18"/>
                            <w:szCs w:val="18"/>
                          </w:rPr>
                          <m:t>ik</m:t>
                        </m:r>
                      </m:sub>
                      <m:sup>
                        <m:r>
                          <w:rPr>
                            <w:rFonts w:ascii="Cambria Math" w:hAnsi="Cambria Math"/>
                            <w:sz w:val="18"/>
                            <w:szCs w:val="18"/>
                          </w:rPr>
                          <m:t>2</m:t>
                        </m:r>
                      </m:sup>
                    </m:sSubSup>
                    <m:r>
                      <w:rPr>
                        <w:rFonts w:ascii="Cambria Math" w:hAnsi="Cambria Math"/>
                        <w:sz w:val="18"/>
                        <w:szCs w:val="18"/>
                      </w:rPr>
                      <m:t>Ω)</m:t>
                    </m:r>
                  </m:den>
                </m:f>
              </m:oMath>
            </m:oMathPara>
          </w:p>
        </w:tc>
      </w:tr>
    </w:tbl>
    <w:p w:rsidR="00B820A0" w:rsidRPr="007400EF" w:rsidRDefault="00B820A0" w:rsidP="00B820A0">
      <w:pPr>
        <w:pStyle w:val="af2"/>
        <w:rPr>
          <w:sz w:val="20"/>
          <w:szCs w:val="20"/>
          <w:rtl/>
        </w:rPr>
      </w:pPr>
      <w:r w:rsidRPr="007400EF">
        <w:rPr>
          <w:rFonts w:hint="cs"/>
          <w:sz w:val="20"/>
          <w:szCs w:val="20"/>
          <w:rtl/>
        </w:rPr>
        <w:t xml:space="preserve">که در آن </w:t>
      </w:r>
      <w:r w:rsidRPr="00C55376">
        <w:rPr>
          <w:i/>
          <w:iCs/>
          <w:sz w:val="18"/>
          <w:szCs w:val="18"/>
        </w:rPr>
        <w:t>T</w:t>
      </w:r>
      <w:r w:rsidRPr="007400EF">
        <w:rPr>
          <w:rFonts w:hint="cs"/>
          <w:sz w:val="20"/>
          <w:szCs w:val="20"/>
          <w:rtl/>
        </w:rPr>
        <w:t xml:space="preserve"> دما، </w:t>
      </w:r>
      <w:r w:rsidRPr="00C55376">
        <w:rPr>
          <w:i/>
          <w:iCs/>
          <w:sz w:val="18"/>
          <w:szCs w:val="18"/>
        </w:rPr>
        <w:t>M</w:t>
      </w:r>
      <w:r w:rsidRPr="00C55376">
        <w:rPr>
          <w:rFonts w:hint="cs"/>
          <w:sz w:val="18"/>
          <w:szCs w:val="18"/>
          <w:rtl/>
        </w:rPr>
        <w:t xml:space="preserve"> </w:t>
      </w:r>
      <w:r w:rsidRPr="007400EF">
        <w:rPr>
          <w:rFonts w:hint="cs"/>
          <w:sz w:val="20"/>
          <w:szCs w:val="20"/>
          <w:rtl/>
        </w:rPr>
        <w:t xml:space="preserve">جرم مولکولی گاز، </w:t>
      </w:r>
      <w:r w:rsidRPr="00C55376">
        <w:rPr>
          <w:rFonts w:ascii="Times New Roman" w:hAnsi="Times New Roman" w:cs="Times New Roman"/>
          <w:i/>
          <w:iCs/>
          <w:sz w:val="16"/>
          <w:szCs w:val="18"/>
          <w:rtl/>
        </w:rPr>
        <w:t>σ</w:t>
      </w:r>
      <w:r w:rsidRPr="00C55376">
        <w:rPr>
          <w:rFonts w:hint="cs"/>
          <w:rtl/>
        </w:rPr>
        <w:t xml:space="preserve"> </w:t>
      </w:r>
      <w:r w:rsidRPr="007400EF">
        <w:rPr>
          <w:rFonts w:hint="cs"/>
          <w:sz w:val="20"/>
          <w:szCs w:val="20"/>
          <w:rtl/>
        </w:rPr>
        <w:t xml:space="preserve">و </w:t>
      </w:r>
      <w:r w:rsidRPr="00C55376">
        <w:rPr>
          <w:rFonts w:cs="Times New Roman"/>
          <w:sz w:val="18"/>
          <w:szCs w:val="18"/>
        </w:rPr>
        <w:t>Ω</w:t>
      </w:r>
      <w:r w:rsidRPr="00C55376">
        <w:rPr>
          <w:rFonts w:hint="cs"/>
          <w:sz w:val="18"/>
          <w:szCs w:val="18"/>
          <w:rtl/>
        </w:rPr>
        <w:t xml:space="preserve"> </w:t>
      </w:r>
      <w:r w:rsidRPr="007400EF">
        <w:rPr>
          <w:rFonts w:hint="cs"/>
          <w:sz w:val="20"/>
          <w:szCs w:val="20"/>
          <w:rtl/>
        </w:rPr>
        <w:t>به ترتیب مشخصه طولی</w:t>
      </w:r>
      <w:r w:rsidRPr="007400EF">
        <w:rPr>
          <w:rStyle w:val="FootnoteReference"/>
          <w:sz w:val="20"/>
          <w:szCs w:val="20"/>
          <w:rtl/>
        </w:rPr>
        <w:footnoteReference w:id="8"/>
      </w:r>
      <w:r w:rsidRPr="007400EF">
        <w:rPr>
          <w:rFonts w:hint="cs"/>
          <w:sz w:val="20"/>
          <w:szCs w:val="20"/>
          <w:rtl/>
        </w:rPr>
        <w:t xml:space="preserve"> برحسب آنگسترم و انتگرال برخورد نفوذی</w:t>
      </w:r>
      <w:r w:rsidRPr="007400EF">
        <w:rPr>
          <w:rStyle w:val="FootnoteReference"/>
          <w:sz w:val="20"/>
          <w:szCs w:val="20"/>
          <w:rtl/>
        </w:rPr>
        <w:footnoteReference w:id="9"/>
      </w:r>
      <w:r w:rsidRPr="007400EF">
        <w:rPr>
          <w:rFonts w:hint="cs"/>
          <w:sz w:val="20"/>
          <w:szCs w:val="20"/>
          <w:rtl/>
        </w:rPr>
        <w:t xml:space="preserve"> می‏باشد که نحوه محاسبه آن‏ها در مرجع </w:t>
      </w:r>
      <w:r w:rsidRPr="00C55376">
        <w:rPr>
          <w:sz w:val="18"/>
          <w:szCs w:val="18"/>
        </w:rPr>
        <w:t>[16]</w:t>
      </w:r>
      <w:r w:rsidRPr="00C55376">
        <w:rPr>
          <w:rFonts w:hint="cs"/>
          <w:sz w:val="18"/>
          <w:szCs w:val="18"/>
          <w:rtl/>
        </w:rPr>
        <w:t xml:space="preserve"> </w:t>
      </w:r>
      <w:r w:rsidRPr="007400EF">
        <w:rPr>
          <w:rFonts w:hint="cs"/>
          <w:sz w:val="20"/>
          <w:szCs w:val="20"/>
          <w:rtl/>
        </w:rPr>
        <w:t>تشریح شده است. جهت به حساب آوردن مقاومت انتقال جرم در الکترودهای متخلخل و همچنین تأثیر برخورد مولکول‏ها به جداره دیواره‏ها ضریب نفوذ فیک با رابطه (</w:t>
      </w:r>
      <w:r w:rsidRPr="00C55376">
        <w:rPr>
          <w:sz w:val="18"/>
          <w:szCs w:val="18"/>
        </w:rPr>
        <w:t>9</w:t>
      </w:r>
      <w:r w:rsidRPr="007400EF">
        <w:rPr>
          <w:rFonts w:hint="cs"/>
          <w:sz w:val="20"/>
          <w:szCs w:val="20"/>
          <w:rtl/>
        </w:rPr>
        <w:t>) اصلاح می‏شود</w:t>
      </w:r>
      <w:r w:rsidRPr="00C55376">
        <w:rPr>
          <w:sz w:val="18"/>
          <w:szCs w:val="18"/>
        </w:rPr>
        <w:t xml:space="preserve">[11] </w:t>
      </w:r>
      <w:r w:rsidRPr="007400EF">
        <w:rPr>
          <w:rFonts w:hint="cs"/>
          <w:sz w:val="20"/>
          <w:szCs w:val="20"/>
          <w:rtl/>
        </w:rPr>
        <w:t>:</w:t>
      </w:r>
    </w:p>
    <w:tbl>
      <w:tblPr>
        <w:bidiVisual/>
        <w:tblW w:w="5007" w:type="pct"/>
        <w:tblLook w:val="0000" w:firstRow="0" w:lastRow="0" w:firstColumn="0" w:lastColumn="0" w:noHBand="0" w:noVBand="0"/>
      </w:tblPr>
      <w:tblGrid>
        <w:gridCol w:w="398"/>
        <w:gridCol w:w="4224"/>
      </w:tblGrid>
      <w:tr w:rsidR="00B820A0" w:rsidRPr="007400EF" w:rsidTr="007400EF">
        <w:trPr>
          <w:trHeight w:val="567"/>
        </w:trPr>
        <w:tc>
          <w:tcPr>
            <w:tcW w:w="287" w:type="pct"/>
            <w:vAlign w:val="center"/>
          </w:tcPr>
          <w:p w:rsidR="00B820A0" w:rsidRPr="007400EF" w:rsidRDefault="00B820A0" w:rsidP="007400EF">
            <w:pPr>
              <w:pStyle w:val="FNormal"/>
              <w:spacing w:line="240" w:lineRule="auto"/>
              <w:jc w:val="both"/>
              <w:rPr>
                <w:rFonts w:cs="B Nazanin"/>
                <w:sz w:val="16"/>
                <w:szCs w:val="18"/>
                <w:rtl/>
                <w:lang w:bidi="fa-IR"/>
              </w:rPr>
            </w:pPr>
            <w:r w:rsidRPr="007400EF">
              <w:rPr>
                <w:rFonts w:cs="B Nazanin"/>
                <w:sz w:val="16"/>
                <w:szCs w:val="18"/>
                <w:rtl/>
                <w:lang w:bidi="fa-IR"/>
              </w:rPr>
              <w:t>(</w:t>
            </w:r>
            <w:r w:rsidRPr="007400EF">
              <w:rPr>
                <w:rFonts w:cs="B Nazanin"/>
                <w:sz w:val="16"/>
                <w:szCs w:val="18"/>
                <w:lang w:bidi="fa-IR"/>
              </w:rPr>
              <w:t>9</w:t>
            </w:r>
            <w:r w:rsidRPr="007400EF">
              <w:rPr>
                <w:rFonts w:cs="B Nazanin"/>
                <w:sz w:val="16"/>
                <w:szCs w:val="18"/>
                <w:rtl/>
                <w:lang w:bidi="fa-IR"/>
              </w:rPr>
              <w:t>)</w:t>
            </w:r>
          </w:p>
        </w:tc>
        <w:tc>
          <w:tcPr>
            <w:tcW w:w="4713" w:type="pct"/>
            <w:vAlign w:val="center"/>
          </w:tcPr>
          <w:p w:rsidR="00B820A0" w:rsidRPr="007400EF" w:rsidRDefault="00222C40" w:rsidP="007400EF">
            <w:pPr>
              <w:spacing w:after="0"/>
              <w:rPr>
                <w:sz w:val="18"/>
                <w:szCs w:val="18"/>
              </w:rPr>
            </w:pPr>
            <m:oMathPara>
              <m:oMath>
                <m:sSubSup>
                  <m:sSubSupPr>
                    <m:ctrlPr>
                      <w:rPr>
                        <w:rFonts w:ascii="Cambria Math" w:hAnsi="Cambria Math"/>
                        <w:sz w:val="18"/>
                        <w:szCs w:val="18"/>
                      </w:rPr>
                    </m:ctrlPr>
                  </m:sSubSupPr>
                  <m:e>
                    <m:r>
                      <w:rPr>
                        <w:rFonts w:ascii="Cambria Math" w:hAnsi="Cambria Math"/>
                        <w:sz w:val="18"/>
                        <w:szCs w:val="18"/>
                      </w:rPr>
                      <m:t>D</m:t>
                    </m:r>
                  </m:e>
                  <m:sub>
                    <m:r>
                      <w:rPr>
                        <w:rFonts w:ascii="Cambria Math" w:hAnsi="Cambria Math"/>
                        <w:sz w:val="18"/>
                        <w:szCs w:val="18"/>
                      </w:rPr>
                      <m:t>DGM,ik</m:t>
                    </m:r>
                  </m:sub>
                  <m:sup>
                    <m:r>
                      <w:rPr>
                        <w:rFonts w:ascii="Cambria Math" w:hAnsi="Cambria Math"/>
                        <w:sz w:val="18"/>
                        <w:szCs w:val="18"/>
                      </w:rPr>
                      <m:t>eff</m:t>
                    </m:r>
                  </m:sup>
                </m:sSubSup>
                <m: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ε</m:t>
                    </m:r>
                  </m:num>
                  <m:den>
                    <m:r>
                      <w:rPr>
                        <w:rFonts w:ascii="Cambria Math" w:hAnsi="Cambria Math"/>
                        <w:sz w:val="18"/>
                        <w:szCs w:val="18"/>
                      </w:rPr>
                      <m:t>τ</m:t>
                    </m:r>
                  </m:den>
                </m:f>
                <m:f>
                  <m:fPr>
                    <m:ctrlPr>
                      <w:rPr>
                        <w:rFonts w:ascii="Cambria Math" w:hAnsi="Cambria Math"/>
                        <w:sz w:val="18"/>
                        <w:szCs w:val="18"/>
                      </w:rPr>
                    </m:ctrlPr>
                  </m:fPr>
                  <m:num>
                    <m:sSub>
                      <m:sSubPr>
                        <m:ctrlPr>
                          <w:rPr>
                            <w:rFonts w:ascii="Cambria Math" w:hAnsi="Cambria Math"/>
                            <w:sz w:val="18"/>
                            <w:szCs w:val="18"/>
                          </w:rPr>
                        </m:ctrlPr>
                      </m:sSubPr>
                      <m:e>
                        <m:r>
                          <w:rPr>
                            <w:rFonts w:ascii="Cambria Math" w:hAnsi="Cambria Math"/>
                            <w:sz w:val="18"/>
                            <w:szCs w:val="18"/>
                          </w:rPr>
                          <m:t>D</m:t>
                        </m:r>
                      </m:e>
                      <m:sub>
                        <m:r>
                          <w:rPr>
                            <w:rFonts w:ascii="Cambria Math" w:hAnsi="Cambria Math"/>
                            <w:sz w:val="18"/>
                            <w:szCs w:val="18"/>
                          </w:rPr>
                          <m:t>ik</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D</m:t>
                        </m:r>
                      </m:e>
                      <m:sub>
                        <m:r>
                          <w:rPr>
                            <w:rFonts w:ascii="Cambria Math" w:hAnsi="Cambria Math"/>
                            <w:sz w:val="18"/>
                            <w:szCs w:val="18"/>
                          </w:rPr>
                          <m:t>KN,ik</m:t>
                        </m:r>
                      </m:sub>
                    </m:sSub>
                  </m:num>
                  <m:den>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D</m:t>
                        </m:r>
                      </m:e>
                      <m:sub>
                        <m:r>
                          <w:rPr>
                            <w:rFonts w:ascii="Cambria Math" w:hAnsi="Cambria Math"/>
                            <w:sz w:val="18"/>
                            <w:szCs w:val="18"/>
                          </w:rPr>
                          <m:t>ik</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D</m:t>
                        </m:r>
                      </m:e>
                      <m:sub>
                        <m:r>
                          <w:rPr>
                            <w:rFonts w:ascii="Cambria Math" w:hAnsi="Cambria Math"/>
                            <w:sz w:val="18"/>
                            <w:szCs w:val="18"/>
                          </w:rPr>
                          <m:t>KN,ik</m:t>
                        </m:r>
                      </m:sub>
                    </m:sSub>
                    <m:r>
                      <w:rPr>
                        <w:rFonts w:ascii="Cambria Math" w:hAnsi="Cambria Math"/>
                        <w:sz w:val="18"/>
                        <w:szCs w:val="18"/>
                      </w:rPr>
                      <m:t>)</m:t>
                    </m:r>
                  </m:den>
                </m:f>
              </m:oMath>
            </m:oMathPara>
          </w:p>
        </w:tc>
      </w:tr>
    </w:tbl>
    <w:p w:rsidR="00B820A0" w:rsidRPr="007400EF" w:rsidRDefault="00B820A0" w:rsidP="00B820A0">
      <w:pPr>
        <w:pStyle w:val="af2"/>
        <w:rPr>
          <w:sz w:val="20"/>
          <w:szCs w:val="20"/>
          <w:rtl/>
        </w:rPr>
      </w:pPr>
      <w:r w:rsidRPr="007400EF">
        <w:rPr>
          <w:rFonts w:hint="cs"/>
          <w:sz w:val="20"/>
          <w:szCs w:val="20"/>
          <w:rtl/>
        </w:rPr>
        <w:t>که در آن</w:t>
      </w:r>
      <w:r w:rsidRPr="007400EF">
        <w:rPr>
          <w:rFonts w:cs="Times New Roman"/>
          <w:sz w:val="20"/>
          <w:szCs w:val="20"/>
          <w:rtl/>
        </w:rPr>
        <w:t xml:space="preserve"> </w:t>
      </w:r>
      <w:r w:rsidRPr="007400EF">
        <w:rPr>
          <w:i/>
          <w:iCs/>
          <w:sz w:val="20"/>
          <w:szCs w:val="20"/>
          <w:vertAlign w:val="subscript"/>
        </w:rPr>
        <w:t xml:space="preserve"> </w:t>
      </w:r>
      <m:oMath>
        <m:sSubSup>
          <m:sSubSupPr>
            <m:ctrlPr>
              <w:rPr>
                <w:rFonts w:ascii="Cambria Math" w:hAnsi="Cambria Math"/>
                <w:iCs/>
                <w:sz w:val="18"/>
                <w:szCs w:val="18"/>
                <w:vertAlign w:val="subscript"/>
              </w:rPr>
            </m:ctrlPr>
          </m:sSubSupPr>
          <m:e>
            <m:r>
              <w:rPr>
                <w:rFonts w:ascii="Cambria Math" w:hAnsi="Cambria Math"/>
                <w:sz w:val="18"/>
                <w:szCs w:val="18"/>
                <w:vertAlign w:val="subscript"/>
              </w:rPr>
              <m:t>D</m:t>
            </m:r>
          </m:e>
          <m:sub>
            <m:r>
              <w:rPr>
                <w:rFonts w:ascii="Cambria Math" w:hAnsi="Cambria Math"/>
                <w:sz w:val="18"/>
                <w:szCs w:val="18"/>
                <w:vertAlign w:val="subscript"/>
              </w:rPr>
              <m:t>DGM,ik</m:t>
            </m:r>
          </m:sub>
          <m:sup>
            <m:r>
              <w:rPr>
                <w:rFonts w:ascii="Cambria Math" w:hAnsi="Cambria Math"/>
                <w:sz w:val="18"/>
                <w:szCs w:val="18"/>
                <w:vertAlign w:val="subscript"/>
              </w:rPr>
              <m:t>eff</m:t>
            </m:r>
            <m:ctrlPr>
              <w:rPr>
                <w:rFonts w:ascii="Cambria Math" w:hAnsi="Cambria Math" w:cs="Times New Roman"/>
                <w:iCs/>
                <w:sz w:val="18"/>
                <w:szCs w:val="18"/>
                <w:vertAlign w:val="subscript"/>
                <w:rtl/>
              </w:rPr>
            </m:ctrlPr>
          </m:sup>
        </m:sSubSup>
      </m:oMath>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alt="" style="width:31.6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6C0B&quot;/&gt;&lt;wsp:rsid wsp:val=&quot;00FF721D&quot;/&gt;&lt;/wsp:rsids&gt;&lt;/w:docPr&gt;&lt;w:body&gt;&lt;wx:sect&gt;&lt;w:p wsp:rsidR=&quot;00000000&quot; wsp:rsidRDefault=&quot;00FF6C0B&quot; wsp:rsidP=&quot;00FF6C0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œï&lt;/m:t&gt;&lt;/m:r&gt;&lt;/m:e&gt;&lt;m:sub&gt;&lt;m:r&gt;&lt;w:rPr&gt;&lt;w:rFonts w:ascii=&quot;Cambria Math&quot; w:h-ansi=&quot;Cambria Math&quot;/&gt;&lt;wx:font wx:val=&quot;Cambria Math&quot;/&gt;&lt;w:i/&gt;&lt;/w:rPr&gt;&lt;m:t&gt;el(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ضریب نفوذ مؤثر مدل گاز-داستی</w:t>
      </w:r>
      <w:r w:rsidRPr="007400EF">
        <w:rPr>
          <w:rStyle w:val="FootnoteReference"/>
          <w:sz w:val="20"/>
          <w:szCs w:val="20"/>
          <w:rtl/>
        </w:rPr>
        <w:footnoteReference w:id="10"/>
      </w:r>
      <w:r w:rsidRPr="007400EF">
        <w:rPr>
          <w:rFonts w:hint="cs"/>
          <w:sz w:val="20"/>
          <w:szCs w:val="20"/>
          <w:rtl/>
        </w:rPr>
        <w:t xml:space="preserve">، </w:t>
      </w:r>
      <w:r w:rsidRPr="00C55376">
        <w:rPr>
          <w:rFonts w:cs="Times New Roman"/>
          <w:i/>
          <w:iCs/>
          <w:sz w:val="18"/>
          <w:szCs w:val="18"/>
        </w:rPr>
        <w:t>τ</w:t>
      </w:r>
      <w:r w:rsidRPr="00C55376">
        <w:rPr>
          <w:rFonts w:hint="cs"/>
          <w:sz w:val="18"/>
          <w:szCs w:val="18"/>
          <w:rtl/>
        </w:rPr>
        <w:t xml:space="preserve"> </w:t>
      </w:r>
      <w:r w:rsidRPr="007400EF">
        <w:rPr>
          <w:rFonts w:hint="cs"/>
          <w:sz w:val="20"/>
          <w:szCs w:val="20"/>
          <w:rtl/>
        </w:rPr>
        <w:t>میزان انحناء و</w:t>
      </w:r>
      <w:r w:rsidRPr="007400EF">
        <w:rPr>
          <w:rFonts w:cs="Times New Roman"/>
          <w:sz w:val="20"/>
          <w:szCs w:val="20"/>
          <w:rtl/>
        </w:rPr>
        <w:t xml:space="preserve"> </w:t>
      </w:r>
      <w:r w:rsidRPr="007400EF">
        <w:rPr>
          <w:i/>
          <w:iCs/>
          <w:sz w:val="20"/>
          <w:szCs w:val="20"/>
          <w:vertAlign w:val="subscript"/>
        </w:rPr>
        <w:t xml:space="preserve"> </w:t>
      </w:r>
      <m:oMath>
        <m:sSub>
          <m:sSubPr>
            <m:ctrlPr>
              <w:rPr>
                <w:rFonts w:ascii="Cambria Math" w:hAnsi="Cambria Math"/>
                <w:iCs/>
                <w:sz w:val="18"/>
                <w:szCs w:val="18"/>
                <w:vertAlign w:val="subscript"/>
              </w:rPr>
            </m:ctrlPr>
          </m:sSubPr>
          <m:e>
            <m:r>
              <w:rPr>
                <w:rFonts w:ascii="Cambria Math" w:hAnsi="Cambria Math"/>
                <w:sz w:val="18"/>
                <w:szCs w:val="18"/>
                <w:vertAlign w:val="subscript"/>
              </w:rPr>
              <m:t>D</m:t>
            </m:r>
          </m:e>
          <m:sub>
            <m:r>
              <w:rPr>
                <w:rFonts w:ascii="Cambria Math" w:hAnsi="Cambria Math"/>
                <w:sz w:val="18"/>
                <w:szCs w:val="18"/>
                <w:vertAlign w:val="subscript"/>
              </w:rPr>
              <m:t>KN,ik</m:t>
            </m:r>
            <m:ctrlPr>
              <w:rPr>
                <w:rFonts w:ascii="Cambria Math" w:hAnsi="Cambria Math" w:cs="Times New Roman"/>
                <w:iCs/>
                <w:sz w:val="18"/>
                <w:szCs w:val="18"/>
                <w:vertAlign w:val="subscript"/>
                <w:rtl/>
              </w:rPr>
            </m:ctrlPr>
          </m:sub>
        </m:sSub>
      </m:oMath>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8"/>
          <w:sz w:val="20"/>
          <w:szCs w:val="20"/>
        </w:rPr>
        <w:pict>
          <v:shape id="_x0000_i1047" type="#_x0000_t75" alt="" style="width:31.6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6C0B&quot;/&gt;&lt;wsp:rsid wsp:val=&quot;00FF721D&quot;/&gt;&lt;/wsp:rsids&gt;&lt;/w:docPr&gt;&lt;w:body&gt;&lt;wx:sect&gt;&lt;w:p wsp:rsidR=&quot;00000000&quot; wsp:rsidRDefault=&quot;00FF6C0B&quot; wsp:rsidP=&quot;00FF6C0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œï&lt;/m:t&gt;&lt;/m:r&gt;&lt;/m:e&gt;&lt;m:sub&gt;&lt;m:r&gt;&lt;w:rPr&gt;&lt;w:rFonts w:ascii=&quot;Cambria Math&quot; w:h-ansi=&quot;Cambria Math&quot;/&gt;&lt;wx:font wx:val=&quot;Cambria Math&quot;/&gt;&lt;w:i/&gt;&lt;/w:rPr&gt;&lt;m:t&gt;el(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 </w:t>
      </w:r>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10"/>
          <w:sz w:val="20"/>
          <w:szCs w:val="20"/>
        </w:rPr>
        <w:pict>
          <v:shape id="_x0000_i1046" type="#_x0000_t75" alt="" style="width:24.6pt;height:19.9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12E1&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721D&quot;/&gt;&lt;/wsp:rsids&gt;&lt;/w:docPr&gt;&lt;w:body&gt;&lt;wx:sect&gt;&lt;w:p wsp:rsidR=&quot;00000000&quot; wsp:rsidRDefault=&quot;003912E1&quot; wsp:rsidP=&quot;003912E1&quot;&gt;&lt;m:oMathPara&gt;&lt;m:oMath&gt;&lt;m:sSubSup&gt;&lt;m:sSubSupPr&gt;&lt;m:ctrlPr&gt;&lt;w:rPr&gt;&lt;w:rFonts w:ascii=&quot;Cambria Math&quot; w:h-ansi=&quot;Cambria Math&quot;/&gt;&lt;wx:font wx:val=&quot;Cambria Math&quot;/&gt;&lt;w:i/&gt;&lt;w:sz-cs w:val=&quot;18&quot;/&gt;&lt;/w:rPr&gt;&lt;/m:ctrlPr&gt;&lt;/m:sSubSupPr&gt;&lt;m:e&gt;&lt;m:r&gt;&lt;w:rPr&gt;&lt;w:rFonts w:ascii=&quot;Cambria Math&quot; w:h-ansi=&quot;Cambria Math&quot;/&gt;&lt;wx:font wx:val=&quot;Cambria Math&quot;/&gt;&lt;w:i/&gt;&lt;w:sz-cs w:val=&quot;18&quot;/&gt;&lt;/w:rPr&gt;&lt;m:t&gt;J&lt;/m:t&gt;&lt;/m:r&gt;&lt;/m:e&gt;&lt;m:sub&gt;&lt;m:r&gt;&lt;w:rPr&gt;&lt;w:rFonts w:ascii=&quot;Cambria Math&quot; w:h-ansi=&quot;Cambria Math&quot;/&gt;&lt;wx:font wx:val=&quot;Cambria Math&quot;/&gt;&lt;w:i/&gt;&lt;w:sz-cs w:val=&quot;18&quot;/&gt;&lt;/w:rPr&gt;&lt;m:t&gt;0,ref&lt;/m:t&gt;&lt;/m:r&gt;&lt;/m:sub&gt;&lt;m:sup&gt;&lt;m:sSub&gt;&lt;m:sSubPr&gt;&lt;m:ctrlPr&gt;&lt;w:rPr&gt;&lt;w:rFonts w:ascii=&quot;Cambria Math&quot; w:h-ansi=&quot;Cambria Math&quot;/&gt;&lt;wx:font wx:val=&quot;Cambria Math&quot;/&gt;&lt;w:i/&gt;&lt;w:sz-cs w:val=&quot;18&quot;/&gt;&lt;/w:rPr&gt;&lt;/m:ctrlPr&gt;&lt;/m:sSubPr&gt;&lt;m:e&gt;&lt;m:r&gt;&lt;w:rPr&gt;&lt;w:rFonts w:ascii=&quot;Cambria Math&quot; w:h-ansi=&quot;Cambria Math&quot;/&gt;&lt;wx:font wx:val=&quot;Cambria Math&quot;/&gt;&lt;w:i/&gt;&lt;w:sz-cs w:val=&quot;18&quot;/&gt;&lt;/w:rPr&gt;&lt;m:t&gt;H&lt;/m:t&gt;&lt;/m:r&gt;&lt;/m:e&gt;&lt;m:sub&gt;&lt;m:r&gt;&lt;w:rPr&gt;&lt;w:rFonts w:ascii=&quot;Cambria Math&quot; w:h-ansi=&quot;Cambria Math&quot;/&gt;&lt;wx:font wx:val=&quot;Cambria Math&quot;/&gt;&lt;w:i/&gt;&lt;w:sz-cs w:val=&quot;18&quot;/&gt;&lt;/w:rPr&gt;&lt;m:t&gt;2&lt;/m:t&gt;&lt;/m:r&gt;&lt;/m:sub&gt;&lt;/m:sSub&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ضریب نفوذ </w:t>
      </w:r>
      <w:proofErr w:type="spellStart"/>
      <w:r w:rsidRPr="007400EF">
        <w:rPr>
          <w:rFonts w:hint="cs"/>
          <w:sz w:val="20"/>
          <w:szCs w:val="20"/>
          <w:rtl/>
        </w:rPr>
        <w:t>نادسن</w:t>
      </w:r>
      <w:proofErr w:type="spellEnd"/>
      <w:r w:rsidRPr="007400EF">
        <w:rPr>
          <w:rStyle w:val="FootnoteReference"/>
          <w:sz w:val="20"/>
          <w:szCs w:val="20"/>
          <w:rtl/>
        </w:rPr>
        <w:footnoteReference w:id="11"/>
      </w:r>
      <w:r w:rsidRPr="007400EF">
        <w:rPr>
          <w:rFonts w:hint="cs"/>
          <w:sz w:val="20"/>
          <w:szCs w:val="20"/>
          <w:rtl/>
        </w:rPr>
        <w:t xml:space="preserve"> </w:t>
      </w:r>
      <w:proofErr w:type="spellStart"/>
      <w:r w:rsidRPr="007400EF">
        <w:rPr>
          <w:rFonts w:hint="cs"/>
          <w:sz w:val="20"/>
          <w:szCs w:val="20"/>
          <w:rtl/>
        </w:rPr>
        <w:t>می‏باشد</w:t>
      </w:r>
      <w:proofErr w:type="spellEnd"/>
      <w:r w:rsidRPr="007400EF">
        <w:rPr>
          <w:rFonts w:hint="cs"/>
          <w:sz w:val="20"/>
          <w:szCs w:val="20"/>
          <w:rtl/>
        </w:rPr>
        <w:t>. از رابطه تئوری سنتیک گازها برای محاسبه ضریب نفوذ نادسن در معادله (</w:t>
      </w:r>
      <w:r w:rsidRPr="00C55376">
        <w:rPr>
          <w:sz w:val="18"/>
          <w:szCs w:val="18"/>
        </w:rPr>
        <w:t>10</w:t>
      </w:r>
      <w:r w:rsidRPr="007400EF">
        <w:rPr>
          <w:rFonts w:hint="cs"/>
          <w:sz w:val="20"/>
          <w:szCs w:val="20"/>
          <w:rtl/>
        </w:rPr>
        <w:t xml:space="preserve">) استفاده می‏شود </w:t>
      </w:r>
      <w:r w:rsidRPr="00C55376">
        <w:rPr>
          <w:sz w:val="18"/>
          <w:szCs w:val="18"/>
        </w:rPr>
        <w:t>[11]</w:t>
      </w:r>
      <w:r w:rsidRPr="007400EF">
        <w:rPr>
          <w:rFonts w:hint="cs"/>
          <w:sz w:val="20"/>
          <w:szCs w:val="20"/>
          <w:rtl/>
        </w:rPr>
        <w:t>:</w:t>
      </w:r>
    </w:p>
    <w:tbl>
      <w:tblPr>
        <w:bidiVisual/>
        <w:tblW w:w="5007" w:type="pct"/>
        <w:tblLook w:val="0000" w:firstRow="0" w:lastRow="0" w:firstColumn="0" w:lastColumn="0" w:noHBand="0" w:noVBand="0"/>
      </w:tblPr>
      <w:tblGrid>
        <w:gridCol w:w="478"/>
        <w:gridCol w:w="4144"/>
      </w:tblGrid>
      <w:tr w:rsidR="00B820A0" w:rsidRPr="007400EF" w:rsidTr="007400EF">
        <w:trPr>
          <w:trHeight w:val="567"/>
        </w:trPr>
        <w:tc>
          <w:tcPr>
            <w:tcW w:w="287" w:type="pct"/>
            <w:vAlign w:val="center"/>
          </w:tcPr>
          <w:p w:rsidR="00B820A0" w:rsidRPr="007400EF" w:rsidRDefault="00B820A0" w:rsidP="007400EF">
            <w:pPr>
              <w:pStyle w:val="FNormal"/>
              <w:spacing w:line="240" w:lineRule="auto"/>
              <w:jc w:val="both"/>
              <w:rPr>
                <w:rFonts w:cs="B Nazanin"/>
                <w:sz w:val="16"/>
                <w:szCs w:val="18"/>
                <w:rtl/>
                <w:lang w:bidi="fa-IR"/>
              </w:rPr>
            </w:pPr>
            <w:r w:rsidRPr="007400EF">
              <w:rPr>
                <w:rFonts w:cs="B Nazanin"/>
                <w:sz w:val="16"/>
                <w:szCs w:val="18"/>
                <w:rtl/>
                <w:lang w:bidi="fa-IR"/>
              </w:rPr>
              <w:t>(</w:t>
            </w:r>
            <w:r w:rsidRPr="007400EF">
              <w:rPr>
                <w:rFonts w:cs="B Nazanin"/>
                <w:sz w:val="16"/>
                <w:szCs w:val="18"/>
                <w:lang w:bidi="fa-IR"/>
              </w:rPr>
              <w:t>10</w:t>
            </w:r>
            <w:r w:rsidRPr="007400EF">
              <w:rPr>
                <w:rFonts w:cs="B Nazanin"/>
                <w:sz w:val="16"/>
                <w:szCs w:val="18"/>
                <w:rtl/>
                <w:lang w:bidi="fa-IR"/>
              </w:rPr>
              <w:t>)</w:t>
            </w:r>
          </w:p>
        </w:tc>
        <w:tc>
          <w:tcPr>
            <w:tcW w:w="4713" w:type="pct"/>
            <w:vAlign w:val="center"/>
          </w:tcPr>
          <w:p w:rsidR="00B820A0" w:rsidRPr="007400EF" w:rsidRDefault="00222C40" w:rsidP="007400EF">
            <w:pPr>
              <w:spacing w:after="0"/>
              <w:rPr>
                <w:sz w:val="18"/>
                <w:szCs w:val="18"/>
              </w:rPr>
            </w:pPr>
            <m:oMathPara>
              <m:oMath>
                <m:sSub>
                  <m:sSubPr>
                    <m:ctrlPr>
                      <w:rPr>
                        <w:rFonts w:ascii="Cambria Math" w:hAnsi="Cambria Math"/>
                        <w:sz w:val="18"/>
                        <w:szCs w:val="18"/>
                      </w:rPr>
                    </m:ctrlPr>
                  </m:sSubPr>
                  <m:e>
                    <m:r>
                      <w:rPr>
                        <w:rFonts w:ascii="Cambria Math" w:hAnsi="Cambria Math"/>
                        <w:sz w:val="18"/>
                        <w:szCs w:val="18"/>
                      </w:rPr>
                      <m:t>D</m:t>
                    </m:r>
                  </m:e>
                  <m:sub>
                    <m:r>
                      <w:rPr>
                        <w:rFonts w:ascii="Cambria Math" w:hAnsi="Cambria Math"/>
                        <w:sz w:val="18"/>
                        <w:szCs w:val="18"/>
                      </w:rPr>
                      <m:t>KN,ik</m:t>
                    </m:r>
                  </m:sub>
                </m:sSub>
                <m:r>
                  <w:rPr>
                    <w:rFonts w:ascii="Cambria Math" w:hAnsi="Cambria Math"/>
                    <w:sz w:val="18"/>
                    <w:szCs w:val="18"/>
                  </w:rPr>
                  <m:t>=</m:t>
                </m:r>
                <m:f>
                  <m:fPr>
                    <m:ctrlPr>
                      <w:rPr>
                        <w:rFonts w:ascii="Cambria Math" w:hAnsi="Cambria Math"/>
                        <w:sz w:val="18"/>
                        <w:szCs w:val="18"/>
                      </w:rPr>
                    </m:ctrlPr>
                  </m:fPr>
                  <m:num>
                    <m:sSub>
                      <m:sSubPr>
                        <m:ctrlPr>
                          <w:rPr>
                            <w:rFonts w:ascii="Cambria Math" w:hAnsi="Cambria Math"/>
                            <w:sz w:val="18"/>
                            <w:szCs w:val="18"/>
                          </w:rPr>
                        </m:ctrlPr>
                      </m:sSubPr>
                      <m:e>
                        <m:r>
                          <w:rPr>
                            <w:rFonts w:ascii="Cambria Math" w:hAnsi="Cambria Math"/>
                            <w:sz w:val="18"/>
                            <w:szCs w:val="18"/>
                          </w:rPr>
                          <m:t>d</m:t>
                        </m:r>
                      </m:e>
                      <m:sub>
                        <m:r>
                          <w:rPr>
                            <w:rFonts w:ascii="Cambria Math" w:hAnsi="Cambria Math"/>
                            <w:sz w:val="18"/>
                            <w:szCs w:val="18"/>
                          </w:rPr>
                          <m:t>p</m:t>
                        </m:r>
                      </m:sub>
                    </m:sSub>
                  </m:num>
                  <m:den>
                    <m:r>
                      <w:rPr>
                        <w:rFonts w:ascii="Cambria Math" w:hAnsi="Cambria Math"/>
                        <w:sz w:val="18"/>
                        <w:szCs w:val="18"/>
                      </w:rPr>
                      <m:t>3</m:t>
                    </m:r>
                  </m:den>
                </m:f>
                <m:rad>
                  <m:radPr>
                    <m:degHide m:val="1"/>
                    <m:ctrlPr>
                      <w:rPr>
                        <w:rFonts w:ascii="Cambria Math" w:hAnsi="Cambria Math"/>
                        <w:sz w:val="18"/>
                        <w:szCs w:val="18"/>
                      </w:rPr>
                    </m:ctrlPr>
                  </m:radPr>
                  <m:deg/>
                  <m:e>
                    <m:r>
                      <w:rPr>
                        <w:rFonts w:ascii="Cambria Math" w:hAnsi="Cambria Math"/>
                        <w:sz w:val="18"/>
                        <w:szCs w:val="18"/>
                      </w:rPr>
                      <m:t>8RT</m:t>
                    </m:r>
                    <m:f>
                      <m:fPr>
                        <m:ctrlPr>
                          <w:rPr>
                            <w:rFonts w:ascii="Cambria Math" w:hAnsi="Cambria Math"/>
                            <w:sz w:val="18"/>
                            <w:szCs w:val="18"/>
                          </w:rPr>
                        </m:ctrlPr>
                      </m:fPr>
                      <m:num>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M</m:t>
                            </m:r>
                          </m:e>
                          <m:sub>
                            <m:r>
                              <w:rPr>
                                <w:rFonts w:ascii="Cambria Math" w:hAnsi="Cambria Math"/>
                                <w:sz w:val="18"/>
                                <w:szCs w:val="18"/>
                              </w:rPr>
                              <m:t>i</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M</m:t>
                            </m:r>
                          </m:e>
                          <m:sub>
                            <m:r>
                              <w:rPr>
                                <w:rFonts w:ascii="Cambria Math" w:hAnsi="Cambria Math"/>
                                <w:sz w:val="18"/>
                                <w:szCs w:val="18"/>
                              </w:rPr>
                              <m:t>k</m:t>
                            </m:r>
                          </m:sub>
                        </m:sSub>
                        <m:r>
                          <w:rPr>
                            <w:rFonts w:ascii="Cambria Math" w:hAnsi="Cambria Math"/>
                            <w:sz w:val="18"/>
                            <w:szCs w:val="18"/>
                          </w:rPr>
                          <m:t>)</m:t>
                        </m:r>
                      </m:num>
                      <m:den>
                        <m:r>
                          <w:rPr>
                            <w:rFonts w:ascii="Cambria Math" w:hAnsi="Cambria Math"/>
                            <w:sz w:val="18"/>
                            <w:szCs w:val="18"/>
                          </w:rPr>
                          <m:t>(π</m:t>
                        </m:r>
                        <m:sSub>
                          <m:sSubPr>
                            <m:ctrlPr>
                              <w:rPr>
                                <w:rFonts w:ascii="Cambria Math" w:hAnsi="Cambria Math"/>
                                <w:sz w:val="18"/>
                                <w:szCs w:val="18"/>
                              </w:rPr>
                            </m:ctrlPr>
                          </m:sSubPr>
                          <m:e>
                            <m:r>
                              <w:rPr>
                                <w:rFonts w:ascii="Cambria Math" w:hAnsi="Cambria Math"/>
                                <w:sz w:val="18"/>
                                <w:szCs w:val="18"/>
                              </w:rPr>
                              <m:t>M</m:t>
                            </m:r>
                          </m:e>
                          <m:sub>
                            <m:r>
                              <w:rPr>
                                <w:rFonts w:ascii="Cambria Math" w:hAnsi="Cambria Math"/>
                                <w:sz w:val="18"/>
                                <w:szCs w:val="18"/>
                              </w:rPr>
                              <m:t>i</m:t>
                            </m:r>
                          </m:sub>
                        </m:sSub>
                        <m:sSub>
                          <m:sSubPr>
                            <m:ctrlPr>
                              <w:rPr>
                                <w:rFonts w:ascii="Cambria Math" w:hAnsi="Cambria Math"/>
                                <w:sz w:val="18"/>
                                <w:szCs w:val="18"/>
                              </w:rPr>
                            </m:ctrlPr>
                          </m:sSubPr>
                          <m:e>
                            <m:r>
                              <w:rPr>
                                <w:rFonts w:ascii="Cambria Math" w:hAnsi="Cambria Math"/>
                                <w:sz w:val="18"/>
                                <w:szCs w:val="18"/>
                              </w:rPr>
                              <m:t>M</m:t>
                            </m:r>
                          </m:e>
                          <m:sub>
                            <m:r>
                              <w:rPr>
                                <w:rFonts w:ascii="Cambria Math" w:hAnsi="Cambria Math"/>
                                <w:sz w:val="18"/>
                                <w:szCs w:val="18"/>
                              </w:rPr>
                              <m:t>k</m:t>
                            </m:r>
                          </m:sub>
                        </m:sSub>
                        <m:r>
                          <w:rPr>
                            <w:rFonts w:ascii="Cambria Math" w:hAnsi="Cambria Math"/>
                            <w:sz w:val="18"/>
                            <w:szCs w:val="18"/>
                          </w:rPr>
                          <m:t>)</m:t>
                        </m:r>
                      </m:den>
                    </m:f>
                  </m:e>
                </m:rad>
              </m:oMath>
            </m:oMathPara>
          </w:p>
        </w:tc>
      </w:tr>
    </w:tbl>
    <w:p w:rsidR="00B820A0" w:rsidRPr="007400EF" w:rsidRDefault="00B820A0" w:rsidP="00B820A0">
      <w:pPr>
        <w:pStyle w:val="af2"/>
        <w:rPr>
          <w:sz w:val="20"/>
          <w:szCs w:val="20"/>
          <w:rtl/>
        </w:rPr>
      </w:pPr>
      <w:r w:rsidRPr="007400EF">
        <w:rPr>
          <w:rFonts w:hint="cs"/>
          <w:sz w:val="20"/>
          <w:szCs w:val="20"/>
          <w:rtl/>
        </w:rPr>
        <w:t xml:space="preserve">که در آن </w:t>
      </w:r>
      <w:proofErr w:type="spellStart"/>
      <w:r w:rsidRPr="00295CCF">
        <w:rPr>
          <w:i/>
          <w:iCs/>
          <w:sz w:val="18"/>
          <w:szCs w:val="18"/>
        </w:rPr>
        <w:t>d</w:t>
      </w:r>
      <w:r w:rsidRPr="00295CCF">
        <w:rPr>
          <w:i/>
          <w:iCs/>
          <w:sz w:val="18"/>
          <w:szCs w:val="18"/>
          <w:vertAlign w:val="subscript"/>
        </w:rPr>
        <w:t>p</w:t>
      </w:r>
      <w:proofErr w:type="spellEnd"/>
      <w:r w:rsidRPr="00295CCF">
        <w:rPr>
          <w:rFonts w:hint="cs"/>
          <w:sz w:val="18"/>
          <w:szCs w:val="18"/>
          <w:rtl/>
        </w:rPr>
        <w:t xml:space="preserve"> </w:t>
      </w:r>
      <w:r w:rsidRPr="007400EF">
        <w:rPr>
          <w:rFonts w:hint="cs"/>
          <w:sz w:val="20"/>
          <w:szCs w:val="20"/>
          <w:rtl/>
        </w:rPr>
        <w:t xml:space="preserve">قطر موثر روزنه در محیط </w:t>
      </w:r>
      <w:proofErr w:type="spellStart"/>
      <w:r w:rsidRPr="007400EF">
        <w:rPr>
          <w:rFonts w:hint="cs"/>
          <w:sz w:val="20"/>
          <w:szCs w:val="20"/>
          <w:rtl/>
        </w:rPr>
        <w:t>متخلخل</w:t>
      </w:r>
      <w:proofErr w:type="spellEnd"/>
      <w:r w:rsidRPr="007400EF">
        <w:rPr>
          <w:rFonts w:hint="cs"/>
          <w:sz w:val="20"/>
          <w:szCs w:val="20"/>
          <w:rtl/>
        </w:rPr>
        <w:t xml:space="preserve"> و </w:t>
      </w:r>
      <w:r w:rsidRPr="00295CCF">
        <w:rPr>
          <w:i/>
          <w:iCs/>
          <w:sz w:val="18"/>
          <w:szCs w:val="18"/>
        </w:rPr>
        <w:t>R</w:t>
      </w:r>
      <w:r w:rsidRPr="00295CCF">
        <w:rPr>
          <w:rFonts w:hint="cs"/>
          <w:sz w:val="18"/>
          <w:szCs w:val="18"/>
          <w:rtl/>
        </w:rPr>
        <w:t xml:space="preserve"> </w:t>
      </w:r>
      <w:r w:rsidRPr="007400EF">
        <w:rPr>
          <w:rFonts w:hint="cs"/>
          <w:sz w:val="20"/>
          <w:szCs w:val="20"/>
          <w:rtl/>
        </w:rPr>
        <w:t xml:space="preserve">ثابت جهانی گازها </w:t>
      </w:r>
      <w:proofErr w:type="spellStart"/>
      <w:r w:rsidRPr="007400EF">
        <w:rPr>
          <w:rFonts w:hint="cs"/>
          <w:sz w:val="20"/>
          <w:szCs w:val="20"/>
          <w:rtl/>
        </w:rPr>
        <w:t>می‏باشد</w:t>
      </w:r>
      <w:proofErr w:type="spellEnd"/>
      <w:r w:rsidRPr="007400EF">
        <w:rPr>
          <w:rFonts w:hint="cs"/>
          <w:sz w:val="20"/>
          <w:szCs w:val="20"/>
          <w:rtl/>
        </w:rPr>
        <w:t>.</w:t>
      </w:r>
    </w:p>
    <w:p w:rsidR="00B820A0" w:rsidRPr="007400EF" w:rsidRDefault="00A25BE4" w:rsidP="00295CCF">
      <w:pPr>
        <w:pStyle w:val="1-10"/>
        <w:rPr>
          <w:rtl/>
        </w:rPr>
      </w:pPr>
      <w:r>
        <w:rPr>
          <w:rFonts w:hint="cs"/>
          <w:rtl/>
        </w:rPr>
        <w:t>۳</w:t>
      </w:r>
      <w:r w:rsidR="00B820A0" w:rsidRPr="007400EF">
        <w:rPr>
          <w:rFonts w:hint="cs"/>
          <w:rtl/>
        </w:rPr>
        <w:t>-</w:t>
      </w:r>
      <w:r>
        <w:rPr>
          <w:rFonts w:hint="cs"/>
          <w:rtl/>
        </w:rPr>
        <w:t>۲</w:t>
      </w:r>
      <w:r w:rsidR="00B820A0" w:rsidRPr="007400EF">
        <w:rPr>
          <w:rFonts w:hint="cs"/>
          <w:rtl/>
        </w:rPr>
        <w:t>- بقای بار</w:t>
      </w:r>
    </w:p>
    <w:p w:rsidR="00B820A0" w:rsidRPr="007400EF" w:rsidRDefault="00B820A0" w:rsidP="00B820A0">
      <w:pPr>
        <w:pStyle w:val="af2"/>
        <w:rPr>
          <w:sz w:val="20"/>
          <w:szCs w:val="20"/>
          <w:rtl/>
        </w:rPr>
      </w:pPr>
      <w:r w:rsidRPr="007400EF">
        <w:rPr>
          <w:rFonts w:hint="cs"/>
          <w:sz w:val="20"/>
          <w:szCs w:val="20"/>
          <w:rtl/>
        </w:rPr>
        <w:t>با اعمال قانون اهم، معادلات بقای بار الکترونی و یونی به ترتیب در معادلات (</w:t>
      </w:r>
      <w:r w:rsidRPr="00295CCF">
        <w:rPr>
          <w:sz w:val="18"/>
          <w:szCs w:val="18"/>
        </w:rPr>
        <w:t>11</w:t>
      </w:r>
      <w:r w:rsidRPr="007400EF">
        <w:rPr>
          <w:rFonts w:hint="cs"/>
          <w:sz w:val="20"/>
          <w:szCs w:val="20"/>
          <w:rtl/>
        </w:rPr>
        <w:t>) و (</w:t>
      </w:r>
      <w:r w:rsidRPr="00295CCF">
        <w:rPr>
          <w:sz w:val="18"/>
          <w:szCs w:val="18"/>
        </w:rPr>
        <w:t>12</w:t>
      </w:r>
      <w:r w:rsidRPr="007400EF">
        <w:rPr>
          <w:rFonts w:hint="cs"/>
          <w:sz w:val="20"/>
          <w:szCs w:val="20"/>
          <w:rtl/>
        </w:rPr>
        <w:t xml:space="preserve">) نوشته می‏شود </w:t>
      </w:r>
      <w:r w:rsidRPr="00295CCF">
        <w:rPr>
          <w:sz w:val="18"/>
          <w:szCs w:val="18"/>
        </w:rPr>
        <w:t>[11]</w:t>
      </w:r>
      <w:r w:rsidRPr="007400EF">
        <w:rPr>
          <w:rFonts w:hint="cs"/>
          <w:sz w:val="20"/>
          <w:szCs w:val="20"/>
          <w:rtl/>
        </w:rPr>
        <w:t>:</w:t>
      </w:r>
    </w:p>
    <w:tbl>
      <w:tblPr>
        <w:bidiVisual/>
        <w:tblW w:w="5007" w:type="pct"/>
        <w:tblLook w:val="0000" w:firstRow="0" w:lastRow="0" w:firstColumn="0" w:lastColumn="0" w:noHBand="0" w:noVBand="0"/>
      </w:tblPr>
      <w:tblGrid>
        <w:gridCol w:w="478"/>
        <w:gridCol w:w="4144"/>
      </w:tblGrid>
      <w:tr w:rsidR="00B820A0" w:rsidRPr="007400EF" w:rsidTr="007400EF">
        <w:trPr>
          <w:trHeight w:val="567"/>
        </w:trPr>
        <w:tc>
          <w:tcPr>
            <w:tcW w:w="287" w:type="pct"/>
            <w:vAlign w:val="center"/>
          </w:tcPr>
          <w:p w:rsidR="00B820A0" w:rsidRPr="007400EF" w:rsidRDefault="00B820A0" w:rsidP="007400EF">
            <w:pPr>
              <w:pStyle w:val="FNormal"/>
              <w:spacing w:line="240" w:lineRule="auto"/>
              <w:jc w:val="both"/>
              <w:rPr>
                <w:rFonts w:cs="B Nazanin"/>
                <w:sz w:val="16"/>
                <w:szCs w:val="18"/>
                <w:rtl/>
                <w:lang w:bidi="fa-IR"/>
              </w:rPr>
            </w:pPr>
            <w:r w:rsidRPr="007400EF">
              <w:rPr>
                <w:rFonts w:cs="B Nazanin"/>
                <w:sz w:val="16"/>
                <w:szCs w:val="18"/>
                <w:rtl/>
                <w:lang w:bidi="fa-IR"/>
              </w:rPr>
              <w:t>(</w:t>
            </w:r>
            <w:r w:rsidRPr="007400EF">
              <w:rPr>
                <w:rFonts w:cs="B Nazanin"/>
                <w:sz w:val="16"/>
                <w:szCs w:val="18"/>
                <w:lang w:bidi="fa-IR"/>
              </w:rPr>
              <w:t>11</w:t>
            </w:r>
            <w:r w:rsidRPr="007400EF">
              <w:rPr>
                <w:rFonts w:cs="B Nazanin"/>
                <w:sz w:val="16"/>
                <w:szCs w:val="18"/>
                <w:rtl/>
                <w:lang w:bidi="fa-IR"/>
              </w:rPr>
              <w:t>)</w:t>
            </w:r>
          </w:p>
        </w:tc>
        <w:tc>
          <w:tcPr>
            <w:tcW w:w="4713" w:type="pct"/>
            <w:vAlign w:val="center"/>
          </w:tcPr>
          <w:p w:rsidR="00B820A0" w:rsidRPr="007400EF" w:rsidRDefault="00522501" w:rsidP="007400EF">
            <w:pPr>
              <w:spacing w:after="0"/>
              <w:rPr>
                <w:sz w:val="18"/>
                <w:szCs w:val="18"/>
              </w:rPr>
            </w:pPr>
            <m:oMathPara>
              <m:oMath>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σ</m:t>
                    </m:r>
                  </m:e>
                  <m:sub>
                    <m:r>
                      <w:rPr>
                        <w:rFonts w:ascii="Cambria Math" w:hAnsi="Cambria Math"/>
                        <w:sz w:val="18"/>
                        <w:szCs w:val="18"/>
                      </w:rPr>
                      <m:t>el</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ϕ</m:t>
                    </m:r>
                  </m:e>
                  <m:sub>
                    <m:r>
                      <w:rPr>
                        <w:rFonts w:ascii="Cambria Math" w:hAnsi="Cambria Math"/>
                        <w:sz w:val="18"/>
                        <w:szCs w:val="18"/>
                      </w:rPr>
                      <m:t>el</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j</m:t>
                    </m:r>
                  </m:e>
                  <m:sub>
                    <m:r>
                      <w:rPr>
                        <w:rFonts w:ascii="Cambria Math" w:hAnsi="Cambria Math"/>
                        <w:sz w:val="18"/>
                        <w:szCs w:val="18"/>
                      </w:rPr>
                      <m:t>el</m:t>
                    </m:r>
                  </m:sub>
                </m:sSub>
              </m:oMath>
            </m:oMathPara>
          </w:p>
        </w:tc>
      </w:tr>
      <w:tr w:rsidR="00B820A0" w:rsidRPr="007400EF" w:rsidTr="007400EF">
        <w:trPr>
          <w:trHeight w:val="567"/>
        </w:trPr>
        <w:tc>
          <w:tcPr>
            <w:tcW w:w="279" w:type="pct"/>
            <w:vAlign w:val="center"/>
          </w:tcPr>
          <w:p w:rsidR="00B820A0" w:rsidRPr="007400EF" w:rsidRDefault="00B820A0" w:rsidP="007400EF">
            <w:pPr>
              <w:pStyle w:val="FNormal"/>
              <w:spacing w:line="240" w:lineRule="auto"/>
              <w:jc w:val="both"/>
              <w:rPr>
                <w:rFonts w:cs="B Nazanin"/>
                <w:sz w:val="16"/>
                <w:szCs w:val="18"/>
                <w:rtl/>
                <w:lang w:bidi="fa-IR"/>
              </w:rPr>
            </w:pPr>
            <w:r w:rsidRPr="007400EF">
              <w:rPr>
                <w:rFonts w:cs="B Nazanin"/>
                <w:sz w:val="16"/>
                <w:szCs w:val="18"/>
                <w:rtl/>
                <w:lang w:bidi="fa-IR"/>
              </w:rPr>
              <w:t>(</w:t>
            </w:r>
            <w:r w:rsidRPr="007400EF">
              <w:rPr>
                <w:rFonts w:cs="B Nazanin"/>
                <w:sz w:val="16"/>
                <w:szCs w:val="18"/>
                <w:lang w:bidi="fa-IR"/>
              </w:rPr>
              <w:t>12</w:t>
            </w:r>
            <w:r w:rsidRPr="007400EF">
              <w:rPr>
                <w:rFonts w:cs="B Nazanin"/>
                <w:sz w:val="16"/>
                <w:szCs w:val="18"/>
                <w:rtl/>
                <w:lang w:bidi="fa-IR"/>
              </w:rPr>
              <w:t>)</w:t>
            </w:r>
          </w:p>
        </w:tc>
        <w:tc>
          <w:tcPr>
            <w:tcW w:w="4721" w:type="pct"/>
            <w:vAlign w:val="center"/>
          </w:tcPr>
          <w:p w:rsidR="00B820A0" w:rsidRPr="007400EF" w:rsidRDefault="00522501" w:rsidP="007400EF">
            <w:pPr>
              <w:spacing w:after="0"/>
              <w:rPr>
                <w:sz w:val="18"/>
                <w:szCs w:val="18"/>
              </w:rPr>
            </w:pPr>
            <m:oMathPara>
              <m:oMath>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σ</m:t>
                    </m:r>
                  </m:e>
                  <m:sub>
                    <m:r>
                      <w:rPr>
                        <w:rFonts w:ascii="Cambria Math" w:hAnsi="Cambria Math"/>
                        <w:sz w:val="18"/>
                        <w:szCs w:val="18"/>
                      </w:rPr>
                      <m:t>io</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ϕ</m:t>
                    </m:r>
                  </m:e>
                  <m:sub>
                    <m:r>
                      <w:rPr>
                        <w:rFonts w:ascii="Cambria Math" w:hAnsi="Cambria Math"/>
                        <w:sz w:val="18"/>
                        <w:szCs w:val="18"/>
                      </w:rPr>
                      <m:t>io</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j</m:t>
                    </m:r>
                  </m:e>
                  <m:sub>
                    <m:r>
                      <w:rPr>
                        <w:rFonts w:ascii="Cambria Math" w:hAnsi="Cambria Math"/>
                        <w:sz w:val="18"/>
                        <w:szCs w:val="18"/>
                      </w:rPr>
                      <m:t>io</m:t>
                    </m:r>
                  </m:sub>
                </m:sSub>
              </m:oMath>
            </m:oMathPara>
          </w:p>
        </w:tc>
      </w:tr>
    </w:tbl>
    <w:p w:rsidR="00B820A0" w:rsidRPr="007400EF" w:rsidRDefault="00B820A0" w:rsidP="00B820A0">
      <w:pPr>
        <w:pStyle w:val="af2"/>
        <w:rPr>
          <w:sz w:val="20"/>
          <w:szCs w:val="20"/>
        </w:rPr>
      </w:pPr>
      <w:r w:rsidRPr="007400EF">
        <w:rPr>
          <w:rFonts w:hint="cs"/>
          <w:sz w:val="20"/>
          <w:szCs w:val="20"/>
          <w:rtl/>
        </w:rPr>
        <w:t>که در آن</w:t>
      </w:r>
      <w:r w:rsidRPr="007400EF">
        <w:rPr>
          <w:rFonts w:cs="Times New Roman"/>
          <w:sz w:val="20"/>
          <w:szCs w:val="20"/>
          <w:rtl/>
        </w:rPr>
        <w:t xml:space="preserve"> </w:t>
      </w:r>
      <w:r w:rsidRPr="007400EF">
        <w:rPr>
          <w:i/>
          <w:iCs/>
          <w:sz w:val="20"/>
          <w:szCs w:val="20"/>
          <w:vertAlign w:val="subscript"/>
        </w:rPr>
        <w:t xml:space="preserve"> </w:t>
      </w:r>
      <m:oMath>
        <m:sSub>
          <m:sSubPr>
            <m:ctrlPr>
              <w:rPr>
                <w:rFonts w:ascii="Cambria Math" w:hAnsi="Cambria Math"/>
                <w:iCs/>
                <w:sz w:val="18"/>
                <w:szCs w:val="18"/>
                <w:vertAlign w:val="subscript"/>
              </w:rPr>
            </m:ctrlPr>
          </m:sSubPr>
          <m:e>
            <m:r>
              <w:rPr>
                <w:rFonts w:ascii="Cambria Math" w:hAnsi="Cambria Math"/>
                <w:sz w:val="18"/>
                <w:szCs w:val="18"/>
                <w:vertAlign w:val="subscript"/>
              </w:rPr>
              <m:t>σ</m:t>
            </m:r>
          </m:e>
          <m:sub>
            <m:r>
              <w:rPr>
                <w:rFonts w:ascii="Cambria Math" w:hAnsi="Cambria Math"/>
                <w:sz w:val="18"/>
                <w:szCs w:val="18"/>
                <w:vertAlign w:val="subscript"/>
              </w:rPr>
              <m:t>el(io</m:t>
            </m:r>
            <m:r>
              <w:rPr>
                <w:rFonts w:ascii="Cambria Math" w:hAnsi="Cambria Math" w:cs="Times New Roman"/>
                <w:sz w:val="18"/>
                <w:szCs w:val="18"/>
                <w:vertAlign w:val="subscript"/>
                <w:rtl/>
              </w:rPr>
              <m:t>)</m:t>
            </m:r>
            <m:ctrlPr>
              <w:rPr>
                <w:rFonts w:ascii="Cambria Math" w:hAnsi="Cambria Math" w:cs="Times New Roman"/>
                <w:iCs/>
                <w:sz w:val="18"/>
                <w:szCs w:val="18"/>
                <w:vertAlign w:val="subscript"/>
                <w:rtl/>
              </w:rPr>
            </m:ctrlPr>
          </m:sub>
        </m:sSub>
      </m:oMath>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8"/>
          <w:sz w:val="20"/>
          <w:szCs w:val="20"/>
        </w:rPr>
        <w:pict>
          <v:shape id="_x0000_i1045" type="#_x0000_t75" alt="" style="width:31.6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6C0B&quot;/&gt;&lt;wsp:rsid wsp:val=&quot;00FF721D&quot;/&gt;&lt;/wsp:rsids&gt;&lt;/w:docPr&gt;&lt;w:body&gt;&lt;wx:sect&gt;&lt;w:p wsp:rsidR=&quot;00000000&quot; wsp:rsidRDefault=&quot;00FF6C0B&quot; wsp:rsidP=&quot;00FF6C0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œï&lt;/m:t&gt;&lt;/m:r&gt;&lt;/m:e&gt;&lt;m:sub&gt;&lt;m:r&gt;&lt;w:rPr&gt;&lt;w:rFonts w:ascii=&quot;Cambria Math&quot; w:h-ansi=&quot;Cambria Math&quot;/&gt;&lt;wx:font wx:val=&quot;Cambria Math&quot;/&gt;&lt;w:i/&gt;&lt;/w:rPr&gt;&lt;m:t&gt;el(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 </w:t>
      </w:r>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10"/>
          <w:sz w:val="20"/>
          <w:szCs w:val="20"/>
        </w:rPr>
        <w:pict>
          <v:shape id="_x0000_i1044" type="#_x0000_t75" alt="" style="width:24.6pt;height:19.9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12E1&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721D&quot;/&gt;&lt;/wsp:rsids&gt;&lt;/w:docPr&gt;&lt;w:body&gt;&lt;wx:sect&gt;&lt;w:p wsp:rsidR=&quot;00000000&quot; wsp:rsidRDefault=&quot;003912E1&quot; wsp:rsidP=&quot;003912E1&quot;&gt;&lt;m:oMathPara&gt;&lt;m:oMath&gt;&lt;m:sSubSup&gt;&lt;m:sSubSupPr&gt;&lt;m:ctrlPr&gt;&lt;w:rPr&gt;&lt;w:rFonts w:ascii=&quot;Cambria Math&quot; w:h-ansi=&quot;Cambria Math&quot;/&gt;&lt;wx:font wx:val=&quot;Cambria Math&quot;/&gt;&lt;w:i/&gt;&lt;w:sz-cs w:val=&quot;18&quot;/&gt;&lt;/w:rPr&gt;&lt;/m:ctrlPr&gt;&lt;/m:sSubSupPr&gt;&lt;m:e&gt;&lt;m:r&gt;&lt;w:rPr&gt;&lt;w:rFonts w:ascii=&quot;Cambria Math&quot; w:h-ansi=&quot;Cambria Math&quot;/&gt;&lt;wx:font wx:val=&quot;Cambria Math&quot;/&gt;&lt;w:i/&gt;&lt;w:sz-cs w:val=&quot;18&quot;/&gt;&lt;/w:rPr&gt;&lt;m:t&gt;J&lt;/m:t&gt;&lt;/m:r&gt;&lt;/m:e&gt;&lt;m:sub&gt;&lt;m:r&gt;&lt;w:rPr&gt;&lt;w:rFonts w:ascii=&quot;Cambria Math&quot; w:h-ansi=&quot;Cambria Math&quot;/&gt;&lt;wx:font wx:val=&quot;Cambria Math&quot;/&gt;&lt;w:i/&gt;&lt;w:sz-cs w:val=&quot;18&quot;/&gt;&lt;/w:rPr&gt;&lt;m:t&gt;0,ref&lt;/m:t&gt;&lt;/m:r&gt;&lt;/m:sub&gt;&lt;m:sup&gt;&lt;m:sSub&gt;&lt;m:sSubPr&gt;&lt;m:ctrlPr&gt;&lt;w:rPr&gt;&lt;w:rFonts w:ascii=&quot;Cambria Math&quot; w:h-ansi=&quot;Cambria Math&quot;/&gt;&lt;wx:font wx:val=&quot;Cambria Math&quot;/&gt;&lt;w:i/&gt;&lt;w:sz-cs w:val=&quot;18&quot;/&gt;&lt;/w:rPr&gt;&lt;/m:ctrlPr&gt;&lt;/m:sSubPr&gt;&lt;m:e&gt;&lt;m:r&gt;&lt;w:rPr&gt;&lt;w:rFonts w:ascii=&quot;Cambria Math&quot; w:h-ansi=&quot;Cambria Math&quot;/&gt;&lt;wx:font wx:val=&quot;Cambria Math&quot;/&gt;&lt;w:i/&gt;&lt;w:sz-cs w:val=&quot;18&quot;/&gt;&lt;/w:rPr&gt;&lt;m:t&gt;H&lt;/m:t&gt;&lt;/m:r&gt;&lt;/m:e&gt;&lt;m:sub&gt;&lt;m:r&gt;&lt;w:rPr&gt;&lt;w:rFonts w:ascii=&quot;Cambria Math&quot; w:h-ansi=&quot;Cambria Math&quot;/&gt;&lt;wx:font wx:val=&quot;Cambria Math&quot;/&gt;&lt;w:i/&gt;&lt;w:sz-cs w:val=&quot;18&quot;/&gt;&lt;/w:rPr&gt;&lt;m:t&gt;2&lt;/m:t&gt;&lt;/m:r&gt;&lt;/m:sub&gt;&lt;/m:sSub&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و </w:t>
      </w:r>
      <w:r w:rsidRPr="007400EF">
        <w:rPr>
          <w:i/>
          <w:iCs/>
          <w:sz w:val="20"/>
          <w:szCs w:val="20"/>
          <w:vertAlign w:val="subscript"/>
        </w:rPr>
        <w:t xml:space="preserve"> </w:t>
      </w:r>
      <m:oMath>
        <m:sSub>
          <m:sSubPr>
            <m:ctrlPr>
              <w:rPr>
                <w:rFonts w:ascii="Cambria Math" w:hAnsi="Cambria Math"/>
                <w:iCs/>
                <w:sz w:val="18"/>
                <w:szCs w:val="18"/>
                <w:vertAlign w:val="subscript"/>
              </w:rPr>
            </m:ctrlPr>
          </m:sSubPr>
          <m:e>
            <m:r>
              <w:rPr>
                <w:rFonts w:ascii="Cambria Math" w:hAnsi="Cambria Math"/>
                <w:sz w:val="18"/>
                <w:szCs w:val="18"/>
                <w:vertAlign w:val="subscript"/>
              </w:rPr>
              <m:t>ϕ</m:t>
            </m:r>
          </m:e>
          <m:sub>
            <m:r>
              <w:rPr>
                <w:rFonts w:ascii="Cambria Math" w:hAnsi="Cambria Math"/>
                <w:sz w:val="18"/>
                <w:szCs w:val="18"/>
                <w:vertAlign w:val="subscript"/>
              </w:rPr>
              <m:t>el(io</m:t>
            </m:r>
            <m:r>
              <w:rPr>
                <w:rFonts w:ascii="Cambria Math" w:hAnsi="Cambria Math" w:cs="Times New Roman"/>
                <w:sz w:val="18"/>
                <w:szCs w:val="18"/>
                <w:vertAlign w:val="subscript"/>
                <w:rtl/>
              </w:rPr>
              <m:t>)</m:t>
            </m:r>
            <m:ctrlPr>
              <w:rPr>
                <w:rFonts w:ascii="Cambria Math" w:hAnsi="Cambria Math" w:cs="Times New Roman"/>
                <w:iCs/>
                <w:sz w:val="18"/>
                <w:szCs w:val="18"/>
                <w:vertAlign w:val="subscript"/>
                <w:rtl/>
              </w:rPr>
            </m:ctrlPr>
          </m:sub>
        </m:sSub>
      </m:oMath>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8"/>
          <w:sz w:val="20"/>
          <w:szCs w:val="20"/>
        </w:rPr>
        <w:pict>
          <v:shape id="_x0000_i1043" type="#_x0000_t75" alt="" style="width:31.6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6C0B&quot;/&gt;&lt;wsp:rsid wsp:val=&quot;00FF721D&quot;/&gt;&lt;/wsp:rsids&gt;&lt;/w:docPr&gt;&lt;w:body&gt;&lt;wx:sect&gt;&lt;w:p wsp:rsidR=&quot;00000000&quot; wsp:rsidRDefault=&quot;00FF6C0B&quot; wsp:rsidP=&quot;00FF6C0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œï&lt;/m:t&gt;&lt;/m:r&gt;&lt;/m:e&gt;&lt;m:sub&gt;&lt;m:r&gt;&lt;w:rPr&gt;&lt;w:rFonts w:ascii=&quot;Cambria Math&quot; w:h-ansi=&quot;Cambria Math&quot;/&gt;&lt;wx:font wx:val=&quot;Cambria Math&quot;/&gt;&lt;w:i/&gt;&lt;/w:rPr&gt;&lt;m:t&gt;el(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7400EF">
        <w:rPr>
          <w:rFonts w:cs="Times New Roman"/>
          <w:sz w:val="20"/>
          <w:szCs w:val="20"/>
          <w:rtl/>
        </w:rPr>
        <w:instrText xml:space="preserve"> </w:instrText>
      </w:r>
      <w:r w:rsidR="00954DC9" w:rsidRPr="007400EF">
        <w:rPr>
          <w:sz w:val="20"/>
          <w:szCs w:val="20"/>
          <w:rtl/>
        </w:rPr>
        <w:fldChar w:fldCharType="end"/>
      </w:r>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10"/>
          <w:sz w:val="20"/>
          <w:szCs w:val="20"/>
        </w:rPr>
        <w:pict>
          <v:shape id="_x0000_i1042" type="#_x0000_t75" alt="" style="width:24.6pt;height:19.9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2FB3&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721D&quot;/&gt;&lt;/wsp:rsids&gt;&lt;/w:docPr&gt;&lt;w:body&gt;&lt;wx:sect&gt;&lt;w:p wsp:rsidR=&quot;00000000&quot; wsp:rsidRDefault=&quot;005E2FB3&quot; wsp:rsidP=&quot;005E2FB3&quot;&gt;&lt;m:oMathPara&gt;&lt;m:oMath&gt;&lt;m:sSubSup&gt;&lt;m:sSubSupPr&gt;&lt;m:ctrlPr&gt;&lt;w:rPr&gt;&lt;w:rFonts w:ascii=&quot;Cambria Math&quot; w:h-ansi=&quot;Cambria Math&quot;/&gt;&lt;wx:font wx:val=&quot;Cambria Math&quot;/&gt;&lt;w:i/&gt;&lt;w:sz-cs w:val=&quot;18&quot;/&gt;&lt;/w:rPr&gt;&lt;/m:ctrlPr&gt;&lt;/m:sSubSupPr&gt;&lt;m:e&gt;&lt;m:r&gt;&lt;w:rPr&gt;&lt;w:rFonts w:ascii=&quot;Cambria Math&quot; w:h-ansi=&quot;Cambria Math&quot;/&gt;&lt;wx:font wx:val=&quot;Cambria Math&quot;/&gt;&lt;w:i/&gt;&lt;w:sz-cs w:val=&quot;18&quot;/&gt;&lt;/w:rPr&gt;&lt;m:t&gt;J&lt;/m:t&gt;&lt;/m:r&gt;&lt;/m:e&gt;&lt;m:sub&gt;&lt;m:r&gt;&lt;w:rPr&gt;&lt;w:rFonts w:ascii=&quot;Cambria Math&quot; w:h-ansi=&quot;Cambria Math&quot;/&gt;&lt;wx:font wx:val=&quot;Cambria Math&quot;/&gt;&lt;w:i/&gt;&lt;w:sz-cs w:val=&quot;18&quot;/&gt;&lt;/w:rPr&gt;&lt;m:t&gt;0,ref&lt;/m:t&gt;&lt;/m:r&gt;&lt;/m:sub&gt;&lt;m:sup&gt;&lt;m:sSub&gt;&lt;m:sSubPr&gt;&lt;m:ctrlPr&gt;&lt;w:rPr&gt;&lt;w:rFonts w:ascii=&quot;Cambria Math&quot; w:h-ansi=&quot;Cambria Math&quot;/&gt;&lt;wx:font wx:val=&quot;Cambria Math&quot;/&gt;&lt;w:i/&gt;&lt;w:sz-cs w:val=&quot;18&quot;/&gt;&lt;/w:rPr&gt;&lt;/m:ctrlPr&gt;&lt;/m:sSubPr&gt;&lt;m:e&gt;&lt;m:r&gt;&lt;w:rPr&gt;&lt;w:rFonts w:ascii=&quot;Cambria Math&quot; w:h-ansi=&quot;Cambria Math&quot;/&gt;&lt;wx:font wx:val=&quot;Cambria Math&quot;/&gt;&lt;w:i/&gt;&lt;w:sz-cs w:val=&quot;18&quot;/&gt;&lt;/w:rPr&gt;&lt;m:t&gt;O&lt;/m:t&gt;&lt;/m:r&gt;&lt;/m:e&gt;&lt;m:sub&gt;&lt;m:r&gt;&lt;w:rPr&gt;&lt;w:rFonts w:ascii=&quot;Cambria Math&quot; w:h-ansi=&quot;Cambria Math&quot;/&gt;&lt;wx:font wx:val=&quot;Cambria Math&quot;/&gt;&lt;w:i/&gt;&lt;w:sz-cs w:val=&quot;18&quot;/&gt;&lt;/w:rPr&gt;&lt;m:t&gt;2&lt;/m:t&gt;&lt;/m:r&gt;&lt;/m:sub&gt;&lt;/m:sSub&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6"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 به ترتیب رسانایی الکتریکی (یونی) و  پتانسیل الکتریکی (یونی) می‏باشد. </w:t>
      </w:r>
      <w:proofErr w:type="spellStart"/>
      <w:r w:rsidRPr="005E196D">
        <w:rPr>
          <w:i/>
          <w:iCs/>
          <w:sz w:val="18"/>
          <w:szCs w:val="18"/>
        </w:rPr>
        <w:t>j</w:t>
      </w:r>
      <w:r w:rsidRPr="005E196D">
        <w:rPr>
          <w:i/>
          <w:iCs/>
          <w:sz w:val="18"/>
          <w:szCs w:val="18"/>
          <w:vertAlign w:val="subscript"/>
        </w:rPr>
        <w:t>el</w:t>
      </w:r>
      <w:proofErr w:type="spellEnd"/>
      <w:r w:rsidRPr="005E196D">
        <w:rPr>
          <w:rFonts w:hint="cs"/>
          <w:i/>
          <w:iCs/>
          <w:sz w:val="18"/>
          <w:szCs w:val="18"/>
          <w:rtl/>
        </w:rPr>
        <w:t xml:space="preserve"> </w:t>
      </w:r>
      <w:r w:rsidRPr="007400EF">
        <w:rPr>
          <w:rFonts w:hint="cs"/>
          <w:sz w:val="20"/>
          <w:szCs w:val="20"/>
          <w:rtl/>
        </w:rPr>
        <w:t xml:space="preserve">و </w:t>
      </w:r>
      <w:proofErr w:type="spellStart"/>
      <w:r w:rsidRPr="005E196D">
        <w:rPr>
          <w:i/>
          <w:iCs/>
          <w:sz w:val="18"/>
          <w:szCs w:val="18"/>
        </w:rPr>
        <w:t>j</w:t>
      </w:r>
      <w:r w:rsidRPr="005E196D">
        <w:rPr>
          <w:i/>
          <w:iCs/>
          <w:sz w:val="18"/>
          <w:szCs w:val="18"/>
          <w:vertAlign w:val="subscript"/>
        </w:rPr>
        <w:t>io</w:t>
      </w:r>
      <w:proofErr w:type="spellEnd"/>
      <w:r w:rsidRPr="005E196D">
        <w:rPr>
          <w:rFonts w:hint="cs"/>
          <w:sz w:val="18"/>
          <w:szCs w:val="18"/>
          <w:rtl/>
        </w:rPr>
        <w:t xml:space="preserve"> </w:t>
      </w:r>
      <w:r w:rsidRPr="007400EF">
        <w:rPr>
          <w:rFonts w:hint="cs"/>
          <w:sz w:val="20"/>
          <w:szCs w:val="20"/>
          <w:rtl/>
        </w:rPr>
        <w:t xml:space="preserve">چشمه یا چاه مربوط به تولید یا مصرف به ترتیب الکترون و </w:t>
      </w:r>
      <w:proofErr w:type="spellStart"/>
      <w:r w:rsidRPr="007400EF">
        <w:rPr>
          <w:rFonts w:hint="cs"/>
          <w:sz w:val="20"/>
          <w:szCs w:val="20"/>
          <w:rtl/>
        </w:rPr>
        <w:t>یون</w:t>
      </w:r>
      <w:proofErr w:type="spellEnd"/>
      <w:r w:rsidRPr="007400EF">
        <w:rPr>
          <w:rFonts w:hint="cs"/>
          <w:sz w:val="20"/>
          <w:szCs w:val="20"/>
          <w:rtl/>
        </w:rPr>
        <w:t xml:space="preserve"> </w:t>
      </w:r>
      <w:proofErr w:type="spellStart"/>
      <w:r w:rsidRPr="007400EF">
        <w:rPr>
          <w:rFonts w:hint="cs"/>
          <w:sz w:val="20"/>
          <w:szCs w:val="20"/>
          <w:rtl/>
        </w:rPr>
        <w:t>می‏باشد</w:t>
      </w:r>
      <w:proofErr w:type="spellEnd"/>
      <w:r w:rsidRPr="007400EF">
        <w:rPr>
          <w:rFonts w:hint="cs"/>
          <w:sz w:val="20"/>
          <w:szCs w:val="20"/>
          <w:rtl/>
        </w:rPr>
        <w:t>. مطابق واکنشهای الکتروشیمیایی (</w:t>
      </w:r>
      <w:r w:rsidRPr="005E196D">
        <w:rPr>
          <w:sz w:val="18"/>
          <w:szCs w:val="18"/>
        </w:rPr>
        <w:t>1</w:t>
      </w:r>
      <w:r w:rsidRPr="007400EF">
        <w:rPr>
          <w:rFonts w:hint="cs"/>
          <w:sz w:val="20"/>
          <w:szCs w:val="20"/>
          <w:rtl/>
        </w:rPr>
        <w:t>) و (</w:t>
      </w:r>
      <w:r w:rsidRPr="005E196D">
        <w:rPr>
          <w:sz w:val="18"/>
          <w:szCs w:val="18"/>
        </w:rPr>
        <w:t>2</w:t>
      </w:r>
      <w:r w:rsidRPr="007400EF">
        <w:rPr>
          <w:rFonts w:hint="cs"/>
          <w:sz w:val="20"/>
          <w:szCs w:val="20"/>
          <w:rtl/>
        </w:rPr>
        <w:t>)</w:t>
      </w:r>
      <w:r w:rsidRPr="007400EF">
        <w:rPr>
          <w:sz w:val="20"/>
          <w:szCs w:val="20"/>
        </w:rPr>
        <w:t xml:space="preserve"> </w:t>
      </w:r>
      <w:r w:rsidRPr="007400EF">
        <w:rPr>
          <w:rFonts w:hint="cs"/>
          <w:sz w:val="20"/>
          <w:szCs w:val="20"/>
          <w:rtl/>
        </w:rPr>
        <w:t xml:space="preserve"> تولید و یا مصرف بارهای الکترونی و یونی در لایه‏های کاتالیستی آند و کاتد اتفاق می‏افتد که مقادیر آن‏ها با استفاده از معادله </w:t>
      </w:r>
      <w:proofErr w:type="spellStart"/>
      <w:r w:rsidRPr="007400EF">
        <w:rPr>
          <w:rFonts w:hint="cs"/>
          <w:sz w:val="20"/>
          <w:szCs w:val="20"/>
          <w:rtl/>
        </w:rPr>
        <w:t>با</w:t>
      </w:r>
      <w:r w:rsidR="00A25BE4">
        <w:rPr>
          <w:rFonts w:hint="cs"/>
          <w:sz w:val="20"/>
          <w:szCs w:val="20"/>
          <w:rtl/>
        </w:rPr>
        <w:t>تل</w:t>
      </w:r>
      <w:r w:rsidRPr="007400EF">
        <w:rPr>
          <w:rFonts w:hint="cs"/>
          <w:sz w:val="20"/>
          <w:szCs w:val="20"/>
          <w:rtl/>
        </w:rPr>
        <w:t>ر-ولمر</w:t>
      </w:r>
      <w:proofErr w:type="spellEnd"/>
      <w:r w:rsidRPr="007400EF">
        <w:rPr>
          <w:rStyle w:val="FootnoteReference"/>
          <w:sz w:val="20"/>
          <w:szCs w:val="20"/>
          <w:rtl/>
        </w:rPr>
        <w:footnoteReference w:id="12"/>
      </w:r>
      <w:r w:rsidRPr="007400EF">
        <w:rPr>
          <w:rFonts w:hint="cs"/>
          <w:sz w:val="20"/>
          <w:szCs w:val="20"/>
          <w:rtl/>
        </w:rPr>
        <w:t xml:space="preserve"> به ترتیب در معادلات (</w:t>
      </w:r>
      <w:r w:rsidRPr="005E196D">
        <w:rPr>
          <w:sz w:val="18"/>
          <w:szCs w:val="18"/>
        </w:rPr>
        <w:t>13</w:t>
      </w:r>
      <w:r w:rsidRPr="007400EF">
        <w:rPr>
          <w:rFonts w:hint="cs"/>
          <w:sz w:val="20"/>
          <w:szCs w:val="20"/>
          <w:rtl/>
        </w:rPr>
        <w:t>) و (</w:t>
      </w:r>
      <w:r w:rsidRPr="005E196D">
        <w:rPr>
          <w:sz w:val="18"/>
          <w:szCs w:val="18"/>
        </w:rPr>
        <w:t>14</w:t>
      </w:r>
      <w:r w:rsidRPr="007400EF">
        <w:rPr>
          <w:rFonts w:hint="cs"/>
          <w:sz w:val="20"/>
          <w:szCs w:val="20"/>
          <w:rtl/>
        </w:rPr>
        <w:t>) فرمول‏بندی می‏شوند:</w:t>
      </w:r>
    </w:p>
    <w:tbl>
      <w:tblPr>
        <w:bidiVisual/>
        <w:tblW w:w="5007" w:type="pct"/>
        <w:tblLook w:val="0000" w:firstRow="0" w:lastRow="0" w:firstColumn="0" w:lastColumn="0" w:noHBand="0" w:noVBand="0"/>
      </w:tblPr>
      <w:tblGrid>
        <w:gridCol w:w="509"/>
        <w:gridCol w:w="4113"/>
      </w:tblGrid>
      <w:tr w:rsidR="00B820A0" w:rsidRPr="007400EF" w:rsidTr="007400EF">
        <w:trPr>
          <w:trHeight w:val="567"/>
        </w:trPr>
        <w:tc>
          <w:tcPr>
            <w:tcW w:w="287" w:type="pct"/>
            <w:vAlign w:val="center"/>
          </w:tcPr>
          <w:p w:rsidR="00B820A0" w:rsidRPr="005E196D" w:rsidRDefault="00B820A0" w:rsidP="007400EF">
            <w:pPr>
              <w:pStyle w:val="FNormal"/>
              <w:spacing w:line="240" w:lineRule="auto"/>
              <w:jc w:val="both"/>
              <w:rPr>
                <w:rFonts w:cs="B Nazanin"/>
                <w:sz w:val="18"/>
                <w:szCs w:val="20"/>
                <w:rtl/>
                <w:lang w:bidi="fa-IR"/>
              </w:rPr>
            </w:pPr>
            <w:r w:rsidRPr="005E196D">
              <w:rPr>
                <w:rFonts w:cs="B Nazanin"/>
                <w:sz w:val="18"/>
                <w:szCs w:val="20"/>
                <w:rtl/>
                <w:lang w:bidi="fa-IR"/>
              </w:rPr>
              <w:t>(</w:t>
            </w:r>
            <w:r w:rsidRPr="005E196D">
              <w:rPr>
                <w:rFonts w:cs="B Nazanin"/>
                <w:sz w:val="18"/>
                <w:szCs w:val="20"/>
                <w:lang w:bidi="fa-IR"/>
              </w:rPr>
              <w:t>13</w:t>
            </w:r>
            <w:r w:rsidRPr="005E196D">
              <w:rPr>
                <w:rFonts w:cs="B Nazanin"/>
                <w:sz w:val="18"/>
                <w:szCs w:val="20"/>
                <w:rtl/>
                <w:lang w:bidi="fa-IR"/>
              </w:rPr>
              <w:t>)</w:t>
            </w:r>
          </w:p>
        </w:tc>
        <w:tc>
          <w:tcPr>
            <w:tcW w:w="4711" w:type="pct"/>
            <w:vAlign w:val="center"/>
          </w:tcPr>
          <w:p w:rsidR="00B820A0" w:rsidRPr="007400EF" w:rsidRDefault="00222C40" w:rsidP="007400EF">
            <w:pPr>
              <w:spacing w:after="0"/>
              <w:rPr>
                <w:sz w:val="18"/>
                <w:szCs w:val="18"/>
              </w:rPr>
            </w:pPr>
            <m:oMathPara>
              <m:oMath>
                <m:eqArr>
                  <m:eqArrPr>
                    <m:ctrlPr>
                      <w:rPr>
                        <w:rFonts w:ascii="Cambria Math" w:hAnsi="Cambria Math"/>
                        <w:sz w:val="18"/>
                        <w:szCs w:val="18"/>
                      </w:rPr>
                    </m:ctrlPr>
                  </m:eqArrPr>
                  <m:e>
                    <m:sSub>
                      <m:sSubPr>
                        <m:ctrlPr>
                          <w:rPr>
                            <w:rFonts w:ascii="Cambria Math" w:hAnsi="Cambria Math"/>
                            <w:sz w:val="18"/>
                            <w:szCs w:val="18"/>
                          </w:rPr>
                        </m:ctrlPr>
                      </m:sSubPr>
                      <m:e>
                        <m:r>
                          <w:rPr>
                            <w:rFonts w:ascii="Cambria Math" w:hAnsi="Cambria Math"/>
                            <w:sz w:val="18"/>
                            <w:szCs w:val="18"/>
                          </w:rPr>
                          <m:t>j</m:t>
                        </m:r>
                      </m:e>
                      <m:sub>
                        <m:r>
                          <w:rPr>
                            <w:rFonts w:ascii="Cambria Math" w:hAnsi="Cambria Math"/>
                            <w:sz w:val="18"/>
                            <w:szCs w:val="18"/>
                          </w:rPr>
                          <m:t>io,a</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j</m:t>
                        </m:r>
                      </m:e>
                      <m:sub>
                        <m:r>
                          <w:rPr>
                            <w:rFonts w:ascii="Cambria Math" w:hAnsi="Cambria Math"/>
                            <w:sz w:val="18"/>
                            <w:szCs w:val="18"/>
                          </w:rPr>
                          <m:t>el,a</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A</m:t>
                        </m:r>
                      </m:e>
                      <m:sub>
                        <m:r>
                          <w:rPr>
                            <w:rFonts w:ascii="Cambria Math" w:hAnsi="Cambria Math"/>
                            <w:sz w:val="18"/>
                            <w:szCs w:val="18"/>
                          </w:rPr>
                          <m:t>v,a</m:t>
                        </m:r>
                      </m:sub>
                    </m:sSub>
                    <m:sSubSup>
                      <m:sSubSupPr>
                        <m:ctrlPr>
                          <w:rPr>
                            <w:rFonts w:ascii="Cambria Math" w:hAnsi="Cambria Math"/>
                            <w:sz w:val="18"/>
                            <w:szCs w:val="18"/>
                          </w:rPr>
                        </m:ctrlPr>
                      </m:sSubSupPr>
                      <m:e>
                        <m:r>
                          <w:rPr>
                            <w:rFonts w:ascii="Cambria Math" w:hAnsi="Cambria Math"/>
                            <w:sz w:val="18"/>
                            <w:szCs w:val="18"/>
                          </w:rPr>
                          <m:t>J</m:t>
                        </m:r>
                      </m:e>
                      <m:sub>
                        <m:r>
                          <w:rPr>
                            <w:rFonts w:ascii="Cambria Math" w:hAnsi="Cambria Math"/>
                            <w:sz w:val="18"/>
                            <w:szCs w:val="18"/>
                          </w:rPr>
                          <m:t>0,ref</m:t>
                        </m:r>
                      </m:sub>
                      <m:sup>
                        <m:sSub>
                          <m:sSubPr>
                            <m:ctrlPr>
                              <w:rPr>
                                <w:rFonts w:ascii="Cambria Math" w:hAnsi="Cambria Math"/>
                                <w:sz w:val="18"/>
                                <w:szCs w:val="18"/>
                              </w:rPr>
                            </m:ctrlPr>
                          </m:sSubPr>
                          <m:e>
                            <m:r>
                              <w:rPr>
                                <w:rFonts w:ascii="Cambria Math" w:hAnsi="Cambria Math"/>
                                <w:sz w:val="18"/>
                                <w:szCs w:val="18"/>
                              </w:rPr>
                              <m:t>H</m:t>
                            </m:r>
                          </m:e>
                          <m:sub>
                            <m:r>
                              <w:rPr>
                                <w:rFonts w:ascii="Cambria Math" w:hAnsi="Cambria Math"/>
                                <w:sz w:val="18"/>
                                <w:szCs w:val="18"/>
                              </w:rPr>
                              <m:t>2</m:t>
                            </m:r>
                          </m:sub>
                        </m:sSub>
                      </m:sup>
                    </m:sSubSup>
                    <m:sSup>
                      <m:sSupPr>
                        <m:ctrlPr>
                          <w:rPr>
                            <w:rFonts w:ascii="Cambria Math" w:hAnsi="Cambria Math"/>
                            <w:sz w:val="18"/>
                            <w:szCs w:val="18"/>
                          </w:rPr>
                        </m:ctrlPr>
                      </m:sSupPr>
                      <m:e>
                        <m:d>
                          <m:dPr>
                            <m:ctrlPr>
                              <w:rPr>
                                <w:rFonts w:ascii="Cambria Math" w:hAnsi="Cambria Math"/>
                                <w:sz w:val="18"/>
                                <w:szCs w:val="18"/>
                              </w:rPr>
                            </m:ctrlPr>
                          </m:dPr>
                          <m:e>
                            <m:f>
                              <m:fPr>
                                <m:ctrlPr>
                                  <w:rPr>
                                    <w:rFonts w:ascii="Cambria Math" w:hAnsi="Cambria Math"/>
                                    <w:sz w:val="18"/>
                                    <w:szCs w:val="18"/>
                                  </w:rPr>
                                </m:ctrlPr>
                              </m:fPr>
                              <m:num>
                                <m:sSub>
                                  <m:sSubPr>
                                    <m:ctrlPr>
                                      <w:rPr>
                                        <w:rFonts w:ascii="Cambria Math" w:hAnsi="Cambria Math"/>
                                        <w:sz w:val="18"/>
                                        <w:szCs w:val="18"/>
                                      </w:rPr>
                                    </m:ctrlPr>
                                  </m:sSubPr>
                                  <m:e>
                                    <m:r>
                                      <w:rPr>
                                        <w:rFonts w:ascii="Cambria Math" w:hAnsi="Cambria Math"/>
                                        <w:sz w:val="18"/>
                                        <w:szCs w:val="18"/>
                                      </w:rPr>
                                      <m:t>C</m:t>
                                    </m:r>
                                  </m:e>
                                  <m:sub>
                                    <m:sSub>
                                      <m:sSubPr>
                                        <m:ctrlPr>
                                          <w:rPr>
                                            <w:rFonts w:ascii="Cambria Math" w:hAnsi="Cambria Math"/>
                                            <w:sz w:val="18"/>
                                            <w:szCs w:val="18"/>
                                          </w:rPr>
                                        </m:ctrlPr>
                                      </m:sSubPr>
                                      <m:e>
                                        <m:r>
                                          <w:rPr>
                                            <w:rFonts w:ascii="Cambria Math" w:hAnsi="Cambria Math"/>
                                            <w:sz w:val="18"/>
                                            <w:szCs w:val="18"/>
                                          </w:rPr>
                                          <m:t>H</m:t>
                                        </m:r>
                                      </m:e>
                                      <m:sub>
                                        <m:r>
                                          <w:rPr>
                                            <w:rFonts w:ascii="Cambria Math" w:hAnsi="Cambria Math"/>
                                            <w:sz w:val="18"/>
                                            <w:szCs w:val="18"/>
                                          </w:rPr>
                                          <m:t>2</m:t>
                                        </m:r>
                                      </m:sub>
                                    </m:sSub>
                                  </m:sub>
                                </m:sSub>
                              </m:num>
                              <m:den>
                                <m:sSub>
                                  <m:sSubPr>
                                    <m:ctrlPr>
                                      <w:rPr>
                                        <w:rFonts w:ascii="Cambria Math" w:hAnsi="Cambria Math"/>
                                        <w:sz w:val="18"/>
                                        <w:szCs w:val="18"/>
                                      </w:rPr>
                                    </m:ctrlPr>
                                  </m:sSubPr>
                                  <m:e>
                                    <m:r>
                                      <w:rPr>
                                        <w:rFonts w:ascii="Cambria Math" w:hAnsi="Cambria Math"/>
                                        <w:sz w:val="18"/>
                                        <w:szCs w:val="18"/>
                                      </w:rPr>
                                      <m:t>C</m:t>
                                    </m:r>
                                  </m:e>
                                  <m:sub>
                                    <m:sSub>
                                      <m:sSubPr>
                                        <m:ctrlPr>
                                          <w:rPr>
                                            <w:rFonts w:ascii="Cambria Math" w:hAnsi="Cambria Math"/>
                                            <w:sz w:val="18"/>
                                            <w:szCs w:val="18"/>
                                          </w:rPr>
                                        </m:ctrlPr>
                                      </m:sSubPr>
                                      <m:e>
                                        <m:r>
                                          <w:rPr>
                                            <w:rFonts w:ascii="Cambria Math" w:hAnsi="Cambria Math"/>
                                            <w:sz w:val="18"/>
                                            <w:szCs w:val="18"/>
                                          </w:rPr>
                                          <m:t>H</m:t>
                                        </m:r>
                                      </m:e>
                                      <m:sub>
                                        <m:r>
                                          <w:rPr>
                                            <w:rFonts w:ascii="Cambria Math" w:hAnsi="Cambria Math"/>
                                            <w:sz w:val="18"/>
                                            <w:szCs w:val="18"/>
                                          </w:rPr>
                                          <m:t>2</m:t>
                                        </m:r>
                                      </m:sub>
                                    </m:sSub>
                                    <m:r>
                                      <w:rPr>
                                        <w:rFonts w:ascii="Cambria Math" w:hAnsi="Cambria Math"/>
                                        <w:sz w:val="18"/>
                                        <w:szCs w:val="18"/>
                                      </w:rPr>
                                      <m:t>,ref</m:t>
                                    </m:r>
                                  </m:sub>
                                </m:sSub>
                              </m:den>
                            </m:f>
                          </m:e>
                        </m:d>
                      </m:e>
                      <m:sup>
                        <m:sSub>
                          <m:sSubPr>
                            <m:ctrlPr>
                              <w:rPr>
                                <w:rFonts w:ascii="Cambria Math" w:hAnsi="Cambria Math"/>
                                <w:sz w:val="18"/>
                                <w:szCs w:val="18"/>
                              </w:rPr>
                            </m:ctrlPr>
                          </m:sSubPr>
                          <m:e>
                            <m:r>
                              <w:rPr>
                                <w:rFonts w:ascii="Cambria Math" w:hAnsi="Cambria Math"/>
                                <w:sz w:val="18"/>
                                <w:szCs w:val="18"/>
                              </w:rPr>
                              <m:t>γ</m:t>
                            </m:r>
                          </m:e>
                          <m:sub>
                            <m:sSub>
                              <m:sSubPr>
                                <m:ctrlPr>
                                  <w:rPr>
                                    <w:rFonts w:ascii="Cambria Math" w:hAnsi="Cambria Math"/>
                                    <w:sz w:val="18"/>
                                    <w:szCs w:val="18"/>
                                  </w:rPr>
                                </m:ctrlPr>
                              </m:sSubPr>
                              <m:e>
                                <m:r>
                                  <w:rPr>
                                    <w:rFonts w:ascii="Cambria Math" w:hAnsi="Cambria Math"/>
                                    <w:sz w:val="18"/>
                                    <w:szCs w:val="18"/>
                                  </w:rPr>
                                  <m:t>H</m:t>
                                </m:r>
                              </m:e>
                              <m:sub>
                                <m:r>
                                  <w:rPr>
                                    <w:rFonts w:ascii="Cambria Math" w:hAnsi="Cambria Math"/>
                                    <w:sz w:val="18"/>
                                    <w:szCs w:val="18"/>
                                  </w:rPr>
                                  <m:t>2</m:t>
                                </m:r>
                              </m:sub>
                            </m:sSub>
                          </m:sub>
                        </m:sSub>
                      </m:sup>
                    </m:sSup>
                  </m:e>
                  <m:e>
                    <m:r>
                      <w:rPr>
                        <w:rFonts w:ascii="Cambria Math" w:hAnsi="Cambria Math"/>
                        <w:sz w:val="18"/>
                        <w:szCs w:val="18"/>
                      </w:rPr>
                      <m:t>×</m:t>
                    </m:r>
                    <m:d>
                      <m:dPr>
                        <m:begChr m:val="["/>
                        <m:endChr m:val="]"/>
                        <m:ctrlPr>
                          <w:rPr>
                            <w:rFonts w:ascii="Cambria Math" w:hAnsi="Cambria Math"/>
                            <w:sz w:val="18"/>
                            <w:szCs w:val="18"/>
                          </w:rPr>
                        </m:ctrlPr>
                      </m:dPr>
                      <m:e>
                        <m:r>
                          <w:rPr>
                            <w:rFonts w:ascii="Cambria Math" w:hAnsi="Cambria Math"/>
                            <w:sz w:val="18"/>
                            <w:szCs w:val="18"/>
                          </w:rPr>
                          <m:t>exp</m:t>
                        </m:r>
                        <m:d>
                          <m:dPr>
                            <m:ctrlPr>
                              <w:rPr>
                                <w:rFonts w:ascii="Cambria Math" w:hAnsi="Cambria Math"/>
                                <w:sz w:val="18"/>
                                <w:szCs w:val="18"/>
                              </w:rPr>
                            </m:ctrlPr>
                          </m:dPr>
                          <m:e>
                            <m:f>
                              <m:fPr>
                                <m:ctrlPr>
                                  <w:rPr>
                                    <w:rFonts w:ascii="Cambria Math" w:hAnsi="Cambria Math"/>
                                    <w:sz w:val="18"/>
                                    <w:szCs w:val="18"/>
                                  </w:rPr>
                                </m:ctrlPr>
                              </m:fPr>
                              <m:num>
                                <m:r>
                                  <w:rPr>
                                    <w:rFonts w:ascii="Cambria Math" w:hAnsi="Cambria Math"/>
                                    <w:sz w:val="18"/>
                                    <w:szCs w:val="18"/>
                                  </w:rPr>
                                  <m:t>nαF</m:t>
                                </m:r>
                                <m:sSub>
                                  <m:sSubPr>
                                    <m:ctrlPr>
                                      <w:rPr>
                                        <w:rFonts w:ascii="Cambria Math" w:hAnsi="Cambria Math"/>
                                        <w:sz w:val="18"/>
                                        <w:szCs w:val="18"/>
                                      </w:rPr>
                                    </m:ctrlPr>
                                  </m:sSubPr>
                                  <m:e>
                                    <m:r>
                                      <w:rPr>
                                        <w:rFonts w:ascii="Cambria Math" w:hAnsi="Cambria Math"/>
                                        <w:sz w:val="18"/>
                                        <w:szCs w:val="18"/>
                                      </w:rPr>
                                      <m:t>η</m:t>
                                    </m:r>
                                  </m:e>
                                  <m:sub>
                                    <m:r>
                                      <w:rPr>
                                        <w:rFonts w:ascii="Cambria Math" w:hAnsi="Cambria Math"/>
                                        <w:sz w:val="18"/>
                                        <w:szCs w:val="18"/>
                                      </w:rPr>
                                      <m:t>act,a</m:t>
                                    </m:r>
                                  </m:sub>
                                </m:sSub>
                              </m:num>
                              <m:den>
                                <m:r>
                                  <w:rPr>
                                    <w:rFonts w:ascii="Cambria Math" w:hAnsi="Cambria Math"/>
                                    <w:sz w:val="18"/>
                                    <w:szCs w:val="18"/>
                                  </w:rPr>
                                  <m:t>RT</m:t>
                                </m:r>
                              </m:den>
                            </m:f>
                          </m:e>
                        </m:d>
                        <m:r>
                          <w:rPr>
                            <w:rFonts w:ascii="Cambria Math" w:hAnsi="Cambria Math"/>
                            <w:sz w:val="18"/>
                            <w:szCs w:val="18"/>
                          </w:rPr>
                          <m:t>-exp</m:t>
                        </m:r>
                        <m:d>
                          <m:dPr>
                            <m:ctrlPr>
                              <w:rPr>
                                <w:rFonts w:ascii="Cambria Math" w:hAnsi="Cambria Math"/>
                                <w:sz w:val="18"/>
                                <w:szCs w:val="18"/>
                              </w:rPr>
                            </m:ctrlPr>
                          </m:dPr>
                          <m:e>
                            <m:f>
                              <m:fPr>
                                <m:ctrlPr>
                                  <w:rPr>
                                    <w:rFonts w:ascii="Cambria Math" w:hAnsi="Cambria Math"/>
                                    <w:sz w:val="18"/>
                                    <w:szCs w:val="18"/>
                                  </w:rPr>
                                </m:ctrlPr>
                              </m:fPr>
                              <m:num>
                                <m:r>
                                  <w:rPr>
                                    <w:rFonts w:ascii="Cambria Math" w:hAnsi="Cambria Math"/>
                                    <w:sz w:val="18"/>
                                    <w:szCs w:val="18"/>
                                  </w:rPr>
                                  <m:t>-n(1-α)F</m:t>
                                </m:r>
                                <m:sSub>
                                  <m:sSubPr>
                                    <m:ctrlPr>
                                      <w:rPr>
                                        <w:rFonts w:ascii="Cambria Math" w:hAnsi="Cambria Math"/>
                                        <w:sz w:val="18"/>
                                        <w:szCs w:val="18"/>
                                      </w:rPr>
                                    </m:ctrlPr>
                                  </m:sSubPr>
                                  <m:e>
                                    <m:r>
                                      <w:rPr>
                                        <w:rFonts w:ascii="Cambria Math" w:hAnsi="Cambria Math"/>
                                        <w:sz w:val="18"/>
                                        <w:szCs w:val="18"/>
                                      </w:rPr>
                                      <m:t>η</m:t>
                                    </m:r>
                                  </m:e>
                                  <m:sub>
                                    <m:r>
                                      <w:rPr>
                                        <w:rFonts w:ascii="Cambria Math" w:hAnsi="Cambria Math"/>
                                        <w:sz w:val="18"/>
                                        <w:szCs w:val="18"/>
                                      </w:rPr>
                                      <m:t>act,a</m:t>
                                    </m:r>
                                  </m:sub>
                                </m:sSub>
                              </m:num>
                              <m:den>
                                <m:r>
                                  <w:rPr>
                                    <w:rFonts w:ascii="Cambria Math" w:hAnsi="Cambria Math"/>
                                    <w:sz w:val="18"/>
                                    <w:szCs w:val="18"/>
                                  </w:rPr>
                                  <m:t>RT</m:t>
                                </m:r>
                              </m:den>
                            </m:f>
                          </m:e>
                        </m:d>
                      </m:e>
                    </m:d>
                  </m:e>
                </m:eqArr>
              </m:oMath>
            </m:oMathPara>
          </w:p>
        </w:tc>
      </w:tr>
    </w:tbl>
    <w:p w:rsidR="00B820A0" w:rsidRPr="007400EF" w:rsidRDefault="00B820A0" w:rsidP="00B820A0">
      <w:pPr>
        <w:pStyle w:val="af2"/>
        <w:rPr>
          <w:sz w:val="20"/>
          <w:szCs w:val="20"/>
          <w:rtl/>
        </w:rPr>
      </w:pPr>
    </w:p>
    <w:tbl>
      <w:tblPr>
        <w:bidiVisual/>
        <w:tblW w:w="5007" w:type="pct"/>
        <w:tblLook w:val="0000" w:firstRow="0" w:lastRow="0" w:firstColumn="0" w:lastColumn="0" w:noHBand="0" w:noVBand="0"/>
      </w:tblPr>
      <w:tblGrid>
        <w:gridCol w:w="509"/>
        <w:gridCol w:w="4113"/>
      </w:tblGrid>
      <w:tr w:rsidR="00B820A0" w:rsidRPr="007400EF" w:rsidTr="007400EF">
        <w:trPr>
          <w:trHeight w:val="567"/>
        </w:trPr>
        <w:tc>
          <w:tcPr>
            <w:tcW w:w="287" w:type="pct"/>
            <w:vAlign w:val="center"/>
          </w:tcPr>
          <w:p w:rsidR="00B820A0" w:rsidRPr="005E196D" w:rsidRDefault="00B820A0" w:rsidP="007400EF">
            <w:pPr>
              <w:pStyle w:val="FNormal"/>
              <w:spacing w:line="240" w:lineRule="auto"/>
              <w:jc w:val="both"/>
              <w:rPr>
                <w:rFonts w:cs="B Nazanin"/>
                <w:sz w:val="18"/>
                <w:szCs w:val="20"/>
                <w:rtl/>
                <w:lang w:bidi="fa-IR"/>
              </w:rPr>
            </w:pPr>
            <w:r w:rsidRPr="005E196D">
              <w:rPr>
                <w:rFonts w:cs="B Nazanin"/>
                <w:sz w:val="18"/>
                <w:szCs w:val="20"/>
                <w:rtl/>
                <w:lang w:bidi="fa-IR"/>
              </w:rPr>
              <w:t>(</w:t>
            </w:r>
            <w:r w:rsidRPr="005E196D">
              <w:rPr>
                <w:rFonts w:cs="B Nazanin"/>
                <w:sz w:val="18"/>
                <w:szCs w:val="20"/>
                <w:lang w:bidi="fa-IR"/>
              </w:rPr>
              <w:t>14</w:t>
            </w:r>
            <w:r w:rsidRPr="005E196D">
              <w:rPr>
                <w:rFonts w:cs="B Nazanin"/>
                <w:sz w:val="18"/>
                <w:szCs w:val="20"/>
                <w:rtl/>
                <w:lang w:bidi="fa-IR"/>
              </w:rPr>
              <w:t>)</w:t>
            </w:r>
          </w:p>
        </w:tc>
        <w:tc>
          <w:tcPr>
            <w:tcW w:w="4711" w:type="pct"/>
            <w:vAlign w:val="center"/>
          </w:tcPr>
          <w:p w:rsidR="00B820A0" w:rsidRPr="007400EF" w:rsidRDefault="00222C40" w:rsidP="007400EF">
            <w:pPr>
              <w:spacing w:after="0"/>
              <w:rPr>
                <w:sz w:val="18"/>
                <w:szCs w:val="18"/>
              </w:rPr>
            </w:pPr>
            <m:oMathPara>
              <m:oMath>
                <m:eqArr>
                  <m:eqArrPr>
                    <m:ctrlPr>
                      <w:rPr>
                        <w:rFonts w:ascii="Cambria Math" w:hAnsi="Cambria Math"/>
                        <w:sz w:val="18"/>
                        <w:szCs w:val="18"/>
                      </w:rPr>
                    </m:ctrlPr>
                  </m:eqArrPr>
                  <m:e>
                    <m:sSub>
                      <m:sSubPr>
                        <m:ctrlPr>
                          <w:rPr>
                            <w:rFonts w:ascii="Cambria Math" w:hAnsi="Cambria Math"/>
                            <w:sz w:val="18"/>
                            <w:szCs w:val="18"/>
                          </w:rPr>
                        </m:ctrlPr>
                      </m:sSubPr>
                      <m:e>
                        <m:r>
                          <w:rPr>
                            <w:rFonts w:ascii="Cambria Math" w:hAnsi="Cambria Math"/>
                            <w:sz w:val="18"/>
                            <w:szCs w:val="18"/>
                          </w:rPr>
                          <m:t>j</m:t>
                        </m:r>
                      </m:e>
                      <m:sub>
                        <m:r>
                          <w:rPr>
                            <w:rFonts w:ascii="Cambria Math" w:hAnsi="Cambria Math"/>
                            <w:sz w:val="18"/>
                            <w:szCs w:val="18"/>
                          </w:rPr>
                          <m:t>io,c</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j</m:t>
                        </m:r>
                      </m:e>
                      <m:sub>
                        <m:r>
                          <w:rPr>
                            <w:rFonts w:ascii="Cambria Math" w:hAnsi="Cambria Math"/>
                            <w:sz w:val="18"/>
                            <w:szCs w:val="18"/>
                          </w:rPr>
                          <m:t>el,c</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A</m:t>
                        </m:r>
                      </m:e>
                      <m:sub>
                        <m:r>
                          <w:rPr>
                            <w:rFonts w:ascii="Cambria Math" w:hAnsi="Cambria Math"/>
                            <w:sz w:val="18"/>
                            <w:szCs w:val="18"/>
                          </w:rPr>
                          <m:t>v,c</m:t>
                        </m:r>
                      </m:sub>
                    </m:sSub>
                    <m:sSubSup>
                      <m:sSubSupPr>
                        <m:ctrlPr>
                          <w:rPr>
                            <w:rFonts w:ascii="Cambria Math" w:hAnsi="Cambria Math"/>
                            <w:sz w:val="18"/>
                            <w:szCs w:val="18"/>
                          </w:rPr>
                        </m:ctrlPr>
                      </m:sSubSupPr>
                      <m:e>
                        <m:r>
                          <w:rPr>
                            <w:rFonts w:ascii="Cambria Math" w:hAnsi="Cambria Math"/>
                            <w:sz w:val="18"/>
                            <w:szCs w:val="18"/>
                          </w:rPr>
                          <m:t>J</m:t>
                        </m:r>
                      </m:e>
                      <m:sub>
                        <m:r>
                          <w:rPr>
                            <w:rFonts w:ascii="Cambria Math" w:hAnsi="Cambria Math"/>
                            <w:sz w:val="18"/>
                            <w:szCs w:val="18"/>
                          </w:rPr>
                          <m:t>0,ref</m:t>
                        </m:r>
                      </m:sub>
                      <m:sup>
                        <m:sSub>
                          <m:sSubPr>
                            <m:ctrlPr>
                              <w:rPr>
                                <w:rFonts w:ascii="Cambria Math" w:hAnsi="Cambria Math"/>
                                <w:sz w:val="18"/>
                                <w:szCs w:val="18"/>
                              </w:rPr>
                            </m:ctrlPr>
                          </m:sSubPr>
                          <m:e>
                            <m:r>
                              <w:rPr>
                                <w:rFonts w:ascii="Cambria Math" w:hAnsi="Cambria Math"/>
                                <w:sz w:val="18"/>
                                <w:szCs w:val="18"/>
                              </w:rPr>
                              <m:t>O</m:t>
                            </m:r>
                          </m:e>
                          <m:sub>
                            <m:r>
                              <w:rPr>
                                <w:rFonts w:ascii="Cambria Math" w:hAnsi="Cambria Math"/>
                                <w:sz w:val="18"/>
                                <w:szCs w:val="18"/>
                              </w:rPr>
                              <m:t>2</m:t>
                            </m:r>
                          </m:sub>
                        </m:sSub>
                      </m:sup>
                    </m:sSubSup>
                    <m:sSup>
                      <m:sSupPr>
                        <m:ctrlPr>
                          <w:rPr>
                            <w:rFonts w:ascii="Cambria Math" w:hAnsi="Cambria Math"/>
                            <w:sz w:val="18"/>
                            <w:szCs w:val="18"/>
                          </w:rPr>
                        </m:ctrlPr>
                      </m:sSupPr>
                      <m:e>
                        <m:d>
                          <m:dPr>
                            <m:ctrlPr>
                              <w:rPr>
                                <w:rFonts w:ascii="Cambria Math" w:hAnsi="Cambria Math"/>
                                <w:sz w:val="18"/>
                                <w:szCs w:val="18"/>
                              </w:rPr>
                            </m:ctrlPr>
                          </m:dPr>
                          <m:e>
                            <m:f>
                              <m:fPr>
                                <m:ctrlPr>
                                  <w:rPr>
                                    <w:rFonts w:ascii="Cambria Math" w:hAnsi="Cambria Math"/>
                                    <w:sz w:val="18"/>
                                    <w:szCs w:val="18"/>
                                  </w:rPr>
                                </m:ctrlPr>
                              </m:fPr>
                              <m:num>
                                <m:sSub>
                                  <m:sSubPr>
                                    <m:ctrlPr>
                                      <w:rPr>
                                        <w:rFonts w:ascii="Cambria Math" w:hAnsi="Cambria Math"/>
                                        <w:sz w:val="18"/>
                                        <w:szCs w:val="18"/>
                                      </w:rPr>
                                    </m:ctrlPr>
                                  </m:sSubPr>
                                  <m:e>
                                    <m:r>
                                      <w:rPr>
                                        <w:rFonts w:ascii="Cambria Math" w:hAnsi="Cambria Math"/>
                                        <w:sz w:val="18"/>
                                        <w:szCs w:val="18"/>
                                      </w:rPr>
                                      <m:t>C</m:t>
                                    </m:r>
                                  </m:e>
                                  <m:sub>
                                    <m:sSub>
                                      <m:sSubPr>
                                        <m:ctrlPr>
                                          <w:rPr>
                                            <w:rFonts w:ascii="Cambria Math" w:hAnsi="Cambria Math"/>
                                            <w:sz w:val="18"/>
                                            <w:szCs w:val="18"/>
                                          </w:rPr>
                                        </m:ctrlPr>
                                      </m:sSubPr>
                                      <m:e>
                                        <m:r>
                                          <w:rPr>
                                            <w:rFonts w:ascii="Cambria Math" w:hAnsi="Cambria Math"/>
                                            <w:sz w:val="18"/>
                                            <w:szCs w:val="18"/>
                                          </w:rPr>
                                          <m:t>O</m:t>
                                        </m:r>
                                      </m:e>
                                      <m:sub>
                                        <m:r>
                                          <w:rPr>
                                            <w:rFonts w:ascii="Cambria Math" w:hAnsi="Cambria Math"/>
                                            <w:sz w:val="18"/>
                                            <w:szCs w:val="18"/>
                                          </w:rPr>
                                          <m:t>2</m:t>
                                        </m:r>
                                      </m:sub>
                                    </m:sSub>
                                  </m:sub>
                                </m:sSub>
                              </m:num>
                              <m:den>
                                <m:sSub>
                                  <m:sSubPr>
                                    <m:ctrlPr>
                                      <w:rPr>
                                        <w:rFonts w:ascii="Cambria Math" w:hAnsi="Cambria Math"/>
                                        <w:sz w:val="18"/>
                                        <w:szCs w:val="18"/>
                                      </w:rPr>
                                    </m:ctrlPr>
                                  </m:sSubPr>
                                  <m:e>
                                    <m:r>
                                      <w:rPr>
                                        <w:rFonts w:ascii="Cambria Math" w:hAnsi="Cambria Math"/>
                                        <w:sz w:val="18"/>
                                        <w:szCs w:val="18"/>
                                      </w:rPr>
                                      <m:t>C</m:t>
                                    </m:r>
                                  </m:e>
                                  <m:sub>
                                    <m:sSub>
                                      <m:sSubPr>
                                        <m:ctrlPr>
                                          <w:rPr>
                                            <w:rFonts w:ascii="Cambria Math" w:hAnsi="Cambria Math"/>
                                            <w:sz w:val="18"/>
                                            <w:szCs w:val="18"/>
                                          </w:rPr>
                                        </m:ctrlPr>
                                      </m:sSubPr>
                                      <m:e>
                                        <m:r>
                                          <w:rPr>
                                            <w:rFonts w:ascii="Cambria Math" w:hAnsi="Cambria Math"/>
                                            <w:sz w:val="18"/>
                                            <w:szCs w:val="18"/>
                                          </w:rPr>
                                          <m:t>O</m:t>
                                        </m:r>
                                      </m:e>
                                      <m:sub>
                                        <m:r>
                                          <w:rPr>
                                            <w:rFonts w:ascii="Cambria Math" w:hAnsi="Cambria Math"/>
                                            <w:sz w:val="18"/>
                                            <w:szCs w:val="18"/>
                                          </w:rPr>
                                          <m:t>2</m:t>
                                        </m:r>
                                      </m:sub>
                                    </m:sSub>
                                    <m:r>
                                      <w:rPr>
                                        <w:rFonts w:ascii="Cambria Math" w:hAnsi="Cambria Math"/>
                                        <w:sz w:val="18"/>
                                        <w:szCs w:val="18"/>
                                      </w:rPr>
                                      <m:t>,ref</m:t>
                                    </m:r>
                                  </m:sub>
                                </m:sSub>
                              </m:den>
                            </m:f>
                          </m:e>
                        </m:d>
                      </m:e>
                      <m:sup>
                        <m:sSub>
                          <m:sSubPr>
                            <m:ctrlPr>
                              <w:rPr>
                                <w:rFonts w:ascii="Cambria Math" w:hAnsi="Cambria Math"/>
                                <w:sz w:val="18"/>
                                <w:szCs w:val="18"/>
                              </w:rPr>
                            </m:ctrlPr>
                          </m:sSubPr>
                          <m:e>
                            <m:r>
                              <w:rPr>
                                <w:rFonts w:ascii="Cambria Math" w:hAnsi="Cambria Math"/>
                                <w:sz w:val="18"/>
                                <w:szCs w:val="18"/>
                              </w:rPr>
                              <m:t>γ</m:t>
                            </m:r>
                          </m:e>
                          <m:sub>
                            <m:sSub>
                              <m:sSubPr>
                                <m:ctrlPr>
                                  <w:rPr>
                                    <w:rFonts w:ascii="Cambria Math" w:hAnsi="Cambria Math"/>
                                    <w:sz w:val="18"/>
                                    <w:szCs w:val="18"/>
                                  </w:rPr>
                                </m:ctrlPr>
                              </m:sSubPr>
                              <m:e>
                                <m:r>
                                  <w:rPr>
                                    <w:rFonts w:ascii="Cambria Math" w:hAnsi="Cambria Math"/>
                                    <w:sz w:val="18"/>
                                    <w:szCs w:val="18"/>
                                  </w:rPr>
                                  <m:t>O</m:t>
                                </m:r>
                              </m:e>
                              <m:sub>
                                <m:r>
                                  <w:rPr>
                                    <w:rFonts w:ascii="Cambria Math" w:hAnsi="Cambria Math"/>
                                    <w:sz w:val="18"/>
                                    <w:szCs w:val="18"/>
                                  </w:rPr>
                                  <m:t>2</m:t>
                                </m:r>
                              </m:sub>
                            </m:sSub>
                          </m:sub>
                        </m:sSub>
                      </m:sup>
                    </m:sSup>
                  </m:e>
                  <m:e>
                    <m:r>
                      <w:rPr>
                        <w:rFonts w:ascii="Cambria Math" w:hAnsi="Cambria Math"/>
                        <w:sz w:val="18"/>
                        <w:szCs w:val="18"/>
                      </w:rPr>
                      <m:t>×</m:t>
                    </m:r>
                    <m:d>
                      <m:dPr>
                        <m:begChr m:val="["/>
                        <m:endChr m:val="]"/>
                        <m:ctrlPr>
                          <w:rPr>
                            <w:rFonts w:ascii="Cambria Math" w:hAnsi="Cambria Math"/>
                            <w:sz w:val="18"/>
                            <w:szCs w:val="18"/>
                          </w:rPr>
                        </m:ctrlPr>
                      </m:dPr>
                      <m:e>
                        <m:r>
                          <m:rPr>
                            <m:sty m:val="p"/>
                          </m:rPr>
                          <w:rPr>
                            <w:rFonts w:ascii="Cambria Math" w:hAnsi="Cambria Math"/>
                            <w:sz w:val="18"/>
                            <w:szCs w:val="18"/>
                          </w:rPr>
                          <m:t>exp</m:t>
                        </m:r>
                        <m:d>
                          <m:dPr>
                            <m:ctrlPr>
                              <w:rPr>
                                <w:rFonts w:ascii="Cambria Math" w:hAnsi="Cambria Math"/>
                                <w:sz w:val="18"/>
                                <w:szCs w:val="18"/>
                              </w:rPr>
                            </m:ctrlPr>
                          </m:dPr>
                          <m:e>
                            <m:f>
                              <m:fPr>
                                <m:ctrlPr>
                                  <w:rPr>
                                    <w:rFonts w:ascii="Cambria Math" w:hAnsi="Cambria Math"/>
                                    <w:sz w:val="18"/>
                                    <w:szCs w:val="18"/>
                                  </w:rPr>
                                </m:ctrlPr>
                              </m:fPr>
                              <m:num>
                                <m:r>
                                  <w:rPr>
                                    <w:rFonts w:ascii="Cambria Math" w:hAnsi="Cambria Math"/>
                                    <w:sz w:val="18"/>
                                    <w:szCs w:val="18"/>
                                  </w:rPr>
                                  <m:t>nαF</m:t>
                                </m:r>
                                <m:sSub>
                                  <m:sSubPr>
                                    <m:ctrlPr>
                                      <w:rPr>
                                        <w:rFonts w:ascii="Cambria Math" w:hAnsi="Cambria Math"/>
                                        <w:sz w:val="18"/>
                                        <w:szCs w:val="18"/>
                                      </w:rPr>
                                    </m:ctrlPr>
                                  </m:sSubPr>
                                  <m:e>
                                    <m:r>
                                      <w:rPr>
                                        <w:rFonts w:ascii="Cambria Math" w:hAnsi="Cambria Math"/>
                                        <w:sz w:val="18"/>
                                        <w:szCs w:val="18"/>
                                      </w:rPr>
                                      <m:t>η</m:t>
                                    </m:r>
                                  </m:e>
                                  <m:sub>
                                    <m:r>
                                      <w:rPr>
                                        <w:rFonts w:ascii="Cambria Math" w:hAnsi="Cambria Math"/>
                                        <w:sz w:val="18"/>
                                        <w:szCs w:val="18"/>
                                      </w:rPr>
                                      <m:t>act,c</m:t>
                                    </m:r>
                                  </m:sub>
                                </m:sSub>
                              </m:num>
                              <m:den>
                                <m:r>
                                  <w:rPr>
                                    <w:rFonts w:ascii="Cambria Math" w:hAnsi="Cambria Math"/>
                                    <w:sz w:val="18"/>
                                    <w:szCs w:val="18"/>
                                  </w:rPr>
                                  <m:t>RT</m:t>
                                </m:r>
                              </m:den>
                            </m:f>
                          </m:e>
                        </m:d>
                        <m:r>
                          <w:rPr>
                            <w:rFonts w:ascii="Cambria Math" w:hAnsi="Cambria Math"/>
                            <w:sz w:val="18"/>
                            <w:szCs w:val="18"/>
                          </w:rPr>
                          <m:t>-</m:t>
                        </m:r>
                        <m:r>
                          <m:rPr>
                            <m:sty m:val="p"/>
                          </m:rPr>
                          <w:rPr>
                            <w:rFonts w:ascii="Cambria Math" w:hAnsi="Cambria Math"/>
                            <w:sz w:val="18"/>
                            <w:szCs w:val="18"/>
                          </w:rPr>
                          <m:t>exp</m:t>
                        </m:r>
                        <m:d>
                          <m:dPr>
                            <m:ctrlPr>
                              <w:rPr>
                                <w:rFonts w:ascii="Cambria Math" w:hAnsi="Cambria Math"/>
                                <w:sz w:val="18"/>
                                <w:szCs w:val="18"/>
                              </w:rPr>
                            </m:ctrlPr>
                          </m:dPr>
                          <m:e>
                            <m:f>
                              <m:fPr>
                                <m:ctrlPr>
                                  <w:rPr>
                                    <w:rFonts w:ascii="Cambria Math" w:hAnsi="Cambria Math"/>
                                    <w:sz w:val="18"/>
                                    <w:szCs w:val="18"/>
                                  </w:rPr>
                                </m:ctrlPr>
                              </m:fPr>
                              <m:num>
                                <m:r>
                                  <w:rPr>
                                    <w:rFonts w:ascii="Cambria Math" w:hAnsi="Cambria Math"/>
                                    <w:sz w:val="18"/>
                                    <w:szCs w:val="18"/>
                                  </w:rPr>
                                  <m:t>-n(1-α)F</m:t>
                                </m:r>
                                <m:sSub>
                                  <m:sSubPr>
                                    <m:ctrlPr>
                                      <w:rPr>
                                        <w:rFonts w:ascii="Cambria Math" w:hAnsi="Cambria Math"/>
                                        <w:sz w:val="18"/>
                                        <w:szCs w:val="18"/>
                                      </w:rPr>
                                    </m:ctrlPr>
                                  </m:sSubPr>
                                  <m:e>
                                    <m:r>
                                      <w:rPr>
                                        <w:rFonts w:ascii="Cambria Math" w:hAnsi="Cambria Math"/>
                                        <w:sz w:val="18"/>
                                        <w:szCs w:val="18"/>
                                      </w:rPr>
                                      <m:t>η</m:t>
                                    </m:r>
                                  </m:e>
                                  <m:sub>
                                    <m:r>
                                      <w:rPr>
                                        <w:rFonts w:ascii="Cambria Math" w:hAnsi="Cambria Math"/>
                                        <w:sz w:val="18"/>
                                        <w:szCs w:val="18"/>
                                      </w:rPr>
                                      <m:t>act,c</m:t>
                                    </m:r>
                                  </m:sub>
                                </m:sSub>
                              </m:num>
                              <m:den>
                                <m:r>
                                  <w:rPr>
                                    <w:rFonts w:ascii="Cambria Math" w:hAnsi="Cambria Math"/>
                                    <w:sz w:val="18"/>
                                    <w:szCs w:val="18"/>
                                  </w:rPr>
                                  <m:t>RT</m:t>
                                </m:r>
                              </m:den>
                            </m:f>
                          </m:e>
                        </m:d>
                      </m:e>
                    </m:d>
                  </m:e>
                </m:eqArr>
              </m:oMath>
            </m:oMathPara>
          </w:p>
        </w:tc>
      </w:tr>
    </w:tbl>
    <w:p w:rsidR="00B820A0" w:rsidRPr="007400EF" w:rsidRDefault="00B820A0" w:rsidP="00B820A0">
      <w:pPr>
        <w:pStyle w:val="af2"/>
        <w:rPr>
          <w:sz w:val="28"/>
          <w:szCs w:val="20"/>
          <w:rtl/>
        </w:rPr>
      </w:pPr>
      <w:r w:rsidRPr="007400EF">
        <w:rPr>
          <w:rFonts w:hint="cs"/>
          <w:sz w:val="20"/>
          <w:szCs w:val="20"/>
          <w:rtl/>
        </w:rPr>
        <w:t xml:space="preserve">که در آن </w:t>
      </w:r>
      <w:r w:rsidRPr="00D11678">
        <w:rPr>
          <w:i/>
          <w:iCs/>
          <w:sz w:val="18"/>
          <w:szCs w:val="18"/>
        </w:rPr>
        <w:t>A</w:t>
      </w:r>
      <w:r w:rsidRPr="00D11678">
        <w:rPr>
          <w:i/>
          <w:iCs/>
          <w:sz w:val="18"/>
          <w:szCs w:val="18"/>
          <w:vertAlign w:val="subscript"/>
        </w:rPr>
        <w:t>v</w:t>
      </w:r>
      <w:r w:rsidRPr="007400EF">
        <w:rPr>
          <w:rFonts w:hint="cs"/>
          <w:i/>
          <w:iCs/>
          <w:sz w:val="20"/>
          <w:szCs w:val="20"/>
          <w:rtl/>
        </w:rPr>
        <w:t xml:space="preserve"> </w:t>
      </w:r>
      <w:r w:rsidRPr="007400EF">
        <w:rPr>
          <w:rFonts w:hint="cs"/>
          <w:sz w:val="20"/>
          <w:szCs w:val="20"/>
          <w:rtl/>
        </w:rPr>
        <w:t xml:space="preserve">مساحت سطح مؤثر </w:t>
      </w:r>
      <w:proofErr w:type="spellStart"/>
      <w:r w:rsidRPr="007400EF">
        <w:rPr>
          <w:rFonts w:hint="cs"/>
          <w:sz w:val="20"/>
          <w:szCs w:val="20"/>
          <w:rtl/>
        </w:rPr>
        <w:t>الکتر</w:t>
      </w:r>
      <w:r w:rsidR="008A5C56">
        <w:rPr>
          <w:rFonts w:hint="cs"/>
          <w:sz w:val="20"/>
          <w:szCs w:val="20"/>
          <w:rtl/>
        </w:rPr>
        <w:t>و</w:t>
      </w:r>
      <w:r w:rsidRPr="007400EF">
        <w:rPr>
          <w:rFonts w:hint="cs"/>
          <w:sz w:val="20"/>
          <w:szCs w:val="20"/>
          <w:rtl/>
        </w:rPr>
        <w:t>شیمیایی</w:t>
      </w:r>
      <w:proofErr w:type="spellEnd"/>
      <w:r w:rsidRPr="007400EF">
        <w:rPr>
          <w:rFonts w:hint="cs"/>
          <w:sz w:val="20"/>
          <w:szCs w:val="20"/>
          <w:rtl/>
        </w:rPr>
        <w:t xml:space="preserve"> بر واحد حجم </w:t>
      </w:r>
      <w:proofErr w:type="spellStart"/>
      <w:r w:rsidRPr="007400EF">
        <w:rPr>
          <w:rFonts w:hint="cs"/>
          <w:sz w:val="20"/>
          <w:szCs w:val="20"/>
          <w:rtl/>
        </w:rPr>
        <w:t>الکترود</w:t>
      </w:r>
      <w:proofErr w:type="spellEnd"/>
      <w:r w:rsidRPr="007400EF">
        <w:rPr>
          <w:rFonts w:hint="cs"/>
          <w:sz w:val="20"/>
          <w:szCs w:val="20"/>
          <w:rtl/>
        </w:rPr>
        <w:t xml:space="preserve">، </w:t>
      </w:r>
      <w:r w:rsidRPr="007400EF">
        <w:rPr>
          <w:i/>
          <w:iCs/>
          <w:sz w:val="20"/>
          <w:szCs w:val="20"/>
          <w:vertAlign w:val="subscript"/>
        </w:rPr>
        <w:t xml:space="preserve"> </w:t>
      </w:r>
      <m:oMath>
        <m:sSubSup>
          <m:sSubSupPr>
            <m:ctrlPr>
              <w:rPr>
                <w:rFonts w:ascii="Cambria Math" w:hAnsi="Cambria Math"/>
                <w:iCs/>
                <w:sz w:val="18"/>
                <w:szCs w:val="18"/>
                <w:vertAlign w:val="subscript"/>
              </w:rPr>
            </m:ctrlPr>
          </m:sSubSupPr>
          <m:e>
            <m:r>
              <w:rPr>
                <w:rFonts w:ascii="Cambria Math" w:hAnsi="Cambria Math"/>
                <w:sz w:val="18"/>
                <w:szCs w:val="18"/>
                <w:vertAlign w:val="subscript"/>
              </w:rPr>
              <m:t>J</m:t>
            </m:r>
          </m:e>
          <m:sub>
            <m:r>
              <w:rPr>
                <w:rFonts w:ascii="Cambria Math" w:hAnsi="Cambria Math"/>
                <w:sz w:val="18"/>
                <w:szCs w:val="18"/>
                <w:vertAlign w:val="subscript"/>
              </w:rPr>
              <m:t>0,ref</m:t>
            </m:r>
          </m:sub>
          <m:sup>
            <m:sSub>
              <m:sSubPr>
                <m:ctrlPr>
                  <w:rPr>
                    <w:rFonts w:ascii="Cambria Math" w:hAnsi="Cambria Math"/>
                    <w:iCs/>
                    <w:sz w:val="18"/>
                    <w:szCs w:val="18"/>
                    <w:vertAlign w:val="subscript"/>
                  </w:rPr>
                </m:ctrlPr>
              </m:sSubPr>
              <m:e>
                <m:r>
                  <w:rPr>
                    <w:rFonts w:ascii="Cambria Math" w:hAnsi="Cambria Math"/>
                    <w:sz w:val="18"/>
                    <w:szCs w:val="18"/>
                    <w:vertAlign w:val="subscript"/>
                  </w:rPr>
                  <m:t>H</m:t>
                </m:r>
              </m:e>
              <m:sub>
                <m:r>
                  <w:rPr>
                    <w:rFonts w:ascii="Cambria Math" w:hAnsi="Cambria Math"/>
                    <w:sz w:val="18"/>
                    <w:szCs w:val="18"/>
                    <w:vertAlign w:val="subscript"/>
                  </w:rPr>
                  <m:t>2</m:t>
                </m:r>
                <m:ctrlPr>
                  <w:rPr>
                    <w:rFonts w:ascii="Cambria Math" w:hAnsi="Cambria Math" w:cs="Times New Roman"/>
                    <w:iCs/>
                    <w:sz w:val="18"/>
                    <w:szCs w:val="18"/>
                    <w:vertAlign w:val="subscript"/>
                    <w:rtl/>
                  </w:rPr>
                </m:ctrlPr>
              </m:sub>
            </m:sSub>
            <m:ctrlPr>
              <w:rPr>
                <w:rFonts w:ascii="Cambria Math" w:hAnsi="Cambria Math" w:cs="Times New Roman"/>
                <w:iCs/>
                <w:sz w:val="18"/>
                <w:szCs w:val="18"/>
                <w:vertAlign w:val="subscript"/>
                <w:rtl/>
              </w:rPr>
            </m:ctrlPr>
          </m:sup>
        </m:sSubSup>
      </m:oMath>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8"/>
          <w:sz w:val="20"/>
          <w:szCs w:val="20"/>
        </w:rPr>
        <w:pict>
          <v:shape id="_x0000_i1041" type="#_x0000_t75" alt="" style="width:31.6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6C0B&quot;/&gt;&lt;wsp:rsid wsp:val=&quot;00FF721D&quot;/&gt;&lt;/wsp:rsids&gt;&lt;/w:docPr&gt;&lt;w:body&gt;&lt;wx:sect&gt;&lt;w:p wsp:rsidR=&quot;00000000&quot; wsp:rsidRDefault=&quot;00FF6C0B&quot; wsp:rsidP=&quot;00FF6C0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œï&lt;/m:t&gt;&lt;/m:r&gt;&lt;/m:e&gt;&lt;m:sub&gt;&lt;m:r&gt;&lt;w:rPr&gt;&lt;w:rFonts w:ascii=&quot;Cambria Math&quot; w:h-ansi=&quot;Cambria Math&quot;/&gt;&lt;wx:font wx:val=&quot;Cambria Math&quot;/&gt;&lt;w:i/&gt;&lt;/w:rPr&gt;&lt;m:t&gt;el(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 </w:t>
      </w:r>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10"/>
          <w:sz w:val="20"/>
          <w:szCs w:val="20"/>
        </w:rPr>
        <w:pict>
          <v:shape id="_x0000_i1040" type="#_x0000_t75" alt="" style="width:24.6pt;height:19.3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12E1&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721D&quot;/&gt;&lt;/wsp:rsids&gt;&lt;/w:docPr&gt;&lt;w:body&gt;&lt;wx:sect&gt;&lt;w:p wsp:rsidR=&quot;00000000&quot; wsp:rsidRDefault=&quot;003912E1&quot; wsp:rsidP=&quot;003912E1&quot;&gt;&lt;m:oMathPara&gt;&lt;m:oMath&gt;&lt;m:sSubSup&gt;&lt;m:sSubSupPr&gt;&lt;m:ctrlPr&gt;&lt;w:rPr&gt;&lt;w:rFonts w:ascii=&quot;Cambria Math&quot; w:h-ansi=&quot;Cambria Math&quot;/&gt;&lt;wx:font wx:val=&quot;Cambria Math&quot;/&gt;&lt;w:i/&gt;&lt;w:sz-cs w:val=&quot;18&quot;/&gt;&lt;/w:rPr&gt;&lt;/m:ctrlPr&gt;&lt;/m:sSubSupPr&gt;&lt;m:e&gt;&lt;m:r&gt;&lt;w:rPr&gt;&lt;w:rFonts w:ascii=&quot;Cambria Math&quot; w:h-ansi=&quot;Cambria Math&quot;/&gt;&lt;wx:font wx:val=&quot;Cambria Math&quot;/&gt;&lt;w:i/&gt;&lt;w:sz-cs w:val=&quot;18&quot;/&gt;&lt;/w:rPr&gt;&lt;m:t&gt;J&lt;/m:t&gt;&lt;/m:r&gt;&lt;/m:e&gt;&lt;m:sub&gt;&lt;m:r&gt;&lt;w:rPr&gt;&lt;w:rFonts w:ascii=&quot;Cambria Math&quot; w:h-ansi=&quot;Cambria Math&quot;/&gt;&lt;wx:font wx:val=&quot;Cambria Math&quot;/&gt;&lt;w:i/&gt;&lt;w:sz-cs w:val=&quot;18&quot;/&gt;&lt;/w:rPr&gt;&lt;m:t&gt;0,ref&lt;/m:t&gt;&lt;/m:r&gt;&lt;/m:sub&gt;&lt;m:sup&gt;&lt;m:sSub&gt;&lt;m:sSubPr&gt;&lt;m:ctrlPr&gt;&lt;w:rPr&gt;&lt;w:rFonts w:ascii=&quot;Cambria Math&quot; w:h-ansi=&quot;Cambria Math&quot;/&gt;&lt;wx:font wx:val=&quot;Cambria Math&quot;/&gt;&lt;w:i/&gt;&lt;w:sz-cs w:val=&quot;18&quot;/&gt;&lt;/w:rPr&gt;&lt;/m:ctrlPr&gt;&lt;/m:sSubPr&gt;&lt;m:e&gt;&lt;m:r&gt;&lt;w:rPr&gt;&lt;w:rFonts w:ascii=&quot;Cambria Math&quot; w:h-ansi=&quot;Cambria Math&quot;/&gt;&lt;wx:font wx:val=&quot;Cambria Math&quot;/&gt;&lt;w:i/&gt;&lt;w:sz-cs w:val=&quot;18&quot;/&gt;&lt;/w:rPr&gt;&lt;m:t&gt;H&lt;/m:t&gt;&lt;/m:r&gt;&lt;/m:e&gt;&lt;m:sub&gt;&lt;m:r&gt;&lt;w:rPr&gt;&lt;w:rFonts w:ascii=&quot;Cambria Math&quot; w:h-ansi=&quot;Cambria Math&quot;/&gt;&lt;wx:font wx:val=&quot;Cambria Math&quot;/&gt;&lt;w:i/&gt;&lt;w:sz-cs w:val=&quot;18&quot;/&gt;&lt;/w:rPr&gt;&lt;m:t&gt;2&lt;/m:t&gt;&lt;/m:r&gt;&lt;/m:sub&gt;&lt;/m:sSub&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و </w:t>
      </w:r>
      <w:r w:rsidRPr="007400EF">
        <w:rPr>
          <w:i/>
          <w:iCs/>
          <w:sz w:val="20"/>
          <w:szCs w:val="20"/>
          <w:vertAlign w:val="subscript"/>
        </w:rPr>
        <w:t xml:space="preserve"> </w:t>
      </w:r>
      <m:oMath>
        <m:sSubSup>
          <m:sSubSupPr>
            <m:ctrlPr>
              <w:rPr>
                <w:rFonts w:ascii="Cambria Math" w:hAnsi="Cambria Math"/>
                <w:iCs/>
                <w:sz w:val="18"/>
                <w:szCs w:val="18"/>
                <w:vertAlign w:val="subscript"/>
              </w:rPr>
            </m:ctrlPr>
          </m:sSubSupPr>
          <m:e>
            <m:r>
              <w:rPr>
                <w:rFonts w:ascii="Cambria Math" w:hAnsi="Cambria Math"/>
                <w:sz w:val="18"/>
                <w:szCs w:val="18"/>
                <w:vertAlign w:val="subscript"/>
              </w:rPr>
              <m:t>J</m:t>
            </m:r>
          </m:e>
          <m:sub>
            <m:r>
              <w:rPr>
                <w:rFonts w:ascii="Cambria Math" w:hAnsi="Cambria Math"/>
                <w:sz w:val="18"/>
                <w:szCs w:val="18"/>
                <w:vertAlign w:val="subscript"/>
              </w:rPr>
              <m:t>0,ref</m:t>
            </m:r>
          </m:sub>
          <m:sup>
            <m:sSub>
              <m:sSubPr>
                <m:ctrlPr>
                  <w:rPr>
                    <w:rFonts w:ascii="Cambria Math" w:hAnsi="Cambria Math"/>
                    <w:iCs/>
                    <w:sz w:val="18"/>
                    <w:szCs w:val="18"/>
                    <w:vertAlign w:val="subscript"/>
                  </w:rPr>
                </m:ctrlPr>
              </m:sSubPr>
              <m:e>
                <m:r>
                  <w:rPr>
                    <w:rFonts w:ascii="Cambria Math" w:hAnsi="Cambria Math"/>
                    <w:sz w:val="18"/>
                    <w:szCs w:val="18"/>
                    <w:vertAlign w:val="subscript"/>
                  </w:rPr>
                  <m:t>O</m:t>
                </m:r>
              </m:e>
              <m:sub>
                <m:r>
                  <w:rPr>
                    <w:rFonts w:ascii="Cambria Math" w:hAnsi="Cambria Math"/>
                    <w:sz w:val="18"/>
                    <w:szCs w:val="18"/>
                    <w:vertAlign w:val="subscript"/>
                  </w:rPr>
                  <m:t>2</m:t>
                </m:r>
                <m:ctrlPr>
                  <w:rPr>
                    <w:rFonts w:ascii="Cambria Math" w:hAnsi="Cambria Math" w:cs="Times New Roman"/>
                    <w:iCs/>
                    <w:sz w:val="18"/>
                    <w:szCs w:val="18"/>
                    <w:vertAlign w:val="subscript"/>
                    <w:rtl/>
                  </w:rPr>
                </m:ctrlPr>
              </m:sub>
            </m:sSub>
            <m:ctrlPr>
              <w:rPr>
                <w:rFonts w:ascii="Cambria Math" w:hAnsi="Cambria Math" w:cs="Times New Roman"/>
                <w:iCs/>
                <w:sz w:val="18"/>
                <w:szCs w:val="18"/>
                <w:vertAlign w:val="subscript"/>
                <w:rtl/>
              </w:rPr>
            </m:ctrlPr>
          </m:sup>
        </m:sSubSup>
      </m:oMath>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8"/>
          <w:sz w:val="20"/>
          <w:szCs w:val="20"/>
        </w:rPr>
        <w:pict>
          <v:shape id="_x0000_i1039" type="#_x0000_t75" alt="" style="width:31.6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6C0B&quot;/&gt;&lt;wsp:rsid wsp:val=&quot;00FF721D&quot;/&gt;&lt;/wsp:rsids&gt;&lt;/w:docPr&gt;&lt;w:body&gt;&lt;wx:sect&gt;&lt;w:p wsp:rsidR=&quot;00000000&quot; wsp:rsidRDefault=&quot;00FF6C0B&quot; wsp:rsidP=&quot;00FF6C0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œï&lt;/m:t&gt;&lt;/m:r&gt;&lt;/m:e&gt;&lt;m:sub&gt;&lt;m:r&gt;&lt;w:rPr&gt;&lt;w:rFonts w:ascii=&quot;Cambria Math&quot; w:h-ansi=&quot;Cambria Math&quot;/&gt;&lt;wx:font wx:val=&quot;Cambria Math&quot;/&gt;&lt;w:i/&gt;&lt;/w:rPr&gt;&lt;m:t&gt;el(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7400EF">
        <w:rPr>
          <w:rFonts w:cs="Times New Roman"/>
          <w:sz w:val="20"/>
          <w:szCs w:val="20"/>
          <w:rtl/>
        </w:rPr>
        <w:instrText xml:space="preserve"> </w:instrText>
      </w:r>
      <w:r w:rsidR="00954DC9" w:rsidRPr="007400EF">
        <w:rPr>
          <w:sz w:val="20"/>
          <w:szCs w:val="20"/>
          <w:rtl/>
        </w:rPr>
        <w:fldChar w:fldCharType="end"/>
      </w:r>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10"/>
          <w:sz w:val="20"/>
          <w:szCs w:val="20"/>
        </w:rPr>
        <w:pict>
          <v:shape id="_x0000_i1038" type="#_x0000_t75" alt="" style="width:24.6pt;height:19.3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2FB3&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721D&quot;/&gt;&lt;/wsp:rsids&gt;&lt;/w:docPr&gt;&lt;w:body&gt;&lt;wx:sect&gt;&lt;w:p wsp:rsidR=&quot;00000000&quot; wsp:rsidRDefault=&quot;005E2FB3&quot; wsp:rsidP=&quot;005E2FB3&quot;&gt;&lt;m:oMathPara&gt;&lt;m:oMath&gt;&lt;m:sSubSup&gt;&lt;m:sSubSupPr&gt;&lt;m:ctrlPr&gt;&lt;w:rPr&gt;&lt;w:rFonts w:ascii=&quot;Cambria Math&quot; w:h-ansi=&quot;Cambria Math&quot;/&gt;&lt;wx:font wx:val=&quot;Cambria Math&quot;/&gt;&lt;w:i/&gt;&lt;w:sz-cs w:val=&quot;18&quot;/&gt;&lt;/w:rPr&gt;&lt;/m:ctrlPr&gt;&lt;/m:sSubSupPr&gt;&lt;m:e&gt;&lt;m:r&gt;&lt;w:rPr&gt;&lt;w:rFonts w:ascii=&quot;Cambria Math&quot; w:h-ansi=&quot;Cambria Math&quot;/&gt;&lt;wx:font wx:val=&quot;Cambria Math&quot;/&gt;&lt;w:i/&gt;&lt;w:sz-cs w:val=&quot;18&quot;/&gt;&lt;/w:rPr&gt;&lt;m:t&gt;J&lt;/m:t&gt;&lt;/m:r&gt;&lt;/m:e&gt;&lt;m:sub&gt;&lt;m:r&gt;&lt;w:rPr&gt;&lt;w:rFonts w:ascii=&quot;Cambria Math&quot; w:h-ansi=&quot;Cambria Math&quot;/&gt;&lt;wx:font wx:val=&quot;Cambria Math&quot;/&gt;&lt;w:i/&gt;&lt;w:sz-cs w:val=&quot;18&quot;/&gt;&lt;/w:rPr&gt;&lt;m:t&gt;0,ref&lt;/m:t&gt;&lt;/m:r&gt;&lt;/m:sub&gt;&lt;m:sup&gt;&lt;m:sSub&gt;&lt;m:sSubPr&gt;&lt;m:ctrlPr&gt;&lt;w:rPr&gt;&lt;w:rFonts w:ascii=&quot;Cambria Math&quot; w:h-ansi=&quot;Cambria Math&quot;/&gt;&lt;wx:font wx:val=&quot;Cambria Math&quot;/&gt;&lt;w:i/&gt;&lt;w:sz-cs w:val=&quot;18&quot;/&gt;&lt;/w:rPr&gt;&lt;/m:ctrlPr&gt;&lt;/m:sSubPr&gt;&lt;m:e&gt;&lt;m:r&gt;&lt;w:rPr&gt;&lt;w:rFonts w:ascii=&quot;Cambria Math&quot; w:h-ansi=&quot;Cambria Math&quot;/&gt;&lt;wx:font wx:val=&quot;Cambria Math&quot;/&gt;&lt;w:i/&gt;&lt;w:sz-cs w:val=&quot;18&quot;/&gt;&lt;/w:rPr&gt;&lt;m:t&gt;O&lt;/m:t&gt;&lt;/m:r&gt;&lt;/m:e&gt;&lt;m:sub&gt;&lt;m:r&gt;&lt;w:rPr&gt;&lt;w:rFonts w:ascii=&quot;Cambria Math&quot; w:h-ansi=&quot;Cambria Math&quot;/&gt;&lt;wx:font wx:val=&quot;Cambria Math&quot;/&gt;&lt;w:i/&gt;&lt;w:sz-cs w:val=&quot;18&quot;/&gt;&lt;/w:rPr&gt;&lt;m:t&gt;2&lt;/m:t&gt;&lt;/m:r&gt;&lt;/m:sub&gt;&lt;/m:sSub&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6"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 به ترتیب چگالی جریان‏های انتقالی مرجع برای الکترودهای آند و کاتد می‏باشد</w:t>
      </w:r>
      <w:r w:rsidRPr="007400EF">
        <w:rPr>
          <w:sz w:val="20"/>
          <w:szCs w:val="20"/>
        </w:rPr>
        <w:t>.</w:t>
      </w:r>
      <w:r w:rsidRPr="007400EF">
        <w:rPr>
          <w:rFonts w:hint="cs"/>
          <w:sz w:val="20"/>
          <w:szCs w:val="20"/>
          <w:rtl/>
        </w:rPr>
        <w:t xml:space="preserve"> </w:t>
      </w:r>
      <w:r w:rsidRPr="007400EF">
        <w:rPr>
          <w:i/>
          <w:iCs/>
          <w:sz w:val="20"/>
          <w:szCs w:val="20"/>
          <w:vertAlign w:val="subscript"/>
        </w:rPr>
        <w:t xml:space="preserve"> </w:t>
      </w:r>
      <m:oMath>
        <m:sSub>
          <m:sSubPr>
            <m:ctrlPr>
              <w:rPr>
                <w:rFonts w:ascii="Cambria Math" w:hAnsi="Cambria Math"/>
                <w:iCs/>
                <w:sz w:val="20"/>
                <w:szCs w:val="20"/>
                <w:vertAlign w:val="subscript"/>
              </w:rPr>
            </m:ctrlPr>
          </m:sSubPr>
          <m:e>
            <m:r>
              <w:rPr>
                <w:rFonts w:ascii="Cambria Math" w:hAnsi="Cambria Math"/>
                <w:sz w:val="20"/>
                <w:szCs w:val="20"/>
                <w:vertAlign w:val="subscript"/>
              </w:rPr>
              <m:t>γ</m:t>
            </m:r>
          </m:e>
          <m:sub>
            <m:sSub>
              <m:sSubPr>
                <m:ctrlPr>
                  <w:rPr>
                    <w:rFonts w:ascii="Cambria Math" w:hAnsi="Cambria Math"/>
                    <w:iCs/>
                    <w:sz w:val="20"/>
                    <w:szCs w:val="20"/>
                    <w:vertAlign w:val="subscript"/>
                  </w:rPr>
                </m:ctrlPr>
              </m:sSubPr>
              <m:e>
                <m:r>
                  <w:rPr>
                    <w:rFonts w:ascii="Cambria Math" w:hAnsi="Cambria Math"/>
                    <w:sz w:val="20"/>
                    <w:szCs w:val="20"/>
                    <w:vertAlign w:val="subscript"/>
                  </w:rPr>
                  <m:t>H</m:t>
                </m:r>
              </m:e>
              <m:sub>
                <m:r>
                  <w:rPr>
                    <w:rFonts w:ascii="Cambria Math" w:hAnsi="Cambria Math"/>
                    <w:sz w:val="20"/>
                    <w:szCs w:val="20"/>
                    <w:vertAlign w:val="subscript"/>
                  </w:rPr>
                  <m:t>2</m:t>
                </m:r>
                <m:ctrlPr>
                  <w:rPr>
                    <w:rFonts w:ascii="Cambria Math" w:hAnsi="Cambria Math" w:cs="Times New Roman"/>
                    <w:iCs/>
                    <w:sz w:val="20"/>
                    <w:szCs w:val="20"/>
                    <w:vertAlign w:val="subscript"/>
                    <w:rtl/>
                  </w:rPr>
                </m:ctrlPr>
              </m:sub>
            </m:sSub>
            <m:ctrlPr>
              <w:rPr>
                <w:rFonts w:ascii="Cambria Math" w:hAnsi="Cambria Math" w:cs="Times New Roman"/>
                <w:iCs/>
                <w:sz w:val="20"/>
                <w:szCs w:val="20"/>
                <w:vertAlign w:val="subscript"/>
                <w:rtl/>
              </w:rPr>
            </m:ctrlPr>
          </m:sub>
        </m:sSub>
      </m:oMath>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8"/>
          <w:sz w:val="20"/>
          <w:szCs w:val="20"/>
        </w:rPr>
        <w:pict>
          <v:shape id="_x0000_i1037" type="#_x0000_t75" alt="" style="width:31.6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6C0B&quot;/&gt;&lt;wsp:rsid wsp:val=&quot;00FF721D&quot;/&gt;&lt;/wsp:rsids&gt;&lt;/w:docPr&gt;&lt;w:body&gt;&lt;wx:sect&gt;&lt;w:p wsp:rsidR=&quot;00000000&quot; wsp:rsidRDefault=&quot;00FF6C0B&quot; wsp:rsidP=&quot;00FF6C0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œï&lt;/m:t&gt;&lt;/m:r&gt;&lt;/m:e&gt;&lt;m:sub&gt;&lt;m:r&gt;&lt;w:rPr&gt;&lt;w:rFonts w:ascii=&quot;Cambria Math&quot; w:h-ansi=&quot;Cambria Math&quot;/&gt;&lt;wx:font wx:val=&quot;Cambria Math&quot;/&gt;&lt;w:i/&gt;&lt;/w:rPr&gt;&lt;m:t&gt;el(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 </w:t>
      </w:r>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10"/>
          <w:sz w:val="20"/>
          <w:szCs w:val="20"/>
        </w:rPr>
        <w:pict>
          <v:shape id="_x0000_i1036" type="#_x0000_t75" alt="" style="width:24.6pt;height:19.3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12E1&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721D&quot;/&gt;&lt;/wsp:rsids&gt;&lt;/w:docPr&gt;&lt;w:body&gt;&lt;wx:sect&gt;&lt;w:p wsp:rsidR=&quot;00000000&quot; wsp:rsidRDefault=&quot;003912E1&quot; wsp:rsidP=&quot;003912E1&quot;&gt;&lt;m:oMathPara&gt;&lt;m:oMath&gt;&lt;m:sSubSup&gt;&lt;m:sSubSupPr&gt;&lt;m:ctrlPr&gt;&lt;w:rPr&gt;&lt;w:rFonts w:ascii=&quot;Cambria Math&quot; w:h-ansi=&quot;Cambria Math&quot;/&gt;&lt;wx:font wx:val=&quot;Cambria Math&quot;/&gt;&lt;w:i/&gt;&lt;w:sz-cs w:val=&quot;18&quot;/&gt;&lt;/w:rPr&gt;&lt;/m:ctrlPr&gt;&lt;/m:sSubSupPr&gt;&lt;m:e&gt;&lt;m:r&gt;&lt;w:rPr&gt;&lt;w:rFonts w:ascii=&quot;Cambria Math&quot; w:h-ansi=&quot;Cambria Math&quot;/&gt;&lt;wx:font wx:val=&quot;Cambria Math&quot;/&gt;&lt;w:i/&gt;&lt;w:sz-cs w:val=&quot;18&quot;/&gt;&lt;/w:rPr&gt;&lt;m:t&gt;J&lt;/m:t&gt;&lt;/m:r&gt;&lt;/m:e&gt;&lt;m:sub&gt;&lt;m:r&gt;&lt;w:rPr&gt;&lt;w:rFonts w:ascii=&quot;Cambria Math&quot; w:h-ansi=&quot;Cambria Math&quot;/&gt;&lt;wx:font wx:val=&quot;Cambria Math&quot;/&gt;&lt;w:i/&gt;&lt;w:sz-cs w:val=&quot;18&quot;/&gt;&lt;/w:rPr&gt;&lt;m:t&gt;0,ref&lt;/m:t&gt;&lt;/m:r&gt;&lt;/m:sub&gt;&lt;m:sup&gt;&lt;m:sSub&gt;&lt;m:sSubPr&gt;&lt;m:ctrlPr&gt;&lt;w:rPr&gt;&lt;w:rFonts w:ascii=&quot;Cambria Math&quot; w:h-ansi=&quot;Cambria Math&quot;/&gt;&lt;wx:font wx:val=&quot;Cambria Math&quot;/&gt;&lt;w:i/&gt;&lt;w:sz-cs w:val=&quot;18&quot;/&gt;&lt;/w:rPr&gt;&lt;/m:ctrlPr&gt;&lt;/m:sSubPr&gt;&lt;m:e&gt;&lt;m:r&gt;&lt;w:rPr&gt;&lt;w:rFonts w:ascii=&quot;Cambria Math&quot; w:h-ansi=&quot;Cambria Math&quot;/&gt;&lt;wx:font wx:val=&quot;Cambria Math&quot;/&gt;&lt;w:i/&gt;&lt;w:sz-cs w:val=&quot;18&quot;/&gt;&lt;/w:rPr&gt;&lt;m:t&gt;H&lt;/m:t&gt;&lt;/m:r&gt;&lt;/m:e&gt;&lt;m:sub&gt;&lt;m:r&gt;&lt;w:rPr&gt;&lt;w:rFonts w:ascii=&quot;Cambria Math&quot; w:h-ansi=&quot;Cambria Math&quot;/&gt;&lt;wx:font wx:val=&quot;Cambria Math&quot;/&gt;&lt;w:i/&gt;&lt;w:sz-cs w:val=&quot;18&quot;/&gt;&lt;/w:rPr&gt;&lt;m:t&gt;2&lt;/m:t&gt;&lt;/m:r&gt;&lt;/m:sub&gt;&lt;/m:sSub&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و </w:t>
      </w:r>
      <w:r w:rsidRPr="007400EF">
        <w:rPr>
          <w:i/>
          <w:iCs/>
          <w:sz w:val="20"/>
          <w:szCs w:val="20"/>
          <w:vertAlign w:val="subscript"/>
        </w:rPr>
        <w:t xml:space="preserve"> </w:t>
      </w:r>
      <m:oMath>
        <m:sSub>
          <m:sSubPr>
            <m:ctrlPr>
              <w:rPr>
                <w:rFonts w:ascii="Cambria Math" w:hAnsi="Cambria Math"/>
                <w:iCs/>
                <w:sz w:val="20"/>
                <w:szCs w:val="20"/>
                <w:vertAlign w:val="subscript"/>
              </w:rPr>
            </m:ctrlPr>
          </m:sSubPr>
          <m:e>
            <m:r>
              <w:rPr>
                <w:rFonts w:ascii="Cambria Math" w:hAnsi="Cambria Math"/>
                <w:sz w:val="20"/>
                <w:szCs w:val="20"/>
                <w:vertAlign w:val="subscript"/>
              </w:rPr>
              <m:t>γ</m:t>
            </m:r>
          </m:e>
          <m:sub>
            <m:sSub>
              <m:sSubPr>
                <m:ctrlPr>
                  <w:rPr>
                    <w:rFonts w:ascii="Cambria Math" w:hAnsi="Cambria Math"/>
                    <w:iCs/>
                    <w:sz w:val="20"/>
                    <w:szCs w:val="20"/>
                    <w:vertAlign w:val="subscript"/>
                  </w:rPr>
                </m:ctrlPr>
              </m:sSubPr>
              <m:e>
                <m:r>
                  <w:rPr>
                    <w:rFonts w:ascii="Cambria Math" w:hAnsi="Cambria Math"/>
                    <w:sz w:val="20"/>
                    <w:szCs w:val="20"/>
                    <w:vertAlign w:val="subscript"/>
                  </w:rPr>
                  <m:t>O</m:t>
                </m:r>
              </m:e>
              <m:sub>
                <m:r>
                  <w:rPr>
                    <w:rFonts w:ascii="Cambria Math" w:hAnsi="Cambria Math"/>
                    <w:sz w:val="20"/>
                    <w:szCs w:val="20"/>
                    <w:vertAlign w:val="subscript"/>
                  </w:rPr>
                  <m:t>2</m:t>
                </m:r>
                <m:ctrlPr>
                  <w:rPr>
                    <w:rFonts w:ascii="Cambria Math" w:hAnsi="Cambria Math" w:cs="Times New Roman"/>
                    <w:iCs/>
                    <w:sz w:val="20"/>
                    <w:szCs w:val="20"/>
                    <w:vertAlign w:val="subscript"/>
                    <w:rtl/>
                  </w:rPr>
                </m:ctrlPr>
              </m:sub>
            </m:sSub>
            <m:ctrlPr>
              <w:rPr>
                <w:rFonts w:ascii="Cambria Math" w:hAnsi="Cambria Math" w:cs="Times New Roman"/>
                <w:iCs/>
                <w:sz w:val="20"/>
                <w:szCs w:val="20"/>
                <w:vertAlign w:val="subscript"/>
                <w:rtl/>
              </w:rPr>
            </m:ctrlPr>
          </m:sub>
        </m:sSub>
      </m:oMath>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8"/>
          <w:sz w:val="20"/>
          <w:szCs w:val="20"/>
        </w:rPr>
        <w:pict>
          <v:shape id="_x0000_i1035" type="#_x0000_t75" alt="" style="width:31.6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6C0B&quot;/&gt;&lt;wsp:rsid wsp:val=&quot;00FF721D&quot;/&gt;&lt;/wsp:rsids&gt;&lt;/w:docPr&gt;&lt;w:body&gt;&lt;wx:sect&gt;&lt;w:p wsp:rsidR=&quot;00000000&quot; wsp:rsidRDefault=&quot;00FF6C0B&quot; wsp:rsidP=&quot;00FF6C0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œï&lt;/m:t&gt;&lt;/m:r&gt;&lt;/m:e&gt;&lt;m:sub&gt;&lt;m:r&gt;&lt;w:rPr&gt;&lt;w:rFonts w:ascii=&quot;Cambria Math&quot; w:h-ansi=&quot;Cambria Math&quot;/&gt;&lt;wx:font wx:val=&quot;Cambria Math&quot;/&gt;&lt;w:i/&gt;&lt;/w:rPr&gt;&lt;m:t&gt;el(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7400EF">
        <w:rPr>
          <w:rFonts w:cs="Times New Roman"/>
          <w:sz w:val="20"/>
          <w:szCs w:val="20"/>
          <w:rtl/>
        </w:rPr>
        <w:instrText xml:space="preserve"> </w:instrText>
      </w:r>
      <w:r w:rsidR="00954DC9" w:rsidRPr="007400EF">
        <w:rPr>
          <w:sz w:val="20"/>
          <w:szCs w:val="20"/>
          <w:rtl/>
        </w:rPr>
        <w:fldChar w:fldCharType="end"/>
      </w:r>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10"/>
          <w:sz w:val="20"/>
          <w:szCs w:val="20"/>
        </w:rPr>
        <w:pict>
          <v:shape id="_x0000_i1034" type="#_x0000_t75" alt="" style="width:24.6pt;height:19.3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2FB3&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721D&quot;/&gt;&lt;/wsp:rsids&gt;&lt;/w:docPr&gt;&lt;w:body&gt;&lt;wx:sect&gt;&lt;w:p wsp:rsidR=&quot;00000000&quot; wsp:rsidRDefault=&quot;005E2FB3&quot; wsp:rsidP=&quot;005E2FB3&quot;&gt;&lt;m:oMathPara&gt;&lt;m:oMath&gt;&lt;m:sSubSup&gt;&lt;m:sSubSupPr&gt;&lt;m:ctrlPr&gt;&lt;w:rPr&gt;&lt;w:rFonts w:ascii=&quot;Cambria Math&quot; w:h-ansi=&quot;Cambria Math&quot;/&gt;&lt;wx:font wx:val=&quot;Cambria Math&quot;/&gt;&lt;w:i/&gt;&lt;w:sz-cs w:val=&quot;18&quot;/&gt;&lt;/w:rPr&gt;&lt;/m:ctrlPr&gt;&lt;/m:sSubSupPr&gt;&lt;m:e&gt;&lt;m:r&gt;&lt;w:rPr&gt;&lt;w:rFonts w:ascii=&quot;Cambria Math&quot; w:h-ansi=&quot;Cambria Math&quot;/&gt;&lt;wx:font wx:val=&quot;Cambria Math&quot;/&gt;&lt;w:i/&gt;&lt;w:sz-cs w:val=&quot;18&quot;/&gt;&lt;/w:rPr&gt;&lt;m:t&gt;J&lt;/m:t&gt;&lt;/m:r&gt;&lt;/m:e&gt;&lt;m:sub&gt;&lt;m:r&gt;&lt;w:rPr&gt;&lt;w:rFonts w:ascii=&quot;Cambria Math&quot; w:h-ansi=&quot;Cambria Math&quot;/&gt;&lt;wx:font wx:val=&quot;Cambria Math&quot;/&gt;&lt;w:i/&gt;&lt;w:sz-cs w:val=&quot;18&quot;/&gt;&lt;/w:rPr&gt;&lt;m:t&gt;0,ref&lt;/m:t&gt;&lt;/m:r&gt;&lt;/m:sub&gt;&lt;m:sup&gt;&lt;m:sSub&gt;&lt;m:sSubPr&gt;&lt;m:ctrlPr&gt;&lt;w:rPr&gt;&lt;w:rFonts w:ascii=&quot;Cambria Math&quot; w:h-ansi=&quot;Cambria Math&quot;/&gt;&lt;wx:font wx:val=&quot;Cambria Math&quot;/&gt;&lt;w:i/&gt;&lt;w:sz-cs w:val=&quot;18&quot;/&gt;&lt;/w:rPr&gt;&lt;/m:ctrlPr&gt;&lt;/m:sSubPr&gt;&lt;m:e&gt;&lt;m:r&gt;&lt;w:rPr&gt;&lt;w:rFonts w:ascii=&quot;Cambria Math&quot; w:h-ansi=&quot;Cambria Math&quot;/&gt;&lt;wx:font wx:val=&quot;Cambria Math&quot;/&gt;&lt;w:i/&gt;&lt;w:sz-cs w:val=&quot;18&quot;/&gt;&lt;/w:rPr&gt;&lt;m:t&gt;O&lt;/m:t&gt;&lt;/m:r&gt;&lt;/m:e&gt;&lt;m:sub&gt;&lt;m:r&gt;&lt;w:rPr&gt;&lt;w:rFonts w:ascii=&quot;Cambria Math&quot; w:h-ansi=&quot;Cambria Math&quot;/&gt;&lt;wx:font wx:val=&quot;Cambria Math&quot;/&gt;&lt;w:i/&gt;&lt;w:sz-cs w:val=&quot;18&quot;/&gt;&lt;/w:rPr&gt;&lt;m:t&gt;2&lt;/m:t&gt;&lt;/m:r&gt;&lt;/m:sub&gt;&lt;/m:sSub&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6"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 به ترتیب مرتبه واکنش برای اکسایش هیدروژن و کاهش اکسیژن در </w:t>
      </w:r>
      <w:proofErr w:type="spellStart"/>
      <w:r w:rsidRPr="007400EF">
        <w:rPr>
          <w:rFonts w:hint="cs"/>
          <w:sz w:val="20"/>
          <w:szCs w:val="20"/>
          <w:rtl/>
        </w:rPr>
        <w:t>غلظت‏های</w:t>
      </w:r>
      <w:proofErr w:type="spellEnd"/>
      <w:r w:rsidRPr="007400EF">
        <w:rPr>
          <w:rFonts w:hint="cs"/>
          <w:sz w:val="20"/>
          <w:szCs w:val="20"/>
          <w:rtl/>
        </w:rPr>
        <w:t xml:space="preserve"> مرجع </w:t>
      </w:r>
      <w:r w:rsidRPr="007400EF">
        <w:rPr>
          <w:i/>
          <w:iCs/>
          <w:sz w:val="20"/>
          <w:szCs w:val="20"/>
          <w:vertAlign w:val="subscript"/>
        </w:rPr>
        <w:t xml:space="preserve"> </w:t>
      </w:r>
      <m:oMath>
        <m:sSub>
          <m:sSubPr>
            <m:ctrlPr>
              <w:rPr>
                <w:rFonts w:ascii="Cambria Math" w:hAnsi="Cambria Math"/>
                <w:iCs/>
                <w:sz w:val="18"/>
                <w:szCs w:val="18"/>
                <w:vertAlign w:val="subscript"/>
              </w:rPr>
            </m:ctrlPr>
          </m:sSubPr>
          <m:e>
            <m:r>
              <w:rPr>
                <w:rFonts w:ascii="Cambria Math" w:hAnsi="Cambria Math"/>
                <w:sz w:val="18"/>
                <w:szCs w:val="18"/>
                <w:vertAlign w:val="subscript"/>
              </w:rPr>
              <m:t>c</m:t>
            </m:r>
          </m:e>
          <m:sub>
            <m:sSub>
              <m:sSubPr>
                <m:ctrlPr>
                  <w:rPr>
                    <w:rFonts w:ascii="Cambria Math" w:hAnsi="Cambria Math"/>
                    <w:iCs/>
                    <w:sz w:val="18"/>
                    <w:szCs w:val="18"/>
                    <w:vertAlign w:val="subscript"/>
                  </w:rPr>
                </m:ctrlPr>
              </m:sSubPr>
              <m:e>
                <m:r>
                  <w:rPr>
                    <w:rFonts w:ascii="Cambria Math" w:hAnsi="Cambria Math"/>
                    <w:sz w:val="18"/>
                    <w:szCs w:val="18"/>
                    <w:vertAlign w:val="subscript"/>
                  </w:rPr>
                  <m:t>H</m:t>
                </m:r>
              </m:e>
              <m:sub>
                <m:r>
                  <w:rPr>
                    <w:rFonts w:ascii="Cambria Math" w:hAnsi="Cambria Math"/>
                    <w:sz w:val="18"/>
                    <w:szCs w:val="18"/>
                    <w:vertAlign w:val="subscript"/>
                  </w:rPr>
                  <m:t>2</m:t>
                </m:r>
              </m:sub>
            </m:sSub>
            <m:r>
              <w:rPr>
                <w:rFonts w:ascii="Cambria Math" w:hAnsi="Cambria Math"/>
                <w:sz w:val="18"/>
                <w:szCs w:val="18"/>
                <w:vertAlign w:val="subscript"/>
              </w:rPr>
              <m:t>,ref</m:t>
            </m:r>
            <m:ctrlPr>
              <w:rPr>
                <w:rFonts w:ascii="Cambria Math" w:hAnsi="Cambria Math" w:cs="Times New Roman"/>
                <w:iCs/>
                <w:sz w:val="18"/>
                <w:szCs w:val="18"/>
                <w:vertAlign w:val="subscript"/>
                <w:rtl/>
              </w:rPr>
            </m:ctrlPr>
          </m:sub>
        </m:sSub>
      </m:oMath>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8"/>
          <w:sz w:val="20"/>
          <w:szCs w:val="20"/>
        </w:rPr>
        <w:pict>
          <v:shape id="_x0000_i1033" type="#_x0000_t75" alt="" style="width:31.6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6C0B&quot;/&gt;&lt;wsp:rsid wsp:val=&quot;00FF721D&quot;/&gt;&lt;/wsp:rsids&gt;&lt;/w:docPr&gt;&lt;w:body&gt;&lt;wx:sect&gt;&lt;w:p wsp:rsidR=&quot;00000000&quot; wsp:rsidRDefault=&quot;00FF6C0B&quot; wsp:rsidP=&quot;00FF6C0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œï&lt;/m:t&gt;&lt;/m:r&gt;&lt;/m:e&gt;&lt;m:sub&gt;&lt;m:r&gt;&lt;w:rPr&gt;&lt;w:rFonts w:ascii=&quot;Cambria Math&quot; w:h-ansi=&quot;Cambria Math&quot;/&gt;&lt;wx:font wx:val=&quot;Cambria Math&quot;/&gt;&lt;w:i/&gt;&lt;/w:rPr&gt;&lt;m:t&gt;el(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 </w:t>
      </w:r>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10"/>
          <w:sz w:val="20"/>
          <w:szCs w:val="20"/>
        </w:rPr>
        <w:pict>
          <v:shape id="_x0000_i1032" type="#_x0000_t75" alt="" style="width:24.6pt;height:19.3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12E1&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721D&quot;/&gt;&lt;/wsp:rsids&gt;&lt;/w:docPr&gt;&lt;w:body&gt;&lt;wx:sect&gt;&lt;w:p wsp:rsidR=&quot;00000000&quot; wsp:rsidRDefault=&quot;003912E1&quot; wsp:rsidP=&quot;003912E1&quot;&gt;&lt;m:oMathPara&gt;&lt;m:oMath&gt;&lt;m:sSubSup&gt;&lt;m:sSubSupPr&gt;&lt;m:ctrlPr&gt;&lt;w:rPr&gt;&lt;w:rFonts w:ascii=&quot;Cambria Math&quot; w:h-ansi=&quot;Cambria Math&quot;/&gt;&lt;wx:font wx:val=&quot;Cambria Math&quot;/&gt;&lt;w:i/&gt;&lt;w:sz-cs w:val=&quot;18&quot;/&gt;&lt;/w:rPr&gt;&lt;/m:ctrlPr&gt;&lt;/m:sSubSupPr&gt;&lt;m:e&gt;&lt;m:r&gt;&lt;w:rPr&gt;&lt;w:rFonts w:ascii=&quot;Cambria Math&quot; w:h-ansi=&quot;Cambria Math&quot;/&gt;&lt;wx:font wx:val=&quot;Cambria Math&quot;/&gt;&lt;w:i/&gt;&lt;w:sz-cs w:val=&quot;18&quot;/&gt;&lt;/w:rPr&gt;&lt;m:t&gt;J&lt;/m:t&gt;&lt;/m:r&gt;&lt;/m:e&gt;&lt;m:sub&gt;&lt;m:r&gt;&lt;w:rPr&gt;&lt;w:rFonts w:ascii=&quot;Cambria Math&quot; w:h-ansi=&quot;Cambria Math&quot;/&gt;&lt;wx:font wx:val=&quot;Cambria Math&quot;/&gt;&lt;w:i/&gt;&lt;w:sz-cs w:val=&quot;18&quot;/&gt;&lt;/w:rPr&gt;&lt;m:t&gt;0,ref&lt;/m:t&gt;&lt;/m:r&gt;&lt;/m:sub&gt;&lt;m:sup&gt;&lt;m:sSub&gt;&lt;m:sSubPr&gt;&lt;m:ctrlPr&gt;&lt;w:rPr&gt;&lt;w:rFonts w:ascii=&quot;Cambria Math&quot; w:h-ansi=&quot;Cambria Math&quot;/&gt;&lt;wx:font wx:val=&quot;Cambria Math&quot;/&gt;&lt;w:i/&gt;&lt;w:sz-cs w:val=&quot;18&quot;/&gt;&lt;/w:rPr&gt;&lt;/m:ctrlPr&gt;&lt;/m:sSubPr&gt;&lt;m:e&gt;&lt;m:r&gt;&lt;w:rPr&gt;&lt;w:rFonts w:ascii=&quot;Cambria Math&quot; w:h-ansi=&quot;Cambria Math&quot;/&gt;&lt;wx:font wx:val=&quot;Cambria Math&quot;/&gt;&lt;w:i/&gt;&lt;w:sz-cs w:val=&quot;18&quot;/&gt;&lt;/w:rPr&gt;&lt;m:t&gt;H&lt;/m:t&gt;&lt;/m:r&gt;&lt;/m:e&gt;&lt;m:sub&gt;&lt;m:r&gt;&lt;w:rPr&gt;&lt;w:rFonts w:ascii=&quot;Cambria Math&quot; w:h-ansi=&quot;Cambria Math&quot;/&gt;&lt;wx:font wx:val=&quot;Cambria Math&quot;/&gt;&lt;w:i/&gt;&lt;w:sz-cs w:val=&quot;18&quot;/&gt;&lt;/w:rPr&gt;&lt;m:t&gt;2&lt;/m:t&gt;&lt;/m:r&gt;&lt;/m:sub&gt;&lt;/m:sSub&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و </w:t>
      </w:r>
      <w:r w:rsidRPr="007400EF">
        <w:rPr>
          <w:i/>
          <w:iCs/>
          <w:sz w:val="20"/>
          <w:szCs w:val="20"/>
          <w:vertAlign w:val="subscript"/>
        </w:rPr>
        <w:t xml:space="preserve"> </w:t>
      </w:r>
      <m:oMath>
        <m:sSub>
          <m:sSubPr>
            <m:ctrlPr>
              <w:rPr>
                <w:rFonts w:ascii="Cambria Math" w:hAnsi="Cambria Math"/>
                <w:iCs/>
                <w:sz w:val="18"/>
                <w:szCs w:val="18"/>
                <w:vertAlign w:val="subscript"/>
              </w:rPr>
            </m:ctrlPr>
          </m:sSubPr>
          <m:e>
            <m:r>
              <w:rPr>
                <w:rFonts w:ascii="Cambria Math" w:hAnsi="Cambria Math"/>
                <w:sz w:val="18"/>
                <w:szCs w:val="18"/>
                <w:vertAlign w:val="subscript"/>
              </w:rPr>
              <m:t>c</m:t>
            </m:r>
          </m:e>
          <m:sub>
            <m:sSub>
              <m:sSubPr>
                <m:ctrlPr>
                  <w:rPr>
                    <w:rFonts w:ascii="Cambria Math" w:hAnsi="Cambria Math"/>
                    <w:iCs/>
                    <w:sz w:val="18"/>
                    <w:szCs w:val="18"/>
                    <w:vertAlign w:val="subscript"/>
                  </w:rPr>
                </m:ctrlPr>
              </m:sSubPr>
              <m:e>
                <m:r>
                  <w:rPr>
                    <w:rFonts w:ascii="Cambria Math" w:hAnsi="Cambria Math"/>
                    <w:sz w:val="18"/>
                    <w:szCs w:val="18"/>
                    <w:vertAlign w:val="subscript"/>
                  </w:rPr>
                  <m:t>O</m:t>
                </m:r>
              </m:e>
              <m:sub>
                <m:r>
                  <w:rPr>
                    <w:rFonts w:ascii="Cambria Math" w:hAnsi="Cambria Math"/>
                    <w:sz w:val="18"/>
                    <w:szCs w:val="18"/>
                    <w:vertAlign w:val="subscript"/>
                  </w:rPr>
                  <m:t>2</m:t>
                </m:r>
              </m:sub>
            </m:sSub>
            <m:r>
              <w:rPr>
                <w:rFonts w:ascii="Cambria Math" w:hAnsi="Cambria Math"/>
                <w:sz w:val="18"/>
                <w:szCs w:val="18"/>
                <w:vertAlign w:val="subscript"/>
              </w:rPr>
              <m:t>,ref</m:t>
            </m:r>
            <m:ctrlPr>
              <w:rPr>
                <w:rFonts w:ascii="Cambria Math" w:hAnsi="Cambria Math" w:cs="Times New Roman"/>
                <w:iCs/>
                <w:sz w:val="18"/>
                <w:szCs w:val="18"/>
                <w:vertAlign w:val="subscript"/>
                <w:rtl/>
              </w:rPr>
            </m:ctrlPr>
          </m:sub>
        </m:sSub>
      </m:oMath>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8"/>
          <w:sz w:val="20"/>
          <w:szCs w:val="20"/>
        </w:rPr>
        <w:pict>
          <v:shape id="_x0000_i1031" type="#_x0000_t75" alt="" style="width:31.6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6C0B&quot;/&gt;&lt;wsp:rsid wsp:val=&quot;00FF721D&quot;/&gt;&lt;/wsp:rsids&gt;&lt;/w:docPr&gt;&lt;w:body&gt;&lt;wx:sect&gt;&lt;w:p wsp:rsidR=&quot;00000000&quot; wsp:rsidRDefault=&quot;00FF6C0B&quot; wsp:rsidP=&quot;00FF6C0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œï&lt;/m:t&gt;&lt;/m:r&gt;&lt;/m:e&gt;&lt;m:sub&gt;&lt;m:r&gt;&lt;w:rPr&gt;&lt;w:rFonts w:ascii=&quot;Cambria Math&quot; w:h-ansi=&quot;Cambria Math&quot;/&gt;&lt;wx:font wx:val=&quot;Cambria Math&quot;/&gt;&lt;w:i/&gt;&lt;/w:rPr&gt;&lt;m:t&gt;el(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7400EF">
        <w:rPr>
          <w:rFonts w:cs="Times New Roman"/>
          <w:sz w:val="20"/>
          <w:szCs w:val="20"/>
          <w:rtl/>
        </w:rPr>
        <w:instrText xml:space="preserve"> </w:instrText>
      </w:r>
      <w:r w:rsidR="00954DC9" w:rsidRPr="007400EF">
        <w:rPr>
          <w:sz w:val="20"/>
          <w:szCs w:val="20"/>
          <w:rtl/>
        </w:rPr>
        <w:fldChar w:fldCharType="end"/>
      </w:r>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10"/>
          <w:sz w:val="20"/>
          <w:szCs w:val="20"/>
        </w:rPr>
        <w:pict>
          <v:shape id="_x0000_i1030" type="#_x0000_t75" alt="" style="width:24.6pt;height:19.3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2FB3&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721D&quot;/&gt;&lt;/wsp:rsids&gt;&lt;/w:docPr&gt;&lt;w:body&gt;&lt;wx:sect&gt;&lt;w:p wsp:rsidR=&quot;00000000&quot; wsp:rsidRDefault=&quot;005E2FB3&quot; wsp:rsidP=&quot;005E2FB3&quot;&gt;&lt;m:oMathPara&gt;&lt;m:oMath&gt;&lt;m:sSubSup&gt;&lt;m:sSubSupPr&gt;&lt;m:ctrlPr&gt;&lt;w:rPr&gt;&lt;w:rFonts w:ascii=&quot;Cambria Math&quot; w:h-ansi=&quot;Cambria Math&quot;/&gt;&lt;wx:font wx:val=&quot;Cambria Math&quot;/&gt;&lt;w:i/&gt;&lt;w:sz-cs w:val=&quot;18&quot;/&gt;&lt;/w:rPr&gt;&lt;/m:ctrlPr&gt;&lt;/m:sSubSupPr&gt;&lt;m:e&gt;&lt;m:r&gt;&lt;w:rPr&gt;&lt;w:rFonts w:ascii=&quot;Cambria Math&quot; w:h-ansi=&quot;Cambria Math&quot;/&gt;&lt;wx:font wx:val=&quot;Cambria Math&quot;/&gt;&lt;w:i/&gt;&lt;w:sz-cs w:val=&quot;18&quot;/&gt;&lt;/w:rPr&gt;&lt;m:t&gt;J&lt;/m:t&gt;&lt;/m:r&gt;&lt;/m:e&gt;&lt;m:sub&gt;&lt;m:r&gt;&lt;w:rPr&gt;&lt;w:rFonts w:ascii=&quot;Cambria Math&quot; w:h-ansi=&quot;Cambria Math&quot;/&gt;&lt;wx:font wx:val=&quot;Cambria Math&quot;/&gt;&lt;w:i/&gt;&lt;w:sz-cs w:val=&quot;18&quot;/&gt;&lt;/w:rPr&gt;&lt;m:t&gt;0,ref&lt;/m:t&gt;&lt;/m:r&gt;&lt;/m:sub&gt;&lt;m:sup&gt;&lt;m:sSub&gt;&lt;m:sSubPr&gt;&lt;m:ctrlPr&gt;&lt;w:rPr&gt;&lt;w:rFonts w:ascii=&quot;Cambria Math&quot; w:h-ansi=&quot;Cambria Math&quot;/&gt;&lt;wx:font wx:val=&quot;Cambria Math&quot;/&gt;&lt;w:i/&gt;&lt;w:sz-cs w:val=&quot;18&quot;/&gt;&lt;/w:rPr&gt;&lt;/m:ctrlPr&gt;&lt;/m:sSubPr&gt;&lt;m:e&gt;&lt;m:r&gt;&lt;w:rPr&gt;&lt;w:rFonts w:ascii=&quot;Cambria Math&quot; w:h-ansi=&quot;Cambria Math&quot;/&gt;&lt;wx:font wx:val=&quot;Cambria Math&quot;/&gt;&lt;w:i/&gt;&lt;w:sz-cs w:val=&quot;18&quot;/&gt;&lt;/w:rPr&gt;&lt;m:t&gt;O&lt;/m:t&gt;&lt;/m:r&gt;&lt;/m:e&gt;&lt;m:sub&gt;&lt;m:r&gt;&lt;w:rPr&gt;&lt;w:rFonts w:ascii=&quot;Cambria Math&quot; w:h-ansi=&quot;Cambria Math&quot;/&gt;&lt;wx:font wx:val=&quot;Cambria Math&quot;/&gt;&lt;w:i/&gt;&lt;w:sz-cs w:val=&quot;18&quot;/&gt;&lt;/w:rPr&gt;&lt;m:t&gt;2&lt;/m:t&gt;&lt;/m:r&gt;&lt;/m:sub&gt;&lt;/m:sSub&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6"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 می‏باشد. </w:t>
      </w:r>
      <w:r w:rsidRPr="007400EF">
        <w:rPr>
          <w:i/>
          <w:iCs/>
          <w:sz w:val="20"/>
          <w:szCs w:val="20"/>
          <w:vertAlign w:val="subscript"/>
        </w:rPr>
        <w:t xml:space="preserve"> </w:t>
      </w:r>
      <m:oMath>
        <m:r>
          <w:rPr>
            <w:rFonts w:ascii="Cambria Math" w:hAnsi="Cambria Math"/>
            <w:sz w:val="18"/>
            <w:szCs w:val="18"/>
            <w:vertAlign w:val="subscript"/>
          </w:rPr>
          <m:t>α</m:t>
        </m:r>
      </m:oMath>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8"/>
          <w:sz w:val="20"/>
          <w:szCs w:val="20"/>
        </w:rPr>
        <w:pict>
          <v:shape id="_x0000_i1029" type="#_x0000_t75" alt="" style="width:31.6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6C0B&quot;/&gt;&lt;wsp:rsid wsp:val=&quot;00FF721D&quot;/&gt;&lt;/wsp:rsids&gt;&lt;/w:docPr&gt;&lt;w:body&gt;&lt;wx:sect&gt;&lt;w:p wsp:rsidR=&quot;00000000&quot; wsp:rsidRDefault=&quot;00FF6C0B&quot; wsp:rsidP=&quot;00FF6C0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œï&lt;/m:t&gt;&lt;/m:r&gt;&lt;/m:e&gt;&lt;m:sub&gt;&lt;m:r&gt;&lt;w:rPr&gt;&lt;w:rFonts w:ascii=&quot;Cambria Math&quot; w:h-ansi=&quot;Cambria Math&quot;/&gt;&lt;wx:font wx:val=&quot;Cambria Math&quot;/&gt;&lt;w:i/&gt;&lt;/w:rPr&gt;&lt;m:t&gt;el(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 </w:t>
      </w:r>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10"/>
          <w:sz w:val="20"/>
          <w:szCs w:val="20"/>
        </w:rPr>
        <w:pict>
          <v:shape id="_x0000_i1028" type="#_x0000_t75" alt="" style="width:24.6pt;height:19.3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12E1&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721D&quot;/&gt;&lt;/wsp:rsids&gt;&lt;/w:docPr&gt;&lt;w:body&gt;&lt;wx:sect&gt;&lt;w:p wsp:rsidR=&quot;00000000&quot; wsp:rsidRDefault=&quot;003912E1&quot; wsp:rsidP=&quot;003912E1&quot;&gt;&lt;m:oMathPara&gt;&lt;m:oMath&gt;&lt;m:sSubSup&gt;&lt;m:sSubSupPr&gt;&lt;m:ctrlPr&gt;&lt;w:rPr&gt;&lt;w:rFonts w:ascii=&quot;Cambria Math&quot; w:h-ansi=&quot;Cambria Math&quot;/&gt;&lt;wx:font wx:val=&quot;Cambria Math&quot;/&gt;&lt;w:i/&gt;&lt;w:sz-cs w:val=&quot;18&quot;/&gt;&lt;/w:rPr&gt;&lt;/m:ctrlPr&gt;&lt;/m:sSubSupPr&gt;&lt;m:e&gt;&lt;m:r&gt;&lt;w:rPr&gt;&lt;w:rFonts w:ascii=&quot;Cambria Math&quot; w:h-ansi=&quot;Cambria Math&quot;/&gt;&lt;wx:font wx:val=&quot;Cambria Math&quot;/&gt;&lt;w:i/&gt;&lt;w:sz-cs w:val=&quot;18&quot;/&gt;&lt;/w:rPr&gt;&lt;m:t&gt;J&lt;/m:t&gt;&lt;/m:r&gt;&lt;/m:e&gt;&lt;m:sub&gt;&lt;m:r&gt;&lt;w:rPr&gt;&lt;w:rFonts w:ascii=&quot;Cambria Math&quot; w:h-ansi=&quot;Cambria Math&quot;/&gt;&lt;wx:font wx:val=&quot;Cambria Math&quot;/&gt;&lt;w:i/&gt;&lt;w:sz-cs w:val=&quot;18&quot;/&gt;&lt;/w:rPr&gt;&lt;m:t&gt;0,ref&lt;/m:t&gt;&lt;/m:r&gt;&lt;/m:sub&gt;&lt;m:sup&gt;&lt;m:sSub&gt;&lt;m:sSubPr&gt;&lt;m:ctrlPr&gt;&lt;w:rPr&gt;&lt;w:rFonts w:ascii=&quot;Cambria Math&quot; w:h-ansi=&quot;Cambria Math&quot;/&gt;&lt;wx:font wx:val=&quot;Cambria Math&quot;/&gt;&lt;w:i/&gt;&lt;w:sz-cs w:val=&quot;18&quot;/&gt;&lt;/w:rPr&gt;&lt;/m:ctrlPr&gt;&lt;/m:sSubPr&gt;&lt;m:e&gt;&lt;m:r&gt;&lt;w:rPr&gt;&lt;w:rFonts w:ascii=&quot;Cambria Math&quot; w:h-ansi=&quot;Cambria Math&quot;/&gt;&lt;wx:font wx:val=&quot;Cambria Math&quot;/&gt;&lt;w:i/&gt;&lt;w:sz-cs w:val=&quot;18&quot;/&gt;&lt;/w:rPr&gt;&lt;m:t&gt;H&lt;/m:t&gt;&lt;/m:r&gt;&lt;/m:e&gt;&lt;m:sub&gt;&lt;m:r&gt;&lt;w:rPr&gt;&lt;w:rFonts w:ascii=&quot;Cambria Math&quot; w:h-ansi=&quot;Cambria Math&quot;/&gt;&lt;wx:font wx:val=&quot;Cambria Math&quot;/&gt;&lt;w:i/&gt;&lt;w:sz-cs w:val=&quot;18&quot;/&gt;&lt;/w:rPr&gt;&lt;m:t&gt;2&lt;/m:t&gt;&lt;/m:r&gt;&lt;/m:sub&gt;&lt;/m:sSub&gt;&lt;/m:sup&gt;&lt;/m:sSub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ضریب انتقال بار </w:t>
      </w:r>
      <w:proofErr w:type="spellStart"/>
      <w:r w:rsidRPr="007400EF">
        <w:rPr>
          <w:rFonts w:hint="cs"/>
          <w:sz w:val="20"/>
          <w:szCs w:val="20"/>
          <w:rtl/>
        </w:rPr>
        <w:t>می‏باشد</w:t>
      </w:r>
      <w:proofErr w:type="spellEnd"/>
      <w:r w:rsidRPr="007400EF">
        <w:rPr>
          <w:rFonts w:hint="cs"/>
          <w:sz w:val="20"/>
          <w:szCs w:val="20"/>
          <w:rtl/>
        </w:rPr>
        <w:t xml:space="preserve"> که مقدار آن بین صفر تا یک </w:t>
      </w:r>
      <w:proofErr w:type="spellStart"/>
      <w:r w:rsidRPr="007400EF">
        <w:rPr>
          <w:rFonts w:hint="cs"/>
          <w:sz w:val="20"/>
          <w:szCs w:val="20"/>
          <w:rtl/>
        </w:rPr>
        <w:t>می‏باشد</w:t>
      </w:r>
      <w:proofErr w:type="spellEnd"/>
      <w:r w:rsidRPr="007400EF">
        <w:rPr>
          <w:rFonts w:hint="cs"/>
          <w:sz w:val="20"/>
          <w:szCs w:val="20"/>
          <w:rtl/>
        </w:rPr>
        <w:t xml:space="preserve"> که عموما برابر </w:t>
      </w:r>
      <w:r w:rsidRPr="007400EF">
        <w:rPr>
          <w:sz w:val="20"/>
          <w:szCs w:val="20"/>
        </w:rPr>
        <w:t>0.5</w:t>
      </w:r>
      <w:r w:rsidRPr="007400EF">
        <w:rPr>
          <w:rFonts w:hint="cs"/>
          <w:sz w:val="20"/>
          <w:szCs w:val="20"/>
          <w:rtl/>
        </w:rPr>
        <w:t xml:space="preserve"> در نظر گرفته </w:t>
      </w:r>
      <w:proofErr w:type="spellStart"/>
      <w:r w:rsidRPr="007400EF">
        <w:rPr>
          <w:rFonts w:hint="cs"/>
          <w:sz w:val="20"/>
          <w:szCs w:val="20"/>
          <w:rtl/>
        </w:rPr>
        <w:t>می‌شود</w:t>
      </w:r>
      <w:proofErr w:type="spellEnd"/>
      <w:r w:rsidRPr="007400EF">
        <w:rPr>
          <w:rFonts w:hint="cs"/>
          <w:sz w:val="20"/>
          <w:szCs w:val="20"/>
          <w:rtl/>
        </w:rPr>
        <w:t xml:space="preserve"> و </w:t>
      </w:r>
      <w:r w:rsidRPr="00D11678">
        <w:rPr>
          <w:i/>
          <w:iCs/>
          <w:sz w:val="18"/>
          <w:szCs w:val="18"/>
        </w:rPr>
        <w:t>F</w:t>
      </w:r>
      <w:r w:rsidRPr="00D11678">
        <w:rPr>
          <w:rFonts w:hint="cs"/>
          <w:sz w:val="18"/>
          <w:szCs w:val="18"/>
          <w:rtl/>
        </w:rPr>
        <w:t xml:space="preserve"> </w:t>
      </w:r>
      <w:r w:rsidRPr="007400EF">
        <w:rPr>
          <w:rFonts w:hint="cs"/>
          <w:sz w:val="20"/>
          <w:szCs w:val="20"/>
          <w:rtl/>
        </w:rPr>
        <w:t xml:space="preserve">ثابت </w:t>
      </w:r>
      <w:proofErr w:type="spellStart"/>
      <w:r w:rsidRPr="007400EF">
        <w:rPr>
          <w:rFonts w:hint="cs"/>
          <w:sz w:val="20"/>
          <w:szCs w:val="20"/>
          <w:rtl/>
        </w:rPr>
        <w:t>فارادی</w:t>
      </w:r>
      <w:proofErr w:type="spellEnd"/>
      <w:r w:rsidRPr="007400EF">
        <w:rPr>
          <w:rFonts w:hint="cs"/>
          <w:sz w:val="20"/>
          <w:szCs w:val="20"/>
          <w:rtl/>
        </w:rPr>
        <w:t xml:space="preserve"> </w:t>
      </w:r>
      <w:proofErr w:type="spellStart"/>
      <w:r w:rsidRPr="007400EF">
        <w:rPr>
          <w:rFonts w:hint="cs"/>
          <w:sz w:val="20"/>
          <w:szCs w:val="20"/>
          <w:rtl/>
        </w:rPr>
        <w:t>می‏باشد</w:t>
      </w:r>
      <w:proofErr w:type="spellEnd"/>
      <w:r w:rsidRPr="007400EF">
        <w:rPr>
          <w:rFonts w:hint="cs"/>
          <w:sz w:val="20"/>
          <w:szCs w:val="20"/>
          <w:rtl/>
        </w:rPr>
        <w:t xml:space="preserve"> که برابر </w:t>
      </w:r>
      <w:r w:rsidRPr="00D11678">
        <w:rPr>
          <w:sz w:val="18"/>
          <w:szCs w:val="18"/>
        </w:rPr>
        <w:t>96487 C/</w:t>
      </w:r>
      <w:proofErr w:type="spellStart"/>
      <w:r w:rsidRPr="00D11678">
        <w:rPr>
          <w:sz w:val="18"/>
          <w:szCs w:val="18"/>
        </w:rPr>
        <w:t>mol</w:t>
      </w:r>
      <w:proofErr w:type="spellEnd"/>
      <w:r w:rsidRPr="00D11678">
        <w:rPr>
          <w:rFonts w:hint="cs"/>
          <w:sz w:val="18"/>
          <w:szCs w:val="18"/>
          <w:rtl/>
        </w:rPr>
        <w:t xml:space="preserve"> </w:t>
      </w:r>
      <w:r w:rsidRPr="007400EF">
        <w:rPr>
          <w:rFonts w:hint="cs"/>
          <w:sz w:val="20"/>
          <w:szCs w:val="20"/>
          <w:rtl/>
        </w:rPr>
        <w:t xml:space="preserve">است. </w:t>
      </w:r>
      <w:proofErr w:type="spellStart"/>
      <w:r w:rsidRPr="007400EF">
        <w:rPr>
          <w:rFonts w:hint="cs"/>
          <w:sz w:val="20"/>
          <w:szCs w:val="20"/>
          <w:rtl/>
        </w:rPr>
        <w:t>زیرنویس‏های</w:t>
      </w:r>
      <w:proofErr w:type="spellEnd"/>
      <w:r w:rsidRPr="007400EF">
        <w:rPr>
          <w:rFonts w:hint="cs"/>
          <w:sz w:val="20"/>
          <w:szCs w:val="20"/>
          <w:rtl/>
        </w:rPr>
        <w:t xml:space="preserve"> </w:t>
      </w:r>
      <w:r w:rsidRPr="00D11678">
        <w:rPr>
          <w:i/>
          <w:iCs/>
          <w:sz w:val="18"/>
          <w:szCs w:val="18"/>
        </w:rPr>
        <w:t>a</w:t>
      </w:r>
      <w:r w:rsidRPr="007400EF">
        <w:rPr>
          <w:rFonts w:hint="cs"/>
          <w:sz w:val="20"/>
          <w:szCs w:val="20"/>
          <w:rtl/>
        </w:rPr>
        <w:t xml:space="preserve"> و </w:t>
      </w:r>
      <w:r w:rsidRPr="00D11678">
        <w:rPr>
          <w:i/>
          <w:iCs/>
          <w:sz w:val="18"/>
          <w:szCs w:val="18"/>
        </w:rPr>
        <w:t>c</w:t>
      </w:r>
      <w:r w:rsidRPr="00D11678">
        <w:rPr>
          <w:rFonts w:hint="cs"/>
          <w:sz w:val="18"/>
          <w:szCs w:val="18"/>
          <w:rtl/>
        </w:rPr>
        <w:t xml:space="preserve"> </w:t>
      </w:r>
      <w:r w:rsidRPr="007400EF">
        <w:rPr>
          <w:rFonts w:hint="cs"/>
          <w:sz w:val="20"/>
          <w:szCs w:val="20"/>
          <w:rtl/>
        </w:rPr>
        <w:t xml:space="preserve">به ترتیب اشاره به الکترودهای </w:t>
      </w:r>
      <w:proofErr w:type="spellStart"/>
      <w:r w:rsidRPr="007400EF">
        <w:rPr>
          <w:rFonts w:hint="cs"/>
          <w:sz w:val="20"/>
          <w:szCs w:val="20"/>
          <w:rtl/>
        </w:rPr>
        <w:t>آند</w:t>
      </w:r>
      <w:proofErr w:type="spellEnd"/>
      <w:r w:rsidRPr="007400EF">
        <w:rPr>
          <w:rFonts w:hint="cs"/>
          <w:sz w:val="20"/>
          <w:szCs w:val="20"/>
          <w:rtl/>
        </w:rPr>
        <w:t xml:space="preserve"> و </w:t>
      </w:r>
      <w:proofErr w:type="spellStart"/>
      <w:r w:rsidRPr="007400EF">
        <w:rPr>
          <w:rFonts w:hint="cs"/>
          <w:sz w:val="20"/>
          <w:szCs w:val="20"/>
          <w:rtl/>
        </w:rPr>
        <w:t>کاتد</w:t>
      </w:r>
      <w:proofErr w:type="spellEnd"/>
      <w:r w:rsidRPr="007400EF">
        <w:rPr>
          <w:rFonts w:hint="cs"/>
          <w:sz w:val="20"/>
          <w:szCs w:val="20"/>
          <w:rtl/>
        </w:rPr>
        <w:t xml:space="preserve"> دارد. </w:t>
      </w:r>
      <w:r w:rsidR="00954DC9" w:rsidRPr="007400EF">
        <w:rPr>
          <w:sz w:val="20"/>
          <w:szCs w:val="14"/>
          <w:rtl/>
        </w:rPr>
        <w:fldChar w:fldCharType="begin"/>
      </w:r>
      <w:r w:rsidRPr="007400EF">
        <w:rPr>
          <w:rFonts w:cs="Times New Roman"/>
          <w:sz w:val="20"/>
          <w:szCs w:val="14"/>
          <w:rtl/>
        </w:rPr>
        <w:instrText xml:space="preserve"> </w:instrText>
      </w:r>
      <w:r w:rsidRPr="007400EF">
        <w:rPr>
          <w:sz w:val="20"/>
          <w:szCs w:val="14"/>
        </w:rPr>
        <w:instrText>QUOTE</w:instrText>
      </w:r>
      <w:r w:rsidRPr="007400EF">
        <w:rPr>
          <w:rFonts w:cs="Times New Roman"/>
          <w:sz w:val="20"/>
          <w:szCs w:val="14"/>
          <w:rtl/>
        </w:rPr>
        <w:instrText xml:space="preserve"> </w:instrText>
      </w:r>
      <w:r w:rsidR="00222C40">
        <w:rPr>
          <w:noProof/>
          <w:position w:val="-6"/>
          <w:sz w:val="20"/>
          <w:szCs w:val="20"/>
        </w:rPr>
        <w:pict>
          <v:shape id="_x0000_i1027" type="#_x0000_t75" alt="" style="width:19.3pt;height:14.05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26D61&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721D&quot;/&gt;&lt;/wsp:rsids&gt;&lt;/w:docPr&gt;&lt;w:body&gt;&lt;wx:sect&gt;&lt;w:p wsp:rsidR=&quot;00000000&quot; wsp:rsidRDefault=&quot;00826D61&quot; wsp:rsidP=&quot;00826D61&quot;&gt;&lt;m:oMathPara&gt;&lt;m:oMath&gt;&lt;m:sSub&gt;&lt;m:sSubPr&gt;&lt;m:ctrlPr&gt;&lt;w:rPr&gt;&lt;w:rFonts w:ascii=&quot;Cambria Math&quot; w:h-ansi=&quot;Cambria Math&quot;/&gt;&lt;wx:font wx:val=&quot;Cambria Math&quot;/&gt;&lt;w:i/&gt;&lt;w:sz-cs w:val=&quot;18&quot;/&gt;&lt;/w:rPr&gt;&lt;/m:ctrlPr&gt;&lt;/m:sSubPr&gt;&lt;m:e&gt;&lt;m:r&gt;&lt;w:rPr&gt;&lt;w:rFonts w:ascii=&quot;Cambria Math&quot; w:h-ansi=&quot;Cambria Math&quot;/&gt;&lt;wx:font wx:val=&quot;Cambria Math&quot;/&gt;&lt;w:i/&gt;&lt;w:sz-cs w:val=&quot;18&quot;/&gt;&lt;/w:rPr&gt;&lt;m:t&gt;Œ?&lt;/m:t&gt;&lt;/m:r&gt;&lt;/m:e&gt;&lt;m:sub&gt;&lt;m:r&gt;&lt;w:rPr&gt;&lt;w:rFonts w:ascii=&quot;Cambria Math&quot; w:h-ansi=&quot;Cambria Math&quot;/&gt;&lt;wx:font wx:val=&quot;Cambria Math&quot;/&gt;&lt;w:i/&gt;&lt;w:sz-cs w:val=&quot;18&quot;/&gt;&lt;/w:rPr&gt;&lt;m:t&gt;act&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7" o:title="" chromakey="white"/>
          </v:shape>
        </w:pict>
      </w:r>
      <w:r w:rsidRPr="007400EF">
        <w:rPr>
          <w:rFonts w:cs="Times New Roman"/>
          <w:sz w:val="20"/>
          <w:szCs w:val="14"/>
          <w:rtl/>
        </w:rPr>
        <w:instrText xml:space="preserve"> </w:instrText>
      </w:r>
      <w:r w:rsidR="00954DC9" w:rsidRPr="007400EF">
        <w:rPr>
          <w:sz w:val="20"/>
          <w:szCs w:val="14"/>
          <w:rtl/>
        </w:rPr>
        <w:fldChar w:fldCharType="separate"/>
      </w:r>
      <w:r w:rsidRPr="007400EF">
        <w:rPr>
          <w:rFonts w:hint="cs"/>
          <w:sz w:val="20"/>
          <w:szCs w:val="20"/>
          <w:rtl/>
        </w:rPr>
        <w:t xml:space="preserve"> </w:t>
      </w:r>
      <w:r w:rsidRPr="007400EF">
        <w:rPr>
          <w:i/>
          <w:iCs/>
          <w:sz w:val="20"/>
          <w:szCs w:val="20"/>
          <w:vertAlign w:val="subscript"/>
        </w:rPr>
        <w:t xml:space="preserve"> </w:t>
      </w:r>
      <m:oMath>
        <m:sSub>
          <m:sSubPr>
            <m:ctrlPr>
              <w:rPr>
                <w:rFonts w:ascii="Cambria Math" w:hAnsi="Cambria Math"/>
                <w:iCs/>
                <w:sz w:val="18"/>
                <w:szCs w:val="18"/>
                <w:vertAlign w:val="subscript"/>
              </w:rPr>
            </m:ctrlPr>
          </m:sSubPr>
          <m:e>
            <m:r>
              <m:rPr>
                <m:sty m:val="p"/>
              </m:rPr>
              <w:rPr>
                <w:rFonts w:ascii="Cambria Math" w:hAnsi="Cambria Math"/>
                <w:sz w:val="18"/>
                <w:szCs w:val="18"/>
                <w:vertAlign w:val="subscript"/>
              </w:rPr>
              <m:t>η</m:t>
            </m:r>
          </m:e>
          <m:sub>
            <m:r>
              <m:rPr>
                <m:sty m:val="p"/>
              </m:rPr>
              <w:rPr>
                <w:rFonts w:ascii="Cambria Math" w:hAnsi="Cambria Math"/>
                <w:sz w:val="18"/>
                <w:szCs w:val="18"/>
                <w:vertAlign w:val="subscript"/>
              </w:rPr>
              <m:t>act</m:t>
            </m:r>
            <m:ctrlPr>
              <w:rPr>
                <w:rFonts w:ascii="Cambria Math" w:hAnsi="Cambria Math" w:cs="Times New Roman"/>
                <w:iCs/>
                <w:sz w:val="18"/>
                <w:szCs w:val="18"/>
                <w:vertAlign w:val="subscript"/>
                <w:rtl/>
              </w:rPr>
            </m:ctrlPr>
          </m:sub>
        </m:sSub>
      </m:oMath>
      <w:r w:rsidR="00954DC9" w:rsidRPr="007400EF">
        <w:rPr>
          <w:sz w:val="20"/>
          <w:szCs w:val="20"/>
          <w:rtl/>
        </w:rPr>
        <w:fldChar w:fldCharType="begin"/>
      </w:r>
      <w:r w:rsidRPr="007400EF">
        <w:rPr>
          <w:rFonts w:cs="Times New Roman"/>
          <w:sz w:val="20"/>
          <w:szCs w:val="20"/>
          <w:rtl/>
        </w:rPr>
        <w:instrText xml:space="preserve"> </w:instrText>
      </w:r>
      <w:r w:rsidRPr="007400EF">
        <w:rPr>
          <w:sz w:val="20"/>
          <w:szCs w:val="20"/>
        </w:rPr>
        <w:instrText>QUOTE</w:instrText>
      </w:r>
      <w:r w:rsidRPr="007400EF">
        <w:rPr>
          <w:rFonts w:cs="Times New Roman"/>
          <w:sz w:val="20"/>
          <w:szCs w:val="20"/>
          <w:rtl/>
        </w:rPr>
        <w:instrText xml:space="preserve"> </w:instrText>
      </w:r>
      <w:r w:rsidR="00222C40">
        <w:rPr>
          <w:noProof/>
          <w:position w:val="-8"/>
          <w:sz w:val="20"/>
          <w:szCs w:val="20"/>
        </w:rPr>
        <w:pict>
          <v:shape id="_x0000_i1026" type="#_x0000_t75" alt="" style="width:31.6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6C0B&quot;/&gt;&lt;wsp:rsid wsp:val=&quot;00FF721D&quot;/&gt;&lt;/wsp:rsids&gt;&lt;/w:docPr&gt;&lt;w:body&gt;&lt;wx:sect&gt;&lt;w:p wsp:rsidR=&quot;00000000&quot; wsp:rsidRDefault=&quot;00FF6C0B&quot; wsp:rsidP=&quot;00FF6C0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œï&lt;/m:t&gt;&lt;/m:r&gt;&lt;/m:e&gt;&lt;m:sub&gt;&lt;m:r&gt;&lt;w:rPr&gt;&lt;w:rFonts w:ascii=&quot;Cambria Math&quot; w:h-ansi=&quot;Cambria Math&quot;/&gt;&lt;wx:font wx:val=&quot;Cambria Math&quot;/&gt;&lt;w:i/&gt;&lt;/w:rPr&gt;&lt;m:t&gt;el(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7400EF">
        <w:rPr>
          <w:rFonts w:cs="Times New Roman"/>
          <w:sz w:val="20"/>
          <w:szCs w:val="20"/>
          <w:rtl/>
        </w:rPr>
        <w:instrText xml:space="preserve"> </w:instrText>
      </w:r>
      <w:r w:rsidR="00954DC9" w:rsidRPr="007400EF">
        <w:rPr>
          <w:sz w:val="20"/>
          <w:szCs w:val="20"/>
          <w:rtl/>
        </w:rPr>
        <w:fldChar w:fldCharType="end"/>
      </w:r>
      <w:r w:rsidRPr="007400EF">
        <w:rPr>
          <w:rFonts w:hint="cs"/>
          <w:sz w:val="20"/>
          <w:szCs w:val="20"/>
          <w:rtl/>
        </w:rPr>
        <w:t xml:space="preserve"> </w:t>
      </w:r>
      <w:r w:rsidR="00954DC9" w:rsidRPr="007400EF">
        <w:rPr>
          <w:sz w:val="20"/>
          <w:szCs w:val="14"/>
          <w:rtl/>
        </w:rPr>
        <w:fldChar w:fldCharType="end"/>
      </w:r>
      <w:r w:rsidRPr="007400EF">
        <w:rPr>
          <w:rFonts w:hint="cs"/>
          <w:sz w:val="20"/>
          <w:szCs w:val="14"/>
          <w:rtl/>
        </w:rPr>
        <w:t xml:space="preserve"> </w:t>
      </w:r>
      <w:r w:rsidRPr="007400EF">
        <w:rPr>
          <w:rFonts w:hint="cs"/>
          <w:sz w:val="28"/>
          <w:szCs w:val="20"/>
          <w:rtl/>
        </w:rPr>
        <w:t>اضافه ولتاژ فعالسازی می‏باشد که مقدار آن در سمت الکترودهای آند و کاتد به ترتیب با استفاده از رابطه‏های (</w:t>
      </w:r>
      <w:r w:rsidRPr="00D11678">
        <w:rPr>
          <w:sz w:val="18"/>
          <w:szCs w:val="12"/>
        </w:rPr>
        <w:t>15</w:t>
      </w:r>
      <w:r w:rsidRPr="007400EF">
        <w:rPr>
          <w:rFonts w:hint="cs"/>
          <w:sz w:val="30"/>
          <w:szCs w:val="22"/>
          <w:rtl/>
        </w:rPr>
        <w:t>)</w:t>
      </w:r>
      <w:r w:rsidRPr="007400EF">
        <w:rPr>
          <w:rFonts w:hint="cs"/>
          <w:sz w:val="20"/>
          <w:szCs w:val="14"/>
          <w:rtl/>
        </w:rPr>
        <w:t xml:space="preserve"> </w:t>
      </w:r>
      <w:r w:rsidRPr="007400EF">
        <w:rPr>
          <w:rFonts w:hint="cs"/>
          <w:sz w:val="28"/>
          <w:szCs w:val="20"/>
          <w:rtl/>
        </w:rPr>
        <w:t>و</w:t>
      </w:r>
      <w:r w:rsidRPr="007400EF">
        <w:rPr>
          <w:rFonts w:hint="cs"/>
          <w:sz w:val="20"/>
          <w:szCs w:val="14"/>
          <w:rtl/>
        </w:rPr>
        <w:t xml:space="preserve"> </w:t>
      </w:r>
      <w:r w:rsidRPr="007400EF">
        <w:rPr>
          <w:rFonts w:hint="cs"/>
          <w:sz w:val="28"/>
          <w:szCs w:val="20"/>
          <w:rtl/>
        </w:rPr>
        <w:t>(</w:t>
      </w:r>
      <w:r w:rsidRPr="00D11678">
        <w:rPr>
          <w:sz w:val="18"/>
          <w:szCs w:val="12"/>
        </w:rPr>
        <w:t>16</w:t>
      </w:r>
      <w:r w:rsidRPr="007400EF">
        <w:rPr>
          <w:rFonts w:hint="cs"/>
          <w:sz w:val="28"/>
          <w:szCs w:val="20"/>
          <w:rtl/>
        </w:rPr>
        <w:t>)</w:t>
      </w:r>
      <w:r w:rsidRPr="007400EF">
        <w:rPr>
          <w:rFonts w:hint="cs"/>
          <w:sz w:val="20"/>
          <w:szCs w:val="14"/>
          <w:rtl/>
        </w:rPr>
        <w:t xml:space="preserve"> </w:t>
      </w:r>
      <w:r w:rsidRPr="007400EF">
        <w:rPr>
          <w:rFonts w:hint="cs"/>
          <w:sz w:val="28"/>
          <w:szCs w:val="20"/>
          <w:rtl/>
        </w:rPr>
        <w:t>محاسبه می‏شود:</w:t>
      </w:r>
    </w:p>
    <w:tbl>
      <w:tblPr>
        <w:bidiVisual/>
        <w:tblW w:w="5007" w:type="pct"/>
        <w:tblLook w:val="0000" w:firstRow="0" w:lastRow="0" w:firstColumn="0" w:lastColumn="0" w:noHBand="0" w:noVBand="0"/>
      </w:tblPr>
      <w:tblGrid>
        <w:gridCol w:w="509"/>
        <w:gridCol w:w="4113"/>
      </w:tblGrid>
      <w:tr w:rsidR="00B820A0" w:rsidRPr="007400EF" w:rsidTr="007400EF">
        <w:trPr>
          <w:trHeight w:val="567"/>
        </w:trPr>
        <w:tc>
          <w:tcPr>
            <w:tcW w:w="279" w:type="pct"/>
            <w:vAlign w:val="center"/>
          </w:tcPr>
          <w:p w:rsidR="00B820A0" w:rsidRPr="00D11678" w:rsidRDefault="00B820A0" w:rsidP="007400EF">
            <w:pPr>
              <w:pStyle w:val="FNormal"/>
              <w:spacing w:line="240" w:lineRule="auto"/>
              <w:jc w:val="both"/>
              <w:rPr>
                <w:rFonts w:cs="B Nazanin"/>
                <w:sz w:val="18"/>
                <w:szCs w:val="20"/>
                <w:rtl/>
                <w:lang w:bidi="fa-IR"/>
              </w:rPr>
            </w:pPr>
            <w:r w:rsidRPr="00D11678">
              <w:rPr>
                <w:rFonts w:cs="B Nazanin"/>
                <w:sz w:val="18"/>
                <w:szCs w:val="20"/>
                <w:rtl/>
                <w:lang w:bidi="fa-IR"/>
              </w:rPr>
              <w:t>(</w:t>
            </w:r>
            <w:r w:rsidRPr="00D11678">
              <w:rPr>
                <w:rFonts w:cs="B Nazanin"/>
                <w:sz w:val="18"/>
                <w:szCs w:val="20"/>
                <w:lang w:bidi="fa-IR"/>
              </w:rPr>
              <w:t>15</w:t>
            </w:r>
            <w:r w:rsidRPr="00D11678">
              <w:rPr>
                <w:rFonts w:cs="B Nazanin"/>
                <w:sz w:val="18"/>
                <w:szCs w:val="20"/>
                <w:rtl/>
                <w:lang w:bidi="fa-IR"/>
              </w:rPr>
              <w:t>)</w:t>
            </w:r>
          </w:p>
        </w:tc>
        <w:tc>
          <w:tcPr>
            <w:tcW w:w="4721" w:type="pct"/>
            <w:vAlign w:val="center"/>
          </w:tcPr>
          <w:p w:rsidR="00B820A0" w:rsidRPr="007400EF" w:rsidRDefault="00222C40" w:rsidP="007400EF">
            <w:pPr>
              <w:spacing w:after="0"/>
              <w:rPr>
                <w:sz w:val="18"/>
                <w:szCs w:val="18"/>
              </w:rPr>
            </w:pPr>
            <m:oMathPara>
              <m:oMath>
                <m:sSub>
                  <m:sSubPr>
                    <m:ctrlPr>
                      <w:rPr>
                        <w:rFonts w:ascii="Cambria Math" w:hAnsi="Cambria Math"/>
                        <w:sz w:val="18"/>
                        <w:szCs w:val="18"/>
                      </w:rPr>
                    </m:ctrlPr>
                  </m:sSubPr>
                  <m:e>
                    <m:r>
                      <w:rPr>
                        <w:rFonts w:ascii="Cambria Math" w:hAnsi="Cambria Math"/>
                        <w:sz w:val="18"/>
                        <w:szCs w:val="18"/>
                      </w:rPr>
                      <m:t>η</m:t>
                    </m:r>
                  </m:e>
                  <m:sub>
                    <m:r>
                      <w:rPr>
                        <w:rFonts w:ascii="Cambria Math" w:hAnsi="Cambria Math"/>
                        <w:sz w:val="18"/>
                        <w:szCs w:val="18"/>
                      </w:rPr>
                      <m:t>act,a</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ϕ</m:t>
                    </m:r>
                  </m:e>
                  <m:sub>
                    <m:r>
                      <w:rPr>
                        <w:rFonts w:ascii="Cambria Math" w:hAnsi="Cambria Math"/>
                        <w:sz w:val="18"/>
                        <w:szCs w:val="18"/>
                      </w:rPr>
                      <m:t>el</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ϕ</m:t>
                    </m:r>
                  </m:e>
                  <m:sub>
                    <m:r>
                      <w:rPr>
                        <w:rFonts w:ascii="Cambria Math" w:hAnsi="Cambria Math"/>
                        <w:sz w:val="18"/>
                        <w:szCs w:val="18"/>
                      </w:rPr>
                      <m:t>io</m:t>
                    </m:r>
                  </m:sub>
                </m:sSub>
              </m:oMath>
            </m:oMathPara>
          </w:p>
        </w:tc>
      </w:tr>
      <w:tr w:rsidR="00B820A0" w:rsidRPr="007400EF" w:rsidTr="007400EF">
        <w:trPr>
          <w:trHeight w:val="567"/>
        </w:trPr>
        <w:tc>
          <w:tcPr>
            <w:tcW w:w="287" w:type="pct"/>
            <w:vAlign w:val="center"/>
          </w:tcPr>
          <w:p w:rsidR="00B820A0" w:rsidRPr="00D11678" w:rsidRDefault="00B820A0" w:rsidP="007400EF">
            <w:pPr>
              <w:pStyle w:val="FNormal"/>
              <w:spacing w:line="240" w:lineRule="auto"/>
              <w:jc w:val="both"/>
              <w:rPr>
                <w:rFonts w:cs="B Nazanin"/>
                <w:sz w:val="18"/>
                <w:szCs w:val="20"/>
                <w:rtl/>
                <w:lang w:bidi="fa-IR"/>
              </w:rPr>
            </w:pPr>
            <w:r w:rsidRPr="00D11678">
              <w:rPr>
                <w:rFonts w:cs="B Nazanin"/>
                <w:sz w:val="18"/>
                <w:szCs w:val="20"/>
                <w:rtl/>
                <w:lang w:bidi="fa-IR"/>
              </w:rPr>
              <w:t>(</w:t>
            </w:r>
            <w:r w:rsidRPr="00D11678">
              <w:rPr>
                <w:rFonts w:cs="B Nazanin"/>
                <w:sz w:val="18"/>
                <w:szCs w:val="20"/>
                <w:lang w:bidi="fa-IR"/>
              </w:rPr>
              <w:t>16</w:t>
            </w:r>
            <w:r w:rsidRPr="00D11678">
              <w:rPr>
                <w:rFonts w:cs="B Nazanin"/>
                <w:sz w:val="18"/>
                <w:szCs w:val="20"/>
                <w:rtl/>
                <w:lang w:bidi="fa-IR"/>
              </w:rPr>
              <w:t>)</w:t>
            </w:r>
          </w:p>
        </w:tc>
        <w:tc>
          <w:tcPr>
            <w:tcW w:w="4713" w:type="pct"/>
            <w:vAlign w:val="center"/>
          </w:tcPr>
          <w:p w:rsidR="00B820A0" w:rsidRPr="007400EF" w:rsidRDefault="00222C40" w:rsidP="007400EF">
            <w:pPr>
              <w:spacing w:after="0"/>
              <w:rPr>
                <w:sz w:val="18"/>
                <w:szCs w:val="18"/>
              </w:rPr>
            </w:pPr>
            <m:oMathPara>
              <m:oMath>
                <m:sSub>
                  <m:sSubPr>
                    <m:ctrlPr>
                      <w:rPr>
                        <w:rFonts w:ascii="Cambria Math" w:hAnsi="Cambria Math"/>
                        <w:sz w:val="18"/>
                        <w:szCs w:val="18"/>
                      </w:rPr>
                    </m:ctrlPr>
                  </m:sSubPr>
                  <m:e>
                    <m:r>
                      <w:rPr>
                        <w:rFonts w:ascii="Cambria Math" w:hAnsi="Cambria Math"/>
                        <w:sz w:val="18"/>
                        <w:szCs w:val="18"/>
                      </w:rPr>
                      <m:t>η</m:t>
                    </m:r>
                  </m:e>
                  <m:sub>
                    <m:r>
                      <w:rPr>
                        <w:rFonts w:ascii="Cambria Math" w:hAnsi="Cambria Math"/>
                        <w:sz w:val="18"/>
                        <w:szCs w:val="18"/>
                      </w:rPr>
                      <m:t>act,c</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ϕ</m:t>
                    </m:r>
                  </m:e>
                  <m:sub>
                    <m:r>
                      <w:rPr>
                        <w:rFonts w:ascii="Cambria Math" w:hAnsi="Cambria Math"/>
                        <w:sz w:val="18"/>
                        <w:szCs w:val="18"/>
                      </w:rPr>
                      <m:t>el</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ϕ</m:t>
                    </m:r>
                  </m:e>
                  <m:sub>
                    <m:r>
                      <w:rPr>
                        <w:rFonts w:ascii="Cambria Math" w:hAnsi="Cambria Math"/>
                        <w:sz w:val="18"/>
                        <w:szCs w:val="18"/>
                      </w:rPr>
                      <m:t>io</m:t>
                    </m:r>
                  </m:sub>
                </m:sSub>
                <m: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V</m:t>
                    </m:r>
                  </m:e>
                  <m:sub>
                    <m:r>
                      <w:rPr>
                        <w:rFonts w:ascii="Cambria Math" w:hAnsi="Cambria Math"/>
                        <w:sz w:val="18"/>
                        <w:szCs w:val="18"/>
                      </w:rPr>
                      <m:t>oc</m:t>
                    </m:r>
                  </m:sub>
                </m:sSub>
              </m:oMath>
            </m:oMathPara>
          </w:p>
        </w:tc>
      </w:tr>
    </w:tbl>
    <w:p w:rsidR="00B820A0" w:rsidRPr="007400EF" w:rsidRDefault="00B820A0" w:rsidP="00B820A0">
      <w:pPr>
        <w:pStyle w:val="af2"/>
        <w:rPr>
          <w:sz w:val="28"/>
          <w:szCs w:val="20"/>
          <w:rtl/>
        </w:rPr>
      </w:pPr>
      <w:r w:rsidRPr="007400EF">
        <w:rPr>
          <w:rFonts w:hint="cs"/>
          <w:sz w:val="28"/>
          <w:szCs w:val="20"/>
          <w:rtl/>
        </w:rPr>
        <w:t xml:space="preserve">که در آن </w:t>
      </w:r>
      <w:r w:rsidRPr="00D11678">
        <w:rPr>
          <w:i/>
          <w:iCs/>
          <w:sz w:val="18"/>
          <w:szCs w:val="12"/>
        </w:rPr>
        <w:t>V</w:t>
      </w:r>
      <w:r w:rsidRPr="00D11678">
        <w:rPr>
          <w:i/>
          <w:iCs/>
          <w:sz w:val="18"/>
          <w:szCs w:val="12"/>
          <w:vertAlign w:val="subscript"/>
        </w:rPr>
        <w:t>oc</w:t>
      </w:r>
      <w:r w:rsidRPr="00D11678">
        <w:rPr>
          <w:rFonts w:hint="cs"/>
          <w:sz w:val="18"/>
          <w:szCs w:val="12"/>
          <w:rtl/>
        </w:rPr>
        <w:t xml:space="preserve"> </w:t>
      </w:r>
      <w:r w:rsidRPr="007400EF">
        <w:rPr>
          <w:rFonts w:hint="cs"/>
          <w:sz w:val="28"/>
          <w:szCs w:val="20"/>
          <w:rtl/>
        </w:rPr>
        <w:t>ولتاژ مدار باز پیل می‏باشد که به شدت تابع دمای کاری پیل می‏باشد و مقدار آن با استفاده از رابطه (</w:t>
      </w:r>
      <w:r w:rsidRPr="00D11678">
        <w:rPr>
          <w:sz w:val="18"/>
          <w:szCs w:val="12"/>
        </w:rPr>
        <w:t>17</w:t>
      </w:r>
      <w:r w:rsidRPr="007400EF">
        <w:rPr>
          <w:rFonts w:hint="cs"/>
          <w:sz w:val="28"/>
          <w:szCs w:val="20"/>
          <w:rtl/>
        </w:rPr>
        <w:t>) بدست می‏آید</w:t>
      </w:r>
      <w:r w:rsidRPr="007400EF">
        <w:rPr>
          <w:rFonts w:hint="cs"/>
          <w:sz w:val="20"/>
          <w:szCs w:val="14"/>
          <w:rtl/>
        </w:rPr>
        <w:t xml:space="preserve"> </w:t>
      </w:r>
      <w:r w:rsidRPr="00D11678">
        <w:rPr>
          <w:sz w:val="18"/>
          <w:szCs w:val="12"/>
        </w:rPr>
        <w:t>[17]</w:t>
      </w:r>
      <w:r w:rsidRPr="007400EF">
        <w:rPr>
          <w:rFonts w:hint="cs"/>
          <w:sz w:val="28"/>
          <w:szCs w:val="20"/>
          <w:rtl/>
        </w:rPr>
        <w:t>:</w:t>
      </w:r>
    </w:p>
    <w:tbl>
      <w:tblPr>
        <w:bidiVisual/>
        <w:tblW w:w="5007" w:type="pct"/>
        <w:tblLook w:val="0000" w:firstRow="0" w:lastRow="0" w:firstColumn="0" w:lastColumn="0" w:noHBand="0" w:noVBand="0"/>
      </w:tblPr>
      <w:tblGrid>
        <w:gridCol w:w="509"/>
        <w:gridCol w:w="4113"/>
      </w:tblGrid>
      <w:tr w:rsidR="00B820A0" w:rsidRPr="007400EF" w:rsidTr="007400EF">
        <w:trPr>
          <w:trHeight w:val="567"/>
        </w:trPr>
        <w:tc>
          <w:tcPr>
            <w:tcW w:w="287" w:type="pct"/>
            <w:vAlign w:val="center"/>
          </w:tcPr>
          <w:p w:rsidR="00B820A0" w:rsidRPr="00D11678" w:rsidRDefault="00B820A0" w:rsidP="007400EF">
            <w:pPr>
              <w:pStyle w:val="FNormal"/>
              <w:spacing w:line="240" w:lineRule="auto"/>
              <w:jc w:val="both"/>
              <w:rPr>
                <w:rFonts w:cs="B Nazanin"/>
                <w:sz w:val="18"/>
                <w:szCs w:val="20"/>
                <w:rtl/>
                <w:lang w:bidi="fa-IR"/>
              </w:rPr>
            </w:pPr>
            <w:r w:rsidRPr="00D11678">
              <w:rPr>
                <w:rFonts w:cs="B Nazanin"/>
                <w:sz w:val="18"/>
                <w:szCs w:val="20"/>
                <w:rtl/>
                <w:lang w:bidi="fa-IR"/>
              </w:rPr>
              <w:t>(</w:t>
            </w:r>
            <w:r w:rsidRPr="00D11678">
              <w:rPr>
                <w:rFonts w:cs="B Nazanin"/>
                <w:sz w:val="18"/>
                <w:szCs w:val="20"/>
                <w:lang w:bidi="fa-IR"/>
              </w:rPr>
              <w:t>17</w:t>
            </w:r>
            <w:r w:rsidRPr="00D11678">
              <w:rPr>
                <w:rFonts w:cs="B Nazanin"/>
                <w:sz w:val="18"/>
                <w:szCs w:val="20"/>
                <w:rtl/>
                <w:lang w:bidi="fa-IR"/>
              </w:rPr>
              <w:t>)</w:t>
            </w:r>
          </w:p>
        </w:tc>
        <w:tc>
          <w:tcPr>
            <w:tcW w:w="4711" w:type="pct"/>
            <w:vAlign w:val="center"/>
          </w:tcPr>
          <w:p w:rsidR="00B820A0" w:rsidRPr="007400EF" w:rsidRDefault="00222C40" w:rsidP="007400EF">
            <w:pPr>
              <w:spacing w:after="0"/>
              <w:rPr>
                <w:sz w:val="18"/>
                <w:szCs w:val="18"/>
              </w:rPr>
            </w:pPr>
            <m:oMathPara>
              <m:oMath>
                <m:sSub>
                  <m:sSubPr>
                    <m:ctrlPr>
                      <w:rPr>
                        <w:rFonts w:ascii="Cambria Math" w:hAnsi="Cambria Math"/>
                        <w:sz w:val="18"/>
                        <w:szCs w:val="18"/>
                      </w:rPr>
                    </m:ctrlPr>
                  </m:sSubPr>
                  <m:e>
                    <m:r>
                      <w:rPr>
                        <w:rFonts w:ascii="Cambria Math" w:hAnsi="Cambria Math"/>
                        <w:sz w:val="18"/>
                        <w:szCs w:val="18"/>
                      </w:rPr>
                      <m:t>V</m:t>
                    </m:r>
                  </m:e>
                  <m:sub>
                    <m:r>
                      <w:rPr>
                        <w:rFonts w:ascii="Cambria Math" w:hAnsi="Cambria Math"/>
                        <w:sz w:val="18"/>
                        <w:szCs w:val="18"/>
                      </w:rPr>
                      <m:t>oc</m:t>
                    </m:r>
                  </m:sub>
                </m:sSub>
                <m:r>
                  <w:rPr>
                    <w:rFonts w:ascii="Cambria Math" w:hAnsi="Cambria Math"/>
                    <w:sz w:val="18"/>
                    <w:szCs w:val="18"/>
                  </w:rPr>
                  <m:t>=1.317-2.769×</m:t>
                </m:r>
                <m:sSup>
                  <m:sSupPr>
                    <m:ctrlPr>
                      <w:rPr>
                        <w:rFonts w:ascii="Cambria Math" w:hAnsi="Cambria Math"/>
                        <w:sz w:val="18"/>
                        <w:szCs w:val="18"/>
                      </w:rPr>
                    </m:ctrlPr>
                  </m:sSupPr>
                  <m:e>
                    <m:r>
                      <w:rPr>
                        <w:rFonts w:ascii="Cambria Math" w:hAnsi="Cambria Math"/>
                        <w:sz w:val="18"/>
                        <w:szCs w:val="18"/>
                      </w:rPr>
                      <m:t>10</m:t>
                    </m:r>
                  </m:e>
                  <m:sup>
                    <m:r>
                      <w:rPr>
                        <w:rFonts w:ascii="Cambria Math" w:hAnsi="Cambria Math"/>
                        <w:sz w:val="18"/>
                        <w:szCs w:val="18"/>
                      </w:rPr>
                      <m:t>-4</m:t>
                    </m:r>
                  </m:sup>
                </m:sSup>
                <m:r>
                  <w:rPr>
                    <w:rFonts w:ascii="Cambria Math" w:hAnsi="Cambria Math"/>
                    <w:sz w:val="18"/>
                    <w:szCs w:val="18"/>
                  </w:rPr>
                  <m:t>T+</m:t>
                </m:r>
                <m:f>
                  <m:fPr>
                    <m:ctrlPr>
                      <w:rPr>
                        <w:rFonts w:ascii="Cambria Math" w:hAnsi="Cambria Math"/>
                        <w:sz w:val="18"/>
                        <w:szCs w:val="18"/>
                      </w:rPr>
                    </m:ctrlPr>
                  </m:fPr>
                  <m:num>
                    <m:r>
                      <w:rPr>
                        <w:rFonts w:ascii="Cambria Math" w:hAnsi="Cambria Math"/>
                        <w:sz w:val="18"/>
                        <w:szCs w:val="18"/>
                      </w:rPr>
                      <m:t>RT</m:t>
                    </m:r>
                  </m:num>
                  <m:den>
                    <m:r>
                      <w:rPr>
                        <w:rFonts w:ascii="Cambria Math" w:hAnsi="Cambria Math"/>
                        <w:sz w:val="18"/>
                        <w:szCs w:val="18"/>
                      </w:rPr>
                      <m:t>2F</m:t>
                    </m:r>
                  </m:den>
                </m:f>
                <m:r>
                  <m:rPr>
                    <m:sty m:val="p"/>
                  </m:rPr>
                  <w:rPr>
                    <w:rFonts w:ascii="Cambria Math" w:hAnsi="Cambria Math"/>
                    <w:sz w:val="18"/>
                    <w:szCs w:val="18"/>
                  </w:rPr>
                  <m:t>ln</m:t>
                </m:r>
                <m:d>
                  <m:dPr>
                    <m:ctrlPr>
                      <w:rPr>
                        <w:rFonts w:ascii="Cambria Math" w:hAnsi="Cambria Math"/>
                        <w:sz w:val="18"/>
                        <w:szCs w:val="18"/>
                      </w:rPr>
                    </m:ctrlPr>
                  </m:dPr>
                  <m:e>
                    <m:f>
                      <m:fPr>
                        <m:ctrlPr>
                          <w:rPr>
                            <w:rFonts w:ascii="Cambria Math" w:hAnsi="Cambria Math"/>
                            <w:sz w:val="18"/>
                            <w:szCs w:val="18"/>
                          </w:rPr>
                        </m:ctrlPr>
                      </m:fPr>
                      <m:num>
                        <m:sSub>
                          <m:sSubPr>
                            <m:ctrlPr>
                              <w:rPr>
                                <w:rFonts w:ascii="Cambria Math" w:hAnsi="Cambria Math"/>
                                <w:sz w:val="18"/>
                                <w:szCs w:val="18"/>
                              </w:rPr>
                            </m:ctrlPr>
                          </m:sSubPr>
                          <m:e>
                            <m:r>
                              <w:rPr>
                                <w:rFonts w:ascii="Cambria Math" w:hAnsi="Cambria Math"/>
                                <w:sz w:val="18"/>
                                <w:szCs w:val="18"/>
                              </w:rPr>
                              <m:t>P</m:t>
                            </m:r>
                          </m:e>
                          <m:sub>
                            <m:sSub>
                              <m:sSubPr>
                                <m:ctrlPr>
                                  <w:rPr>
                                    <w:rFonts w:ascii="Cambria Math" w:hAnsi="Cambria Math"/>
                                    <w:sz w:val="18"/>
                                    <w:szCs w:val="18"/>
                                  </w:rPr>
                                </m:ctrlPr>
                              </m:sSubPr>
                              <m:e>
                                <m:r>
                                  <w:rPr>
                                    <w:rFonts w:ascii="Cambria Math" w:hAnsi="Cambria Math"/>
                                    <w:sz w:val="18"/>
                                    <w:szCs w:val="18"/>
                                  </w:rPr>
                                  <m:t>H</m:t>
                                </m:r>
                              </m:e>
                              <m:sub>
                                <m:r>
                                  <w:rPr>
                                    <w:rFonts w:ascii="Cambria Math" w:hAnsi="Cambria Math"/>
                                    <w:sz w:val="18"/>
                                    <w:szCs w:val="18"/>
                                  </w:rPr>
                                  <m:t>2</m:t>
                                </m:r>
                              </m:sub>
                            </m:sSub>
                          </m:sub>
                        </m:sSub>
                        <m:r>
                          <w:rPr>
                            <w:rFonts w:ascii="Cambria Math" w:hAnsi="Cambria Math"/>
                            <w:sz w:val="18"/>
                            <w:szCs w:val="18"/>
                          </w:rPr>
                          <m:t>.</m:t>
                        </m:r>
                        <m:sSubSup>
                          <m:sSubSupPr>
                            <m:ctrlPr>
                              <w:rPr>
                                <w:rFonts w:ascii="Cambria Math" w:hAnsi="Cambria Math"/>
                                <w:sz w:val="18"/>
                                <w:szCs w:val="18"/>
                              </w:rPr>
                            </m:ctrlPr>
                          </m:sSubSupPr>
                          <m:e>
                            <m:r>
                              <w:rPr>
                                <w:rFonts w:ascii="Cambria Math" w:hAnsi="Cambria Math"/>
                                <w:sz w:val="18"/>
                                <w:szCs w:val="18"/>
                              </w:rPr>
                              <m:t>P</m:t>
                            </m:r>
                          </m:e>
                          <m:sub>
                            <m:sSub>
                              <m:sSubPr>
                                <m:ctrlPr>
                                  <w:rPr>
                                    <w:rFonts w:ascii="Cambria Math" w:hAnsi="Cambria Math"/>
                                    <w:sz w:val="18"/>
                                    <w:szCs w:val="18"/>
                                  </w:rPr>
                                </m:ctrlPr>
                              </m:sSubPr>
                              <m:e>
                                <m:r>
                                  <w:rPr>
                                    <w:rFonts w:ascii="Cambria Math" w:hAnsi="Cambria Math"/>
                                    <w:sz w:val="18"/>
                                    <w:szCs w:val="18"/>
                                  </w:rPr>
                                  <m:t>O</m:t>
                                </m:r>
                              </m:e>
                              <m:sub>
                                <m:r>
                                  <w:rPr>
                                    <w:rFonts w:ascii="Cambria Math" w:hAnsi="Cambria Math"/>
                                    <w:sz w:val="18"/>
                                    <w:szCs w:val="18"/>
                                  </w:rPr>
                                  <m:t>2</m:t>
                                </m:r>
                              </m:sub>
                            </m:sSub>
                          </m:sub>
                          <m:sup>
                            <m:f>
                              <m:fPr>
                                <m:type m:val="lin"/>
                                <m:ctrlPr>
                                  <w:rPr>
                                    <w:rFonts w:ascii="Cambria Math" w:hAnsi="Cambria Math"/>
                                    <w:sz w:val="18"/>
                                    <w:szCs w:val="18"/>
                                  </w:rPr>
                                </m:ctrlPr>
                              </m:fPr>
                              <m:num>
                                <m:r>
                                  <w:rPr>
                                    <w:rFonts w:ascii="Cambria Math" w:hAnsi="Cambria Math"/>
                                    <w:sz w:val="18"/>
                                    <w:szCs w:val="18"/>
                                  </w:rPr>
                                  <m:t>1</m:t>
                                </m:r>
                              </m:num>
                              <m:den>
                                <m:r>
                                  <w:rPr>
                                    <w:rFonts w:ascii="Cambria Math" w:hAnsi="Cambria Math"/>
                                    <w:sz w:val="18"/>
                                    <w:szCs w:val="18"/>
                                  </w:rPr>
                                  <m:t>2</m:t>
                                </m:r>
                              </m:den>
                            </m:f>
                          </m:sup>
                        </m:sSubSup>
                      </m:num>
                      <m:den>
                        <m:sSub>
                          <m:sSubPr>
                            <m:ctrlPr>
                              <w:rPr>
                                <w:rFonts w:ascii="Cambria Math" w:hAnsi="Cambria Math"/>
                                <w:sz w:val="18"/>
                                <w:szCs w:val="18"/>
                              </w:rPr>
                            </m:ctrlPr>
                          </m:sSubPr>
                          <m:e>
                            <m:r>
                              <w:rPr>
                                <w:rFonts w:ascii="Cambria Math" w:hAnsi="Cambria Math"/>
                                <w:sz w:val="18"/>
                                <w:szCs w:val="18"/>
                              </w:rPr>
                              <m:t>P</m:t>
                            </m:r>
                          </m:e>
                          <m:sub>
                            <m:sSub>
                              <m:sSubPr>
                                <m:ctrlPr>
                                  <w:rPr>
                                    <w:rFonts w:ascii="Cambria Math" w:hAnsi="Cambria Math"/>
                                    <w:sz w:val="18"/>
                                    <w:szCs w:val="18"/>
                                  </w:rPr>
                                </m:ctrlPr>
                              </m:sSubPr>
                              <m:e>
                                <m:r>
                                  <w:rPr>
                                    <w:rFonts w:ascii="Cambria Math" w:hAnsi="Cambria Math"/>
                                    <w:sz w:val="18"/>
                                    <w:szCs w:val="18"/>
                                  </w:rPr>
                                  <m:t>H</m:t>
                                </m:r>
                              </m:e>
                              <m:sub>
                                <m:r>
                                  <w:rPr>
                                    <w:rFonts w:ascii="Cambria Math" w:hAnsi="Cambria Math"/>
                                    <w:sz w:val="18"/>
                                    <w:szCs w:val="18"/>
                                  </w:rPr>
                                  <m:t>2</m:t>
                                </m:r>
                              </m:sub>
                            </m:sSub>
                            <m:r>
                              <w:rPr>
                                <w:rFonts w:ascii="Cambria Math" w:hAnsi="Cambria Math"/>
                                <w:sz w:val="18"/>
                                <w:szCs w:val="18"/>
                              </w:rPr>
                              <m:t>O</m:t>
                            </m:r>
                          </m:sub>
                        </m:sSub>
                        <m:r>
                          <w:rPr>
                            <w:rFonts w:ascii="Cambria Math" w:hAnsi="Cambria Math"/>
                            <w:sz w:val="18"/>
                            <w:szCs w:val="18"/>
                          </w:rPr>
                          <m:t>.</m:t>
                        </m:r>
                        <m:sSubSup>
                          <m:sSubSupPr>
                            <m:ctrlPr>
                              <w:rPr>
                                <w:rFonts w:ascii="Cambria Math" w:hAnsi="Cambria Math"/>
                                <w:sz w:val="18"/>
                                <w:szCs w:val="18"/>
                              </w:rPr>
                            </m:ctrlPr>
                          </m:sSubSupPr>
                          <m:e>
                            <m:r>
                              <w:rPr>
                                <w:rFonts w:ascii="Cambria Math" w:hAnsi="Cambria Math"/>
                                <w:sz w:val="18"/>
                                <w:szCs w:val="18"/>
                              </w:rPr>
                              <m:t>P</m:t>
                            </m:r>
                          </m:e>
                          <m:sub>
                            <m:r>
                              <w:rPr>
                                <w:rFonts w:ascii="Cambria Math" w:hAnsi="Cambria Math"/>
                                <w:sz w:val="18"/>
                                <w:szCs w:val="18"/>
                              </w:rPr>
                              <m:t>ref</m:t>
                            </m:r>
                          </m:sub>
                          <m:sup>
                            <m:f>
                              <m:fPr>
                                <m:type m:val="lin"/>
                                <m:ctrlPr>
                                  <w:rPr>
                                    <w:rFonts w:ascii="Cambria Math" w:hAnsi="Cambria Math"/>
                                    <w:sz w:val="18"/>
                                    <w:szCs w:val="18"/>
                                  </w:rPr>
                                </m:ctrlPr>
                              </m:fPr>
                              <m:num>
                                <m:r>
                                  <w:rPr>
                                    <w:rFonts w:ascii="Cambria Math" w:hAnsi="Cambria Math"/>
                                    <w:sz w:val="18"/>
                                    <w:szCs w:val="18"/>
                                  </w:rPr>
                                  <m:t>1</m:t>
                                </m:r>
                              </m:num>
                              <m:den>
                                <m:r>
                                  <w:rPr>
                                    <w:rFonts w:ascii="Cambria Math" w:hAnsi="Cambria Math"/>
                                    <w:sz w:val="18"/>
                                    <w:szCs w:val="18"/>
                                  </w:rPr>
                                  <m:t>2</m:t>
                                </m:r>
                              </m:den>
                            </m:f>
                          </m:sup>
                        </m:sSubSup>
                      </m:den>
                    </m:f>
                  </m:e>
                </m:d>
              </m:oMath>
            </m:oMathPara>
          </w:p>
        </w:tc>
      </w:tr>
    </w:tbl>
    <w:p w:rsidR="00B820A0" w:rsidRPr="007400EF" w:rsidRDefault="00A25BE4" w:rsidP="00D11678">
      <w:pPr>
        <w:pStyle w:val="1-10"/>
        <w:rPr>
          <w:rFonts w:cs="Times New Roman"/>
          <w:rtl/>
        </w:rPr>
      </w:pPr>
      <w:r>
        <w:rPr>
          <w:rFonts w:hint="cs"/>
          <w:rtl/>
        </w:rPr>
        <w:t>۴</w:t>
      </w:r>
      <w:r w:rsidR="00B820A0" w:rsidRPr="007400EF">
        <w:rPr>
          <w:rFonts w:hint="cs"/>
          <w:rtl/>
        </w:rPr>
        <w:t>-</w:t>
      </w:r>
      <w:r>
        <w:rPr>
          <w:rFonts w:hint="cs"/>
          <w:rtl/>
        </w:rPr>
        <w:t>۲</w:t>
      </w:r>
      <w:r w:rsidR="00B820A0" w:rsidRPr="007400EF">
        <w:rPr>
          <w:rFonts w:hint="cs"/>
          <w:rtl/>
        </w:rPr>
        <w:t>- بقای انرژی</w:t>
      </w:r>
    </w:p>
    <w:p w:rsidR="00B820A0" w:rsidRPr="007400EF" w:rsidRDefault="00B820A0" w:rsidP="00B9562F">
      <w:pPr>
        <w:pStyle w:val="af2"/>
        <w:ind w:firstLine="0"/>
        <w:rPr>
          <w:sz w:val="20"/>
          <w:szCs w:val="20"/>
          <w:rtl/>
        </w:rPr>
      </w:pPr>
      <w:r w:rsidRPr="007400EF">
        <w:rPr>
          <w:rFonts w:hint="cs"/>
          <w:sz w:val="20"/>
          <w:szCs w:val="20"/>
          <w:rtl/>
        </w:rPr>
        <w:t>معادله بقاء انرژی حاکم بر کل ناحیه بصورت معادله (</w:t>
      </w:r>
      <w:r w:rsidRPr="00B9562F">
        <w:rPr>
          <w:sz w:val="18"/>
          <w:szCs w:val="18"/>
        </w:rPr>
        <w:t>18</w:t>
      </w:r>
      <w:r w:rsidRPr="007400EF">
        <w:rPr>
          <w:rFonts w:hint="cs"/>
          <w:sz w:val="20"/>
          <w:szCs w:val="20"/>
          <w:rtl/>
        </w:rPr>
        <w:t xml:space="preserve">) نوشته می‏شود </w:t>
      </w:r>
      <w:r w:rsidRPr="00B9562F">
        <w:rPr>
          <w:sz w:val="18"/>
          <w:szCs w:val="18"/>
        </w:rPr>
        <w:t>[11]</w:t>
      </w:r>
      <w:r w:rsidRPr="007400EF">
        <w:rPr>
          <w:rFonts w:hint="cs"/>
          <w:sz w:val="20"/>
          <w:szCs w:val="20"/>
          <w:rtl/>
        </w:rPr>
        <w:t>:</w:t>
      </w:r>
    </w:p>
    <w:tbl>
      <w:tblPr>
        <w:bidiVisual/>
        <w:tblW w:w="5007" w:type="pct"/>
        <w:tblLook w:val="0000" w:firstRow="0" w:lastRow="0" w:firstColumn="0" w:lastColumn="0" w:noHBand="0" w:noVBand="0"/>
      </w:tblPr>
      <w:tblGrid>
        <w:gridCol w:w="509"/>
        <w:gridCol w:w="4113"/>
      </w:tblGrid>
      <w:tr w:rsidR="00B820A0" w:rsidRPr="007400EF" w:rsidTr="007400EF">
        <w:trPr>
          <w:trHeight w:val="567"/>
        </w:trPr>
        <w:tc>
          <w:tcPr>
            <w:tcW w:w="287" w:type="pct"/>
            <w:vAlign w:val="center"/>
          </w:tcPr>
          <w:p w:rsidR="00B820A0" w:rsidRPr="00D11678" w:rsidRDefault="00B820A0" w:rsidP="007400EF">
            <w:pPr>
              <w:pStyle w:val="FNormal"/>
              <w:spacing w:line="240" w:lineRule="auto"/>
              <w:jc w:val="both"/>
              <w:rPr>
                <w:rFonts w:cs="B Nazanin"/>
                <w:sz w:val="18"/>
                <w:szCs w:val="20"/>
                <w:rtl/>
                <w:lang w:bidi="fa-IR"/>
              </w:rPr>
            </w:pPr>
            <w:r w:rsidRPr="00D11678">
              <w:rPr>
                <w:rFonts w:cs="B Nazanin"/>
                <w:sz w:val="18"/>
                <w:szCs w:val="20"/>
                <w:rtl/>
                <w:lang w:bidi="fa-IR"/>
              </w:rPr>
              <w:t>(</w:t>
            </w:r>
            <w:r w:rsidRPr="00D11678">
              <w:rPr>
                <w:rFonts w:cs="B Nazanin"/>
                <w:sz w:val="18"/>
                <w:szCs w:val="20"/>
                <w:lang w:bidi="fa-IR"/>
              </w:rPr>
              <w:t>18</w:t>
            </w:r>
            <w:r w:rsidRPr="00D11678">
              <w:rPr>
                <w:rFonts w:cs="B Nazanin"/>
                <w:sz w:val="18"/>
                <w:szCs w:val="20"/>
                <w:rtl/>
                <w:lang w:bidi="fa-IR"/>
              </w:rPr>
              <w:t>)</w:t>
            </w:r>
          </w:p>
        </w:tc>
        <w:tc>
          <w:tcPr>
            <w:tcW w:w="4711" w:type="pct"/>
            <w:vAlign w:val="center"/>
          </w:tcPr>
          <w:p w:rsidR="00B820A0" w:rsidRPr="007400EF" w:rsidRDefault="00280E92" w:rsidP="007400EF">
            <w:pPr>
              <w:spacing w:after="0"/>
              <w:rPr>
                <w:sz w:val="18"/>
                <w:szCs w:val="18"/>
              </w:rPr>
            </w:pPr>
            <m:oMathPara>
              <m:oMath>
                <m:r>
                  <w:rPr>
                    <w:rFonts w:ascii="Cambria Math" w:hAnsi="Cambria Math"/>
                    <w:sz w:val="18"/>
                    <w:szCs w:val="18"/>
                  </w:rPr>
                  <m:t>∇.(ρ</m:t>
                </m:r>
                <m:sSub>
                  <m:sSubPr>
                    <m:ctrlPr>
                      <w:rPr>
                        <w:rFonts w:ascii="Cambria Math" w:hAnsi="Cambria Math"/>
                        <w:sz w:val="18"/>
                        <w:szCs w:val="18"/>
                      </w:rPr>
                    </m:ctrlPr>
                  </m:sSubPr>
                  <m:e>
                    <m:r>
                      <w:rPr>
                        <w:rFonts w:ascii="Cambria Math" w:hAnsi="Cambria Math"/>
                        <w:sz w:val="18"/>
                        <w:szCs w:val="18"/>
                      </w:rPr>
                      <m:t>C</m:t>
                    </m:r>
                  </m:e>
                  <m:sub>
                    <m:r>
                      <w:rPr>
                        <w:rFonts w:ascii="Cambria Math" w:hAnsi="Cambria Math"/>
                        <w:sz w:val="18"/>
                        <w:szCs w:val="18"/>
                      </w:rPr>
                      <m:t>p</m:t>
                    </m:r>
                  </m:sub>
                </m:sSub>
                <m:r>
                  <m:rPr>
                    <m:nor/>
                  </m:rPr>
                  <w:rPr>
                    <w:sz w:val="18"/>
                    <w:szCs w:val="18"/>
                  </w:rPr>
                  <m:t>u</m:t>
                </m:r>
                <m:r>
                  <w:rPr>
                    <w:rFonts w:ascii="Cambria Math" w:hAnsi="Cambria Math"/>
                    <w:sz w:val="18"/>
                    <w:szCs w:val="18"/>
                  </w:rPr>
                  <m:t>T-k∇T)=Q</m:t>
                </m:r>
              </m:oMath>
            </m:oMathPara>
          </w:p>
        </w:tc>
      </w:tr>
    </w:tbl>
    <w:p w:rsidR="00B820A0" w:rsidRPr="007400EF" w:rsidRDefault="00B820A0" w:rsidP="00B820A0">
      <w:pPr>
        <w:pStyle w:val="af2"/>
        <w:rPr>
          <w:sz w:val="20"/>
          <w:szCs w:val="20"/>
          <w:rtl/>
        </w:rPr>
      </w:pPr>
      <w:r w:rsidRPr="007400EF">
        <w:rPr>
          <w:rFonts w:hint="cs"/>
          <w:sz w:val="20"/>
          <w:szCs w:val="20"/>
          <w:rtl/>
        </w:rPr>
        <w:t xml:space="preserve">که در آن </w:t>
      </w:r>
      <w:r w:rsidRPr="007400EF">
        <w:rPr>
          <w:i/>
          <w:iCs/>
          <w:sz w:val="20"/>
          <w:szCs w:val="20"/>
        </w:rPr>
        <w:t>C</w:t>
      </w:r>
      <w:r w:rsidRPr="007400EF">
        <w:rPr>
          <w:i/>
          <w:iCs/>
          <w:sz w:val="20"/>
          <w:szCs w:val="20"/>
          <w:vertAlign w:val="subscript"/>
        </w:rPr>
        <w:t>p</w:t>
      </w:r>
      <w:r w:rsidRPr="007400EF">
        <w:rPr>
          <w:rFonts w:hint="cs"/>
          <w:sz w:val="20"/>
          <w:szCs w:val="20"/>
          <w:rtl/>
        </w:rPr>
        <w:t xml:space="preserve"> گرمای ویژه، </w:t>
      </w:r>
      <w:r w:rsidRPr="007400EF">
        <w:rPr>
          <w:i/>
          <w:iCs/>
          <w:sz w:val="20"/>
          <w:szCs w:val="20"/>
        </w:rPr>
        <w:t>k</w:t>
      </w:r>
      <w:r w:rsidRPr="007400EF">
        <w:rPr>
          <w:rFonts w:hint="cs"/>
          <w:sz w:val="20"/>
          <w:szCs w:val="20"/>
          <w:rtl/>
        </w:rPr>
        <w:t xml:space="preserve"> ضریب هدایت حرارتی و </w:t>
      </w:r>
      <w:r w:rsidRPr="007400EF">
        <w:rPr>
          <w:i/>
          <w:iCs/>
          <w:sz w:val="20"/>
          <w:szCs w:val="20"/>
        </w:rPr>
        <w:t>Q</w:t>
      </w:r>
      <w:r w:rsidRPr="007400EF">
        <w:rPr>
          <w:rFonts w:hint="cs"/>
          <w:sz w:val="20"/>
          <w:szCs w:val="20"/>
          <w:rtl/>
        </w:rPr>
        <w:t xml:space="preserve"> عبارت چشمه انرژی می‏باشد که درون پیل ایجاد می‏شود. جهت نحوه فرمول‏بندی عبارت چشمه انرژی خواننده به مراجع </w:t>
      </w:r>
      <w:r w:rsidRPr="00B9562F">
        <w:rPr>
          <w:sz w:val="18"/>
          <w:szCs w:val="18"/>
        </w:rPr>
        <w:t>[8,11,18,19]</w:t>
      </w:r>
      <w:r w:rsidRPr="007400EF">
        <w:rPr>
          <w:rFonts w:hint="cs"/>
          <w:sz w:val="20"/>
          <w:szCs w:val="20"/>
          <w:rtl/>
        </w:rPr>
        <w:t xml:space="preserve"> ارجاع داده می‏شوند.</w:t>
      </w:r>
      <w:r w:rsidRPr="007400EF">
        <w:rPr>
          <w:sz w:val="20"/>
          <w:szCs w:val="20"/>
        </w:rPr>
        <w:t xml:space="preserve"> </w:t>
      </w:r>
      <w:r w:rsidRPr="007400EF">
        <w:rPr>
          <w:rFonts w:hint="cs"/>
          <w:sz w:val="20"/>
          <w:szCs w:val="20"/>
          <w:rtl/>
        </w:rPr>
        <w:t xml:space="preserve">به منظور لحاظ کردن اثر انتقال حرارت درون الکترودهای </w:t>
      </w:r>
      <w:proofErr w:type="spellStart"/>
      <w:r w:rsidRPr="007400EF">
        <w:rPr>
          <w:rFonts w:hint="cs"/>
          <w:sz w:val="20"/>
          <w:szCs w:val="20"/>
          <w:rtl/>
        </w:rPr>
        <w:t>متخلتخل</w:t>
      </w:r>
      <w:proofErr w:type="spellEnd"/>
      <w:r w:rsidRPr="007400EF">
        <w:rPr>
          <w:rFonts w:hint="cs"/>
          <w:sz w:val="20"/>
          <w:szCs w:val="20"/>
          <w:rtl/>
        </w:rPr>
        <w:t xml:space="preserve"> از روابط اصلاحی (</w:t>
      </w:r>
      <w:r w:rsidRPr="00B9562F">
        <w:rPr>
          <w:sz w:val="18"/>
          <w:szCs w:val="18"/>
        </w:rPr>
        <w:t>19</w:t>
      </w:r>
      <w:r w:rsidRPr="007400EF">
        <w:rPr>
          <w:rFonts w:hint="cs"/>
          <w:sz w:val="20"/>
          <w:szCs w:val="20"/>
          <w:rtl/>
        </w:rPr>
        <w:t>) و (</w:t>
      </w:r>
      <w:r w:rsidRPr="00B9562F">
        <w:rPr>
          <w:sz w:val="18"/>
          <w:szCs w:val="18"/>
        </w:rPr>
        <w:t>20</w:t>
      </w:r>
      <w:r w:rsidRPr="007400EF">
        <w:rPr>
          <w:rFonts w:hint="cs"/>
          <w:sz w:val="20"/>
          <w:szCs w:val="20"/>
          <w:rtl/>
        </w:rPr>
        <w:t xml:space="preserve">) به ترتیب برای محاسبه ظرفیت گرمایی ویژه موثر در واحد حجم </w:t>
      </w:r>
      <w:proofErr w:type="spellStart"/>
      <w:r w:rsidRPr="007400EF">
        <w:rPr>
          <w:rFonts w:hint="cs"/>
          <w:sz w:val="20"/>
          <w:szCs w:val="20"/>
          <w:rtl/>
        </w:rPr>
        <w:t>الکترود</w:t>
      </w:r>
      <w:proofErr w:type="spellEnd"/>
      <w:r w:rsidRPr="007400EF">
        <w:rPr>
          <w:rFonts w:hint="cs"/>
          <w:sz w:val="20"/>
          <w:szCs w:val="20"/>
          <w:rtl/>
        </w:rPr>
        <w:t xml:space="preserve"> </w:t>
      </w:r>
      <m:oMath>
        <m:sSub>
          <m:sSubPr>
            <m:ctrlPr>
              <w:rPr>
                <w:rFonts w:ascii="Cambria Math" w:hAnsi="Cambria Math" w:cs="Times New Roman"/>
                <w:sz w:val="18"/>
                <w:szCs w:val="18"/>
                <w:rtl/>
              </w:rPr>
            </m:ctrlPr>
          </m:sSubPr>
          <m:e>
            <m:r>
              <w:rPr>
                <w:rFonts w:ascii="Cambria Math" w:hAnsi="Cambria Math" w:cs="Times New Roman"/>
                <w:sz w:val="18"/>
                <w:szCs w:val="18"/>
                <w:rtl/>
              </w:rPr>
              <m:t>(</m:t>
            </m:r>
            <m:r>
              <w:rPr>
                <w:rFonts w:ascii="Cambria Math" w:hAnsi="Cambria Math"/>
                <w:sz w:val="18"/>
                <w:szCs w:val="18"/>
              </w:rPr>
              <m:t>ρ</m:t>
            </m:r>
            <m:sSub>
              <m:sSubPr>
                <m:ctrlPr>
                  <w:rPr>
                    <w:rFonts w:ascii="Cambria Math" w:hAnsi="Cambria Math"/>
                    <w:sz w:val="18"/>
                    <w:szCs w:val="18"/>
                  </w:rPr>
                </m:ctrlPr>
              </m:sSubPr>
              <m:e>
                <m:r>
                  <w:rPr>
                    <w:rFonts w:ascii="Cambria Math" w:hAnsi="Cambria Math"/>
                    <w:sz w:val="18"/>
                    <w:szCs w:val="18"/>
                  </w:rPr>
                  <m:t>C</m:t>
                </m:r>
              </m:e>
              <m:sub>
                <m:r>
                  <w:rPr>
                    <w:rFonts w:ascii="Cambria Math" w:hAnsi="Cambria Math"/>
                    <w:sz w:val="18"/>
                    <w:szCs w:val="18"/>
                  </w:rPr>
                  <m:t>p</m:t>
                </m:r>
              </m:sub>
            </m:sSub>
            <m:r>
              <w:rPr>
                <w:rFonts w:ascii="Cambria Math" w:hAnsi="Cambria Math"/>
                <w:sz w:val="18"/>
                <w:szCs w:val="18"/>
              </w:rPr>
              <m:t>)</m:t>
            </m:r>
            <m:ctrlPr>
              <w:rPr>
                <w:rFonts w:ascii="Cambria Math" w:hAnsi="Cambria Math"/>
                <w:sz w:val="18"/>
                <w:szCs w:val="18"/>
              </w:rPr>
            </m:ctrlPr>
          </m:e>
          <m:sub>
            <m:r>
              <w:rPr>
                <w:rFonts w:ascii="Cambria Math" w:hAnsi="Cambria Math"/>
                <w:sz w:val="18"/>
                <w:szCs w:val="18"/>
              </w:rPr>
              <m:t>eff</m:t>
            </m:r>
          </m:sub>
        </m:sSub>
      </m:oMath>
      <w:r w:rsidRPr="007400EF">
        <w:rPr>
          <w:rFonts w:hint="cs"/>
          <w:sz w:val="20"/>
          <w:szCs w:val="20"/>
          <w:rtl/>
        </w:rPr>
        <w:t>و ضریب رسانش حرارتی مؤثر (</w:t>
      </w:r>
      <w:r w:rsidR="00954DC9" w:rsidRPr="00280E92">
        <w:rPr>
          <w:i/>
          <w:iCs/>
          <w:sz w:val="18"/>
          <w:szCs w:val="18"/>
          <w:rtl/>
        </w:rPr>
        <w:fldChar w:fldCharType="begin"/>
      </w:r>
      <w:r w:rsidRPr="00280E92">
        <w:rPr>
          <w:rFonts w:cs="Times New Roman"/>
          <w:i/>
          <w:iCs/>
          <w:sz w:val="18"/>
          <w:szCs w:val="18"/>
          <w:rtl/>
        </w:rPr>
        <w:instrText xml:space="preserve"> </w:instrText>
      </w:r>
      <w:r w:rsidRPr="00280E92">
        <w:rPr>
          <w:i/>
          <w:iCs/>
          <w:sz w:val="18"/>
          <w:szCs w:val="18"/>
        </w:rPr>
        <w:instrText>QUOTE</w:instrText>
      </w:r>
      <w:r w:rsidRPr="00280E92">
        <w:rPr>
          <w:rFonts w:cs="Times New Roman"/>
          <w:i/>
          <w:iCs/>
          <w:sz w:val="18"/>
          <w:szCs w:val="18"/>
          <w:rtl/>
        </w:rPr>
        <w:instrText xml:space="preserve"> </w:instrText>
      </w:r>
      <w:r w:rsidR="00222C40">
        <w:rPr>
          <w:i/>
          <w:iCs/>
          <w:noProof/>
          <w:position w:val="-8"/>
          <w:sz w:val="18"/>
          <w:szCs w:val="18"/>
        </w:rPr>
        <w:pict>
          <v:shape id="_x0000_i1025" type="#_x0000_t75" alt="" style="width:22.25pt;height:16.4pt;mso-width-percent:0;mso-height-percent:0;mso-width-percent:0;mso-height-percent:0" equationxml="&lt;?xml version=&quot;1.0&quot; encoding=&quot;UTF-8&quot; standalone=&quot;yes&quot;?&gt;&#13;&#13;&#13;&#10;&#13;&#13;&#13;&#10;&#13;&#13;&#13;&#10;&#13;&#13;&#13;&#10;&lt;?mso-application progid=&quot;Word.Document&quot;?&gt;&#13;&#13;&#13;&#10;&#13;&#13;&#13;&#10;&#13;&#13;&#13;&#10;&#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40&quot;/&gt;&lt;w:embedTrueTypeFonts/&gt;&lt;w:doNotEmbedSystemFonts/&gt;&lt;w:saveSubsetFonts/&gt;&lt;w:stylePaneFormatFilter w:val=&quot;1028&quot;/&gt;&lt;w:defaultTabStop w:val=&quot;720&quot;/&gt;&lt;w:punctuationKerning/&gt;&lt;w:characterSpacingControl w:val=&quot;DontCompress&quot;/&gt;&lt;w:webPageEncoding w:val=&quot;windows-1256&quot;/&gt;&lt;w:optimizeForBrowser/&gt;&lt;w:allowPNG/&gt;&lt;w:validateAgainstSchema/&gt;&lt;w:saveInvalidXML w:val=&quot;off&quot;/&gt;&lt;w:ignoreMixedContent w:val=&quot;off&quot;/&gt;&lt;w:alwaysShowPlaceholderText w:val=&quot;off&quot;/&gt;&lt;w:footnotePr&gt;&lt;w:numRestart w:val=&quot;each-page&quot;/&gt;&lt;/w:footnotePr&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0NzQ0tLC0NDYwMTYxNjJX0lEKTi0uzszPAykwrAUALPBTOiwAAAA=&quot;/&gt;&lt;/w:docVars&gt;&lt;wsp:rsids&gt;&lt;wsp:rsidRoot wsp:val=&quot;00290509&quot;/&gt;&lt;wsp:rsid wsp:val=&quot;00003939&quot;/&gt;&lt;wsp:rsid wsp:val=&quot;000101AB&quot;/&gt;&lt;wsp:rsid wsp:val=&quot;00010C1A&quot;/&gt;&lt;wsp:rsid wsp:val=&quot;00013F07&quot;/&gt;&lt;wsp:rsid wsp:val=&quot;00016D13&quot;/&gt;&lt;wsp:rsid wsp:val=&quot;00021507&quot;/&gt;&lt;wsp:rsid wsp:val=&quot;0002662F&quot;/&gt;&lt;wsp:rsid wsp:val=&quot;00032983&quot;/&gt;&lt;wsp:rsid wsp:val=&quot;000331D4&quot;/&gt;&lt;wsp:rsid wsp:val=&quot;000343FF&quot;/&gt;&lt;wsp:rsid wsp:val=&quot;00042EC8&quot;/&gt;&lt;wsp:rsid wsp:val=&quot;00044982&quot;/&gt;&lt;wsp:rsid wsp:val=&quot;00056216&quot;/&gt;&lt;wsp:rsid wsp:val=&quot;0005645D&quot;/&gt;&lt;wsp:rsid wsp:val=&quot;000863A9&quot;/&gt;&lt;wsp:rsid wsp:val=&quot;00086906&quot;/&gt;&lt;wsp:rsid wsp:val=&quot;00094779&quot;/&gt;&lt;wsp:rsid wsp:val=&quot;000960CD&quot;/&gt;&lt;wsp:rsid wsp:val=&quot;000A0126&quot;/&gt;&lt;wsp:rsid wsp:val=&quot;000A7221&quot;/&gt;&lt;wsp:rsid wsp:val=&quot;000B0870&quot;/&gt;&lt;wsp:rsid wsp:val=&quot;000B4E69&quot;/&gt;&lt;wsp:rsid wsp:val=&quot;000B74AB&quot;/&gt;&lt;wsp:rsid wsp:val=&quot;000B7B11&quot;/&gt;&lt;wsp:rsid wsp:val=&quot;000C31C6&quot;/&gt;&lt;wsp:rsid wsp:val=&quot;000C4E92&quot;/&gt;&lt;wsp:rsid wsp:val=&quot;000E57BE&quot;/&gt;&lt;wsp:rsid wsp:val=&quot;000F04B2&quot;/&gt;&lt;wsp:rsid wsp:val=&quot;000F5DA4&quot;/&gt;&lt;wsp:rsid wsp:val=&quot;00106316&quot;/&gt;&lt;wsp:rsid wsp:val=&quot;001446C1&quot;/&gt;&lt;wsp:rsid wsp:val=&quot;001561F1&quot;/&gt;&lt;wsp:rsid wsp:val=&quot;0016545B&quot;/&gt;&lt;wsp:rsid wsp:val=&quot;001655A9&quot;/&gt;&lt;wsp:rsid wsp:val=&quot;001656A4&quot;/&gt;&lt;wsp:rsid wsp:val=&quot;00165C97&quot;/&gt;&lt;wsp:rsid wsp:val=&quot;00166D78&quot;/&gt;&lt;wsp:rsid wsp:val=&quot;0018140A&quot;/&gt;&lt;wsp:rsid wsp:val=&quot;00197F8A&quot;/&gt;&lt;wsp:rsid wsp:val=&quot;001A123A&quot;/&gt;&lt;wsp:rsid wsp:val=&quot;001A327A&quot;/&gt;&lt;wsp:rsid wsp:val=&quot;001B59F4&quot;/&gt;&lt;wsp:rsid wsp:val=&quot;001B7AB0&quot;/&gt;&lt;wsp:rsid wsp:val=&quot;001C4C4C&quot;/&gt;&lt;wsp:rsid wsp:val=&quot;001D0BE0&quot;/&gt;&lt;wsp:rsid wsp:val=&quot;001D3432&quot;/&gt;&lt;wsp:rsid wsp:val=&quot;001D36FE&quot;/&gt;&lt;wsp:rsid wsp:val=&quot;001D616D&quot;/&gt;&lt;wsp:rsid wsp:val=&quot;001D6E7E&quot;/&gt;&lt;wsp:rsid wsp:val=&quot;001E492B&quot;/&gt;&lt;wsp:rsid wsp:val=&quot;001E6187&quot;/&gt;&lt;wsp:rsid wsp:val=&quot;00206375&quot;/&gt;&lt;wsp:rsid wsp:val=&quot;0021548B&quot;/&gt;&lt;wsp:rsid wsp:val=&quot;0022419A&quot;/&gt;&lt;wsp:rsid wsp:val=&quot;00225878&quot;/&gt;&lt;wsp:rsid wsp:val=&quot;00235AE2&quot;/&gt;&lt;wsp:rsid wsp:val=&quot;002515D2&quot;/&gt;&lt;wsp:rsid wsp:val=&quot;00284968&quot;/&gt;&lt;wsp:rsid wsp:val=&quot;002849FE&quot;/&gt;&lt;wsp:rsid wsp:val=&quot;00285800&quot;/&gt;&lt;wsp:rsid wsp:val=&quot;00290509&quot;/&gt;&lt;wsp:rsid wsp:val=&quot;00293363&quot;/&gt;&lt;wsp:rsid wsp:val=&quot;002B4680&quot;/&gt;&lt;wsp:rsid wsp:val=&quot;002C7CFC&quot;/&gt;&lt;wsp:rsid wsp:val=&quot;002C7F7D&quot;/&gt;&lt;wsp:rsid wsp:val=&quot;002D29C3&quot;/&gt;&lt;wsp:rsid wsp:val=&quot;002E58D1&quot;/&gt;&lt;wsp:rsid wsp:val=&quot;002F7390&quot;/&gt;&lt;wsp:rsid wsp:val=&quot;00301899&quot;/&gt;&lt;wsp:rsid wsp:val=&quot;003076B5&quot;/&gt;&lt;wsp:rsid wsp:val=&quot;00307C6F&quot;/&gt;&lt;wsp:rsid wsp:val=&quot;00310327&quot;/&gt;&lt;wsp:rsid wsp:val=&quot;00312E9E&quot;/&gt;&lt;wsp:rsid wsp:val=&quot;003351AC&quot;/&gt;&lt;wsp:rsid wsp:val=&quot;0034635B&quot;/&gt;&lt;wsp:rsid wsp:val=&quot;00350B18&quot;/&gt;&lt;wsp:rsid wsp:val=&quot;0035642B&quot;/&gt;&lt;wsp:rsid wsp:val=&quot;00361456&quot;/&gt;&lt;wsp:rsid wsp:val=&quot;00361C35&quot;/&gt;&lt;wsp:rsid wsp:val=&quot;00364319&quot;/&gt;&lt;wsp:rsid wsp:val=&quot;00370444&quot;/&gt;&lt;wsp:rsid wsp:val=&quot;0037204D&quot;/&gt;&lt;wsp:rsid wsp:val=&quot;0038697C&quot;/&gt;&lt;wsp:rsid wsp:val=&quot;003945A5&quot;/&gt;&lt;wsp:rsid wsp:val=&quot;00394FE7&quot;/&gt;&lt;wsp:rsid wsp:val=&quot;003A4764&quot;/&gt;&lt;wsp:rsid wsp:val=&quot;003A6EF3&quot;/&gt;&lt;wsp:rsid wsp:val=&quot;003B278C&quot;/&gt;&lt;wsp:rsid wsp:val=&quot;003B313B&quot;/&gt;&lt;wsp:rsid wsp:val=&quot;003B5A28&quot;/&gt;&lt;wsp:rsid wsp:val=&quot;003E12EF&quot;/&gt;&lt;wsp:rsid wsp:val=&quot;003E4329&quot;/&gt;&lt;wsp:rsid wsp:val=&quot;0040758F&quot;/&gt;&lt;wsp:rsid wsp:val=&quot;00415AEA&quot;/&gt;&lt;wsp:rsid wsp:val=&quot;004210AC&quot;/&gt;&lt;wsp:rsid wsp:val=&quot;00430BFB&quot;/&gt;&lt;wsp:rsid wsp:val=&quot;0043102C&quot;/&gt;&lt;wsp:rsid wsp:val=&quot;00441CB9&quot;/&gt;&lt;wsp:rsid wsp:val=&quot;0044456B&quot;/&gt;&lt;wsp:rsid wsp:val=&quot;0044760C&quot;/&gt;&lt;wsp:rsid wsp:val=&quot;0045391F&quot;/&gt;&lt;wsp:rsid wsp:val=&quot;0045657B&quot;/&gt;&lt;wsp:rsid wsp:val=&quot;00460AF6&quot;/&gt;&lt;wsp:rsid wsp:val=&quot;004750F6&quot;/&gt;&lt;wsp:rsid wsp:val=&quot;00497D69&quot;/&gt;&lt;wsp:rsid wsp:val=&quot;004A06BB&quot;/&gt;&lt;wsp:rsid wsp:val=&quot;004A7C15&quot;/&gt;&lt;wsp:rsid wsp:val=&quot;004C018F&quot;/&gt;&lt;wsp:rsid wsp:val=&quot;004E16B9&quot;/&gt;&lt;wsp:rsid wsp:val=&quot;004E271B&quot;/&gt;&lt;wsp:rsid wsp:val=&quot;004F5AEF&quot;/&gt;&lt;wsp:rsid wsp:val=&quot;00522F81&quot;/&gt;&lt;wsp:rsid wsp:val=&quot;0053256E&quot;/&gt;&lt;wsp:rsid wsp:val=&quot;00541368&quot;/&gt;&lt;wsp:rsid wsp:val=&quot;0056076A&quot;/&gt;&lt;wsp:rsid wsp:val=&quot;00560DA9&quot;/&gt;&lt;wsp:rsid wsp:val=&quot;00567C38&quot;/&gt;&lt;wsp:rsid wsp:val=&quot;005726BD&quot;/&gt;&lt;wsp:rsid wsp:val=&quot;00577C21&quot;/&gt;&lt;wsp:rsid wsp:val=&quot;00587FF8&quot;/&gt;&lt;wsp:rsid wsp:val=&quot;00593A19&quot;/&gt;&lt;wsp:rsid wsp:val=&quot;005C7C66&quot;/&gt;&lt;wsp:rsid wsp:val=&quot;005D5486&quot;/&gt;&lt;wsp:rsid wsp:val=&quot;005D7C36&quot;/&gt;&lt;wsp:rsid wsp:val=&quot;005E6219&quot;/&gt;&lt;wsp:rsid wsp:val=&quot;005E7647&quot;/&gt;&lt;wsp:rsid wsp:val=&quot;005E7B5C&quot;/&gt;&lt;wsp:rsid wsp:val=&quot;005F32E1&quot;/&gt;&lt;wsp:rsid wsp:val=&quot;005F4F10&quot;/&gt;&lt;wsp:rsid wsp:val=&quot;006019E5&quot;/&gt;&lt;wsp:rsid wsp:val=&quot;00610186&quot;/&gt;&lt;wsp:rsid wsp:val=&quot;0061553D&quot;/&gt;&lt;wsp:rsid wsp:val=&quot;00616D31&quot;/&gt;&lt;wsp:rsid wsp:val=&quot;00626CB8&quot;/&gt;&lt;wsp:rsid wsp:val=&quot;006305CC&quot;/&gt;&lt;wsp:rsid wsp:val=&quot;00630695&quot;/&gt;&lt;wsp:rsid wsp:val=&quot;006332CC&quot;/&gt;&lt;wsp:rsid wsp:val=&quot;00641039&quot;/&gt;&lt;wsp:rsid wsp:val=&quot;00653C19&quot;/&gt;&lt;wsp:rsid wsp:val=&quot;00655792&quot;/&gt;&lt;wsp:rsid wsp:val=&quot;00661A04&quot;/&gt;&lt;wsp:rsid wsp:val=&quot;00661C1A&quot;/&gt;&lt;wsp:rsid wsp:val=&quot;00661C71&quot;/&gt;&lt;wsp:rsid wsp:val=&quot;00665F1A&quot;/&gt;&lt;wsp:rsid wsp:val=&quot;0069243B&quot;/&gt;&lt;wsp:rsid wsp:val=&quot;006A4405&quot;/&gt;&lt;wsp:rsid wsp:val=&quot;006A6E72&quot;/&gt;&lt;wsp:rsid wsp:val=&quot;006B7D87&quot;/&gt;&lt;wsp:rsid wsp:val=&quot;006C1273&quot;/&gt;&lt;wsp:rsid wsp:val=&quot;006D14E7&quot;/&gt;&lt;wsp:rsid wsp:val=&quot;006D787F&quot;/&gt;&lt;wsp:rsid wsp:val=&quot;006E6301&quot;/&gt;&lt;wsp:rsid wsp:val=&quot;006E7A80&quot;/&gt;&lt;wsp:rsid wsp:val=&quot;007055F5&quot;/&gt;&lt;wsp:rsid wsp:val=&quot;007121DF&quot;/&gt;&lt;wsp:rsid wsp:val=&quot;00713035&quot;/&gt;&lt;wsp:rsid wsp:val=&quot;00724BE9&quot;/&gt;&lt;wsp:rsid wsp:val=&quot;007301BF&quot;/&gt;&lt;wsp:rsid wsp:val=&quot;00750BB5&quot;/&gt;&lt;wsp:rsid wsp:val=&quot;007676E7&quot;/&gt;&lt;wsp:rsid wsp:val=&quot;0077200A&quot;/&gt;&lt;wsp:rsid wsp:val=&quot;00781185&quot;/&gt;&lt;wsp:rsid wsp:val=&quot;007B6E49&quot;/&gt;&lt;wsp:rsid wsp:val=&quot;007C2296&quot;/&gt;&lt;wsp:rsid wsp:val=&quot;007C6A80&quot;/&gt;&lt;wsp:rsid wsp:val=&quot;007D142F&quot;/&gt;&lt;wsp:rsid wsp:val=&quot;007D7272&quot;/&gt;&lt;wsp:rsid wsp:val=&quot;007E743B&quot;/&gt;&lt;wsp:rsid wsp:val=&quot;007F058D&quot;/&gt;&lt;wsp:rsid wsp:val=&quot;00800E43&quot;/&gt;&lt;wsp:rsid wsp:val=&quot;00812315&quot;/&gt;&lt;wsp:rsid wsp:val=&quot;0082034E&quot;/&gt;&lt;wsp:rsid wsp:val=&quot;00823C66&quot;/&gt;&lt;wsp:rsid wsp:val=&quot;00836EB2&quot;/&gt;&lt;wsp:rsid wsp:val=&quot;00841D65&quot;/&gt;&lt;wsp:rsid wsp:val=&quot;00841F2C&quot;/&gt;&lt;wsp:rsid wsp:val=&quot;0084412B&quot;/&gt;&lt;wsp:rsid wsp:val=&quot;00846A4E&quot;/&gt;&lt;wsp:rsid wsp:val=&quot;008654B3&quot;/&gt;&lt;wsp:rsid wsp:val=&quot;00882DE3&quot;/&gt;&lt;wsp:rsid wsp:val=&quot;0089055D&quot;/&gt;&lt;wsp:rsid wsp:val=&quot;00896389&quot;/&gt;&lt;wsp:rsid wsp:val=&quot;008A36D7&quot;/&gt;&lt;wsp:rsid wsp:val=&quot;008A6D8A&quot;/&gt;&lt;wsp:rsid wsp:val=&quot;008C2FFF&quot;/&gt;&lt;wsp:rsid wsp:val=&quot;008C42EB&quot;/&gt;&lt;wsp:rsid wsp:val=&quot;008C45BA&quot;/&gt;&lt;wsp:rsid wsp:val=&quot;008C4BB7&quot;/&gt;&lt;wsp:rsid wsp:val=&quot;008C51B5&quot;/&gt;&lt;wsp:rsid wsp:val=&quot;008C538B&quot;/&gt;&lt;wsp:rsid wsp:val=&quot;008D18DE&quot;/&gt;&lt;wsp:rsid wsp:val=&quot;008D3392&quot;/&gt;&lt;wsp:rsid wsp:val=&quot;008D3F98&quot;/&gt;&lt;wsp:rsid wsp:val=&quot;008D50C6&quot;/&gt;&lt;wsp:rsid wsp:val=&quot;008D51EC&quot;/&gt;&lt;wsp:rsid wsp:val=&quot;008E1A8C&quot;/&gt;&lt;wsp:rsid wsp:val=&quot;008E45A8&quot;/&gt;&lt;wsp:rsid wsp:val=&quot;0090030A&quot;/&gt;&lt;wsp:rsid wsp:val=&quot;00912C88&quot;/&gt;&lt;wsp:rsid wsp:val=&quot;00912DAB&quot;/&gt;&lt;wsp:rsid wsp:val=&quot;00926B65&quot;/&gt;&lt;wsp:rsid wsp:val=&quot;009358E7&quot;/&gt;&lt;wsp:rsid wsp:val=&quot;00935C8F&quot;/&gt;&lt;wsp:rsid wsp:val=&quot;009368CA&quot;/&gt;&lt;wsp:rsid wsp:val=&quot;00936A1B&quot;/&gt;&lt;wsp:rsid wsp:val=&quot;00956E00&quot;/&gt;&lt;wsp:rsid wsp:val=&quot;00957399&quot;/&gt;&lt;wsp:rsid wsp:val=&quot;00957805&quot;/&gt;&lt;wsp:rsid wsp:val=&quot;009631C1&quot;/&gt;&lt;wsp:rsid wsp:val=&quot;00970326&quot;/&gt;&lt;wsp:rsid wsp:val=&quot;009716A3&quot;/&gt;&lt;wsp:rsid wsp:val=&quot;00971CEE&quot;/&gt;&lt;wsp:rsid wsp:val=&quot;00995B5B&quot;/&gt;&lt;wsp:rsid wsp:val=&quot;009A0F7E&quot;/&gt;&lt;wsp:rsid wsp:val=&quot;009A126D&quot;/&gt;&lt;wsp:rsid wsp:val=&quot;009A4B65&quot;/&gt;&lt;wsp:rsid wsp:val=&quot;009B56AD&quot;/&gt;&lt;wsp:rsid wsp:val=&quot;009C24B9&quot;/&gt;&lt;wsp:rsid wsp:val=&quot;009C74FA&quot;/&gt;&lt;wsp:rsid wsp:val=&quot;009D24AF&quot;/&gt;&lt;wsp:rsid wsp:val=&quot;009E623A&quot;/&gt;&lt;wsp:rsid wsp:val=&quot;009E66C0&quot;/&gt;&lt;wsp:rsid wsp:val=&quot;009F28E9&quot;/&gt;&lt;wsp:rsid wsp:val=&quot;009F3387&quot;/&gt;&lt;wsp:rsid wsp:val=&quot;00A062A1&quot;/&gt;&lt;wsp:rsid wsp:val=&quot;00A22337&quot;/&gt;&lt;wsp:rsid wsp:val=&quot;00A231A2&quot;/&gt;&lt;wsp:rsid wsp:val=&quot;00A257C5&quot;/&gt;&lt;wsp:rsid wsp:val=&quot;00A31AFE&quot;/&gt;&lt;wsp:rsid wsp:val=&quot;00A36415&quot;/&gt;&lt;wsp:rsid wsp:val=&quot;00A64D80&quot;/&gt;&lt;wsp:rsid wsp:val=&quot;00A84552&quot;/&gt;&lt;wsp:rsid wsp:val=&quot;00A904A3&quot;/&gt;&lt;wsp:rsid wsp:val=&quot;00A966CF&quot;/&gt;&lt;wsp:rsid wsp:val=&quot;00AA3119&quot;/&gt;&lt;wsp:rsid wsp:val=&quot;00AA3C54&quot;/&gt;&lt;wsp:rsid wsp:val=&quot;00AA42E8&quot;/&gt;&lt;wsp:rsid wsp:val=&quot;00AA5679&quot;/&gt;&lt;wsp:rsid wsp:val=&quot;00AB0F83&quot;/&gt;&lt;wsp:rsid wsp:val=&quot;00AC2F3E&quot;/&gt;&lt;wsp:rsid wsp:val=&quot;00AD0CCF&quot;/&gt;&lt;wsp:rsid wsp:val=&quot;00AE21B4&quot;/&gt;&lt;wsp:rsid wsp:val=&quot;00AE2DB0&quot;/&gt;&lt;wsp:rsid wsp:val=&quot;00AE3226&quot;/&gt;&lt;wsp:rsid wsp:val=&quot;00AE5D4F&quot;/&gt;&lt;wsp:rsid wsp:val=&quot;00AF3CE0&quot;/&gt;&lt;wsp:rsid wsp:val=&quot;00AF5040&quot;/&gt;&lt;wsp:rsid wsp:val=&quot;00B00E55&quot;/&gt;&lt;wsp:rsid wsp:val=&quot;00B0256B&quot;/&gt;&lt;wsp:rsid wsp:val=&quot;00B02F0E&quot;/&gt;&lt;wsp:rsid wsp:val=&quot;00B1002D&quot;/&gt;&lt;wsp:rsid wsp:val=&quot;00B16EFD&quot;/&gt;&lt;wsp:rsid wsp:val=&quot;00B26FCF&quot;/&gt;&lt;wsp:rsid wsp:val=&quot;00B32476&quot;/&gt;&lt;wsp:rsid wsp:val=&quot;00B369D8&quot;/&gt;&lt;wsp:rsid wsp:val=&quot;00B40507&quot;/&gt;&lt;wsp:rsid wsp:val=&quot;00B42883&quot;/&gt;&lt;wsp:rsid wsp:val=&quot;00B45C90&quot;/&gt;&lt;wsp:rsid wsp:val=&quot;00B45C9C&quot;/&gt;&lt;wsp:rsid wsp:val=&quot;00B472E3&quot;/&gt;&lt;wsp:rsid wsp:val=&quot;00B50E80&quot;/&gt;&lt;wsp:rsid wsp:val=&quot;00B611FD&quot;/&gt;&lt;wsp:rsid wsp:val=&quot;00B70E69&quot;/&gt;&lt;wsp:rsid wsp:val=&quot;00B8494F&quot;/&gt;&lt;wsp:rsid wsp:val=&quot;00B86662&quot;/&gt;&lt;wsp:rsid wsp:val=&quot;00B91741&quot;/&gt;&lt;wsp:rsid wsp:val=&quot;00BA65E8&quot;/&gt;&lt;wsp:rsid wsp:val=&quot;00BB6ADA&quot;/&gt;&lt;wsp:rsid wsp:val=&quot;00BD7721&quot;/&gt;&lt;wsp:rsid wsp:val=&quot;00BF6FC6&quot;/&gt;&lt;wsp:rsid wsp:val=&quot;00C0061C&quot;/&gt;&lt;wsp:rsid wsp:val=&quot;00C07934&quot;/&gt;&lt;wsp:rsid wsp:val=&quot;00C12A42&quot;/&gt;&lt;wsp:rsid wsp:val=&quot;00C276FA&quot;/&gt;&lt;wsp:rsid wsp:val=&quot;00C40C94&quot;/&gt;&lt;wsp:rsid wsp:val=&quot;00C72E5A&quot;/&gt;&lt;wsp:rsid wsp:val=&quot;00C73E22&quot;/&gt;&lt;wsp:rsid wsp:val=&quot;00C86DD8&quot;/&gt;&lt;wsp:rsid wsp:val=&quot;00C8718D&quot;/&gt;&lt;wsp:rsid wsp:val=&quot;00C91137&quot;/&gt;&lt;wsp:rsid wsp:val=&quot;00C93488&quot;/&gt;&lt;wsp:rsid wsp:val=&quot;00C94257&quot;/&gt;&lt;wsp:rsid wsp:val=&quot;00C94A2D&quot;/&gt;&lt;wsp:rsid wsp:val=&quot;00CA0768&quot;/&gt;&lt;wsp:rsid wsp:val=&quot;00CA3B74&quot;/&gt;&lt;wsp:rsid wsp:val=&quot;00CB180D&quot;/&gt;&lt;wsp:rsid wsp:val=&quot;00CB4DB7&quot;/&gt;&lt;wsp:rsid wsp:val=&quot;00CB7A9F&quot;/&gt;&lt;wsp:rsid wsp:val=&quot;00CC3738&quot;/&gt;&lt;wsp:rsid wsp:val=&quot;00CC778B&quot;/&gt;&lt;wsp:rsid wsp:val=&quot;00CD49A5&quot;/&gt;&lt;wsp:rsid wsp:val=&quot;00CD54E3&quot;/&gt;&lt;wsp:rsid wsp:val=&quot;00CF35F7&quot;/&gt;&lt;wsp:rsid wsp:val=&quot;00CF68CE&quot;/&gt;&lt;wsp:rsid wsp:val=&quot;00D1290A&quot;/&gt;&lt;wsp:rsid wsp:val=&quot;00D23884&quot;/&gt;&lt;wsp:rsid wsp:val=&quot;00D23CE3&quot;/&gt;&lt;wsp:rsid wsp:val=&quot;00D27C36&quot;/&gt;&lt;wsp:rsid wsp:val=&quot;00D30CDD&quot;/&gt;&lt;wsp:rsid wsp:val=&quot;00D37805&quot;/&gt;&lt;wsp:rsid wsp:val=&quot;00D466A1&quot;/&gt;&lt;wsp:rsid wsp:val=&quot;00D531F2&quot;/&gt;&lt;wsp:rsid wsp:val=&quot;00D55979&quot;/&gt;&lt;wsp:rsid wsp:val=&quot;00D5655E&quot;/&gt;&lt;wsp:rsid wsp:val=&quot;00D72A3F&quot;/&gt;&lt;wsp:rsid wsp:val=&quot;00D81AF7&quot;/&gt;&lt;wsp:rsid wsp:val=&quot;00D8557F&quot;/&gt;&lt;wsp:rsid wsp:val=&quot;00D90E28&quot;/&gt;&lt;wsp:rsid wsp:val=&quot;00D933DF&quot;/&gt;&lt;wsp:rsid wsp:val=&quot;00D962CB&quot;/&gt;&lt;wsp:rsid wsp:val=&quot;00D96439&quot;/&gt;&lt;wsp:rsid wsp:val=&quot;00DC0EC2&quot;/&gt;&lt;wsp:rsid wsp:val=&quot;00DC7B8B&quot;/&gt;&lt;wsp:rsid wsp:val=&quot;00DC7E53&quot;/&gt;&lt;wsp:rsid wsp:val=&quot;00DD487B&quot;/&gt;&lt;wsp:rsid wsp:val=&quot;00E019ED&quot;/&gt;&lt;wsp:rsid wsp:val=&quot;00E07B08&quot;/&gt;&lt;wsp:rsid wsp:val=&quot;00E1271D&quot;/&gt;&lt;wsp:rsid wsp:val=&quot;00E4764E&quot;/&gt;&lt;wsp:rsid wsp:val=&quot;00E5140A&quot;/&gt;&lt;wsp:rsid wsp:val=&quot;00E52084&quot;/&gt;&lt;wsp:rsid wsp:val=&quot;00E6510E&quot;/&gt;&lt;wsp:rsid wsp:val=&quot;00E66468&quot;/&gt;&lt;wsp:rsid wsp:val=&quot;00E84CA1&quot;/&gt;&lt;wsp:rsid wsp:val=&quot;00E86A91&quot;/&gt;&lt;wsp:rsid wsp:val=&quot;00EA154F&quot;/&gt;&lt;wsp:rsid wsp:val=&quot;00EA2773&quot;/&gt;&lt;wsp:rsid wsp:val=&quot;00EB70A6&quot;/&gt;&lt;wsp:rsid wsp:val=&quot;00EC4EBD&quot;/&gt;&lt;wsp:rsid wsp:val=&quot;00ED6112&quot;/&gt;&lt;wsp:rsid wsp:val=&quot;00EE4E50&quot;/&gt;&lt;wsp:rsid wsp:val=&quot;00F0059D&quot;/&gt;&lt;wsp:rsid wsp:val=&quot;00F014E0&quot;/&gt;&lt;wsp:rsid wsp:val=&quot;00F1084C&quot;/&gt;&lt;wsp:rsid wsp:val=&quot;00F10EB3&quot;/&gt;&lt;wsp:rsid wsp:val=&quot;00F11EC7&quot;/&gt;&lt;wsp:rsid wsp:val=&quot;00F17308&quot;/&gt;&lt;wsp:rsid wsp:val=&quot;00F20B43&quot;/&gt;&lt;wsp:rsid wsp:val=&quot;00F22479&quot;/&gt;&lt;wsp:rsid wsp:val=&quot;00F23571&quot;/&gt;&lt;wsp:rsid wsp:val=&quot;00F4320A&quot;/&gt;&lt;wsp:rsid wsp:val=&quot;00F43ADE&quot;/&gt;&lt;wsp:rsid wsp:val=&quot;00F47F5A&quot;/&gt;&lt;wsp:rsid wsp:val=&quot;00F50EBE&quot;/&gt;&lt;wsp:rsid wsp:val=&quot;00F51265&quot;/&gt;&lt;wsp:rsid wsp:val=&quot;00F612E4&quot;/&gt;&lt;wsp:rsid wsp:val=&quot;00F71F67&quot;/&gt;&lt;wsp:rsid wsp:val=&quot;00F94A9E&quot;/&gt;&lt;wsp:rsid wsp:val=&quot;00F95F5B&quot;/&gt;&lt;wsp:rsid wsp:val=&quot;00F97E39&quot;/&gt;&lt;wsp:rsid wsp:val=&quot;00FA1D61&quot;/&gt;&lt;wsp:rsid wsp:val=&quot;00FB2425&quot;/&gt;&lt;wsp:rsid wsp:val=&quot;00FB4CE5&quot;/&gt;&lt;wsp:rsid wsp:val=&quot;00FB7F9B&quot;/&gt;&lt;wsp:rsid wsp:val=&quot;00FC6A10&quot;/&gt;&lt;wsp:rsid wsp:val=&quot;00FD2FE3&quot;/&gt;&lt;wsp:rsid wsp:val=&quot;00FD37B8&quot;/&gt;&lt;wsp:rsid wsp:val=&quot;00FD3895&quot;/&gt;&lt;wsp:rsid wsp:val=&quot;00FD53D5&quot;/&gt;&lt;wsp:rsid wsp:val=&quot;00FD7A63&quot;/&gt;&lt;wsp:rsid wsp:val=&quot;00FF721D&quot;/&gt;&lt;/wsp:rsids&gt;&lt;/w:docPr&gt;&lt;w:body&gt;&lt;wx:sect&gt;&lt;w:p wsp:rsidR=&quot;00000000&quot; wsp:rsidRDefault=&quot;001E492B&quot; wsp:rsidP=&quot;001E492B&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k&lt;/m:t&gt;&lt;/m:r&gt;&lt;/m:e&gt;&lt;m:sub&gt;&lt;m:r&gt;&lt;w:rPr&gt;&lt;w:rFonts w:ascii=&quot;Cambria Math&quot; w:h-ansi=&quot;Cambria Math&quot;/&gt;&lt;wx:font wx:val=&quot;Cambria Math&quot;/&gt;&lt;w:i/&gt;&lt;/w:rPr&gt;&lt;m:t&gt;eff&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8" o:title="" chromakey="white"/>
          </v:shape>
        </w:pict>
      </w:r>
      <w:r w:rsidRPr="00280E92">
        <w:rPr>
          <w:rFonts w:cs="Times New Roman"/>
          <w:i/>
          <w:iCs/>
          <w:sz w:val="18"/>
          <w:szCs w:val="18"/>
          <w:rtl/>
        </w:rPr>
        <w:instrText xml:space="preserve"> </w:instrText>
      </w:r>
      <w:r w:rsidR="00954DC9" w:rsidRPr="00280E92">
        <w:rPr>
          <w:i/>
          <w:iCs/>
          <w:sz w:val="18"/>
          <w:szCs w:val="18"/>
          <w:rtl/>
        </w:rPr>
        <w:fldChar w:fldCharType="separate"/>
      </w:r>
      <w:proofErr w:type="spellStart"/>
      <w:r w:rsidRPr="00280E92">
        <w:rPr>
          <w:i/>
          <w:iCs/>
          <w:sz w:val="18"/>
          <w:szCs w:val="18"/>
        </w:rPr>
        <w:t>k</w:t>
      </w:r>
      <w:r w:rsidRPr="00280E92">
        <w:rPr>
          <w:i/>
          <w:iCs/>
          <w:sz w:val="18"/>
          <w:szCs w:val="18"/>
          <w:vertAlign w:val="subscript"/>
        </w:rPr>
        <w:t>eff</w:t>
      </w:r>
      <w:proofErr w:type="spellEnd"/>
      <w:r w:rsidR="00954DC9" w:rsidRPr="00280E92">
        <w:rPr>
          <w:i/>
          <w:iCs/>
          <w:sz w:val="18"/>
          <w:szCs w:val="18"/>
          <w:rtl/>
        </w:rPr>
        <w:fldChar w:fldCharType="end"/>
      </w:r>
      <w:r w:rsidRPr="007400EF">
        <w:rPr>
          <w:rFonts w:hint="cs"/>
          <w:sz w:val="20"/>
          <w:szCs w:val="20"/>
          <w:rtl/>
        </w:rPr>
        <w:t xml:space="preserve">) استفاده </w:t>
      </w:r>
      <w:proofErr w:type="spellStart"/>
      <w:r w:rsidRPr="007400EF">
        <w:rPr>
          <w:rFonts w:hint="cs"/>
          <w:sz w:val="20"/>
          <w:szCs w:val="20"/>
          <w:rtl/>
        </w:rPr>
        <w:t>می‏شود</w:t>
      </w:r>
      <w:proofErr w:type="spellEnd"/>
      <w:r w:rsidRPr="00B9562F">
        <w:rPr>
          <w:sz w:val="18"/>
          <w:szCs w:val="18"/>
        </w:rPr>
        <w:t xml:space="preserve"> [18]</w:t>
      </w:r>
      <w:r w:rsidRPr="007400EF">
        <w:rPr>
          <w:rFonts w:hint="cs"/>
          <w:sz w:val="20"/>
          <w:szCs w:val="20"/>
          <w:rtl/>
        </w:rPr>
        <w:t>:</w:t>
      </w:r>
    </w:p>
    <w:p w:rsidR="00B820A0" w:rsidRPr="007400EF" w:rsidRDefault="00B820A0" w:rsidP="00B820A0">
      <w:pPr>
        <w:pStyle w:val="af2"/>
        <w:rPr>
          <w:sz w:val="20"/>
          <w:szCs w:val="20"/>
          <w:rtl/>
        </w:rPr>
      </w:pPr>
    </w:p>
    <w:tbl>
      <w:tblPr>
        <w:bidiVisual/>
        <w:tblW w:w="5007" w:type="pct"/>
        <w:tblLook w:val="0000" w:firstRow="0" w:lastRow="0" w:firstColumn="0" w:lastColumn="0" w:noHBand="0" w:noVBand="0"/>
      </w:tblPr>
      <w:tblGrid>
        <w:gridCol w:w="509"/>
        <w:gridCol w:w="4113"/>
      </w:tblGrid>
      <w:tr w:rsidR="00B820A0" w:rsidRPr="007400EF" w:rsidTr="007400EF">
        <w:trPr>
          <w:trHeight w:val="567"/>
        </w:trPr>
        <w:tc>
          <w:tcPr>
            <w:tcW w:w="287" w:type="pct"/>
            <w:vAlign w:val="center"/>
          </w:tcPr>
          <w:p w:rsidR="00B820A0" w:rsidRPr="00D11678" w:rsidRDefault="00B820A0" w:rsidP="007400EF">
            <w:pPr>
              <w:pStyle w:val="FNormal"/>
              <w:spacing w:line="240" w:lineRule="auto"/>
              <w:jc w:val="both"/>
              <w:rPr>
                <w:rFonts w:cs="B Nazanin"/>
                <w:sz w:val="18"/>
                <w:szCs w:val="20"/>
                <w:rtl/>
                <w:lang w:bidi="fa-IR"/>
              </w:rPr>
            </w:pPr>
            <w:r w:rsidRPr="00D11678">
              <w:rPr>
                <w:rFonts w:cs="B Nazanin"/>
                <w:sz w:val="18"/>
                <w:szCs w:val="20"/>
                <w:rtl/>
                <w:lang w:bidi="fa-IR"/>
              </w:rPr>
              <w:t>(</w:t>
            </w:r>
            <w:r w:rsidRPr="00D11678">
              <w:rPr>
                <w:rFonts w:cs="B Nazanin"/>
                <w:sz w:val="18"/>
                <w:szCs w:val="20"/>
                <w:lang w:bidi="fa-IR"/>
              </w:rPr>
              <w:t>19</w:t>
            </w:r>
            <w:r w:rsidRPr="00D11678">
              <w:rPr>
                <w:rFonts w:cs="B Nazanin"/>
                <w:sz w:val="18"/>
                <w:szCs w:val="20"/>
                <w:rtl/>
                <w:lang w:bidi="fa-IR"/>
              </w:rPr>
              <w:t>)</w:t>
            </w:r>
          </w:p>
        </w:tc>
        <w:tc>
          <w:tcPr>
            <w:tcW w:w="4711" w:type="pct"/>
            <w:vAlign w:val="center"/>
          </w:tcPr>
          <w:p w:rsidR="00B820A0" w:rsidRPr="007400EF" w:rsidRDefault="00222C40" w:rsidP="007400EF">
            <w:pPr>
              <w:spacing w:after="0"/>
              <w:rPr>
                <w:sz w:val="18"/>
                <w:szCs w:val="18"/>
              </w:rPr>
            </w:pPr>
            <m:oMathPara>
              <m:oMath>
                <m:sSub>
                  <m:sSubPr>
                    <m:ctrlPr>
                      <w:rPr>
                        <w:rFonts w:ascii="Cambria Math" w:hAnsi="Cambria Math"/>
                        <w:sz w:val="18"/>
                        <w:szCs w:val="18"/>
                      </w:rPr>
                    </m:ctrlPr>
                  </m:sSubPr>
                  <m:e>
                    <m:r>
                      <w:rPr>
                        <w:rFonts w:ascii="Cambria Math" w:hAnsi="Cambria Math"/>
                        <w:sz w:val="18"/>
                        <w:szCs w:val="18"/>
                      </w:rPr>
                      <m:t>(ρ</m:t>
                    </m:r>
                    <m:sSub>
                      <m:sSubPr>
                        <m:ctrlPr>
                          <w:rPr>
                            <w:rFonts w:ascii="Cambria Math" w:hAnsi="Cambria Math"/>
                            <w:sz w:val="18"/>
                            <w:szCs w:val="18"/>
                          </w:rPr>
                        </m:ctrlPr>
                      </m:sSubPr>
                      <m:e>
                        <m:r>
                          <w:rPr>
                            <w:rFonts w:ascii="Cambria Math" w:hAnsi="Cambria Math"/>
                            <w:sz w:val="18"/>
                            <w:szCs w:val="18"/>
                          </w:rPr>
                          <m:t>C</m:t>
                        </m:r>
                      </m:e>
                      <m:sub>
                        <m:r>
                          <w:rPr>
                            <w:rFonts w:ascii="Cambria Math" w:hAnsi="Cambria Math"/>
                            <w:sz w:val="18"/>
                            <w:szCs w:val="18"/>
                          </w:rPr>
                          <m:t>p</m:t>
                        </m:r>
                      </m:sub>
                    </m:sSub>
                    <m:r>
                      <w:rPr>
                        <w:rFonts w:ascii="Cambria Math" w:hAnsi="Cambria Math"/>
                        <w:sz w:val="18"/>
                        <w:szCs w:val="18"/>
                      </w:rPr>
                      <m:t>)</m:t>
                    </m:r>
                  </m:e>
                  <m:sub>
                    <m:r>
                      <w:rPr>
                        <w:rFonts w:ascii="Cambria Math" w:hAnsi="Cambria Math"/>
                        <w:sz w:val="18"/>
                        <w:szCs w:val="18"/>
                      </w:rPr>
                      <m:t>eff</m:t>
                    </m:r>
                  </m:sub>
                </m:sSub>
                <m:r>
                  <w:rPr>
                    <w:rFonts w:ascii="Cambria Math" w:hAnsi="Cambria Math"/>
                    <w:sz w:val="18"/>
                    <w:szCs w:val="18"/>
                  </w:rPr>
                  <m:t>=ε</m:t>
                </m:r>
                <m:sSub>
                  <m:sSubPr>
                    <m:ctrlPr>
                      <w:rPr>
                        <w:rFonts w:ascii="Cambria Math" w:hAnsi="Cambria Math"/>
                        <w:sz w:val="18"/>
                        <w:szCs w:val="18"/>
                      </w:rPr>
                    </m:ctrlPr>
                  </m:sSubPr>
                  <m:e>
                    <m:r>
                      <w:rPr>
                        <w:rFonts w:ascii="Cambria Math" w:hAnsi="Cambria Math"/>
                        <w:sz w:val="18"/>
                        <w:szCs w:val="18"/>
                      </w:rPr>
                      <m:t>(ρ</m:t>
                    </m:r>
                    <m:sSub>
                      <m:sSubPr>
                        <m:ctrlPr>
                          <w:rPr>
                            <w:rFonts w:ascii="Cambria Math" w:hAnsi="Cambria Math"/>
                            <w:sz w:val="18"/>
                            <w:szCs w:val="18"/>
                          </w:rPr>
                        </m:ctrlPr>
                      </m:sSubPr>
                      <m:e>
                        <m:r>
                          <w:rPr>
                            <w:rFonts w:ascii="Cambria Math" w:hAnsi="Cambria Math"/>
                            <w:sz w:val="18"/>
                            <w:szCs w:val="18"/>
                          </w:rPr>
                          <m:t>C</m:t>
                        </m:r>
                      </m:e>
                      <m:sub>
                        <m:r>
                          <w:rPr>
                            <w:rFonts w:ascii="Cambria Math" w:hAnsi="Cambria Math"/>
                            <w:sz w:val="18"/>
                            <w:szCs w:val="18"/>
                          </w:rPr>
                          <m:t>p</m:t>
                        </m:r>
                      </m:sub>
                    </m:sSub>
                    <m:r>
                      <w:rPr>
                        <w:rFonts w:ascii="Cambria Math" w:hAnsi="Cambria Math"/>
                        <w:sz w:val="18"/>
                        <w:szCs w:val="18"/>
                      </w:rPr>
                      <m:t>)</m:t>
                    </m:r>
                  </m:e>
                  <m:sub>
                    <m:r>
                      <w:rPr>
                        <w:rFonts w:ascii="Cambria Math" w:hAnsi="Cambria Math"/>
                        <w:sz w:val="18"/>
                        <w:szCs w:val="18"/>
                      </w:rPr>
                      <m:t>f</m:t>
                    </m:r>
                  </m:sub>
                </m:sSub>
                <m:r>
                  <w:rPr>
                    <w:rFonts w:ascii="Cambria Math" w:hAnsi="Cambria Math"/>
                    <w:sz w:val="18"/>
                    <w:szCs w:val="18"/>
                  </w:rPr>
                  <m:t>+(1-ε)</m:t>
                </m:r>
                <m:sSub>
                  <m:sSubPr>
                    <m:ctrlPr>
                      <w:rPr>
                        <w:rFonts w:ascii="Cambria Math" w:hAnsi="Cambria Math"/>
                        <w:sz w:val="18"/>
                        <w:szCs w:val="18"/>
                      </w:rPr>
                    </m:ctrlPr>
                  </m:sSubPr>
                  <m:e>
                    <m:r>
                      <w:rPr>
                        <w:rFonts w:ascii="Cambria Math" w:hAnsi="Cambria Math"/>
                        <w:sz w:val="18"/>
                        <w:szCs w:val="18"/>
                      </w:rPr>
                      <m:t>(ρ</m:t>
                    </m:r>
                    <m:sSub>
                      <m:sSubPr>
                        <m:ctrlPr>
                          <w:rPr>
                            <w:rFonts w:ascii="Cambria Math" w:hAnsi="Cambria Math"/>
                            <w:sz w:val="18"/>
                            <w:szCs w:val="18"/>
                          </w:rPr>
                        </m:ctrlPr>
                      </m:sSubPr>
                      <m:e>
                        <m:r>
                          <w:rPr>
                            <w:rFonts w:ascii="Cambria Math" w:hAnsi="Cambria Math"/>
                            <w:sz w:val="18"/>
                            <w:szCs w:val="18"/>
                          </w:rPr>
                          <m:t>C</m:t>
                        </m:r>
                      </m:e>
                      <m:sub>
                        <m:r>
                          <w:rPr>
                            <w:rFonts w:ascii="Cambria Math" w:hAnsi="Cambria Math"/>
                            <w:sz w:val="18"/>
                            <w:szCs w:val="18"/>
                          </w:rPr>
                          <m:t>p</m:t>
                        </m:r>
                      </m:sub>
                    </m:sSub>
                    <m:r>
                      <w:rPr>
                        <w:rFonts w:ascii="Cambria Math" w:hAnsi="Cambria Math"/>
                        <w:sz w:val="18"/>
                        <w:szCs w:val="18"/>
                      </w:rPr>
                      <m:t>)</m:t>
                    </m:r>
                  </m:e>
                  <m:sub>
                    <m:r>
                      <w:rPr>
                        <w:rFonts w:ascii="Cambria Math" w:hAnsi="Cambria Math"/>
                        <w:sz w:val="18"/>
                        <w:szCs w:val="18"/>
                      </w:rPr>
                      <m:t>s</m:t>
                    </m:r>
                  </m:sub>
                </m:sSub>
              </m:oMath>
            </m:oMathPara>
          </w:p>
        </w:tc>
      </w:tr>
      <w:tr w:rsidR="00B820A0" w:rsidRPr="007400EF" w:rsidTr="007400EF">
        <w:trPr>
          <w:trHeight w:val="567"/>
        </w:trPr>
        <w:tc>
          <w:tcPr>
            <w:tcW w:w="279" w:type="pct"/>
            <w:vAlign w:val="center"/>
          </w:tcPr>
          <w:p w:rsidR="00B820A0" w:rsidRPr="00D11678" w:rsidRDefault="00B820A0" w:rsidP="007400EF">
            <w:pPr>
              <w:pStyle w:val="FNormal"/>
              <w:spacing w:line="240" w:lineRule="auto"/>
              <w:jc w:val="both"/>
              <w:rPr>
                <w:rFonts w:cs="B Nazanin"/>
                <w:sz w:val="18"/>
                <w:szCs w:val="20"/>
                <w:rtl/>
                <w:lang w:bidi="fa-IR"/>
              </w:rPr>
            </w:pPr>
            <w:r w:rsidRPr="00D11678">
              <w:rPr>
                <w:rFonts w:cs="B Nazanin"/>
                <w:sz w:val="18"/>
                <w:szCs w:val="20"/>
                <w:rtl/>
                <w:lang w:bidi="fa-IR"/>
              </w:rPr>
              <w:t>(</w:t>
            </w:r>
            <w:r w:rsidRPr="00D11678">
              <w:rPr>
                <w:rFonts w:cs="B Nazanin"/>
                <w:sz w:val="18"/>
                <w:szCs w:val="20"/>
                <w:lang w:bidi="fa-IR"/>
              </w:rPr>
              <w:t>20</w:t>
            </w:r>
            <w:r w:rsidRPr="00D11678">
              <w:rPr>
                <w:rFonts w:cs="B Nazanin"/>
                <w:sz w:val="18"/>
                <w:szCs w:val="20"/>
                <w:rtl/>
                <w:lang w:bidi="fa-IR"/>
              </w:rPr>
              <w:t>)</w:t>
            </w:r>
          </w:p>
        </w:tc>
        <w:tc>
          <w:tcPr>
            <w:tcW w:w="4721" w:type="pct"/>
            <w:vAlign w:val="center"/>
          </w:tcPr>
          <w:p w:rsidR="00B820A0" w:rsidRPr="007400EF" w:rsidRDefault="00222C40" w:rsidP="007400EF">
            <w:pPr>
              <w:spacing w:after="0"/>
              <w:rPr>
                <w:sz w:val="18"/>
                <w:szCs w:val="18"/>
              </w:rPr>
            </w:pPr>
            <m:oMathPara>
              <m:oMath>
                <m:sSub>
                  <m:sSubPr>
                    <m:ctrlPr>
                      <w:rPr>
                        <w:rFonts w:ascii="Cambria Math" w:hAnsi="Cambria Math"/>
                        <w:sz w:val="18"/>
                        <w:szCs w:val="18"/>
                      </w:rPr>
                    </m:ctrlPr>
                  </m:sSubPr>
                  <m:e>
                    <m:r>
                      <w:rPr>
                        <w:rFonts w:ascii="Cambria Math" w:hAnsi="Cambria Math"/>
                        <w:sz w:val="18"/>
                        <w:szCs w:val="18"/>
                      </w:rPr>
                      <m:t>k</m:t>
                    </m:r>
                  </m:e>
                  <m:sub>
                    <m:r>
                      <w:rPr>
                        <w:rFonts w:ascii="Cambria Math" w:hAnsi="Cambria Math"/>
                        <w:sz w:val="18"/>
                        <w:szCs w:val="18"/>
                      </w:rPr>
                      <m:t>eff</m:t>
                    </m:r>
                  </m:sub>
                </m:sSub>
                <m:r>
                  <w:rPr>
                    <w:rFonts w:ascii="Cambria Math" w:hAnsi="Cambria Math"/>
                    <w:sz w:val="18"/>
                    <w:szCs w:val="18"/>
                  </w:rPr>
                  <m:t>=ε</m:t>
                </m:r>
                <m:sSub>
                  <m:sSubPr>
                    <m:ctrlPr>
                      <w:rPr>
                        <w:rFonts w:ascii="Cambria Math" w:hAnsi="Cambria Math"/>
                        <w:sz w:val="18"/>
                        <w:szCs w:val="18"/>
                      </w:rPr>
                    </m:ctrlPr>
                  </m:sSubPr>
                  <m:e>
                    <m:r>
                      <w:rPr>
                        <w:rFonts w:ascii="Cambria Math" w:hAnsi="Cambria Math"/>
                        <w:sz w:val="18"/>
                        <w:szCs w:val="18"/>
                      </w:rPr>
                      <m:t>k</m:t>
                    </m:r>
                  </m:e>
                  <m:sub>
                    <m:r>
                      <w:rPr>
                        <w:rFonts w:ascii="Cambria Math" w:hAnsi="Cambria Math"/>
                        <w:sz w:val="18"/>
                        <w:szCs w:val="18"/>
                      </w:rPr>
                      <m:t>f</m:t>
                    </m:r>
                  </m:sub>
                </m:sSub>
                <m:r>
                  <w:rPr>
                    <w:rFonts w:ascii="Cambria Math" w:hAnsi="Cambria Math"/>
                    <w:sz w:val="18"/>
                    <w:szCs w:val="18"/>
                  </w:rPr>
                  <m:t>+(1-ε)</m:t>
                </m:r>
                <m:sSub>
                  <m:sSubPr>
                    <m:ctrlPr>
                      <w:rPr>
                        <w:rFonts w:ascii="Cambria Math" w:hAnsi="Cambria Math"/>
                        <w:sz w:val="18"/>
                        <w:szCs w:val="18"/>
                      </w:rPr>
                    </m:ctrlPr>
                  </m:sSubPr>
                  <m:e>
                    <m:r>
                      <w:rPr>
                        <w:rFonts w:ascii="Cambria Math" w:hAnsi="Cambria Math"/>
                        <w:sz w:val="18"/>
                        <w:szCs w:val="18"/>
                      </w:rPr>
                      <m:t>k</m:t>
                    </m:r>
                  </m:e>
                  <m:sub>
                    <m:r>
                      <w:rPr>
                        <w:rFonts w:ascii="Cambria Math" w:hAnsi="Cambria Math"/>
                        <w:sz w:val="18"/>
                        <w:szCs w:val="18"/>
                      </w:rPr>
                      <m:t>s</m:t>
                    </m:r>
                  </m:sub>
                </m:sSub>
              </m:oMath>
            </m:oMathPara>
          </w:p>
        </w:tc>
      </w:tr>
    </w:tbl>
    <w:p w:rsidR="00B820A0" w:rsidRPr="007400EF" w:rsidRDefault="00B820A0" w:rsidP="00B820A0">
      <w:pPr>
        <w:pStyle w:val="af2"/>
        <w:rPr>
          <w:sz w:val="20"/>
          <w:szCs w:val="20"/>
          <w:rtl/>
        </w:rPr>
      </w:pPr>
      <w:r w:rsidRPr="007400EF">
        <w:rPr>
          <w:rFonts w:hint="cs"/>
          <w:sz w:val="20"/>
          <w:szCs w:val="20"/>
          <w:rtl/>
        </w:rPr>
        <w:t xml:space="preserve">که در آن‏ها اندیس‏های </w:t>
      </w:r>
      <w:r w:rsidRPr="007400EF">
        <w:rPr>
          <w:i/>
          <w:iCs/>
          <w:sz w:val="20"/>
          <w:szCs w:val="20"/>
        </w:rPr>
        <w:t>f</w:t>
      </w:r>
      <w:r w:rsidRPr="007400EF">
        <w:rPr>
          <w:rFonts w:hint="cs"/>
          <w:i/>
          <w:iCs/>
          <w:sz w:val="20"/>
          <w:szCs w:val="20"/>
          <w:rtl/>
        </w:rPr>
        <w:t xml:space="preserve"> </w:t>
      </w:r>
      <w:r w:rsidRPr="007400EF">
        <w:rPr>
          <w:rFonts w:hint="cs"/>
          <w:sz w:val="20"/>
          <w:szCs w:val="20"/>
          <w:rtl/>
        </w:rPr>
        <w:t xml:space="preserve"> و </w:t>
      </w:r>
      <w:r w:rsidRPr="007400EF">
        <w:rPr>
          <w:i/>
          <w:iCs/>
          <w:sz w:val="20"/>
          <w:szCs w:val="20"/>
        </w:rPr>
        <w:t>s</w:t>
      </w:r>
      <w:r w:rsidRPr="007400EF">
        <w:rPr>
          <w:rFonts w:hint="cs"/>
          <w:sz w:val="20"/>
          <w:szCs w:val="20"/>
          <w:rtl/>
        </w:rPr>
        <w:t xml:space="preserve"> به ترتیب اشاره بر فاز سیال و جامد دارد.</w:t>
      </w:r>
    </w:p>
    <w:p w:rsidR="00B820A0" w:rsidRPr="007400EF" w:rsidRDefault="00A25BE4" w:rsidP="00B9562F">
      <w:pPr>
        <w:pStyle w:val="1-10"/>
        <w:rPr>
          <w:rtl/>
        </w:rPr>
      </w:pPr>
      <w:r>
        <w:rPr>
          <w:rFonts w:hint="cs"/>
          <w:rtl/>
        </w:rPr>
        <w:t>۵</w:t>
      </w:r>
      <w:r w:rsidR="00B820A0" w:rsidRPr="007400EF">
        <w:rPr>
          <w:rFonts w:hint="cs"/>
          <w:rtl/>
        </w:rPr>
        <w:t>-</w:t>
      </w:r>
      <w:r>
        <w:rPr>
          <w:rFonts w:hint="cs"/>
          <w:rtl/>
        </w:rPr>
        <w:t>۲</w:t>
      </w:r>
      <w:r w:rsidR="00B820A0" w:rsidRPr="007400EF">
        <w:rPr>
          <w:rFonts w:hint="cs"/>
          <w:rtl/>
        </w:rPr>
        <w:t>- شرایط مرزی</w:t>
      </w:r>
    </w:p>
    <w:p w:rsidR="00B820A0" w:rsidRPr="007400EF" w:rsidRDefault="00B820A0" w:rsidP="00B9562F">
      <w:pPr>
        <w:pStyle w:val="af2"/>
        <w:ind w:firstLine="0"/>
        <w:rPr>
          <w:sz w:val="20"/>
          <w:szCs w:val="20"/>
        </w:rPr>
      </w:pPr>
      <w:r w:rsidRPr="007400EF">
        <w:rPr>
          <w:rFonts w:hint="cs"/>
          <w:sz w:val="20"/>
          <w:szCs w:val="20"/>
          <w:rtl/>
        </w:rPr>
        <w:t>در ورودی</w:t>
      </w:r>
      <w:r w:rsidRPr="007400EF">
        <w:rPr>
          <w:sz w:val="20"/>
          <w:szCs w:val="20"/>
        </w:rPr>
        <w:t xml:space="preserve"> </w:t>
      </w:r>
      <w:r w:rsidRPr="007400EF">
        <w:rPr>
          <w:rFonts w:hint="cs"/>
          <w:sz w:val="20"/>
          <w:szCs w:val="20"/>
          <w:rtl/>
        </w:rPr>
        <w:t xml:space="preserve">های محفظه سرعت، فشار، دما و همچنین کسر مولی گونه‏های گازی معلوم می‏باشد. روی دیواره‏های محفظه‌ها شرط مرزی عدم لغزش حاکم بوده و شرط مرزی عایق روی این مرز برای فیزیک انرژی فرض می‏شود. از آنجا که امکان نفوذ گونه‏های گازی در دیواره محفظه وجود ندارد شرط مرزی عایق برای فیزیک انتقال جرم اعمال می‏شود. همانطور که فرض شد الکترولیت یک ماده جامد غیرقابل نفوذ می‏باشد که در برابر انتقال الکترون عایق می‏باشد لذا شرط مرزی عایق برای فیزیک‏های انتقال جرم و الکترون به ترتیب روی تمامی مرزهای الکترولیت و روی مرزهای سطح مشترک الکترولیت و الکترودها حاکم </w:t>
      </w:r>
      <w:r w:rsidRPr="007400EF">
        <w:rPr>
          <w:rFonts w:hint="cs"/>
          <w:sz w:val="20"/>
          <w:szCs w:val="20"/>
          <w:rtl/>
        </w:rPr>
        <w:lastRenderedPageBreak/>
        <w:t>می‏باشد. همانند دیواره‏های محفظه، در مرزهای الکترولیت نیز شرط مرزی عدم لغزش صادق است. جهت ایجاد جریان الکترون از سمت الکترود کاتد به سمت الکترود آند، مقدار ولتاژ کاری پیل روی مرز مشترک الکترود کاتد با محفظه خود و مقدار ولتاژ صفر روی مرز مشترک الکترود آند با محفظه خود اعمال می‏شود. شرط مرزی پیوستگی برای مابقی مرزها حاکم است.</w:t>
      </w:r>
    </w:p>
    <w:p w:rsidR="00B820A0" w:rsidRPr="007400EF" w:rsidRDefault="001B2DEA" w:rsidP="00B9562F">
      <w:pPr>
        <w:pStyle w:val="1-10"/>
        <w:rPr>
          <w:rtl/>
        </w:rPr>
      </w:pPr>
      <w:r>
        <w:rPr>
          <w:rFonts w:hint="cs"/>
          <w:rtl/>
        </w:rPr>
        <w:t>۶</w:t>
      </w:r>
      <w:r w:rsidR="00B820A0" w:rsidRPr="007400EF">
        <w:rPr>
          <w:rFonts w:hint="cs"/>
          <w:rtl/>
        </w:rPr>
        <w:t>-</w:t>
      </w:r>
      <w:r>
        <w:rPr>
          <w:rFonts w:hint="cs"/>
          <w:rtl/>
        </w:rPr>
        <w:t>۲</w:t>
      </w:r>
      <w:r w:rsidR="00B820A0" w:rsidRPr="007400EF">
        <w:rPr>
          <w:rFonts w:hint="cs"/>
          <w:rtl/>
        </w:rPr>
        <w:t>- فرایند حل عددی</w:t>
      </w:r>
    </w:p>
    <w:p w:rsidR="00B820A0" w:rsidRPr="008F6204" w:rsidRDefault="00B820A0" w:rsidP="00A25BE4">
      <w:pPr>
        <w:pStyle w:val="af2"/>
        <w:ind w:firstLine="0"/>
        <w:rPr>
          <w:sz w:val="18"/>
          <w:szCs w:val="18"/>
          <w:rtl/>
        </w:rPr>
      </w:pPr>
      <w:r w:rsidRPr="007400EF">
        <w:rPr>
          <w:rFonts w:hint="cs"/>
          <w:sz w:val="20"/>
          <w:szCs w:val="20"/>
          <w:rtl/>
        </w:rPr>
        <w:t xml:space="preserve">تمامی معادلات حاکم غیرخطی شامل معادلات بقای جرم، اندازه حرکت خطی، گونه‏های شیمیایی، انرژی و بارهای الکترونی و یونی در محیط نرم‏افزار کامسول </w:t>
      </w:r>
      <w:r w:rsidRPr="00B9562F">
        <w:rPr>
          <w:sz w:val="18"/>
          <w:szCs w:val="18"/>
        </w:rPr>
        <w:t>5.2</w:t>
      </w:r>
      <w:r w:rsidRPr="00B9562F">
        <w:rPr>
          <w:rFonts w:hint="cs"/>
          <w:sz w:val="18"/>
          <w:szCs w:val="18"/>
          <w:rtl/>
        </w:rPr>
        <w:t xml:space="preserve"> </w:t>
      </w:r>
      <w:r w:rsidRPr="007400EF">
        <w:rPr>
          <w:rFonts w:hint="cs"/>
          <w:sz w:val="20"/>
          <w:szCs w:val="20"/>
          <w:rtl/>
        </w:rPr>
        <w:t xml:space="preserve">فرمول‏بندی می‏شود که یک نرم‏افزار تجارتی می‏باشد که از روش المان محدود برای حل معادلات مولتی فیزیک کاملا کوپل شده با یکدیگر مورد استفاده قرار می‏گیرد. نوع مش‏بندی به صورت مثلثی انتخاب می‏شود به طوریکه توزیع مش به نحوی می‏باشد که در لایه‏های کاتالیستی که بیشترین حجم محاسبات در آن وجود دارد تعداد المان‏های بیشتری در این نواحی وجود داشته باشد. تعداد کل المان‌های مثلثی برابر </w:t>
      </w:r>
      <w:r w:rsidRPr="0064341A">
        <w:rPr>
          <w:sz w:val="18"/>
          <w:szCs w:val="18"/>
        </w:rPr>
        <w:t>32917</w:t>
      </w:r>
      <w:r w:rsidRPr="0064341A">
        <w:rPr>
          <w:rFonts w:hint="cs"/>
          <w:sz w:val="18"/>
          <w:szCs w:val="18"/>
          <w:rtl/>
        </w:rPr>
        <w:t xml:space="preserve"> </w:t>
      </w:r>
      <w:r w:rsidRPr="007400EF">
        <w:rPr>
          <w:rFonts w:hint="cs"/>
          <w:sz w:val="20"/>
          <w:szCs w:val="20"/>
          <w:rtl/>
        </w:rPr>
        <w:t xml:space="preserve">می‏باشد که در شکل </w:t>
      </w:r>
      <w:r w:rsidRPr="007400EF">
        <w:rPr>
          <w:sz w:val="20"/>
          <w:szCs w:val="20"/>
        </w:rPr>
        <w:t>2</w:t>
      </w:r>
      <w:r w:rsidRPr="007400EF">
        <w:rPr>
          <w:rFonts w:hint="cs"/>
          <w:sz w:val="20"/>
          <w:szCs w:val="20"/>
          <w:rtl/>
        </w:rPr>
        <w:t xml:space="preserve"> نشان داده شده است. از المان‏های خطی برای تمامی معادلات استفاده شده است. میزان خطای نصبی برای حل برابر </w:t>
      </w:r>
      <w:r w:rsidRPr="0064341A">
        <w:rPr>
          <w:sz w:val="18"/>
          <w:szCs w:val="18"/>
        </w:rPr>
        <w:t>10</w:t>
      </w:r>
      <w:r w:rsidRPr="0064341A">
        <w:rPr>
          <w:sz w:val="18"/>
          <w:szCs w:val="18"/>
          <w:vertAlign w:val="superscript"/>
        </w:rPr>
        <w:t>-6</w:t>
      </w:r>
      <w:r w:rsidRPr="007400EF">
        <w:rPr>
          <w:rFonts w:hint="cs"/>
          <w:sz w:val="20"/>
          <w:szCs w:val="20"/>
          <w:rtl/>
        </w:rPr>
        <w:t xml:space="preserve"> در نظر گرفته می‏شود. مدت زمان حل مسئله برای اسکن تمامی ولتاژها از مقدار </w:t>
      </w:r>
      <w:r w:rsidR="006F569A">
        <w:rPr>
          <w:sz w:val="18"/>
          <w:szCs w:val="18"/>
        </w:rPr>
        <w:t>1.1</w:t>
      </w:r>
      <w:r w:rsidRPr="007400EF">
        <w:rPr>
          <w:rFonts w:hint="cs"/>
          <w:sz w:val="20"/>
          <w:szCs w:val="20"/>
          <w:rtl/>
        </w:rPr>
        <w:t xml:space="preserve"> ولت تا </w:t>
      </w:r>
      <w:r w:rsidRPr="0064341A">
        <w:rPr>
          <w:sz w:val="18"/>
          <w:szCs w:val="18"/>
        </w:rPr>
        <w:t>0.4</w:t>
      </w:r>
      <w:r w:rsidRPr="0064341A">
        <w:rPr>
          <w:rFonts w:hint="cs"/>
          <w:sz w:val="18"/>
          <w:szCs w:val="18"/>
          <w:rtl/>
        </w:rPr>
        <w:t xml:space="preserve"> </w:t>
      </w:r>
      <w:r w:rsidRPr="007400EF">
        <w:rPr>
          <w:rFonts w:hint="cs"/>
          <w:sz w:val="20"/>
          <w:szCs w:val="20"/>
          <w:rtl/>
        </w:rPr>
        <w:t xml:space="preserve">ولت با گام </w:t>
      </w:r>
      <w:r w:rsidRPr="0064341A">
        <w:rPr>
          <w:sz w:val="18"/>
          <w:szCs w:val="18"/>
        </w:rPr>
        <w:t>-0.1</w:t>
      </w:r>
      <w:r w:rsidRPr="007400EF">
        <w:rPr>
          <w:rFonts w:hint="cs"/>
          <w:sz w:val="20"/>
          <w:szCs w:val="20"/>
          <w:rtl/>
        </w:rPr>
        <w:t xml:space="preserve"> ولت با استفاده از لپ تاپ با مشخصات سی پی یو </w:t>
      </w:r>
      <w:r w:rsidRPr="0064341A">
        <w:rPr>
          <w:sz w:val="18"/>
          <w:szCs w:val="18"/>
        </w:rPr>
        <w:t>corei7</w:t>
      </w:r>
      <w:r w:rsidRPr="0064341A">
        <w:rPr>
          <w:rFonts w:hint="cs"/>
          <w:sz w:val="18"/>
          <w:szCs w:val="18"/>
          <w:rtl/>
        </w:rPr>
        <w:t xml:space="preserve"> </w:t>
      </w:r>
      <w:r w:rsidRPr="007400EF">
        <w:rPr>
          <w:rFonts w:hint="cs"/>
          <w:sz w:val="20"/>
          <w:szCs w:val="20"/>
          <w:rtl/>
        </w:rPr>
        <w:t xml:space="preserve">و رم </w:t>
      </w:r>
      <w:r w:rsidRPr="0064341A">
        <w:rPr>
          <w:sz w:val="18"/>
          <w:szCs w:val="18"/>
        </w:rPr>
        <w:t>16</w:t>
      </w:r>
      <w:r w:rsidRPr="0064341A">
        <w:rPr>
          <w:rFonts w:hint="cs"/>
          <w:sz w:val="18"/>
          <w:szCs w:val="18"/>
          <w:rtl/>
        </w:rPr>
        <w:t xml:space="preserve"> </w:t>
      </w:r>
      <w:r w:rsidRPr="007400EF">
        <w:rPr>
          <w:rFonts w:hint="cs"/>
          <w:sz w:val="20"/>
          <w:szCs w:val="20"/>
          <w:rtl/>
        </w:rPr>
        <w:t xml:space="preserve">گیگابایت برابر </w:t>
      </w:r>
      <w:r w:rsidRPr="0064341A">
        <w:rPr>
          <w:sz w:val="18"/>
          <w:szCs w:val="18"/>
        </w:rPr>
        <w:t>14</w:t>
      </w:r>
      <w:r w:rsidRPr="0064341A">
        <w:rPr>
          <w:rFonts w:hint="cs"/>
          <w:sz w:val="18"/>
          <w:szCs w:val="18"/>
          <w:rtl/>
        </w:rPr>
        <w:t xml:space="preserve"> </w:t>
      </w:r>
      <w:r w:rsidRPr="007400EF">
        <w:rPr>
          <w:rFonts w:hint="cs"/>
          <w:sz w:val="20"/>
          <w:szCs w:val="20"/>
          <w:rtl/>
        </w:rPr>
        <w:t xml:space="preserve">دقیقه </w:t>
      </w:r>
      <w:r w:rsidRPr="0064341A">
        <w:rPr>
          <w:sz w:val="18"/>
          <w:szCs w:val="18"/>
        </w:rPr>
        <w:t>47</w:t>
      </w:r>
      <w:r w:rsidRPr="0064341A">
        <w:rPr>
          <w:rFonts w:hint="cs"/>
          <w:sz w:val="18"/>
          <w:szCs w:val="18"/>
          <w:rtl/>
        </w:rPr>
        <w:t xml:space="preserve"> </w:t>
      </w:r>
      <w:r w:rsidRPr="007400EF">
        <w:rPr>
          <w:rFonts w:hint="cs"/>
          <w:sz w:val="20"/>
          <w:szCs w:val="20"/>
          <w:rtl/>
        </w:rPr>
        <w:t xml:space="preserve">ثانیه </w:t>
      </w:r>
      <w:proofErr w:type="spellStart"/>
      <w:r w:rsidRPr="007400EF">
        <w:rPr>
          <w:rFonts w:hint="cs"/>
          <w:sz w:val="20"/>
          <w:szCs w:val="20"/>
          <w:rtl/>
        </w:rPr>
        <w:t>می‌باشد</w:t>
      </w:r>
      <w:proofErr w:type="spellEnd"/>
      <w:r w:rsidRPr="007400EF">
        <w:rPr>
          <w:rFonts w:hint="cs"/>
          <w:sz w:val="20"/>
          <w:szCs w:val="20"/>
          <w:rtl/>
        </w:rPr>
        <w:t>.</w:t>
      </w:r>
    </w:p>
    <w:p w:rsidR="00B820A0" w:rsidRPr="00CB4D69" w:rsidRDefault="001B2DEA" w:rsidP="00CB4D69">
      <w:pPr>
        <w:pStyle w:val="1"/>
        <w:numPr>
          <w:ilvl w:val="0"/>
          <w:numId w:val="0"/>
        </w:numPr>
        <w:ind w:left="374" w:hanging="374"/>
      </w:pPr>
      <w:r>
        <w:rPr>
          <w:rFonts w:hint="cs"/>
          <w:rtl/>
        </w:rPr>
        <w:t>۳</w:t>
      </w:r>
      <w:r w:rsidR="00CB4D69" w:rsidRPr="00572C8D">
        <w:rPr>
          <w:rFonts w:hint="cs"/>
          <w:rtl/>
        </w:rPr>
        <w:t xml:space="preserve">- </w:t>
      </w:r>
      <w:r w:rsidR="00B820A0" w:rsidRPr="00CB4D69">
        <w:rPr>
          <w:rFonts w:hint="cs"/>
          <w:sz w:val="20"/>
          <w:rtl/>
        </w:rPr>
        <w:t>نتایج و بحث</w:t>
      </w:r>
    </w:p>
    <w:p w:rsidR="00B820A0" w:rsidRPr="007400EF" w:rsidRDefault="001B2DEA" w:rsidP="00CB4D69">
      <w:pPr>
        <w:pStyle w:val="1-10"/>
        <w:rPr>
          <w:rtl/>
        </w:rPr>
      </w:pPr>
      <w:r>
        <w:rPr>
          <w:rFonts w:hint="cs"/>
          <w:rtl/>
        </w:rPr>
        <w:t>۱</w:t>
      </w:r>
      <w:r w:rsidR="00B820A0" w:rsidRPr="007400EF">
        <w:rPr>
          <w:rFonts w:hint="cs"/>
          <w:rtl/>
        </w:rPr>
        <w:t>-</w:t>
      </w:r>
      <w:r>
        <w:rPr>
          <w:rFonts w:hint="cs"/>
          <w:rtl/>
        </w:rPr>
        <w:t>۳</w:t>
      </w:r>
      <w:r w:rsidR="00B820A0" w:rsidRPr="007400EF">
        <w:rPr>
          <w:rFonts w:hint="cs"/>
          <w:rtl/>
        </w:rPr>
        <w:t xml:space="preserve">- </w:t>
      </w:r>
      <w:proofErr w:type="spellStart"/>
      <w:r w:rsidR="00B820A0" w:rsidRPr="007400EF">
        <w:rPr>
          <w:rFonts w:hint="cs"/>
          <w:rtl/>
        </w:rPr>
        <w:t>اعتبارسنجی</w:t>
      </w:r>
      <w:proofErr w:type="spellEnd"/>
      <w:r w:rsidR="00B820A0" w:rsidRPr="007400EF">
        <w:rPr>
          <w:rFonts w:hint="cs"/>
          <w:rtl/>
        </w:rPr>
        <w:t xml:space="preserve"> مدل</w:t>
      </w:r>
    </w:p>
    <w:p w:rsidR="00B820A0" w:rsidRPr="007400EF" w:rsidRDefault="00B820A0" w:rsidP="00B820A0">
      <w:pPr>
        <w:pStyle w:val="a2"/>
        <w:rPr>
          <w:sz w:val="14"/>
          <w:szCs w:val="16"/>
          <w:rtl/>
        </w:rPr>
      </w:pPr>
      <w:r w:rsidRPr="007400EF">
        <w:rPr>
          <w:rFonts w:hint="cs"/>
          <w:rtl/>
        </w:rPr>
        <w:t>جهت نشان دادن صحت نتایج حاصل از مدل فرایند اعتبارسنجی انجام می‏شود. برای این منظور نتایج حاضر با نتایج راجرز</w:t>
      </w:r>
      <w:r w:rsidRPr="007400EF">
        <w:rPr>
          <w:rStyle w:val="FootnoteReference"/>
          <w:sz w:val="14"/>
          <w:rtl/>
        </w:rPr>
        <w:footnoteReference w:id="13"/>
      </w:r>
      <w:r w:rsidRPr="007400EF">
        <w:rPr>
          <w:rFonts w:hint="cs"/>
          <w:rtl/>
        </w:rPr>
        <w:t xml:space="preserve"> و همکارانش </w:t>
      </w:r>
      <w:r w:rsidRPr="007400EF">
        <w:t>[14]</w:t>
      </w:r>
      <w:r w:rsidRPr="007400EF">
        <w:rPr>
          <w:rFonts w:hint="cs"/>
          <w:rtl/>
        </w:rPr>
        <w:t xml:space="preserve"> مقایسه می‏شود. نکته اینکه تمامی پارامترهای هندسی و فیزیکی یکسان با مقاله راجرز و همکارانش در نظر گرفته می‏شود. </w:t>
      </w:r>
    </w:p>
    <w:p w:rsidR="00A25BE4" w:rsidRDefault="00B820A0" w:rsidP="00A25BE4">
      <w:pPr>
        <w:pStyle w:val="af2"/>
        <w:rPr>
          <w:sz w:val="20"/>
          <w:szCs w:val="20"/>
          <w:rtl/>
        </w:rPr>
      </w:pPr>
      <w:r w:rsidRPr="007400EF">
        <w:rPr>
          <w:rFonts w:hint="cs"/>
          <w:sz w:val="20"/>
          <w:szCs w:val="20"/>
          <w:rtl/>
        </w:rPr>
        <w:t xml:space="preserve">شکل </w:t>
      </w:r>
      <w:r w:rsidRPr="005B7969">
        <w:rPr>
          <w:sz w:val="18"/>
          <w:szCs w:val="18"/>
        </w:rPr>
        <w:t>3</w:t>
      </w:r>
      <w:r w:rsidRPr="005B7969">
        <w:rPr>
          <w:rFonts w:hint="cs"/>
          <w:sz w:val="18"/>
          <w:szCs w:val="18"/>
          <w:rtl/>
        </w:rPr>
        <w:t xml:space="preserve"> </w:t>
      </w:r>
      <w:r w:rsidRPr="007400EF">
        <w:rPr>
          <w:rFonts w:hint="cs"/>
          <w:sz w:val="20"/>
          <w:szCs w:val="20"/>
          <w:rtl/>
        </w:rPr>
        <w:t xml:space="preserve">مقایسه‏ای را بین نتایج حاصل از مدل حاضر و نتایج راجرز و همکارانش را نشان می‏دهد. در شکل </w:t>
      </w:r>
      <w:r w:rsidRPr="005B7969">
        <w:rPr>
          <w:sz w:val="18"/>
          <w:szCs w:val="18"/>
        </w:rPr>
        <w:t>3</w:t>
      </w:r>
      <w:r w:rsidRPr="005B7969">
        <w:rPr>
          <w:rFonts w:hint="cs"/>
          <w:sz w:val="18"/>
          <w:szCs w:val="18"/>
          <w:rtl/>
        </w:rPr>
        <w:t xml:space="preserve"> </w:t>
      </w:r>
      <w:r w:rsidRPr="007400EF">
        <w:rPr>
          <w:rFonts w:hint="cs"/>
          <w:sz w:val="20"/>
          <w:szCs w:val="20"/>
          <w:rtl/>
        </w:rPr>
        <w:t>محور عمودی بیانگر ولتاژ کاری پیل و محور افقی چگالی جریان الکتریکی می‏باشد. جهت نشان دادن میزان تطابق بین نتایج حاصل از مدل حاضر با نتایج آزمایشگاهی راجرز و همکارانش از پارامتر ریشه متوسط مربعات خطا</w:t>
      </w:r>
      <w:r w:rsidRPr="007400EF">
        <w:rPr>
          <w:rStyle w:val="FootnoteReference"/>
          <w:sz w:val="20"/>
          <w:szCs w:val="20"/>
          <w:rtl/>
        </w:rPr>
        <w:footnoteReference w:id="14"/>
      </w:r>
      <w:r w:rsidRPr="007400EF">
        <w:rPr>
          <w:rFonts w:hint="cs"/>
          <w:sz w:val="20"/>
          <w:szCs w:val="20"/>
          <w:rtl/>
        </w:rPr>
        <w:t xml:space="preserve"> استفاده می‌گردد که هر چقدر مقدار آن به عدد واحد نزدیکتر باشد نشان می‌دهد همپوشانی نتایج بیشتر است. مقدار این پارامتر برای مطالعه حاضر برابر </w:t>
      </w:r>
      <w:r w:rsidRPr="005B7969">
        <w:rPr>
          <w:sz w:val="18"/>
          <w:szCs w:val="18"/>
        </w:rPr>
        <w:t>0.99356</w:t>
      </w:r>
      <w:r w:rsidRPr="007400EF">
        <w:rPr>
          <w:rFonts w:hint="cs"/>
          <w:sz w:val="20"/>
          <w:szCs w:val="20"/>
          <w:rtl/>
        </w:rPr>
        <w:t xml:space="preserve"> بدست آمد که نشان می‌دهد تطابق بسیار خوبی بین نتایج حاصل از مدل و نتایج راجرز و همکارانش وجود دارد. نکته آنکه برای اعتبارسنجی نتایج حاصل از مدل، یک پارامتر تطابقی در معادله </w:t>
      </w:r>
      <w:r w:rsidR="005B7969">
        <w:rPr>
          <w:rFonts w:hint="cs"/>
          <w:sz w:val="20"/>
          <w:szCs w:val="20"/>
          <w:rtl/>
        </w:rPr>
        <w:t>(</w:t>
      </w:r>
      <w:r w:rsidR="005B7969" w:rsidRPr="005B7969">
        <w:rPr>
          <w:sz w:val="18"/>
          <w:szCs w:val="18"/>
        </w:rPr>
        <w:t>4</w:t>
      </w:r>
      <w:r w:rsidR="005B7969">
        <w:rPr>
          <w:rFonts w:hint="cs"/>
          <w:sz w:val="20"/>
          <w:szCs w:val="20"/>
          <w:rtl/>
        </w:rPr>
        <w:t>)</w:t>
      </w:r>
      <w:r w:rsidRPr="007400EF">
        <w:rPr>
          <w:rFonts w:hint="cs"/>
          <w:sz w:val="20"/>
          <w:szCs w:val="20"/>
          <w:rtl/>
        </w:rPr>
        <w:t xml:space="preserve"> وارد شد که در نهایت در مقدار برابر </w:t>
      </w:r>
      <w:r w:rsidRPr="005B7969">
        <w:rPr>
          <w:sz w:val="18"/>
          <w:szCs w:val="18"/>
        </w:rPr>
        <w:t>25</w:t>
      </w:r>
      <w:r w:rsidRPr="005B7969">
        <w:rPr>
          <w:rFonts w:hint="cs"/>
          <w:sz w:val="18"/>
          <w:szCs w:val="18"/>
          <w:rtl/>
        </w:rPr>
        <w:t xml:space="preserve"> </w:t>
      </w:r>
      <w:r w:rsidRPr="007400EF">
        <w:rPr>
          <w:rFonts w:hint="cs"/>
          <w:sz w:val="20"/>
          <w:szCs w:val="20"/>
          <w:rtl/>
        </w:rPr>
        <w:t>به تطابق حاضر رسیده شد.</w:t>
      </w:r>
    </w:p>
    <w:p w:rsidR="00A25BE4" w:rsidRPr="007400EF" w:rsidRDefault="00A25BE4" w:rsidP="00A25BE4">
      <w:pPr>
        <w:pStyle w:val="af2"/>
        <w:spacing w:before="240"/>
        <w:ind w:firstLine="0"/>
        <w:jc w:val="center"/>
        <w:rPr>
          <w:sz w:val="20"/>
          <w:szCs w:val="20"/>
          <w:rtl/>
        </w:rPr>
      </w:pPr>
      <w:r w:rsidRPr="007400EF">
        <w:rPr>
          <w:noProof/>
          <w:color w:val="000000" w:themeColor="text1"/>
          <w:sz w:val="8"/>
          <w:szCs w:val="2"/>
          <w:rtl/>
          <w:lang w:bidi="ar-SA"/>
        </w:rPr>
        <w:drawing>
          <wp:inline distT="0" distB="0" distL="0" distR="0" wp14:anchorId="0DF941AC" wp14:editId="2E592F2A">
            <wp:extent cx="2779776" cy="2062800"/>
            <wp:effectExtent l="0" t="0" r="1905" b="0"/>
            <wp:docPr id="39" name="Pictur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mesh structur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79776" cy="2062800"/>
                    </a:xfrm>
                    <a:prstGeom prst="rect">
                      <a:avLst/>
                    </a:prstGeom>
                  </pic:spPr>
                </pic:pic>
              </a:graphicData>
            </a:graphic>
          </wp:inline>
        </w:drawing>
      </w:r>
    </w:p>
    <w:p w:rsidR="00A25BE4" w:rsidRDefault="00A25BE4" w:rsidP="00A25BE4">
      <w:pPr>
        <w:pStyle w:val="a"/>
        <w:numPr>
          <w:ilvl w:val="0"/>
          <w:numId w:val="0"/>
        </w:numPr>
        <w:spacing w:after="0"/>
        <w:jc w:val="right"/>
        <w:rPr>
          <w:sz w:val="16"/>
          <w:szCs w:val="16"/>
          <w:rtl/>
        </w:rPr>
      </w:pPr>
      <w:r w:rsidRPr="00B173B4">
        <w:rPr>
          <w:sz w:val="16"/>
          <w:szCs w:val="16"/>
        </w:rPr>
        <w:t xml:space="preserve">Fig. </w:t>
      </w:r>
      <w:r>
        <w:rPr>
          <w:sz w:val="16"/>
          <w:szCs w:val="16"/>
        </w:rPr>
        <w:t>2</w:t>
      </w:r>
      <w:r w:rsidRPr="00B173B4">
        <w:rPr>
          <w:sz w:val="16"/>
          <w:szCs w:val="16"/>
        </w:rPr>
        <w:t xml:space="preserve"> </w:t>
      </w:r>
      <w:r w:rsidRPr="00B173B4">
        <w:rPr>
          <w:b w:val="0"/>
          <w:bCs w:val="0"/>
          <w:sz w:val="16"/>
          <w:szCs w:val="16"/>
        </w:rPr>
        <w:t xml:space="preserve">The </w:t>
      </w:r>
      <w:r>
        <w:rPr>
          <w:b w:val="0"/>
          <w:bCs w:val="0"/>
          <w:sz w:val="16"/>
          <w:szCs w:val="16"/>
        </w:rPr>
        <w:t>mesh structure</w:t>
      </w:r>
    </w:p>
    <w:p w:rsidR="00A25BE4" w:rsidRPr="008F6204" w:rsidRDefault="00A25BE4" w:rsidP="00A25BE4">
      <w:pPr>
        <w:pStyle w:val="a"/>
        <w:numPr>
          <w:ilvl w:val="0"/>
          <w:numId w:val="0"/>
        </w:numPr>
        <w:jc w:val="left"/>
        <w:rPr>
          <w:sz w:val="18"/>
          <w:szCs w:val="18"/>
          <w:rtl/>
        </w:rPr>
      </w:pPr>
      <w:r w:rsidRPr="008F6204">
        <w:rPr>
          <w:rFonts w:hint="cs"/>
          <w:sz w:val="18"/>
          <w:szCs w:val="18"/>
          <w:rtl/>
        </w:rPr>
        <w:t xml:space="preserve">شکل </w:t>
      </w:r>
      <w:r>
        <w:rPr>
          <w:rFonts w:hint="cs"/>
          <w:sz w:val="18"/>
          <w:szCs w:val="18"/>
          <w:rtl/>
        </w:rPr>
        <w:t>۲</w:t>
      </w:r>
      <w:r w:rsidRPr="007400EF">
        <w:rPr>
          <w:rFonts w:hint="cs"/>
          <w:sz w:val="16"/>
          <w:szCs w:val="16"/>
          <w:rtl/>
        </w:rPr>
        <w:t xml:space="preserve"> </w:t>
      </w:r>
      <w:r w:rsidRPr="006F569A">
        <w:rPr>
          <w:rFonts w:hint="cs"/>
          <w:b w:val="0"/>
          <w:bCs w:val="0"/>
          <w:sz w:val="18"/>
          <w:szCs w:val="18"/>
          <w:rtl/>
        </w:rPr>
        <w:t xml:space="preserve">ساختار </w:t>
      </w:r>
      <w:proofErr w:type="spellStart"/>
      <w:r w:rsidRPr="006F569A">
        <w:rPr>
          <w:rFonts w:hint="cs"/>
          <w:b w:val="0"/>
          <w:bCs w:val="0"/>
          <w:sz w:val="18"/>
          <w:szCs w:val="18"/>
          <w:rtl/>
        </w:rPr>
        <w:t>مش</w:t>
      </w:r>
      <w:proofErr w:type="spellEnd"/>
    </w:p>
    <w:p w:rsidR="00B820A0" w:rsidRPr="007400EF" w:rsidRDefault="00BC2F2C" w:rsidP="00B820A0">
      <w:pPr>
        <w:pStyle w:val="af2"/>
        <w:spacing w:before="240"/>
        <w:ind w:firstLine="0"/>
        <w:jc w:val="center"/>
        <w:rPr>
          <w:sz w:val="20"/>
          <w:szCs w:val="20"/>
          <w:rtl/>
        </w:rPr>
      </w:pPr>
      <w:r>
        <w:rPr>
          <w:noProof/>
        </w:rPr>
        <w:drawing>
          <wp:inline distT="0" distB="0" distL="0" distR="0" wp14:anchorId="0A38C56D" wp14:editId="3EFAA90F">
            <wp:extent cx="2931160" cy="2715447"/>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931160" cy="2715447"/>
                    </a:xfrm>
                    <a:prstGeom prst="rect">
                      <a:avLst/>
                    </a:prstGeom>
                  </pic:spPr>
                </pic:pic>
              </a:graphicData>
            </a:graphic>
          </wp:inline>
        </w:drawing>
      </w:r>
    </w:p>
    <w:p w:rsidR="00A25BE4" w:rsidRPr="00A25BE4" w:rsidRDefault="00A25BE4" w:rsidP="00A25BE4">
      <w:pPr>
        <w:pStyle w:val="a"/>
        <w:numPr>
          <w:ilvl w:val="0"/>
          <w:numId w:val="0"/>
        </w:numPr>
        <w:spacing w:after="0"/>
        <w:jc w:val="right"/>
        <w:rPr>
          <w:sz w:val="18"/>
          <w:szCs w:val="18"/>
          <w:rtl/>
        </w:rPr>
      </w:pPr>
      <w:r w:rsidRPr="00B173B4">
        <w:rPr>
          <w:sz w:val="16"/>
          <w:szCs w:val="16"/>
        </w:rPr>
        <w:t xml:space="preserve">Fig. </w:t>
      </w:r>
      <w:r>
        <w:rPr>
          <w:sz w:val="16"/>
          <w:szCs w:val="16"/>
        </w:rPr>
        <w:t>3</w:t>
      </w:r>
      <w:r w:rsidRPr="00B173B4">
        <w:rPr>
          <w:sz w:val="16"/>
          <w:szCs w:val="16"/>
        </w:rPr>
        <w:t xml:space="preserve"> </w:t>
      </w:r>
      <w:r>
        <w:rPr>
          <w:b w:val="0"/>
          <w:bCs w:val="0"/>
          <w:sz w:val="16"/>
          <w:szCs w:val="16"/>
        </w:rPr>
        <w:t xml:space="preserve">The current model accuracy compared </w:t>
      </w:r>
      <w:r w:rsidRPr="00A25BE4">
        <w:rPr>
          <w:b w:val="0"/>
          <w:bCs w:val="0"/>
          <w:sz w:val="16"/>
          <w:szCs w:val="16"/>
        </w:rPr>
        <w:t>to Rogers’ data [14]</w:t>
      </w:r>
    </w:p>
    <w:p w:rsidR="00B820A0" w:rsidRPr="007400EF" w:rsidRDefault="00B820A0" w:rsidP="00A25BE4">
      <w:pPr>
        <w:pStyle w:val="a"/>
        <w:numPr>
          <w:ilvl w:val="0"/>
          <w:numId w:val="0"/>
        </w:numPr>
        <w:jc w:val="left"/>
        <w:rPr>
          <w:sz w:val="16"/>
          <w:szCs w:val="16"/>
          <w:rtl/>
        </w:rPr>
      </w:pPr>
      <w:r w:rsidRPr="00A25BE4">
        <w:rPr>
          <w:rFonts w:hint="cs"/>
          <w:sz w:val="18"/>
          <w:szCs w:val="18"/>
          <w:rtl/>
        </w:rPr>
        <w:t xml:space="preserve">شکل </w:t>
      </w:r>
      <w:r w:rsidR="00A25BE4" w:rsidRPr="00A25BE4">
        <w:rPr>
          <w:rFonts w:hint="cs"/>
          <w:sz w:val="18"/>
          <w:szCs w:val="18"/>
          <w:rtl/>
        </w:rPr>
        <w:t>۳</w:t>
      </w:r>
      <w:r w:rsidRPr="00A25BE4">
        <w:rPr>
          <w:sz w:val="18"/>
          <w:szCs w:val="18"/>
        </w:rPr>
        <w:t xml:space="preserve"> </w:t>
      </w:r>
      <w:r w:rsidRPr="00A25BE4">
        <w:rPr>
          <w:rFonts w:hint="cs"/>
          <w:b w:val="0"/>
          <w:bCs w:val="0"/>
          <w:sz w:val="15"/>
          <w:szCs w:val="18"/>
          <w:rtl/>
        </w:rPr>
        <w:t xml:space="preserve">دقت مدل حاضر در مقایسه با </w:t>
      </w:r>
      <w:proofErr w:type="spellStart"/>
      <w:r w:rsidRPr="00A25BE4">
        <w:rPr>
          <w:rFonts w:hint="cs"/>
          <w:b w:val="0"/>
          <w:bCs w:val="0"/>
          <w:sz w:val="15"/>
          <w:szCs w:val="18"/>
          <w:rtl/>
        </w:rPr>
        <w:t>داده‏های</w:t>
      </w:r>
      <w:proofErr w:type="spellEnd"/>
      <w:r w:rsidRPr="00A25BE4">
        <w:rPr>
          <w:rFonts w:hint="cs"/>
          <w:b w:val="0"/>
          <w:bCs w:val="0"/>
          <w:sz w:val="15"/>
          <w:szCs w:val="18"/>
          <w:rtl/>
        </w:rPr>
        <w:t xml:space="preserve"> </w:t>
      </w:r>
      <w:proofErr w:type="spellStart"/>
      <w:r w:rsidRPr="00A25BE4">
        <w:rPr>
          <w:rFonts w:hint="cs"/>
          <w:b w:val="0"/>
          <w:bCs w:val="0"/>
          <w:sz w:val="15"/>
          <w:szCs w:val="18"/>
          <w:rtl/>
        </w:rPr>
        <w:t>راجرز</w:t>
      </w:r>
      <w:proofErr w:type="spellEnd"/>
      <w:r w:rsidRPr="00A25BE4">
        <w:rPr>
          <w:b w:val="0"/>
          <w:bCs w:val="0"/>
          <w:sz w:val="16"/>
        </w:rPr>
        <w:t>[14]</w:t>
      </w:r>
    </w:p>
    <w:p w:rsidR="00B820A0" w:rsidRPr="007400EF" w:rsidRDefault="001B2DEA" w:rsidP="008F5412">
      <w:pPr>
        <w:pStyle w:val="1-10"/>
        <w:rPr>
          <w:rtl/>
        </w:rPr>
      </w:pPr>
      <w:r>
        <w:rPr>
          <w:rFonts w:hint="cs"/>
          <w:rtl/>
        </w:rPr>
        <w:t>۲</w:t>
      </w:r>
      <w:r w:rsidR="00B820A0" w:rsidRPr="007400EF">
        <w:rPr>
          <w:rFonts w:hint="cs"/>
          <w:rtl/>
        </w:rPr>
        <w:t>-</w:t>
      </w:r>
      <w:r>
        <w:rPr>
          <w:rFonts w:hint="cs"/>
          <w:rtl/>
        </w:rPr>
        <w:t>۳</w:t>
      </w:r>
      <w:r w:rsidR="00B820A0" w:rsidRPr="007400EF">
        <w:rPr>
          <w:rFonts w:hint="cs"/>
          <w:rtl/>
        </w:rPr>
        <w:t xml:space="preserve">- تحلیل </w:t>
      </w:r>
      <w:proofErr w:type="spellStart"/>
      <w:r w:rsidR="00B820A0" w:rsidRPr="007400EF">
        <w:rPr>
          <w:rFonts w:hint="cs"/>
          <w:rtl/>
        </w:rPr>
        <w:t>عمکرد</w:t>
      </w:r>
      <w:proofErr w:type="spellEnd"/>
      <w:r w:rsidR="00B820A0" w:rsidRPr="007400EF">
        <w:rPr>
          <w:rFonts w:hint="cs"/>
          <w:rtl/>
        </w:rPr>
        <w:t xml:space="preserve"> پیل</w:t>
      </w:r>
    </w:p>
    <w:p w:rsidR="00B820A0" w:rsidRPr="007400EF" w:rsidRDefault="00B820A0" w:rsidP="005B7969">
      <w:pPr>
        <w:pStyle w:val="af2"/>
        <w:rPr>
          <w:sz w:val="20"/>
          <w:szCs w:val="20"/>
        </w:rPr>
      </w:pPr>
      <w:r w:rsidRPr="007400EF">
        <w:rPr>
          <w:rFonts w:hint="cs"/>
          <w:sz w:val="20"/>
          <w:szCs w:val="20"/>
          <w:rtl/>
        </w:rPr>
        <w:t xml:space="preserve">در این قسمت عملکرد یک پیل سوختی اکسید جامد دو محفظه‏ای صفحه‌ای یکسو مورد بررسی قرار می‏گیرد. در ورودی محفظه گازی آند کسرهای مولی هیدر و اکسیژن به ترتیب برابر </w:t>
      </w:r>
      <w:r w:rsidRPr="005B7969">
        <w:rPr>
          <w:sz w:val="18"/>
          <w:szCs w:val="18"/>
        </w:rPr>
        <w:t>0.14</w:t>
      </w:r>
      <w:r w:rsidRPr="007400EF">
        <w:rPr>
          <w:rFonts w:hint="cs"/>
          <w:sz w:val="20"/>
          <w:szCs w:val="20"/>
          <w:rtl/>
        </w:rPr>
        <w:t xml:space="preserve"> و </w:t>
      </w:r>
      <w:r w:rsidRPr="005B7969">
        <w:rPr>
          <w:sz w:val="18"/>
          <w:szCs w:val="18"/>
        </w:rPr>
        <w:t>0.07</w:t>
      </w:r>
      <w:r w:rsidRPr="005B7969">
        <w:rPr>
          <w:rFonts w:hint="cs"/>
          <w:sz w:val="18"/>
          <w:szCs w:val="18"/>
          <w:rtl/>
        </w:rPr>
        <w:t xml:space="preserve"> </w:t>
      </w:r>
      <w:r w:rsidRPr="007400EF">
        <w:rPr>
          <w:rFonts w:hint="cs"/>
          <w:sz w:val="20"/>
          <w:szCs w:val="20"/>
          <w:rtl/>
        </w:rPr>
        <w:t xml:space="preserve">می‏باشد و مقدار دمای ورودی برابر </w:t>
      </w:r>
      <w:r w:rsidRPr="005B7969">
        <w:rPr>
          <w:sz w:val="18"/>
          <w:szCs w:val="18"/>
        </w:rPr>
        <w:t>1073 K</w:t>
      </w:r>
      <w:r w:rsidRPr="007400EF">
        <w:rPr>
          <w:rFonts w:hint="cs"/>
          <w:sz w:val="20"/>
          <w:szCs w:val="20"/>
          <w:rtl/>
        </w:rPr>
        <w:t xml:space="preserve"> ثابت می‏باشد. پارامترهای ورودی مسئله در جدول </w:t>
      </w:r>
      <w:r w:rsidR="005B7969" w:rsidRPr="005B7969">
        <w:rPr>
          <w:sz w:val="18"/>
          <w:szCs w:val="18"/>
        </w:rPr>
        <w:t>2</w:t>
      </w:r>
      <w:r w:rsidRPr="005B7969">
        <w:rPr>
          <w:rFonts w:hint="cs"/>
          <w:sz w:val="18"/>
          <w:szCs w:val="18"/>
          <w:rtl/>
        </w:rPr>
        <w:t xml:space="preserve"> </w:t>
      </w:r>
      <w:r w:rsidRPr="007400EF">
        <w:rPr>
          <w:rFonts w:hint="cs"/>
          <w:sz w:val="20"/>
          <w:szCs w:val="20"/>
          <w:rtl/>
        </w:rPr>
        <w:t xml:space="preserve">فهرست شده است. رابطه وابسته به دما تمامی خواصی فیزیکی گونه‏های گازی از مرجع </w:t>
      </w:r>
      <w:r w:rsidRPr="005B7969">
        <w:rPr>
          <w:sz w:val="18"/>
          <w:szCs w:val="18"/>
        </w:rPr>
        <w:t>[20]</w:t>
      </w:r>
      <w:r w:rsidRPr="007400EF">
        <w:rPr>
          <w:rFonts w:hint="cs"/>
          <w:sz w:val="20"/>
          <w:szCs w:val="20"/>
          <w:rtl/>
        </w:rPr>
        <w:t xml:space="preserve"> استخراج شده است. </w:t>
      </w:r>
    </w:p>
    <w:p w:rsidR="00B820A0" w:rsidRPr="007400EF" w:rsidRDefault="00B820A0" w:rsidP="00B820A0">
      <w:pPr>
        <w:pStyle w:val="af2"/>
        <w:rPr>
          <w:sz w:val="20"/>
          <w:szCs w:val="20"/>
        </w:rPr>
      </w:pPr>
      <w:r w:rsidRPr="007400EF">
        <w:rPr>
          <w:rFonts w:ascii="B Nazanin" w:hAnsi="B Nazanin" w:hint="cs"/>
          <w:sz w:val="20"/>
          <w:szCs w:val="20"/>
          <w:rtl/>
        </w:rPr>
        <w:t>یکی از مهمترین نمودارهای عملکردی پیل نمودار چگالی توان الکتریکی تولیدی توسط پیل بر حسب چگالی جریان خارج شده از آن می‌باشد که در</w:t>
      </w:r>
      <w:r w:rsidRPr="007400EF">
        <w:rPr>
          <w:rFonts w:cs="Cambria"/>
          <w:sz w:val="20"/>
          <w:szCs w:val="20"/>
        </w:rPr>
        <w:t xml:space="preserve"> </w:t>
      </w:r>
      <w:r w:rsidRPr="007400EF">
        <w:rPr>
          <w:rFonts w:hint="cs"/>
          <w:sz w:val="20"/>
          <w:szCs w:val="20"/>
          <w:rtl/>
        </w:rPr>
        <w:t xml:space="preserve">شکل </w:t>
      </w:r>
      <w:r w:rsidRPr="00A25BE4">
        <w:rPr>
          <w:sz w:val="18"/>
          <w:szCs w:val="18"/>
        </w:rPr>
        <w:t>4</w:t>
      </w:r>
      <w:r w:rsidRPr="00A25BE4">
        <w:rPr>
          <w:rFonts w:hint="cs"/>
          <w:sz w:val="18"/>
          <w:szCs w:val="18"/>
          <w:rtl/>
        </w:rPr>
        <w:t xml:space="preserve"> </w:t>
      </w:r>
      <w:r w:rsidRPr="007400EF">
        <w:rPr>
          <w:rFonts w:hint="cs"/>
          <w:sz w:val="20"/>
          <w:szCs w:val="20"/>
          <w:rtl/>
        </w:rPr>
        <w:t xml:space="preserve">نشان داده شده است. یکی از داده‌های مهمی که از این نمودار استخراج می‌شود استخراج مقدار ماکزیمم توان الکتریکی تولیدی توسط پیل می‌باشد. همانظور که از نمودار مشخص است مقدار ماکزیمم توان الکتریکی در مطالعه حاضر برابر </w:t>
      </w:r>
      <w:r w:rsidRPr="005B7969">
        <w:rPr>
          <w:sz w:val="18"/>
          <w:szCs w:val="18"/>
        </w:rPr>
        <w:t>1.14015W/cm</w:t>
      </w:r>
      <w:r w:rsidRPr="005B7969">
        <w:rPr>
          <w:sz w:val="18"/>
          <w:szCs w:val="18"/>
          <w:vertAlign w:val="superscript"/>
        </w:rPr>
        <w:t>2</w:t>
      </w:r>
      <w:r w:rsidRPr="007400EF">
        <w:rPr>
          <w:rFonts w:hint="cs"/>
          <w:sz w:val="20"/>
          <w:szCs w:val="20"/>
          <w:rtl/>
        </w:rPr>
        <w:t xml:space="preserve"> می‌باشد که در چگالی جریان </w:t>
      </w:r>
      <w:r w:rsidRPr="005B7969">
        <w:rPr>
          <w:sz w:val="18"/>
          <w:szCs w:val="18"/>
        </w:rPr>
        <w:t>2.2803A/cm</w:t>
      </w:r>
      <w:r w:rsidRPr="005B7969">
        <w:rPr>
          <w:sz w:val="18"/>
          <w:szCs w:val="18"/>
          <w:vertAlign w:val="superscript"/>
        </w:rPr>
        <w:t>2</w:t>
      </w:r>
      <w:r w:rsidRPr="005B7969">
        <w:rPr>
          <w:rFonts w:hint="cs"/>
          <w:sz w:val="18"/>
          <w:szCs w:val="18"/>
          <w:vertAlign w:val="superscript"/>
          <w:rtl/>
        </w:rPr>
        <w:t xml:space="preserve"> </w:t>
      </w:r>
      <w:r w:rsidRPr="007400EF">
        <w:rPr>
          <w:rFonts w:hint="cs"/>
          <w:sz w:val="20"/>
          <w:szCs w:val="20"/>
          <w:rtl/>
        </w:rPr>
        <w:t>حاصل شده است.</w:t>
      </w:r>
    </w:p>
    <w:p w:rsidR="00B820A0" w:rsidRDefault="00B820A0" w:rsidP="00165D88">
      <w:pPr>
        <w:pStyle w:val="af2"/>
        <w:rPr>
          <w:sz w:val="20"/>
          <w:szCs w:val="20"/>
          <w:rtl/>
        </w:rPr>
      </w:pPr>
      <w:r w:rsidRPr="007400EF">
        <w:rPr>
          <w:rFonts w:hint="cs"/>
          <w:sz w:val="20"/>
          <w:szCs w:val="20"/>
          <w:rtl/>
        </w:rPr>
        <w:t xml:space="preserve">شکل‌های </w:t>
      </w:r>
      <w:r w:rsidRPr="005B7969">
        <w:rPr>
          <w:sz w:val="18"/>
          <w:szCs w:val="18"/>
        </w:rPr>
        <w:t>5</w:t>
      </w:r>
      <w:r w:rsidRPr="005B7969">
        <w:rPr>
          <w:rFonts w:hint="cs"/>
          <w:sz w:val="18"/>
          <w:szCs w:val="18"/>
          <w:rtl/>
        </w:rPr>
        <w:t xml:space="preserve"> </w:t>
      </w:r>
      <w:r w:rsidRPr="007400EF">
        <w:rPr>
          <w:rFonts w:hint="cs"/>
          <w:sz w:val="20"/>
          <w:szCs w:val="20"/>
          <w:rtl/>
        </w:rPr>
        <w:t xml:space="preserve">و </w:t>
      </w:r>
      <w:r w:rsidRPr="005B7969">
        <w:rPr>
          <w:sz w:val="18"/>
          <w:szCs w:val="18"/>
        </w:rPr>
        <w:t>6</w:t>
      </w:r>
      <w:r w:rsidRPr="005B7969">
        <w:rPr>
          <w:rFonts w:hint="cs"/>
          <w:sz w:val="18"/>
          <w:szCs w:val="18"/>
          <w:rtl/>
        </w:rPr>
        <w:t xml:space="preserve"> </w:t>
      </w:r>
      <w:r w:rsidRPr="007400EF">
        <w:rPr>
          <w:rFonts w:hint="cs"/>
          <w:sz w:val="20"/>
          <w:szCs w:val="20"/>
          <w:rtl/>
        </w:rPr>
        <w:t xml:space="preserve">به ترتیب توزیع سرعت و چگالی سیال را در راستای محور گذرنده از مرکز کانال آند در ولتاژهای کاری </w:t>
      </w:r>
      <w:r w:rsidRPr="005B7969">
        <w:rPr>
          <w:sz w:val="18"/>
          <w:szCs w:val="18"/>
        </w:rPr>
        <w:t>V</w:t>
      </w:r>
      <w:r w:rsidRPr="005B7969">
        <w:rPr>
          <w:rFonts w:hint="cs"/>
          <w:sz w:val="18"/>
          <w:szCs w:val="18"/>
          <w:rtl/>
        </w:rPr>
        <w:t xml:space="preserve"> </w:t>
      </w:r>
      <w:r w:rsidRPr="005B7969">
        <w:rPr>
          <w:sz w:val="18"/>
          <w:szCs w:val="18"/>
        </w:rPr>
        <w:t>0.8</w:t>
      </w:r>
      <w:r w:rsidRPr="005B7969">
        <w:rPr>
          <w:rFonts w:hint="cs"/>
          <w:sz w:val="18"/>
          <w:szCs w:val="18"/>
          <w:rtl/>
        </w:rPr>
        <w:t xml:space="preserve"> </w:t>
      </w:r>
      <w:r w:rsidRPr="007400EF">
        <w:rPr>
          <w:rFonts w:hint="cs"/>
          <w:sz w:val="20"/>
          <w:szCs w:val="20"/>
          <w:rtl/>
        </w:rPr>
        <w:t xml:space="preserve">و </w:t>
      </w:r>
      <w:r w:rsidRPr="005B7969">
        <w:rPr>
          <w:sz w:val="18"/>
          <w:szCs w:val="18"/>
        </w:rPr>
        <w:t>0.7</w:t>
      </w:r>
      <w:r w:rsidRPr="007400EF">
        <w:rPr>
          <w:rFonts w:hint="cs"/>
          <w:sz w:val="20"/>
          <w:szCs w:val="20"/>
          <w:rtl/>
        </w:rPr>
        <w:t xml:space="preserve">، </w:t>
      </w:r>
      <w:r w:rsidRPr="005B7969">
        <w:rPr>
          <w:sz w:val="18"/>
          <w:szCs w:val="18"/>
        </w:rPr>
        <w:t>0.6</w:t>
      </w:r>
      <w:r w:rsidRPr="005B7969">
        <w:rPr>
          <w:rFonts w:hint="cs"/>
          <w:sz w:val="18"/>
          <w:szCs w:val="18"/>
          <w:rtl/>
        </w:rPr>
        <w:t xml:space="preserve"> </w:t>
      </w:r>
      <w:r w:rsidRPr="007400EF">
        <w:rPr>
          <w:rFonts w:hint="cs"/>
          <w:sz w:val="20"/>
          <w:szCs w:val="20"/>
          <w:rtl/>
        </w:rPr>
        <w:t xml:space="preserve">نشان می‌دهند. مشاهده می‌شود که در ابتدای کانال سرعت سیال ناگهان از مقدار </w:t>
      </w:r>
      <w:r w:rsidRPr="005B7969">
        <w:rPr>
          <w:sz w:val="18"/>
          <w:szCs w:val="18"/>
        </w:rPr>
        <w:t>5m/s</w:t>
      </w:r>
      <w:r w:rsidRPr="005B7969">
        <w:rPr>
          <w:rFonts w:hint="cs"/>
          <w:sz w:val="18"/>
          <w:szCs w:val="18"/>
          <w:rtl/>
        </w:rPr>
        <w:t xml:space="preserve"> </w:t>
      </w:r>
      <w:r w:rsidRPr="007400EF">
        <w:rPr>
          <w:rFonts w:hint="cs"/>
          <w:sz w:val="20"/>
          <w:szCs w:val="20"/>
          <w:rtl/>
        </w:rPr>
        <w:t xml:space="preserve">تا مقدار تقریبا </w:t>
      </w:r>
      <w:r w:rsidRPr="005B7969">
        <w:rPr>
          <w:sz w:val="18"/>
          <w:szCs w:val="18"/>
        </w:rPr>
        <w:t>7.1m/s</w:t>
      </w:r>
      <w:r w:rsidRPr="005B7969">
        <w:rPr>
          <w:rFonts w:hint="cs"/>
          <w:sz w:val="18"/>
          <w:szCs w:val="18"/>
          <w:rtl/>
        </w:rPr>
        <w:t xml:space="preserve"> </w:t>
      </w:r>
      <w:r w:rsidRPr="007400EF">
        <w:rPr>
          <w:rFonts w:hint="cs"/>
          <w:sz w:val="20"/>
          <w:szCs w:val="20"/>
          <w:rtl/>
        </w:rPr>
        <w:t xml:space="preserve">افزایش پیدا می‌کند که این موضوع به دلیل رشد لایه مرزی از دو سمت کانال می‌باشد و برای آنکه شرط عدم لغزش در دیواره کانال حفظ شود و قانون پایستگی جرم برقرار بماند سرعت سیال در مرکز کانال با افزایش ابتدایی روبرو می‌شود پس از آنکه لایه‌های مرزی به یکدیگر رسیدند و ناحیه جریان کاملا توسعه یافته گردید انتظار می‌رفت سرعت سیال ثابت بماند اما مشاهده می‌گردد از موقعیت </w:t>
      </w:r>
      <w:r w:rsidRPr="005B7969">
        <w:rPr>
          <w:sz w:val="18"/>
          <w:szCs w:val="18"/>
        </w:rPr>
        <w:t>x=0.6mm</w:t>
      </w:r>
      <w:r w:rsidRPr="005B7969">
        <w:rPr>
          <w:rFonts w:hint="cs"/>
          <w:sz w:val="18"/>
          <w:szCs w:val="18"/>
          <w:rtl/>
        </w:rPr>
        <w:t xml:space="preserve"> </w:t>
      </w:r>
      <w:r w:rsidRPr="007400EF">
        <w:rPr>
          <w:rFonts w:hint="cs"/>
          <w:sz w:val="20"/>
          <w:szCs w:val="20"/>
          <w:rtl/>
        </w:rPr>
        <w:t xml:space="preserve">به بعد سرعت سیال تا مقدار </w:t>
      </w:r>
      <w:r w:rsidRPr="005B7969">
        <w:rPr>
          <w:sz w:val="18"/>
          <w:szCs w:val="18"/>
        </w:rPr>
        <w:t>6.6m/s</w:t>
      </w:r>
      <w:r w:rsidRPr="007400EF">
        <w:rPr>
          <w:rFonts w:hint="cs"/>
          <w:sz w:val="20"/>
          <w:szCs w:val="20"/>
          <w:rtl/>
        </w:rPr>
        <w:t xml:space="preserve"> در خروجی کانال کاهش می‌یاید. این موضوع به دلیل کاهش چگالی سیال می‌باشد که باعث می‌شود عبارت نیروی اینرسی در معادله ناویراستوکس افزایش یافته و سرعت سیال کاهش یابد. نکته قابل تأمل تاثیر ولتاژ کاری پیل بر روی پروفیل سرعت است که مشاهده می</w:t>
      </w:r>
      <w:r w:rsidRPr="007400EF">
        <w:rPr>
          <w:sz w:val="20"/>
          <w:szCs w:val="20"/>
        </w:rPr>
        <w:t xml:space="preserve"> </w:t>
      </w:r>
      <w:r w:rsidRPr="007400EF">
        <w:rPr>
          <w:rFonts w:hint="cs"/>
          <w:sz w:val="20"/>
          <w:szCs w:val="20"/>
          <w:rtl/>
        </w:rPr>
        <w:t xml:space="preserve">شود که میزان این تاثیر در نزدیکی خروجی کانال و در ولتاژ کاری </w:t>
      </w:r>
      <w:r w:rsidRPr="005B7969">
        <w:rPr>
          <w:sz w:val="18"/>
          <w:szCs w:val="18"/>
        </w:rPr>
        <w:t>0.8V</w:t>
      </w:r>
      <w:r w:rsidRPr="005B7969">
        <w:rPr>
          <w:rFonts w:hint="cs"/>
          <w:sz w:val="18"/>
          <w:szCs w:val="18"/>
          <w:rtl/>
        </w:rPr>
        <w:t xml:space="preserve"> </w:t>
      </w:r>
      <w:r w:rsidRPr="007400EF">
        <w:rPr>
          <w:rFonts w:hint="cs"/>
          <w:sz w:val="20"/>
          <w:szCs w:val="20"/>
          <w:rtl/>
        </w:rPr>
        <w:t xml:space="preserve">بیشتر از دو ولتاژ کاری دیگر است به نحوی که باعث شده است سرعت سیال در ولتاژ کاری </w:t>
      </w:r>
      <w:r w:rsidRPr="005B7969">
        <w:rPr>
          <w:sz w:val="18"/>
          <w:szCs w:val="18"/>
        </w:rPr>
        <w:t xml:space="preserve">0.8V </w:t>
      </w:r>
      <w:r w:rsidRPr="005B7969">
        <w:rPr>
          <w:rFonts w:hint="cs"/>
          <w:sz w:val="18"/>
          <w:szCs w:val="18"/>
          <w:rtl/>
        </w:rPr>
        <w:t xml:space="preserve"> </w:t>
      </w:r>
      <w:r w:rsidRPr="007400EF">
        <w:rPr>
          <w:rFonts w:hint="cs"/>
          <w:sz w:val="20"/>
          <w:szCs w:val="20"/>
          <w:rtl/>
        </w:rPr>
        <w:t xml:space="preserve">به میزان تقریبا </w:t>
      </w:r>
      <w:r w:rsidRPr="005B7969">
        <w:rPr>
          <w:sz w:val="18"/>
          <w:szCs w:val="18"/>
        </w:rPr>
        <w:t>0.1m/s</w:t>
      </w:r>
      <w:r w:rsidRPr="005B7969">
        <w:rPr>
          <w:rFonts w:hint="cs"/>
          <w:sz w:val="18"/>
          <w:szCs w:val="18"/>
          <w:rtl/>
        </w:rPr>
        <w:t xml:space="preserve"> </w:t>
      </w:r>
      <w:r w:rsidRPr="007400EF">
        <w:rPr>
          <w:rFonts w:hint="cs"/>
          <w:sz w:val="20"/>
          <w:szCs w:val="20"/>
          <w:rtl/>
        </w:rPr>
        <w:t xml:space="preserve">سرعت سیال بیشتر از دو ولتاژ کاری دیگر باشد. این به دلیل میزان مصرف جزْء گازی هیدروژن در سمت الکترود آند می‌باشد که باعث می‌شود چگالی سیال در خروجی در ولتاژ کاری </w:t>
      </w:r>
      <w:r w:rsidRPr="005B7969">
        <w:rPr>
          <w:sz w:val="18"/>
          <w:szCs w:val="18"/>
        </w:rPr>
        <w:t>0.8V</w:t>
      </w:r>
      <w:r w:rsidRPr="007400EF">
        <w:rPr>
          <w:rFonts w:hint="cs"/>
          <w:sz w:val="20"/>
          <w:szCs w:val="20"/>
          <w:rtl/>
        </w:rPr>
        <w:t xml:space="preserve"> به میزان قابل توجهی نسبت به دو مقدار ولتاژ کاری دیگر کمتر باشد.</w:t>
      </w:r>
    </w:p>
    <w:p w:rsidR="00280E92" w:rsidRDefault="00280E92" w:rsidP="00165D88">
      <w:pPr>
        <w:pStyle w:val="af2"/>
        <w:rPr>
          <w:sz w:val="20"/>
          <w:szCs w:val="20"/>
        </w:rPr>
      </w:pPr>
      <w:proofErr w:type="spellStart"/>
      <w:r w:rsidRPr="007400EF">
        <w:rPr>
          <w:rFonts w:hint="cs"/>
          <w:sz w:val="20"/>
          <w:szCs w:val="20"/>
          <w:rtl/>
        </w:rPr>
        <w:lastRenderedPageBreak/>
        <w:t>شکل‌های</w:t>
      </w:r>
      <w:proofErr w:type="spellEnd"/>
      <w:r w:rsidRPr="007400EF">
        <w:rPr>
          <w:rFonts w:hint="cs"/>
          <w:sz w:val="20"/>
          <w:szCs w:val="20"/>
          <w:rtl/>
        </w:rPr>
        <w:t xml:space="preserve"> </w:t>
      </w:r>
      <w:r w:rsidRPr="00240027">
        <w:rPr>
          <w:sz w:val="18"/>
          <w:szCs w:val="18"/>
        </w:rPr>
        <w:t>7</w:t>
      </w:r>
      <w:r w:rsidRPr="007400EF">
        <w:rPr>
          <w:rFonts w:hint="cs"/>
          <w:sz w:val="20"/>
          <w:szCs w:val="20"/>
          <w:rtl/>
        </w:rPr>
        <w:t xml:space="preserve"> و </w:t>
      </w:r>
      <w:r w:rsidRPr="00240027">
        <w:rPr>
          <w:sz w:val="18"/>
          <w:szCs w:val="18"/>
        </w:rPr>
        <w:t>8</w:t>
      </w:r>
      <w:r w:rsidRPr="007400EF">
        <w:rPr>
          <w:rFonts w:hint="cs"/>
          <w:sz w:val="20"/>
          <w:szCs w:val="20"/>
          <w:rtl/>
        </w:rPr>
        <w:t xml:space="preserve"> به ترتیب توزیع سرعت و چگالی سیال را در راستای محور گذرنده از مرکز کانال را در </w:t>
      </w:r>
      <w:proofErr w:type="spellStart"/>
      <w:r w:rsidRPr="007400EF">
        <w:rPr>
          <w:rFonts w:hint="cs"/>
          <w:sz w:val="20"/>
          <w:szCs w:val="20"/>
          <w:rtl/>
        </w:rPr>
        <w:t>ولتاژهای</w:t>
      </w:r>
      <w:proofErr w:type="spellEnd"/>
      <w:r w:rsidRPr="007400EF">
        <w:rPr>
          <w:rFonts w:hint="cs"/>
          <w:sz w:val="20"/>
          <w:szCs w:val="20"/>
          <w:rtl/>
        </w:rPr>
        <w:t xml:space="preserve"> کاری </w:t>
      </w:r>
      <w:r w:rsidRPr="00240027">
        <w:rPr>
          <w:sz w:val="18"/>
          <w:szCs w:val="18"/>
        </w:rPr>
        <w:t>V</w:t>
      </w:r>
      <w:r w:rsidRPr="00240027">
        <w:rPr>
          <w:rFonts w:hint="cs"/>
          <w:sz w:val="18"/>
          <w:szCs w:val="18"/>
          <w:rtl/>
        </w:rPr>
        <w:t xml:space="preserve"> </w:t>
      </w:r>
      <w:r w:rsidRPr="00240027">
        <w:rPr>
          <w:sz w:val="18"/>
          <w:szCs w:val="18"/>
        </w:rPr>
        <w:t>0.8</w:t>
      </w:r>
      <w:r w:rsidRPr="007400EF">
        <w:rPr>
          <w:rFonts w:hint="cs"/>
          <w:sz w:val="20"/>
          <w:szCs w:val="20"/>
          <w:rtl/>
        </w:rPr>
        <w:t xml:space="preserve"> و </w:t>
      </w:r>
      <w:r w:rsidRPr="00240027">
        <w:rPr>
          <w:sz w:val="18"/>
          <w:szCs w:val="18"/>
        </w:rPr>
        <w:t>0.7</w:t>
      </w:r>
      <w:r w:rsidRPr="007400EF">
        <w:rPr>
          <w:rFonts w:hint="cs"/>
          <w:sz w:val="20"/>
          <w:szCs w:val="20"/>
          <w:rtl/>
        </w:rPr>
        <w:t xml:space="preserve">، </w:t>
      </w:r>
      <w:r w:rsidRPr="00240027">
        <w:rPr>
          <w:sz w:val="18"/>
          <w:szCs w:val="18"/>
        </w:rPr>
        <w:t>0.6</w:t>
      </w:r>
      <w:r w:rsidRPr="007400EF">
        <w:rPr>
          <w:rFonts w:hint="cs"/>
          <w:sz w:val="20"/>
          <w:szCs w:val="20"/>
          <w:rtl/>
        </w:rPr>
        <w:t xml:space="preserve"> نشان </w:t>
      </w:r>
      <w:proofErr w:type="spellStart"/>
      <w:r w:rsidRPr="007400EF">
        <w:rPr>
          <w:rFonts w:hint="cs"/>
          <w:sz w:val="20"/>
          <w:szCs w:val="20"/>
          <w:rtl/>
        </w:rPr>
        <w:t>می‌دهند</w:t>
      </w:r>
      <w:proofErr w:type="spellEnd"/>
      <w:r w:rsidRPr="007400EF">
        <w:rPr>
          <w:rFonts w:hint="cs"/>
          <w:sz w:val="20"/>
          <w:szCs w:val="20"/>
          <w:rtl/>
        </w:rPr>
        <w:t xml:space="preserve">. در ابتدای ورودی کانال تا موقعیت </w:t>
      </w:r>
      <w:r w:rsidRPr="00240027">
        <w:rPr>
          <w:sz w:val="18"/>
          <w:szCs w:val="18"/>
        </w:rPr>
        <w:t>x=0.6mm</w:t>
      </w:r>
      <w:r w:rsidRPr="007400EF">
        <w:rPr>
          <w:rFonts w:hint="cs"/>
          <w:sz w:val="20"/>
          <w:szCs w:val="20"/>
          <w:rtl/>
        </w:rPr>
        <w:t xml:space="preserve"> رفتار توزیع سرعت سیال مشابه با سمت </w:t>
      </w:r>
      <w:proofErr w:type="spellStart"/>
      <w:r w:rsidRPr="007400EF">
        <w:rPr>
          <w:rFonts w:hint="cs"/>
          <w:sz w:val="20"/>
          <w:szCs w:val="20"/>
          <w:rtl/>
        </w:rPr>
        <w:t>آند</w:t>
      </w:r>
      <w:proofErr w:type="spellEnd"/>
      <w:r w:rsidRPr="007400EF">
        <w:rPr>
          <w:rFonts w:hint="cs"/>
          <w:sz w:val="20"/>
          <w:szCs w:val="20"/>
          <w:rtl/>
        </w:rPr>
        <w:t xml:space="preserve"> </w:t>
      </w:r>
      <w:proofErr w:type="spellStart"/>
      <w:r w:rsidRPr="007400EF">
        <w:rPr>
          <w:rFonts w:hint="cs"/>
          <w:sz w:val="20"/>
          <w:szCs w:val="20"/>
          <w:rtl/>
        </w:rPr>
        <w:t>می‌باشد</w:t>
      </w:r>
      <w:proofErr w:type="spellEnd"/>
      <w:r w:rsidRPr="007400EF">
        <w:rPr>
          <w:rFonts w:hint="cs"/>
          <w:sz w:val="20"/>
          <w:szCs w:val="20"/>
          <w:rtl/>
        </w:rPr>
        <w:t xml:space="preserve"> که سرعت سیال با افزایش همراه است هرچند این مقدار افزایش سرعت کمی بیشتر از سمت </w:t>
      </w:r>
      <w:proofErr w:type="spellStart"/>
      <w:r w:rsidRPr="007400EF">
        <w:rPr>
          <w:rFonts w:hint="cs"/>
          <w:sz w:val="20"/>
          <w:szCs w:val="20"/>
          <w:rtl/>
        </w:rPr>
        <w:t>آند</w:t>
      </w:r>
      <w:proofErr w:type="spellEnd"/>
      <w:r w:rsidRPr="007400EF">
        <w:rPr>
          <w:rFonts w:hint="cs"/>
          <w:sz w:val="20"/>
          <w:szCs w:val="20"/>
          <w:rtl/>
        </w:rPr>
        <w:t xml:space="preserve"> تا مقدار </w:t>
      </w:r>
      <w:r w:rsidRPr="00240027">
        <w:rPr>
          <w:sz w:val="18"/>
          <w:szCs w:val="18"/>
        </w:rPr>
        <w:t>7.3m/s</w:t>
      </w:r>
      <w:r w:rsidRPr="00240027">
        <w:rPr>
          <w:rFonts w:hint="cs"/>
          <w:sz w:val="18"/>
          <w:szCs w:val="18"/>
          <w:rtl/>
        </w:rPr>
        <w:t xml:space="preserve"> </w:t>
      </w:r>
      <w:r w:rsidRPr="007400EF">
        <w:rPr>
          <w:rFonts w:hint="cs"/>
          <w:sz w:val="20"/>
          <w:szCs w:val="20"/>
          <w:rtl/>
        </w:rPr>
        <w:t xml:space="preserve">اتفاق افتاده است اما پس از آن برخلاف سمت </w:t>
      </w:r>
      <w:proofErr w:type="spellStart"/>
      <w:r w:rsidRPr="007400EF">
        <w:rPr>
          <w:rFonts w:hint="cs"/>
          <w:sz w:val="20"/>
          <w:szCs w:val="20"/>
          <w:rtl/>
        </w:rPr>
        <w:t>آند</w:t>
      </w:r>
      <w:proofErr w:type="spellEnd"/>
      <w:r w:rsidRPr="007400EF">
        <w:rPr>
          <w:rFonts w:hint="cs"/>
          <w:sz w:val="20"/>
          <w:szCs w:val="20"/>
          <w:rtl/>
        </w:rPr>
        <w:t xml:space="preserve"> سرعت سیال مجددا افزایش پیدا </w:t>
      </w:r>
      <w:proofErr w:type="spellStart"/>
      <w:r w:rsidRPr="007400EF">
        <w:rPr>
          <w:rFonts w:hint="cs"/>
          <w:sz w:val="20"/>
          <w:szCs w:val="20"/>
          <w:rtl/>
        </w:rPr>
        <w:t>می‌کند</w:t>
      </w:r>
      <w:proofErr w:type="spellEnd"/>
      <w:r w:rsidRPr="007400EF">
        <w:rPr>
          <w:rFonts w:hint="cs"/>
          <w:sz w:val="20"/>
          <w:szCs w:val="20"/>
          <w:rtl/>
        </w:rPr>
        <w:t xml:space="preserve"> ولی نحوه تغییرات آن نسبت به سمت </w:t>
      </w:r>
      <w:proofErr w:type="spellStart"/>
      <w:r w:rsidRPr="007400EF">
        <w:rPr>
          <w:rFonts w:hint="cs"/>
          <w:sz w:val="20"/>
          <w:szCs w:val="20"/>
          <w:rtl/>
        </w:rPr>
        <w:t>الکترود</w:t>
      </w:r>
      <w:proofErr w:type="spellEnd"/>
      <w:r w:rsidRPr="007400EF">
        <w:rPr>
          <w:rFonts w:hint="cs"/>
          <w:sz w:val="20"/>
          <w:szCs w:val="20"/>
          <w:rtl/>
        </w:rPr>
        <w:t xml:space="preserve"> </w:t>
      </w:r>
      <w:proofErr w:type="spellStart"/>
      <w:r w:rsidRPr="007400EF">
        <w:rPr>
          <w:rFonts w:hint="cs"/>
          <w:sz w:val="20"/>
          <w:szCs w:val="20"/>
          <w:rtl/>
        </w:rPr>
        <w:t>آند</w:t>
      </w:r>
      <w:proofErr w:type="spellEnd"/>
      <w:r w:rsidRPr="007400EF">
        <w:rPr>
          <w:rFonts w:hint="cs"/>
          <w:sz w:val="20"/>
          <w:szCs w:val="20"/>
          <w:rtl/>
        </w:rPr>
        <w:t xml:space="preserve"> با شیب </w:t>
      </w:r>
      <w:proofErr w:type="spellStart"/>
      <w:r w:rsidRPr="007400EF">
        <w:rPr>
          <w:rFonts w:hint="cs"/>
          <w:sz w:val="20"/>
          <w:szCs w:val="20"/>
          <w:rtl/>
        </w:rPr>
        <w:t>ملایمتری</w:t>
      </w:r>
      <w:proofErr w:type="spellEnd"/>
      <w:r w:rsidRPr="007400EF">
        <w:rPr>
          <w:rFonts w:hint="cs"/>
          <w:sz w:val="20"/>
          <w:szCs w:val="20"/>
          <w:rtl/>
        </w:rPr>
        <w:t xml:space="preserve"> </w:t>
      </w:r>
      <w:proofErr w:type="spellStart"/>
      <w:r w:rsidRPr="007400EF">
        <w:rPr>
          <w:rFonts w:hint="cs"/>
          <w:sz w:val="20"/>
          <w:szCs w:val="20"/>
          <w:rtl/>
        </w:rPr>
        <w:t>می‌باشد</w:t>
      </w:r>
      <w:proofErr w:type="spellEnd"/>
      <w:r w:rsidRPr="007400EF">
        <w:rPr>
          <w:rFonts w:hint="cs"/>
          <w:sz w:val="20"/>
          <w:szCs w:val="20"/>
          <w:rtl/>
        </w:rPr>
        <w:t xml:space="preserve"> تا جایی که سرعت سیال در خروجی کانال در ولتاژ کاری </w:t>
      </w:r>
      <w:r w:rsidRPr="00240027">
        <w:rPr>
          <w:sz w:val="18"/>
          <w:szCs w:val="18"/>
        </w:rPr>
        <w:t>0.6V</w:t>
      </w:r>
      <w:r w:rsidRPr="007400EF">
        <w:rPr>
          <w:rFonts w:hint="cs"/>
          <w:sz w:val="20"/>
          <w:szCs w:val="20"/>
          <w:rtl/>
        </w:rPr>
        <w:t xml:space="preserve"> به مقدار </w:t>
      </w:r>
      <w:r w:rsidRPr="00240027">
        <w:rPr>
          <w:sz w:val="18"/>
          <w:szCs w:val="18"/>
        </w:rPr>
        <w:t>7.6m/s</w:t>
      </w:r>
      <w:r w:rsidRPr="007400EF">
        <w:rPr>
          <w:rFonts w:hint="cs"/>
          <w:sz w:val="20"/>
          <w:szCs w:val="20"/>
          <w:rtl/>
        </w:rPr>
        <w:t xml:space="preserve"> رسیده است. این رفتار متفاوت در توزیع چگالی سیال نیز مشاهده </w:t>
      </w:r>
      <w:proofErr w:type="spellStart"/>
      <w:r w:rsidRPr="007400EF">
        <w:rPr>
          <w:rFonts w:hint="cs"/>
          <w:sz w:val="20"/>
          <w:szCs w:val="20"/>
          <w:rtl/>
        </w:rPr>
        <w:t>می‌گردد</w:t>
      </w:r>
      <w:proofErr w:type="spellEnd"/>
      <w:r w:rsidRPr="007400EF">
        <w:rPr>
          <w:rFonts w:hint="cs"/>
          <w:sz w:val="20"/>
          <w:szCs w:val="20"/>
          <w:rtl/>
        </w:rPr>
        <w:t xml:space="preserve">. چگالی سیال هر چه به سمت خروجی کانال نزدیک </w:t>
      </w:r>
      <w:proofErr w:type="spellStart"/>
      <w:r w:rsidRPr="007400EF">
        <w:rPr>
          <w:rFonts w:hint="cs"/>
          <w:sz w:val="20"/>
          <w:szCs w:val="20"/>
          <w:rtl/>
        </w:rPr>
        <w:t>می‌شویم</w:t>
      </w:r>
      <w:proofErr w:type="spellEnd"/>
      <w:r w:rsidRPr="007400EF">
        <w:rPr>
          <w:rFonts w:hint="cs"/>
          <w:sz w:val="20"/>
          <w:szCs w:val="20"/>
          <w:rtl/>
        </w:rPr>
        <w:t xml:space="preserve"> کاهش </w:t>
      </w:r>
      <w:proofErr w:type="spellStart"/>
      <w:r w:rsidRPr="007400EF">
        <w:rPr>
          <w:rFonts w:hint="cs"/>
          <w:sz w:val="20"/>
          <w:szCs w:val="20"/>
          <w:rtl/>
        </w:rPr>
        <w:t>می‌یابد</w:t>
      </w:r>
      <w:proofErr w:type="spellEnd"/>
      <w:r w:rsidRPr="007400EF">
        <w:rPr>
          <w:rFonts w:hint="cs"/>
          <w:sz w:val="20"/>
          <w:szCs w:val="20"/>
          <w:rtl/>
        </w:rPr>
        <w:t xml:space="preserve"> که باعث </w:t>
      </w:r>
      <w:proofErr w:type="spellStart"/>
      <w:r w:rsidRPr="007400EF">
        <w:rPr>
          <w:rFonts w:hint="cs"/>
          <w:sz w:val="20"/>
          <w:szCs w:val="20"/>
          <w:rtl/>
        </w:rPr>
        <w:t>می‌شود</w:t>
      </w:r>
      <w:proofErr w:type="spellEnd"/>
      <w:r w:rsidRPr="007400EF">
        <w:rPr>
          <w:rFonts w:hint="cs"/>
          <w:sz w:val="20"/>
          <w:szCs w:val="20"/>
          <w:rtl/>
        </w:rPr>
        <w:t xml:space="preserve"> مقدار نیروی </w:t>
      </w:r>
      <w:proofErr w:type="spellStart"/>
      <w:r w:rsidRPr="007400EF">
        <w:rPr>
          <w:rFonts w:hint="cs"/>
          <w:sz w:val="20"/>
          <w:szCs w:val="20"/>
          <w:rtl/>
        </w:rPr>
        <w:t>اینرسی</w:t>
      </w:r>
      <w:proofErr w:type="spellEnd"/>
      <w:r w:rsidRPr="007400EF">
        <w:rPr>
          <w:rFonts w:hint="cs"/>
          <w:sz w:val="20"/>
          <w:szCs w:val="20"/>
          <w:rtl/>
        </w:rPr>
        <w:t xml:space="preserve"> در معادله </w:t>
      </w:r>
      <w:proofErr w:type="spellStart"/>
      <w:r w:rsidRPr="007400EF">
        <w:rPr>
          <w:rFonts w:hint="cs"/>
          <w:sz w:val="20"/>
          <w:szCs w:val="20"/>
          <w:rtl/>
        </w:rPr>
        <w:t>ناویراستوکس</w:t>
      </w:r>
      <w:proofErr w:type="spellEnd"/>
      <w:r w:rsidRPr="007400EF">
        <w:rPr>
          <w:rFonts w:hint="cs"/>
          <w:sz w:val="20"/>
          <w:szCs w:val="20"/>
          <w:rtl/>
        </w:rPr>
        <w:t xml:space="preserve"> کمتر شده در نتیجه سرعت سیال افزایش </w:t>
      </w:r>
      <w:proofErr w:type="spellStart"/>
      <w:r w:rsidRPr="007400EF">
        <w:rPr>
          <w:rFonts w:hint="cs"/>
          <w:sz w:val="20"/>
          <w:szCs w:val="20"/>
          <w:rtl/>
        </w:rPr>
        <w:t>می‌یابد</w:t>
      </w:r>
      <w:proofErr w:type="spellEnd"/>
      <w:r w:rsidRPr="007400EF">
        <w:rPr>
          <w:rFonts w:hint="cs"/>
          <w:sz w:val="20"/>
          <w:szCs w:val="20"/>
          <w:rtl/>
        </w:rPr>
        <w:t xml:space="preserve">. تاثیر ولتاژ کاری بر </w:t>
      </w:r>
      <w:proofErr w:type="spellStart"/>
      <w:r w:rsidRPr="007400EF">
        <w:rPr>
          <w:rFonts w:hint="cs"/>
          <w:sz w:val="20"/>
          <w:szCs w:val="20"/>
          <w:rtl/>
        </w:rPr>
        <w:t>پروفیل</w:t>
      </w:r>
      <w:proofErr w:type="spellEnd"/>
      <w:r w:rsidRPr="007400EF">
        <w:rPr>
          <w:rFonts w:hint="cs"/>
          <w:sz w:val="20"/>
          <w:szCs w:val="20"/>
          <w:rtl/>
        </w:rPr>
        <w:t xml:space="preserve"> سرعت و چگالی سیال در سمت کانال </w:t>
      </w:r>
      <w:proofErr w:type="spellStart"/>
      <w:r w:rsidRPr="007400EF">
        <w:rPr>
          <w:rFonts w:hint="cs"/>
          <w:sz w:val="20"/>
          <w:szCs w:val="20"/>
          <w:rtl/>
        </w:rPr>
        <w:t>کاتد</w:t>
      </w:r>
      <w:proofErr w:type="spellEnd"/>
      <w:r w:rsidRPr="007400EF">
        <w:rPr>
          <w:rFonts w:hint="cs"/>
          <w:sz w:val="20"/>
          <w:szCs w:val="20"/>
          <w:rtl/>
        </w:rPr>
        <w:t xml:space="preserve"> نیز کاملا متفاوت از سمت کانال </w:t>
      </w:r>
      <w:proofErr w:type="spellStart"/>
      <w:r w:rsidRPr="007400EF">
        <w:rPr>
          <w:rFonts w:hint="cs"/>
          <w:sz w:val="20"/>
          <w:szCs w:val="20"/>
          <w:rtl/>
        </w:rPr>
        <w:t>آند</w:t>
      </w:r>
      <w:proofErr w:type="spellEnd"/>
      <w:r w:rsidRPr="007400EF">
        <w:rPr>
          <w:rFonts w:hint="cs"/>
          <w:sz w:val="20"/>
          <w:szCs w:val="20"/>
          <w:rtl/>
        </w:rPr>
        <w:t xml:space="preserve"> </w:t>
      </w:r>
      <w:proofErr w:type="spellStart"/>
      <w:r w:rsidRPr="007400EF">
        <w:rPr>
          <w:rFonts w:hint="cs"/>
          <w:sz w:val="20"/>
          <w:szCs w:val="20"/>
          <w:rtl/>
        </w:rPr>
        <w:t>می‌باشد</w:t>
      </w:r>
      <w:proofErr w:type="spellEnd"/>
      <w:r w:rsidRPr="007400EF">
        <w:rPr>
          <w:rFonts w:hint="cs"/>
          <w:sz w:val="20"/>
          <w:szCs w:val="20"/>
          <w:rtl/>
        </w:rPr>
        <w:t xml:space="preserve"> به نحوی که با کاهش ولتاژ کاری میزان کاهش چگالی سیال در طول کانال با شیب بیشتری بوده و باعث </w:t>
      </w:r>
      <w:proofErr w:type="spellStart"/>
      <w:r w:rsidRPr="007400EF">
        <w:rPr>
          <w:rFonts w:hint="cs"/>
          <w:sz w:val="20"/>
          <w:szCs w:val="20"/>
          <w:rtl/>
        </w:rPr>
        <w:t>می‌شود</w:t>
      </w:r>
      <w:proofErr w:type="spellEnd"/>
      <w:r w:rsidRPr="007400EF">
        <w:rPr>
          <w:rFonts w:hint="cs"/>
          <w:sz w:val="20"/>
          <w:szCs w:val="20"/>
          <w:rtl/>
        </w:rPr>
        <w:t xml:space="preserve"> سرعت سیال نیز با شیب بیشتری </w:t>
      </w:r>
      <w:r w:rsidR="004247AE">
        <w:rPr>
          <w:rFonts w:hint="cs"/>
          <w:sz w:val="20"/>
          <w:szCs w:val="20"/>
          <w:rtl/>
        </w:rPr>
        <w:t>کاهش</w:t>
      </w:r>
      <w:r w:rsidRPr="007400EF">
        <w:rPr>
          <w:rFonts w:hint="cs"/>
          <w:sz w:val="20"/>
          <w:szCs w:val="20"/>
          <w:rtl/>
        </w:rPr>
        <w:t xml:space="preserve"> یابد.</w:t>
      </w:r>
    </w:p>
    <w:p w:rsidR="00165D88" w:rsidRPr="00165D88" w:rsidRDefault="00165D88" w:rsidP="00165D88">
      <w:pPr>
        <w:pStyle w:val="af2"/>
        <w:bidi w:val="0"/>
        <w:ind w:firstLine="0"/>
        <w:jc w:val="left"/>
        <w:rPr>
          <w:b/>
          <w:bCs/>
          <w:sz w:val="16"/>
          <w:szCs w:val="16"/>
          <w:rtl/>
        </w:rPr>
      </w:pPr>
      <w:r>
        <w:rPr>
          <w:b/>
          <w:bCs/>
          <w:sz w:val="16"/>
          <w:szCs w:val="16"/>
        </w:rPr>
        <w:t xml:space="preserve">Table 2 </w:t>
      </w:r>
      <w:r w:rsidRPr="00165D88">
        <w:rPr>
          <w:sz w:val="16"/>
          <w:szCs w:val="16"/>
        </w:rPr>
        <w:t>Input parameters</w:t>
      </w:r>
    </w:p>
    <w:p w:rsidR="00B820A0" w:rsidRPr="00165D88" w:rsidRDefault="00B820A0" w:rsidP="00165D88">
      <w:pPr>
        <w:pStyle w:val="af1"/>
        <w:ind w:firstLine="0"/>
        <w:jc w:val="left"/>
        <w:rPr>
          <w:b/>
          <w:bCs/>
        </w:rPr>
      </w:pPr>
      <w:r w:rsidRPr="00165D88">
        <w:rPr>
          <w:rFonts w:hint="cs"/>
          <w:b/>
          <w:bCs/>
          <w:rtl/>
        </w:rPr>
        <w:t xml:space="preserve">جدول </w:t>
      </w:r>
      <w:r w:rsidR="00DE54C9">
        <w:rPr>
          <w:rFonts w:hint="cs"/>
          <w:b/>
          <w:bCs/>
          <w:rtl/>
        </w:rPr>
        <w:t>۲</w:t>
      </w:r>
      <w:r w:rsidRPr="00165D88">
        <w:rPr>
          <w:rFonts w:hint="cs"/>
          <w:b/>
          <w:bCs/>
          <w:rtl/>
        </w:rPr>
        <w:t xml:space="preserve"> </w:t>
      </w:r>
      <w:r w:rsidRPr="00166D2B">
        <w:rPr>
          <w:rFonts w:hint="cs"/>
          <w:rtl/>
        </w:rPr>
        <w:t>پارامترهای ورودی</w:t>
      </w:r>
    </w:p>
    <w:tbl>
      <w:tblPr>
        <w:tblStyle w:val="TableGrid"/>
        <w:tblW w:w="4724" w:type="dxa"/>
        <w:jc w:val="center"/>
        <w:tblLayout w:type="fixed"/>
        <w:tblLook w:val="04A0" w:firstRow="1" w:lastRow="0" w:firstColumn="1" w:lastColumn="0" w:noHBand="0" w:noVBand="1"/>
      </w:tblPr>
      <w:tblGrid>
        <w:gridCol w:w="810"/>
        <w:gridCol w:w="990"/>
        <w:gridCol w:w="990"/>
        <w:gridCol w:w="1934"/>
      </w:tblGrid>
      <w:tr w:rsidR="00B820A0" w:rsidRPr="007400EF" w:rsidTr="00B64EE8">
        <w:trPr>
          <w:trHeight w:hRule="exact" w:val="360"/>
          <w:jc w:val="center"/>
        </w:trPr>
        <w:tc>
          <w:tcPr>
            <w:tcW w:w="810" w:type="dxa"/>
            <w:tcBorders>
              <w:top w:val="single" w:sz="4" w:space="0" w:color="auto"/>
              <w:left w:val="nil"/>
              <w:right w:val="nil"/>
            </w:tcBorders>
            <w:vAlign w:val="center"/>
          </w:tcPr>
          <w:p w:rsidR="00B820A0" w:rsidRPr="00165D88" w:rsidRDefault="00B820A0" w:rsidP="007400EF">
            <w:pPr>
              <w:pStyle w:val="TableTitle"/>
              <w:rPr>
                <w:rtl/>
              </w:rPr>
            </w:pPr>
            <w:r w:rsidRPr="00165D88">
              <w:rPr>
                <w:rFonts w:hint="cs"/>
                <w:rtl/>
              </w:rPr>
              <w:t>واحد</w:t>
            </w:r>
          </w:p>
        </w:tc>
        <w:tc>
          <w:tcPr>
            <w:tcW w:w="990" w:type="dxa"/>
            <w:tcBorders>
              <w:top w:val="single" w:sz="4" w:space="0" w:color="auto"/>
              <w:left w:val="nil"/>
              <w:right w:val="nil"/>
            </w:tcBorders>
            <w:vAlign w:val="center"/>
          </w:tcPr>
          <w:p w:rsidR="00B820A0" w:rsidRPr="00165D88" w:rsidRDefault="00B820A0" w:rsidP="007400EF">
            <w:pPr>
              <w:pStyle w:val="TableTitle"/>
              <w:rPr>
                <w:rtl/>
              </w:rPr>
            </w:pPr>
            <w:r w:rsidRPr="00165D88">
              <w:rPr>
                <w:rFonts w:hint="cs"/>
                <w:rtl/>
              </w:rPr>
              <w:t>مقدار</w:t>
            </w:r>
          </w:p>
        </w:tc>
        <w:tc>
          <w:tcPr>
            <w:tcW w:w="990" w:type="dxa"/>
            <w:tcBorders>
              <w:top w:val="single" w:sz="4" w:space="0" w:color="auto"/>
              <w:left w:val="nil"/>
              <w:right w:val="nil"/>
            </w:tcBorders>
            <w:vAlign w:val="center"/>
          </w:tcPr>
          <w:p w:rsidR="00B820A0" w:rsidRPr="00165D88" w:rsidRDefault="00B820A0" w:rsidP="007400EF">
            <w:pPr>
              <w:pStyle w:val="TableTitle"/>
            </w:pPr>
            <w:r w:rsidRPr="00165D88">
              <w:rPr>
                <w:rFonts w:hint="cs"/>
                <w:rtl/>
              </w:rPr>
              <w:t>علامت</w:t>
            </w:r>
          </w:p>
        </w:tc>
        <w:tc>
          <w:tcPr>
            <w:tcW w:w="1934" w:type="dxa"/>
            <w:tcBorders>
              <w:top w:val="single" w:sz="4" w:space="0" w:color="auto"/>
              <w:left w:val="nil"/>
              <w:right w:val="nil"/>
            </w:tcBorders>
            <w:vAlign w:val="center"/>
          </w:tcPr>
          <w:p w:rsidR="00B820A0" w:rsidRPr="00165D88" w:rsidRDefault="00B820A0" w:rsidP="00DE54C9">
            <w:pPr>
              <w:pStyle w:val="TableTitle"/>
              <w:ind w:left="-64"/>
              <w:jc w:val="left"/>
            </w:pPr>
            <w:r w:rsidRPr="00165D88">
              <w:rPr>
                <w:rFonts w:hint="cs"/>
                <w:rtl/>
              </w:rPr>
              <w:t>عنوان</w:t>
            </w:r>
          </w:p>
        </w:tc>
      </w:tr>
      <w:tr w:rsidR="00B820A0" w:rsidRPr="007400EF" w:rsidTr="00B64EE8">
        <w:trPr>
          <w:trHeight w:hRule="exact" w:val="360"/>
          <w:jc w:val="center"/>
        </w:trPr>
        <w:tc>
          <w:tcPr>
            <w:tcW w:w="810" w:type="dxa"/>
            <w:tcBorders>
              <w:top w:val="single" w:sz="4" w:space="0" w:color="auto"/>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ms</w:t>
            </w:r>
            <w:r w:rsidRPr="00165D88">
              <w:rPr>
                <w:sz w:val="16"/>
                <w:szCs w:val="16"/>
                <w:vertAlign w:val="superscript"/>
              </w:rPr>
              <w:t>-1</w:t>
            </w:r>
          </w:p>
        </w:tc>
        <w:tc>
          <w:tcPr>
            <w:tcW w:w="990" w:type="dxa"/>
            <w:tcBorders>
              <w:top w:val="single" w:sz="4" w:space="0" w:color="auto"/>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5</w:t>
            </w:r>
          </w:p>
        </w:tc>
        <w:tc>
          <w:tcPr>
            <w:tcW w:w="990" w:type="dxa"/>
            <w:tcBorders>
              <w:top w:val="single" w:sz="4" w:space="0" w:color="auto"/>
              <w:left w:val="nil"/>
              <w:bottom w:val="nil"/>
              <w:right w:val="nil"/>
            </w:tcBorders>
            <w:vAlign w:val="center"/>
          </w:tcPr>
          <w:p w:rsidR="00B820A0" w:rsidRPr="00165D88" w:rsidRDefault="00B820A0" w:rsidP="007400EF">
            <w:pPr>
              <w:pStyle w:val="TableTitle"/>
              <w:bidi w:val="0"/>
              <w:rPr>
                <w:sz w:val="16"/>
                <w:szCs w:val="16"/>
              </w:rPr>
            </w:pPr>
            <w:proofErr w:type="spellStart"/>
            <w:r w:rsidRPr="00165D88">
              <w:rPr>
                <w:sz w:val="16"/>
                <w:szCs w:val="16"/>
              </w:rPr>
              <w:t>u</w:t>
            </w:r>
            <w:r w:rsidRPr="00165D88">
              <w:rPr>
                <w:sz w:val="16"/>
                <w:szCs w:val="16"/>
                <w:vertAlign w:val="subscript"/>
              </w:rPr>
              <w:t>in</w:t>
            </w:r>
            <w:proofErr w:type="spellEnd"/>
          </w:p>
        </w:tc>
        <w:tc>
          <w:tcPr>
            <w:tcW w:w="1934" w:type="dxa"/>
            <w:tcBorders>
              <w:top w:val="single" w:sz="4" w:space="0" w:color="auto"/>
              <w:left w:val="nil"/>
              <w:bottom w:val="nil"/>
              <w:right w:val="nil"/>
            </w:tcBorders>
            <w:vAlign w:val="center"/>
          </w:tcPr>
          <w:p w:rsidR="00B820A0" w:rsidRPr="00165D88" w:rsidRDefault="00B820A0" w:rsidP="00B820A0">
            <w:pPr>
              <w:pStyle w:val="TableTitle"/>
              <w:ind w:left="-64"/>
              <w:jc w:val="left"/>
            </w:pPr>
            <w:r w:rsidRPr="00165D88">
              <w:rPr>
                <w:rFonts w:hint="cs"/>
                <w:rtl/>
              </w:rPr>
              <w:t>سرعت ورودی</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proofErr w:type="spellStart"/>
            <w:r w:rsidRPr="00165D88">
              <w:rPr>
                <w:sz w:val="16"/>
                <w:szCs w:val="16"/>
              </w:rPr>
              <w:t>atm</w:t>
            </w:r>
            <w:proofErr w:type="spellEnd"/>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1</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vertAlign w:val="subscript"/>
              </w:rPr>
            </w:pPr>
            <w:r w:rsidRPr="00165D88">
              <w:rPr>
                <w:sz w:val="16"/>
                <w:szCs w:val="16"/>
              </w:rPr>
              <w:t>P</w:t>
            </w:r>
            <w:r w:rsidRPr="00165D88">
              <w:rPr>
                <w:sz w:val="16"/>
                <w:szCs w:val="16"/>
                <w:vertAlign w:val="subscript"/>
              </w:rPr>
              <w:t>0</w:t>
            </w:r>
          </w:p>
        </w:tc>
        <w:tc>
          <w:tcPr>
            <w:tcW w:w="1934" w:type="dxa"/>
            <w:tcBorders>
              <w:top w:val="nil"/>
              <w:left w:val="nil"/>
              <w:bottom w:val="nil"/>
              <w:right w:val="nil"/>
            </w:tcBorders>
            <w:vAlign w:val="center"/>
          </w:tcPr>
          <w:p w:rsidR="00B820A0" w:rsidRPr="00165D88" w:rsidRDefault="00B820A0" w:rsidP="00B820A0">
            <w:pPr>
              <w:pStyle w:val="TableTitle"/>
              <w:ind w:left="-64"/>
              <w:jc w:val="left"/>
              <w:rPr>
                <w:rtl/>
              </w:rPr>
            </w:pPr>
            <w:r w:rsidRPr="00165D88">
              <w:rPr>
                <w:rFonts w:hint="cs"/>
                <w:rtl/>
              </w:rPr>
              <w:t>فشار کاری</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m</w:t>
            </w:r>
            <w:r w:rsidRPr="00165D88">
              <w:rPr>
                <w:sz w:val="16"/>
                <w:szCs w:val="16"/>
                <w:vertAlign w:val="superscript"/>
              </w:rPr>
              <w:t>2</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10</w:t>
            </w:r>
            <w:r w:rsidRPr="00165D88">
              <w:rPr>
                <w:sz w:val="16"/>
                <w:szCs w:val="16"/>
                <w:vertAlign w:val="superscript"/>
              </w:rPr>
              <w:t>-13</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κ</w:t>
            </w:r>
          </w:p>
        </w:tc>
        <w:tc>
          <w:tcPr>
            <w:tcW w:w="1934" w:type="dxa"/>
            <w:tcBorders>
              <w:top w:val="nil"/>
              <w:left w:val="nil"/>
              <w:bottom w:val="nil"/>
              <w:right w:val="nil"/>
            </w:tcBorders>
            <w:vAlign w:val="center"/>
          </w:tcPr>
          <w:p w:rsidR="00B820A0" w:rsidRPr="00165D88" w:rsidRDefault="00B820A0" w:rsidP="00B820A0">
            <w:pPr>
              <w:pStyle w:val="TableTitle"/>
              <w:ind w:left="-64"/>
              <w:jc w:val="left"/>
            </w:pPr>
            <w:r w:rsidRPr="00165D88">
              <w:rPr>
                <w:rFonts w:hint="cs"/>
                <w:rtl/>
              </w:rPr>
              <w:t>نفوذپذیری</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Jmol</w:t>
            </w:r>
            <w:r w:rsidRPr="00165D88">
              <w:rPr>
                <w:sz w:val="16"/>
                <w:szCs w:val="16"/>
                <w:vertAlign w:val="superscript"/>
              </w:rPr>
              <w:t>-1</w:t>
            </w:r>
            <w:r w:rsidRPr="00165D88">
              <w:rPr>
                <w:sz w:val="16"/>
                <w:szCs w:val="16"/>
              </w:rPr>
              <w:t>K</w:t>
            </w:r>
            <w:r w:rsidRPr="00165D88">
              <w:rPr>
                <w:sz w:val="16"/>
                <w:szCs w:val="16"/>
                <w:vertAlign w:val="superscript"/>
              </w:rPr>
              <w:t>-1</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8.314</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R</w:t>
            </w:r>
          </w:p>
        </w:tc>
        <w:tc>
          <w:tcPr>
            <w:tcW w:w="1934" w:type="dxa"/>
            <w:tcBorders>
              <w:top w:val="nil"/>
              <w:left w:val="nil"/>
              <w:bottom w:val="nil"/>
              <w:right w:val="nil"/>
            </w:tcBorders>
            <w:vAlign w:val="center"/>
          </w:tcPr>
          <w:p w:rsidR="00B820A0" w:rsidRPr="00165D88" w:rsidRDefault="00B820A0" w:rsidP="00B820A0">
            <w:pPr>
              <w:pStyle w:val="TableTitle"/>
              <w:ind w:left="-64"/>
              <w:jc w:val="left"/>
            </w:pPr>
            <w:r w:rsidRPr="00165D88">
              <w:rPr>
                <w:rFonts w:hint="cs"/>
                <w:rtl/>
              </w:rPr>
              <w:t>ثابت جهانی گازها</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V</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0.7</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proofErr w:type="spellStart"/>
            <w:r w:rsidRPr="00165D88">
              <w:rPr>
                <w:sz w:val="16"/>
                <w:szCs w:val="16"/>
              </w:rPr>
              <w:t>V</w:t>
            </w:r>
            <w:r w:rsidRPr="00165D88">
              <w:rPr>
                <w:sz w:val="16"/>
                <w:szCs w:val="16"/>
                <w:vertAlign w:val="subscript"/>
              </w:rPr>
              <w:t>cell</w:t>
            </w:r>
            <w:proofErr w:type="spellEnd"/>
          </w:p>
        </w:tc>
        <w:tc>
          <w:tcPr>
            <w:tcW w:w="1934" w:type="dxa"/>
            <w:tcBorders>
              <w:top w:val="nil"/>
              <w:left w:val="nil"/>
              <w:bottom w:val="nil"/>
              <w:right w:val="nil"/>
            </w:tcBorders>
            <w:vAlign w:val="center"/>
          </w:tcPr>
          <w:p w:rsidR="00B820A0" w:rsidRPr="00165D88" w:rsidRDefault="00B820A0" w:rsidP="00B820A0">
            <w:pPr>
              <w:pStyle w:val="TableTitle"/>
              <w:ind w:left="-64"/>
              <w:jc w:val="left"/>
              <w:rPr>
                <w:rtl/>
              </w:rPr>
            </w:pPr>
            <w:r w:rsidRPr="00165D88">
              <w:rPr>
                <w:rFonts w:hint="cs"/>
                <w:rtl/>
              </w:rPr>
              <w:t>ولتاژ کاری پیل</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Wm</w:t>
            </w:r>
            <w:r w:rsidRPr="00165D88">
              <w:rPr>
                <w:sz w:val="16"/>
                <w:szCs w:val="16"/>
                <w:vertAlign w:val="superscript"/>
              </w:rPr>
              <w:t>-1</w:t>
            </w:r>
            <w:r w:rsidRPr="00165D88">
              <w:rPr>
                <w:sz w:val="16"/>
                <w:szCs w:val="16"/>
              </w:rPr>
              <w:t>K</w:t>
            </w:r>
            <w:r w:rsidRPr="00165D88">
              <w:rPr>
                <w:sz w:val="16"/>
                <w:szCs w:val="16"/>
                <w:vertAlign w:val="superscript"/>
              </w:rPr>
              <w:t>-1</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3</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k</w:t>
            </w:r>
            <w:r w:rsidRPr="00165D88">
              <w:rPr>
                <w:sz w:val="16"/>
                <w:szCs w:val="16"/>
                <w:vertAlign w:val="subscript"/>
              </w:rPr>
              <w:t>a</w:t>
            </w:r>
          </w:p>
        </w:tc>
        <w:tc>
          <w:tcPr>
            <w:tcW w:w="1934" w:type="dxa"/>
            <w:tcBorders>
              <w:top w:val="nil"/>
              <w:left w:val="nil"/>
              <w:bottom w:val="nil"/>
              <w:right w:val="nil"/>
            </w:tcBorders>
            <w:vAlign w:val="center"/>
          </w:tcPr>
          <w:p w:rsidR="00B820A0" w:rsidRPr="00165D88" w:rsidRDefault="00B820A0" w:rsidP="00B820A0">
            <w:pPr>
              <w:pStyle w:val="TableTitle"/>
              <w:ind w:left="-64"/>
              <w:jc w:val="left"/>
            </w:pPr>
            <w:r w:rsidRPr="00165D88">
              <w:rPr>
                <w:rFonts w:hint="cs"/>
                <w:rtl/>
              </w:rPr>
              <w:t>ضریب رسانش حرارتی آند</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Wm</w:t>
            </w:r>
            <w:r w:rsidRPr="00165D88">
              <w:rPr>
                <w:sz w:val="16"/>
                <w:szCs w:val="16"/>
                <w:vertAlign w:val="superscript"/>
              </w:rPr>
              <w:t>-1</w:t>
            </w:r>
            <w:r w:rsidRPr="00165D88">
              <w:rPr>
                <w:sz w:val="16"/>
                <w:szCs w:val="16"/>
              </w:rPr>
              <w:t>K</w:t>
            </w:r>
            <w:r w:rsidRPr="00165D88">
              <w:rPr>
                <w:sz w:val="16"/>
                <w:szCs w:val="16"/>
                <w:vertAlign w:val="superscript"/>
              </w:rPr>
              <w:t>-1</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3</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k</w:t>
            </w:r>
            <w:r w:rsidRPr="00165D88">
              <w:rPr>
                <w:sz w:val="16"/>
                <w:szCs w:val="16"/>
                <w:vertAlign w:val="subscript"/>
              </w:rPr>
              <w:t>c</w:t>
            </w:r>
          </w:p>
        </w:tc>
        <w:tc>
          <w:tcPr>
            <w:tcW w:w="1934" w:type="dxa"/>
            <w:tcBorders>
              <w:top w:val="nil"/>
              <w:left w:val="nil"/>
              <w:bottom w:val="nil"/>
              <w:right w:val="nil"/>
            </w:tcBorders>
            <w:vAlign w:val="center"/>
          </w:tcPr>
          <w:p w:rsidR="00B820A0" w:rsidRPr="00165D88" w:rsidRDefault="00B820A0" w:rsidP="00B820A0">
            <w:pPr>
              <w:pStyle w:val="TableTitle"/>
              <w:ind w:left="-64"/>
              <w:jc w:val="left"/>
            </w:pPr>
            <w:r w:rsidRPr="00165D88">
              <w:rPr>
                <w:rFonts w:hint="cs"/>
                <w:rtl/>
              </w:rPr>
              <w:t>ضریب رسانش حرارتی کاتد</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Wm</w:t>
            </w:r>
            <w:r w:rsidRPr="00165D88">
              <w:rPr>
                <w:sz w:val="16"/>
                <w:szCs w:val="16"/>
                <w:vertAlign w:val="superscript"/>
              </w:rPr>
              <w:t>-1</w:t>
            </w:r>
            <w:r w:rsidRPr="00165D88">
              <w:rPr>
                <w:sz w:val="16"/>
                <w:szCs w:val="16"/>
              </w:rPr>
              <w:t>K</w:t>
            </w:r>
            <w:r w:rsidRPr="00165D88">
              <w:rPr>
                <w:sz w:val="16"/>
                <w:szCs w:val="16"/>
                <w:vertAlign w:val="superscript"/>
              </w:rPr>
              <w:t>-1</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2</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proofErr w:type="spellStart"/>
            <w:r w:rsidRPr="00165D88">
              <w:rPr>
                <w:sz w:val="16"/>
                <w:szCs w:val="16"/>
              </w:rPr>
              <w:t>k</w:t>
            </w:r>
            <w:r w:rsidRPr="00165D88">
              <w:rPr>
                <w:sz w:val="16"/>
                <w:szCs w:val="16"/>
                <w:vertAlign w:val="subscript"/>
              </w:rPr>
              <w:t>e</w:t>
            </w:r>
            <w:proofErr w:type="spellEnd"/>
          </w:p>
        </w:tc>
        <w:tc>
          <w:tcPr>
            <w:tcW w:w="1934" w:type="dxa"/>
            <w:tcBorders>
              <w:top w:val="nil"/>
              <w:left w:val="nil"/>
              <w:bottom w:val="nil"/>
              <w:right w:val="nil"/>
            </w:tcBorders>
            <w:vAlign w:val="center"/>
          </w:tcPr>
          <w:p w:rsidR="00B820A0" w:rsidRPr="00165D88" w:rsidRDefault="00B820A0" w:rsidP="00B820A0">
            <w:pPr>
              <w:pStyle w:val="TableTitle"/>
              <w:ind w:left="-64"/>
              <w:jc w:val="left"/>
            </w:pPr>
            <w:r w:rsidRPr="00165D88">
              <w:rPr>
                <w:rFonts w:hint="cs"/>
                <w:rtl/>
              </w:rPr>
              <w:t>ضریب رسانش حرارتی الکترولیت</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Sm</w:t>
            </w:r>
            <w:r w:rsidRPr="00165D88">
              <w:rPr>
                <w:sz w:val="16"/>
                <w:szCs w:val="16"/>
                <w:vertAlign w:val="superscript"/>
              </w:rPr>
              <w:t>-1</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71428.57</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proofErr w:type="spellStart"/>
            <w:r w:rsidRPr="00165D88">
              <w:rPr>
                <w:rFonts w:cstheme="majorBidi"/>
                <w:sz w:val="16"/>
                <w:szCs w:val="16"/>
              </w:rPr>
              <w:t>σ</w:t>
            </w:r>
            <w:r w:rsidRPr="00165D88">
              <w:rPr>
                <w:sz w:val="16"/>
                <w:szCs w:val="16"/>
                <w:vertAlign w:val="subscript"/>
              </w:rPr>
              <w:t>a</w:t>
            </w:r>
            <w:proofErr w:type="spellEnd"/>
          </w:p>
        </w:tc>
        <w:tc>
          <w:tcPr>
            <w:tcW w:w="1934" w:type="dxa"/>
            <w:tcBorders>
              <w:top w:val="nil"/>
              <w:left w:val="nil"/>
              <w:bottom w:val="nil"/>
              <w:right w:val="nil"/>
            </w:tcBorders>
            <w:vAlign w:val="center"/>
          </w:tcPr>
          <w:p w:rsidR="00B820A0" w:rsidRPr="00165D88" w:rsidRDefault="00B820A0" w:rsidP="00B820A0">
            <w:pPr>
              <w:pStyle w:val="TableTitle"/>
              <w:ind w:left="-64"/>
              <w:jc w:val="left"/>
            </w:pPr>
            <w:r w:rsidRPr="00165D88">
              <w:rPr>
                <w:rFonts w:hint="cs"/>
                <w:rtl/>
              </w:rPr>
              <w:t>ضریب رسانش الکتریکی آند</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Wm</w:t>
            </w:r>
            <w:r w:rsidRPr="00165D88">
              <w:rPr>
                <w:sz w:val="16"/>
                <w:szCs w:val="16"/>
                <w:vertAlign w:val="superscript"/>
              </w:rPr>
              <w:t>-1</w:t>
            </w:r>
            <w:r w:rsidRPr="00165D88">
              <w:rPr>
                <w:sz w:val="16"/>
                <w:szCs w:val="16"/>
              </w:rPr>
              <w:t>K</w:t>
            </w:r>
            <w:r w:rsidRPr="00165D88">
              <w:rPr>
                <w:sz w:val="16"/>
                <w:szCs w:val="16"/>
                <w:vertAlign w:val="superscript"/>
              </w:rPr>
              <w:t>-1</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5376.34</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proofErr w:type="spellStart"/>
            <w:r w:rsidRPr="00165D88">
              <w:rPr>
                <w:rFonts w:cstheme="majorBidi"/>
                <w:sz w:val="16"/>
                <w:szCs w:val="16"/>
              </w:rPr>
              <w:t>σ</w:t>
            </w:r>
            <w:r w:rsidRPr="00165D88">
              <w:rPr>
                <w:sz w:val="16"/>
                <w:szCs w:val="16"/>
                <w:vertAlign w:val="subscript"/>
              </w:rPr>
              <w:t>c</w:t>
            </w:r>
            <w:proofErr w:type="spellEnd"/>
          </w:p>
        </w:tc>
        <w:tc>
          <w:tcPr>
            <w:tcW w:w="1934" w:type="dxa"/>
            <w:tcBorders>
              <w:top w:val="nil"/>
              <w:left w:val="nil"/>
              <w:bottom w:val="nil"/>
              <w:right w:val="nil"/>
            </w:tcBorders>
            <w:vAlign w:val="center"/>
          </w:tcPr>
          <w:p w:rsidR="00B820A0" w:rsidRPr="00165D88" w:rsidRDefault="00B820A0" w:rsidP="00B820A0">
            <w:pPr>
              <w:pStyle w:val="TableTitle"/>
              <w:ind w:left="-64"/>
              <w:jc w:val="left"/>
            </w:pPr>
            <w:r w:rsidRPr="00165D88">
              <w:rPr>
                <w:rFonts w:hint="cs"/>
                <w:rtl/>
              </w:rPr>
              <w:t>ضریب رسانش الکتریکی کاتد</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Wm</w:t>
            </w:r>
            <w:r w:rsidRPr="00165D88">
              <w:rPr>
                <w:sz w:val="16"/>
                <w:szCs w:val="16"/>
                <w:vertAlign w:val="superscript"/>
              </w:rPr>
              <w:t>-1</w:t>
            </w:r>
            <w:r w:rsidRPr="00165D88">
              <w:rPr>
                <w:sz w:val="16"/>
                <w:szCs w:val="16"/>
              </w:rPr>
              <w:t>K</w:t>
            </w:r>
            <w:r w:rsidRPr="00165D88">
              <w:rPr>
                <w:sz w:val="16"/>
                <w:szCs w:val="16"/>
                <w:vertAlign w:val="superscript"/>
              </w:rPr>
              <w:t>-1</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0.64</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proofErr w:type="spellStart"/>
            <w:r w:rsidRPr="00165D88">
              <w:rPr>
                <w:rFonts w:cstheme="majorBidi"/>
                <w:sz w:val="16"/>
                <w:szCs w:val="16"/>
              </w:rPr>
              <w:t>σ</w:t>
            </w:r>
            <w:r w:rsidRPr="00165D88">
              <w:rPr>
                <w:sz w:val="16"/>
                <w:szCs w:val="16"/>
                <w:vertAlign w:val="subscript"/>
              </w:rPr>
              <w:t>e</w:t>
            </w:r>
            <w:proofErr w:type="spellEnd"/>
          </w:p>
        </w:tc>
        <w:tc>
          <w:tcPr>
            <w:tcW w:w="1934" w:type="dxa"/>
            <w:tcBorders>
              <w:top w:val="nil"/>
              <w:left w:val="nil"/>
              <w:bottom w:val="nil"/>
              <w:right w:val="nil"/>
            </w:tcBorders>
            <w:vAlign w:val="center"/>
          </w:tcPr>
          <w:p w:rsidR="00B820A0" w:rsidRPr="00165D88" w:rsidRDefault="00B820A0" w:rsidP="00B820A0">
            <w:pPr>
              <w:pStyle w:val="TableTitle"/>
              <w:ind w:left="-64"/>
              <w:jc w:val="left"/>
            </w:pPr>
            <w:r w:rsidRPr="00165D88">
              <w:rPr>
                <w:rFonts w:hint="cs"/>
                <w:rtl/>
              </w:rPr>
              <w:t>ضریب رسانش یونی الکترولیت</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kgm</w:t>
            </w:r>
            <w:r w:rsidRPr="00165D88">
              <w:rPr>
                <w:sz w:val="16"/>
                <w:szCs w:val="16"/>
                <w:vertAlign w:val="superscript"/>
              </w:rPr>
              <w:t>-3</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6870</w:t>
            </w:r>
          </w:p>
        </w:tc>
        <w:tc>
          <w:tcPr>
            <w:tcW w:w="990" w:type="dxa"/>
            <w:tcBorders>
              <w:top w:val="nil"/>
              <w:left w:val="nil"/>
              <w:bottom w:val="nil"/>
              <w:right w:val="nil"/>
            </w:tcBorders>
            <w:vAlign w:val="center"/>
          </w:tcPr>
          <w:p w:rsidR="00B820A0" w:rsidRPr="00165D88" w:rsidRDefault="00B820A0" w:rsidP="007400EF">
            <w:pPr>
              <w:pStyle w:val="TableTitle"/>
              <w:bidi w:val="0"/>
              <w:rPr>
                <w:rFonts w:cstheme="majorBidi"/>
                <w:sz w:val="16"/>
                <w:szCs w:val="16"/>
              </w:rPr>
            </w:pPr>
            <w:proofErr w:type="spellStart"/>
            <w:r w:rsidRPr="00165D88">
              <w:rPr>
                <w:rFonts w:cstheme="majorBidi"/>
                <w:sz w:val="16"/>
                <w:szCs w:val="16"/>
              </w:rPr>
              <w:t>ρ</w:t>
            </w:r>
            <w:r w:rsidRPr="00165D88">
              <w:rPr>
                <w:rFonts w:cstheme="majorBidi"/>
                <w:sz w:val="16"/>
                <w:szCs w:val="16"/>
                <w:vertAlign w:val="subscript"/>
              </w:rPr>
              <w:t>a</w:t>
            </w:r>
            <w:proofErr w:type="spellEnd"/>
          </w:p>
        </w:tc>
        <w:tc>
          <w:tcPr>
            <w:tcW w:w="1934" w:type="dxa"/>
            <w:tcBorders>
              <w:top w:val="nil"/>
              <w:left w:val="nil"/>
              <w:bottom w:val="nil"/>
              <w:right w:val="nil"/>
            </w:tcBorders>
            <w:vAlign w:val="center"/>
          </w:tcPr>
          <w:p w:rsidR="00B820A0" w:rsidRPr="00165D88" w:rsidRDefault="00B820A0" w:rsidP="00B820A0">
            <w:pPr>
              <w:pStyle w:val="TableTitle"/>
              <w:ind w:left="-64"/>
              <w:jc w:val="left"/>
              <w:rPr>
                <w:rtl/>
              </w:rPr>
            </w:pPr>
            <w:r w:rsidRPr="00165D88">
              <w:rPr>
                <w:rFonts w:hint="cs"/>
                <w:rtl/>
              </w:rPr>
              <w:t>چگالی آند</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kgm</w:t>
            </w:r>
            <w:r w:rsidRPr="00165D88">
              <w:rPr>
                <w:sz w:val="16"/>
                <w:szCs w:val="16"/>
                <w:vertAlign w:val="superscript"/>
              </w:rPr>
              <w:t>-3</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6570</w:t>
            </w:r>
          </w:p>
        </w:tc>
        <w:tc>
          <w:tcPr>
            <w:tcW w:w="990" w:type="dxa"/>
            <w:tcBorders>
              <w:top w:val="nil"/>
              <w:left w:val="nil"/>
              <w:bottom w:val="nil"/>
              <w:right w:val="nil"/>
            </w:tcBorders>
            <w:vAlign w:val="center"/>
          </w:tcPr>
          <w:p w:rsidR="00B820A0" w:rsidRPr="00165D88" w:rsidRDefault="00B820A0" w:rsidP="007400EF">
            <w:pPr>
              <w:pStyle w:val="TableTitle"/>
              <w:bidi w:val="0"/>
              <w:rPr>
                <w:rFonts w:cstheme="majorBidi"/>
                <w:sz w:val="16"/>
                <w:szCs w:val="16"/>
              </w:rPr>
            </w:pPr>
            <w:proofErr w:type="spellStart"/>
            <w:r w:rsidRPr="00165D88">
              <w:rPr>
                <w:rFonts w:cstheme="majorBidi"/>
                <w:sz w:val="16"/>
                <w:szCs w:val="16"/>
              </w:rPr>
              <w:t>ρ</w:t>
            </w:r>
            <w:r w:rsidRPr="00165D88">
              <w:rPr>
                <w:rFonts w:cstheme="majorBidi"/>
                <w:sz w:val="16"/>
                <w:szCs w:val="16"/>
                <w:vertAlign w:val="subscript"/>
              </w:rPr>
              <w:t>c</w:t>
            </w:r>
            <w:proofErr w:type="spellEnd"/>
          </w:p>
        </w:tc>
        <w:tc>
          <w:tcPr>
            <w:tcW w:w="1934" w:type="dxa"/>
            <w:tcBorders>
              <w:top w:val="nil"/>
              <w:left w:val="nil"/>
              <w:bottom w:val="nil"/>
              <w:right w:val="nil"/>
            </w:tcBorders>
            <w:vAlign w:val="center"/>
          </w:tcPr>
          <w:p w:rsidR="00B820A0" w:rsidRPr="00165D88" w:rsidRDefault="00B820A0" w:rsidP="00B820A0">
            <w:pPr>
              <w:pStyle w:val="TableTitle"/>
              <w:ind w:left="-64"/>
              <w:jc w:val="left"/>
              <w:rPr>
                <w:rtl/>
              </w:rPr>
            </w:pPr>
            <w:r w:rsidRPr="00165D88">
              <w:rPr>
                <w:rFonts w:hint="cs"/>
                <w:rtl/>
              </w:rPr>
              <w:t>چگالی کاتد</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kgm</w:t>
            </w:r>
            <w:r w:rsidRPr="00165D88">
              <w:rPr>
                <w:sz w:val="16"/>
                <w:szCs w:val="16"/>
                <w:vertAlign w:val="superscript"/>
              </w:rPr>
              <w:t>-3</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5900</w:t>
            </w:r>
          </w:p>
        </w:tc>
        <w:tc>
          <w:tcPr>
            <w:tcW w:w="990" w:type="dxa"/>
            <w:tcBorders>
              <w:top w:val="nil"/>
              <w:left w:val="nil"/>
              <w:bottom w:val="nil"/>
              <w:right w:val="nil"/>
            </w:tcBorders>
            <w:vAlign w:val="center"/>
          </w:tcPr>
          <w:p w:rsidR="00B820A0" w:rsidRPr="00165D88" w:rsidRDefault="00B820A0" w:rsidP="007400EF">
            <w:pPr>
              <w:pStyle w:val="TableTitle"/>
              <w:bidi w:val="0"/>
              <w:rPr>
                <w:rFonts w:cstheme="majorBidi"/>
                <w:sz w:val="16"/>
                <w:szCs w:val="16"/>
              </w:rPr>
            </w:pPr>
            <w:proofErr w:type="spellStart"/>
            <w:r w:rsidRPr="00165D88">
              <w:rPr>
                <w:rFonts w:cstheme="majorBidi"/>
                <w:sz w:val="16"/>
                <w:szCs w:val="16"/>
              </w:rPr>
              <w:t>ρ</w:t>
            </w:r>
            <w:r w:rsidRPr="00165D88">
              <w:rPr>
                <w:rFonts w:cstheme="majorBidi"/>
                <w:sz w:val="16"/>
                <w:szCs w:val="16"/>
                <w:vertAlign w:val="subscript"/>
              </w:rPr>
              <w:t>e</w:t>
            </w:r>
            <w:proofErr w:type="spellEnd"/>
          </w:p>
        </w:tc>
        <w:tc>
          <w:tcPr>
            <w:tcW w:w="1934" w:type="dxa"/>
            <w:tcBorders>
              <w:top w:val="nil"/>
              <w:left w:val="nil"/>
              <w:bottom w:val="nil"/>
              <w:right w:val="nil"/>
            </w:tcBorders>
            <w:vAlign w:val="center"/>
          </w:tcPr>
          <w:p w:rsidR="00B820A0" w:rsidRPr="00165D88" w:rsidRDefault="00B820A0" w:rsidP="00B820A0">
            <w:pPr>
              <w:pStyle w:val="TableTitle"/>
              <w:ind w:left="-64"/>
              <w:jc w:val="left"/>
              <w:rPr>
                <w:rtl/>
              </w:rPr>
            </w:pPr>
            <w:r w:rsidRPr="00165D88">
              <w:rPr>
                <w:rFonts w:hint="cs"/>
                <w:rtl/>
              </w:rPr>
              <w:t>چگالی الکترولیت</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Jkg</w:t>
            </w:r>
            <w:r w:rsidRPr="00165D88">
              <w:rPr>
                <w:sz w:val="16"/>
                <w:szCs w:val="16"/>
                <w:vertAlign w:val="superscript"/>
              </w:rPr>
              <w:t>-1</w:t>
            </w:r>
            <w:r w:rsidRPr="00165D88">
              <w:rPr>
                <w:sz w:val="16"/>
                <w:szCs w:val="16"/>
              </w:rPr>
              <w:t>K</w:t>
            </w:r>
            <w:r w:rsidRPr="00165D88">
              <w:rPr>
                <w:sz w:val="16"/>
                <w:szCs w:val="16"/>
                <w:vertAlign w:val="superscript"/>
              </w:rPr>
              <w:t>-1</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595</w:t>
            </w:r>
          </w:p>
        </w:tc>
        <w:tc>
          <w:tcPr>
            <w:tcW w:w="990" w:type="dxa"/>
            <w:tcBorders>
              <w:top w:val="nil"/>
              <w:left w:val="nil"/>
              <w:bottom w:val="nil"/>
              <w:right w:val="nil"/>
            </w:tcBorders>
            <w:vAlign w:val="center"/>
          </w:tcPr>
          <w:p w:rsidR="00B820A0" w:rsidRPr="00165D88" w:rsidRDefault="00B820A0" w:rsidP="007400EF">
            <w:pPr>
              <w:pStyle w:val="TableTitle"/>
              <w:bidi w:val="0"/>
              <w:rPr>
                <w:rFonts w:cstheme="majorBidi"/>
                <w:sz w:val="16"/>
                <w:szCs w:val="16"/>
              </w:rPr>
            </w:pPr>
            <w:proofErr w:type="spellStart"/>
            <w:r w:rsidRPr="00165D88">
              <w:rPr>
                <w:rFonts w:cstheme="majorBidi"/>
                <w:sz w:val="16"/>
                <w:szCs w:val="16"/>
              </w:rPr>
              <w:t>Cp</w:t>
            </w:r>
            <w:r w:rsidRPr="00165D88">
              <w:rPr>
                <w:rFonts w:cstheme="majorBidi"/>
                <w:sz w:val="16"/>
                <w:szCs w:val="16"/>
                <w:vertAlign w:val="subscript"/>
              </w:rPr>
              <w:t>a</w:t>
            </w:r>
            <w:proofErr w:type="spellEnd"/>
          </w:p>
        </w:tc>
        <w:tc>
          <w:tcPr>
            <w:tcW w:w="1934" w:type="dxa"/>
            <w:tcBorders>
              <w:top w:val="nil"/>
              <w:left w:val="nil"/>
              <w:bottom w:val="nil"/>
              <w:right w:val="nil"/>
            </w:tcBorders>
            <w:vAlign w:val="center"/>
          </w:tcPr>
          <w:p w:rsidR="00B820A0" w:rsidRPr="00165D88" w:rsidRDefault="00B820A0" w:rsidP="00B820A0">
            <w:pPr>
              <w:pStyle w:val="TableTitle"/>
              <w:ind w:left="-64"/>
              <w:jc w:val="left"/>
              <w:rPr>
                <w:rtl/>
              </w:rPr>
            </w:pPr>
            <w:r w:rsidRPr="00165D88">
              <w:rPr>
                <w:rFonts w:hint="cs"/>
                <w:rtl/>
              </w:rPr>
              <w:t>ظرفیت گرمایی ویژه آند</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Jkg</w:t>
            </w:r>
            <w:r w:rsidRPr="00165D88">
              <w:rPr>
                <w:sz w:val="16"/>
                <w:szCs w:val="16"/>
                <w:vertAlign w:val="superscript"/>
              </w:rPr>
              <w:t>-1</w:t>
            </w:r>
            <w:r w:rsidRPr="00165D88">
              <w:rPr>
                <w:sz w:val="16"/>
                <w:szCs w:val="16"/>
              </w:rPr>
              <w:t>K</w:t>
            </w:r>
            <w:r w:rsidRPr="00165D88">
              <w:rPr>
                <w:sz w:val="16"/>
                <w:szCs w:val="16"/>
                <w:vertAlign w:val="superscript"/>
              </w:rPr>
              <w:t>-1</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573</w:t>
            </w:r>
          </w:p>
        </w:tc>
        <w:tc>
          <w:tcPr>
            <w:tcW w:w="990" w:type="dxa"/>
            <w:tcBorders>
              <w:top w:val="nil"/>
              <w:left w:val="nil"/>
              <w:bottom w:val="nil"/>
              <w:right w:val="nil"/>
            </w:tcBorders>
            <w:vAlign w:val="center"/>
          </w:tcPr>
          <w:p w:rsidR="00B820A0" w:rsidRPr="00165D88" w:rsidRDefault="00B820A0" w:rsidP="007400EF">
            <w:pPr>
              <w:pStyle w:val="TableTitle"/>
              <w:bidi w:val="0"/>
              <w:rPr>
                <w:rFonts w:cstheme="majorBidi"/>
                <w:sz w:val="16"/>
                <w:szCs w:val="16"/>
              </w:rPr>
            </w:pPr>
            <w:proofErr w:type="spellStart"/>
            <w:r w:rsidRPr="00165D88">
              <w:rPr>
                <w:rFonts w:cstheme="majorBidi"/>
                <w:sz w:val="16"/>
                <w:szCs w:val="16"/>
              </w:rPr>
              <w:t>Cp</w:t>
            </w:r>
            <w:r w:rsidRPr="00165D88">
              <w:rPr>
                <w:rFonts w:cstheme="majorBidi"/>
                <w:sz w:val="16"/>
                <w:szCs w:val="16"/>
                <w:vertAlign w:val="subscript"/>
              </w:rPr>
              <w:t>c</w:t>
            </w:r>
            <w:proofErr w:type="spellEnd"/>
          </w:p>
        </w:tc>
        <w:tc>
          <w:tcPr>
            <w:tcW w:w="1934" w:type="dxa"/>
            <w:tcBorders>
              <w:top w:val="nil"/>
              <w:left w:val="nil"/>
              <w:bottom w:val="nil"/>
              <w:right w:val="nil"/>
            </w:tcBorders>
            <w:vAlign w:val="center"/>
          </w:tcPr>
          <w:p w:rsidR="00B820A0" w:rsidRPr="00165D88" w:rsidRDefault="00B820A0" w:rsidP="00B820A0">
            <w:pPr>
              <w:pStyle w:val="TableTitle"/>
              <w:ind w:left="-64"/>
              <w:jc w:val="left"/>
              <w:rPr>
                <w:rtl/>
              </w:rPr>
            </w:pPr>
            <w:r w:rsidRPr="00165D88">
              <w:rPr>
                <w:rFonts w:hint="cs"/>
                <w:rtl/>
              </w:rPr>
              <w:t>ظرفیت گرمایی ویژه کاتد</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Jkg</w:t>
            </w:r>
            <w:r w:rsidRPr="00165D88">
              <w:rPr>
                <w:sz w:val="16"/>
                <w:szCs w:val="16"/>
                <w:vertAlign w:val="superscript"/>
              </w:rPr>
              <w:t>-1</w:t>
            </w:r>
            <w:r w:rsidRPr="00165D88">
              <w:rPr>
                <w:sz w:val="16"/>
                <w:szCs w:val="16"/>
              </w:rPr>
              <w:t>K</w:t>
            </w:r>
            <w:r w:rsidRPr="00165D88">
              <w:rPr>
                <w:sz w:val="16"/>
                <w:szCs w:val="16"/>
                <w:vertAlign w:val="superscript"/>
              </w:rPr>
              <w:t>-1</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606</w:t>
            </w:r>
          </w:p>
        </w:tc>
        <w:tc>
          <w:tcPr>
            <w:tcW w:w="990" w:type="dxa"/>
            <w:tcBorders>
              <w:top w:val="nil"/>
              <w:left w:val="nil"/>
              <w:bottom w:val="nil"/>
              <w:right w:val="nil"/>
            </w:tcBorders>
            <w:vAlign w:val="center"/>
          </w:tcPr>
          <w:p w:rsidR="00B820A0" w:rsidRPr="00165D88" w:rsidRDefault="00B820A0" w:rsidP="007400EF">
            <w:pPr>
              <w:pStyle w:val="TableTitle"/>
              <w:bidi w:val="0"/>
              <w:rPr>
                <w:rFonts w:cstheme="majorBidi"/>
                <w:sz w:val="16"/>
                <w:szCs w:val="16"/>
              </w:rPr>
            </w:pPr>
            <w:proofErr w:type="spellStart"/>
            <w:r w:rsidRPr="00165D88">
              <w:rPr>
                <w:rFonts w:cstheme="majorBidi"/>
                <w:sz w:val="16"/>
                <w:szCs w:val="16"/>
              </w:rPr>
              <w:t>Cp</w:t>
            </w:r>
            <w:r w:rsidRPr="00165D88">
              <w:rPr>
                <w:rFonts w:cstheme="majorBidi"/>
                <w:sz w:val="16"/>
                <w:szCs w:val="16"/>
                <w:vertAlign w:val="subscript"/>
              </w:rPr>
              <w:t>e</w:t>
            </w:r>
            <w:proofErr w:type="spellEnd"/>
          </w:p>
        </w:tc>
        <w:tc>
          <w:tcPr>
            <w:tcW w:w="1934" w:type="dxa"/>
            <w:tcBorders>
              <w:top w:val="nil"/>
              <w:left w:val="nil"/>
              <w:bottom w:val="nil"/>
              <w:right w:val="nil"/>
            </w:tcBorders>
            <w:vAlign w:val="center"/>
          </w:tcPr>
          <w:p w:rsidR="00B820A0" w:rsidRPr="00165D88" w:rsidRDefault="00B820A0" w:rsidP="00B820A0">
            <w:pPr>
              <w:pStyle w:val="TableTitle"/>
              <w:ind w:left="-64"/>
              <w:jc w:val="left"/>
              <w:rPr>
                <w:rtl/>
              </w:rPr>
            </w:pPr>
            <w:r w:rsidRPr="00165D88">
              <w:rPr>
                <w:rFonts w:hint="cs"/>
                <w:rtl/>
              </w:rPr>
              <w:t>ظرفیت گرمایی ویژه الکترولیت</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0.375</w:t>
            </w:r>
          </w:p>
        </w:tc>
        <w:tc>
          <w:tcPr>
            <w:tcW w:w="990" w:type="dxa"/>
            <w:tcBorders>
              <w:top w:val="nil"/>
              <w:left w:val="nil"/>
              <w:bottom w:val="nil"/>
              <w:right w:val="nil"/>
            </w:tcBorders>
            <w:vAlign w:val="center"/>
          </w:tcPr>
          <w:p w:rsidR="00B820A0" w:rsidRPr="00165D88" w:rsidRDefault="00B820A0" w:rsidP="007400EF">
            <w:pPr>
              <w:pStyle w:val="TableTitle"/>
              <w:bidi w:val="0"/>
              <w:rPr>
                <w:rFonts w:cstheme="majorBidi"/>
                <w:sz w:val="16"/>
                <w:szCs w:val="16"/>
              </w:rPr>
            </w:pPr>
            <w:r w:rsidRPr="00165D88">
              <w:rPr>
                <w:rFonts w:cstheme="majorBidi"/>
                <w:sz w:val="16"/>
                <w:szCs w:val="16"/>
              </w:rPr>
              <w:t>ε</w:t>
            </w:r>
          </w:p>
        </w:tc>
        <w:tc>
          <w:tcPr>
            <w:tcW w:w="1934" w:type="dxa"/>
            <w:tcBorders>
              <w:top w:val="nil"/>
              <w:left w:val="nil"/>
              <w:bottom w:val="nil"/>
              <w:right w:val="nil"/>
            </w:tcBorders>
            <w:vAlign w:val="center"/>
          </w:tcPr>
          <w:p w:rsidR="00B820A0" w:rsidRPr="00165D88" w:rsidRDefault="00B820A0" w:rsidP="00B820A0">
            <w:pPr>
              <w:pStyle w:val="TableTitle"/>
              <w:ind w:left="-64"/>
              <w:jc w:val="left"/>
              <w:rPr>
                <w:rtl/>
              </w:rPr>
            </w:pPr>
            <w:r w:rsidRPr="00165D88">
              <w:rPr>
                <w:rFonts w:hint="cs"/>
                <w:rtl/>
              </w:rPr>
              <w:t>تخلخل</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2.75</w:t>
            </w:r>
          </w:p>
        </w:tc>
        <w:tc>
          <w:tcPr>
            <w:tcW w:w="990" w:type="dxa"/>
            <w:tcBorders>
              <w:top w:val="nil"/>
              <w:left w:val="nil"/>
              <w:bottom w:val="nil"/>
              <w:right w:val="nil"/>
            </w:tcBorders>
            <w:vAlign w:val="center"/>
          </w:tcPr>
          <w:p w:rsidR="00B820A0" w:rsidRPr="00165D88" w:rsidRDefault="00B820A0" w:rsidP="007400EF">
            <w:pPr>
              <w:pStyle w:val="TableTitle"/>
              <w:bidi w:val="0"/>
              <w:rPr>
                <w:rFonts w:cstheme="majorBidi"/>
                <w:sz w:val="16"/>
                <w:szCs w:val="16"/>
              </w:rPr>
            </w:pPr>
            <w:r w:rsidRPr="00165D88">
              <w:rPr>
                <w:rFonts w:cstheme="majorBidi"/>
                <w:sz w:val="16"/>
                <w:szCs w:val="16"/>
              </w:rPr>
              <w:t>τ</w:t>
            </w:r>
          </w:p>
        </w:tc>
        <w:tc>
          <w:tcPr>
            <w:tcW w:w="1934" w:type="dxa"/>
            <w:tcBorders>
              <w:top w:val="nil"/>
              <w:left w:val="nil"/>
              <w:bottom w:val="nil"/>
              <w:right w:val="nil"/>
            </w:tcBorders>
            <w:vAlign w:val="center"/>
          </w:tcPr>
          <w:p w:rsidR="00B820A0" w:rsidRPr="00165D88" w:rsidRDefault="00B820A0" w:rsidP="00B820A0">
            <w:pPr>
              <w:pStyle w:val="TableTitle"/>
              <w:ind w:left="-64"/>
              <w:jc w:val="left"/>
              <w:rPr>
                <w:rtl/>
              </w:rPr>
            </w:pPr>
            <w:r w:rsidRPr="00165D88">
              <w:rPr>
                <w:rFonts w:hint="cs"/>
                <w:rtl/>
              </w:rPr>
              <w:t>انحناء</w:t>
            </w:r>
          </w:p>
        </w:tc>
      </w:tr>
      <w:tr w:rsidR="00B820A0" w:rsidRPr="007400EF" w:rsidTr="00B64EE8">
        <w:trPr>
          <w:trHeight w:hRule="exact" w:val="360"/>
          <w:jc w:val="center"/>
        </w:trPr>
        <w:tc>
          <w:tcPr>
            <w:tcW w:w="81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m</w:t>
            </w:r>
          </w:p>
        </w:tc>
        <w:tc>
          <w:tcPr>
            <w:tcW w:w="990" w:type="dxa"/>
            <w:tcBorders>
              <w:top w:val="nil"/>
              <w:left w:val="nil"/>
              <w:bottom w:val="nil"/>
              <w:right w:val="nil"/>
            </w:tcBorders>
            <w:vAlign w:val="center"/>
          </w:tcPr>
          <w:p w:rsidR="00B820A0" w:rsidRPr="00165D88" w:rsidRDefault="00B820A0" w:rsidP="007400EF">
            <w:pPr>
              <w:pStyle w:val="TableTitle"/>
              <w:bidi w:val="0"/>
              <w:rPr>
                <w:sz w:val="16"/>
                <w:szCs w:val="16"/>
              </w:rPr>
            </w:pPr>
            <w:r w:rsidRPr="00165D88">
              <w:rPr>
                <w:sz w:val="16"/>
                <w:szCs w:val="16"/>
              </w:rPr>
              <w:t>1.5</w:t>
            </w:r>
            <w:r w:rsidRPr="00165D88">
              <w:rPr>
                <w:rFonts w:cstheme="majorBidi"/>
                <w:sz w:val="16"/>
                <w:szCs w:val="16"/>
              </w:rPr>
              <w:t>×</w:t>
            </w:r>
            <w:r w:rsidRPr="00165D88">
              <w:rPr>
                <w:sz w:val="16"/>
                <w:szCs w:val="16"/>
              </w:rPr>
              <w:t>10</w:t>
            </w:r>
            <w:r w:rsidRPr="00165D88">
              <w:rPr>
                <w:sz w:val="16"/>
                <w:szCs w:val="16"/>
                <w:vertAlign w:val="superscript"/>
              </w:rPr>
              <w:t>-6</w:t>
            </w:r>
          </w:p>
        </w:tc>
        <w:tc>
          <w:tcPr>
            <w:tcW w:w="990" w:type="dxa"/>
            <w:tcBorders>
              <w:top w:val="nil"/>
              <w:left w:val="nil"/>
              <w:bottom w:val="nil"/>
              <w:right w:val="nil"/>
            </w:tcBorders>
            <w:vAlign w:val="center"/>
          </w:tcPr>
          <w:p w:rsidR="00B820A0" w:rsidRPr="00165D88" w:rsidRDefault="00B820A0" w:rsidP="007400EF">
            <w:pPr>
              <w:pStyle w:val="TableTitle"/>
              <w:bidi w:val="0"/>
              <w:rPr>
                <w:rFonts w:cstheme="majorBidi"/>
                <w:sz w:val="16"/>
                <w:szCs w:val="16"/>
              </w:rPr>
            </w:pPr>
            <w:proofErr w:type="spellStart"/>
            <w:r w:rsidRPr="00165D88">
              <w:rPr>
                <w:rFonts w:cstheme="majorBidi"/>
                <w:sz w:val="16"/>
                <w:szCs w:val="16"/>
              </w:rPr>
              <w:t>d</w:t>
            </w:r>
            <w:r w:rsidRPr="00165D88">
              <w:rPr>
                <w:rFonts w:cstheme="majorBidi"/>
                <w:sz w:val="16"/>
                <w:szCs w:val="16"/>
                <w:vertAlign w:val="subscript"/>
              </w:rPr>
              <w:t>p</w:t>
            </w:r>
            <w:proofErr w:type="spellEnd"/>
          </w:p>
        </w:tc>
        <w:tc>
          <w:tcPr>
            <w:tcW w:w="1934" w:type="dxa"/>
            <w:tcBorders>
              <w:top w:val="nil"/>
              <w:left w:val="nil"/>
              <w:bottom w:val="nil"/>
              <w:right w:val="nil"/>
            </w:tcBorders>
            <w:vAlign w:val="center"/>
          </w:tcPr>
          <w:p w:rsidR="00B820A0" w:rsidRPr="00165D88" w:rsidRDefault="00B820A0" w:rsidP="00B820A0">
            <w:pPr>
              <w:pStyle w:val="TableTitle"/>
              <w:ind w:left="-64"/>
              <w:jc w:val="left"/>
              <w:rPr>
                <w:rtl/>
              </w:rPr>
            </w:pPr>
            <w:r w:rsidRPr="00165D88">
              <w:rPr>
                <w:rFonts w:hint="cs"/>
                <w:rtl/>
              </w:rPr>
              <w:t>قطر روزنه</w:t>
            </w:r>
          </w:p>
        </w:tc>
      </w:tr>
      <w:tr w:rsidR="00B820A0" w:rsidRPr="007400EF" w:rsidTr="00B64EE8">
        <w:trPr>
          <w:trHeight w:hRule="exact" w:val="360"/>
          <w:jc w:val="center"/>
        </w:trPr>
        <w:tc>
          <w:tcPr>
            <w:tcW w:w="810" w:type="dxa"/>
            <w:tcBorders>
              <w:top w:val="nil"/>
              <w:left w:val="nil"/>
              <w:bottom w:val="single" w:sz="4" w:space="0" w:color="auto"/>
              <w:right w:val="nil"/>
            </w:tcBorders>
            <w:vAlign w:val="center"/>
          </w:tcPr>
          <w:p w:rsidR="00B820A0" w:rsidRPr="00165D88" w:rsidRDefault="00B820A0" w:rsidP="007400EF">
            <w:pPr>
              <w:pStyle w:val="TableTitle"/>
              <w:bidi w:val="0"/>
              <w:rPr>
                <w:sz w:val="16"/>
                <w:szCs w:val="16"/>
              </w:rPr>
            </w:pPr>
            <w:r w:rsidRPr="00165D88">
              <w:rPr>
                <w:sz w:val="16"/>
                <w:szCs w:val="16"/>
              </w:rPr>
              <w:t>m</w:t>
            </w:r>
            <w:r w:rsidRPr="00165D88">
              <w:rPr>
                <w:sz w:val="16"/>
                <w:szCs w:val="16"/>
                <w:vertAlign w:val="superscript"/>
              </w:rPr>
              <w:t>2</w:t>
            </w:r>
            <w:r w:rsidRPr="00165D88">
              <w:rPr>
                <w:sz w:val="16"/>
                <w:szCs w:val="16"/>
              </w:rPr>
              <w:t>m</w:t>
            </w:r>
            <w:r w:rsidRPr="00165D88">
              <w:rPr>
                <w:sz w:val="16"/>
                <w:szCs w:val="16"/>
                <w:vertAlign w:val="superscript"/>
              </w:rPr>
              <w:t>-3</w:t>
            </w:r>
          </w:p>
        </w:tc>
        <w:tc>
          <w:tcPr>
            <w:tcW w:w="990" w:type="dxa"/>
            <w:tcBorders>
              <w:top w:val="nil"/>
              <w:left w:val="nil"/>
              <w:bottom w:val="single" w:sz="4" w:space="0" w:color="auto"/>
              <w:right w:val="nil"/>
            </w:tcBorders>
            <w:vAlign w:val="center"/>
          </w:tcPr>
          <w:p w:rsidR="00B820A0" w:rsidRPr="00165D88" w:rsidRDefault="00B820A0" w:rsidP="007400EF">
            <w:pPr>
              <w:pStyle w:val="TableTitle"/>
              <w:bidi w:val="0"/>
              <w:rPr>
                <w:sz w:val="16"/>
                <w:szCs w:val="16"/>
              </w:rPr>
            </w:pPr>
            <w:r w:rsidRPr="00165D88">
              <w:rPr>
                <w:sz w:val="16"/>
                <w:szCs w:val="16"/>
              </w:rPr>
              <w:t>4.0312</w:t>
            </w:r>
            <w:r w:rsidRPr="00165D88">
              <w:rPr>
                <w:rFonts w:cstheme="majorBidi"/>
                <w:sz w:val="16"/>
                <w:szCs w:val="16"/>
              </w:rPr>
              <w:t>×</w:t>
            </w:r>
            <w:r w:rsidRPr="00165D88">
              <w:rPr>
                <w:sz w:val="16"/>
                <w:szCs w:val="16"/>
              </w:rPr>
              <w:t>10</w:t>
            </w:r>
            <w:r w:rsidRPr="00165D88">
              <w:rPr>
                <w:sz w:val="16"/>
                <w:szCs w:val="16"/>
                <w:vertAlign w:val="superscript"/>
              </w:rPr>
              <w:t>5</w:t>
            </w:r>
          </w:p>
        </w:tc>
        <w:tc>
          <w:tcPr>
            <w:tcW w:w="990" w:type="dxa"/>
            <w:tcBorders>
              <w:top w:val="nil"/>
              <w:left w:val="nil"/>
              <w:bottom w:val="single" w:sz="4" w:space="0" w:color="auto"/>
              <w:right w:val="nil"/>
            </w:tcBorders>
            <w:vAlign w:val="center"/>
          </w:tcPr>
          <w:p w:rsidR="00B820A0" w:rsidRPr="00165D88" w:rsidRDefault="00B820A0" w:rsidP="007400EF">
            <w:pPr>
              <w:pStyle w:val="TableTitle"/>
              <w:bidi w:val="0"/>
              <w:rPr>
                <w:rFonts w:cstheme="majorBidi"/>
                <w:sz w:val="16"/>
                <w:szCs w:val="16"/>
              </w:rPr>
            </w:pPr>
            <w:r w:rsidRPr="00165D88">
              <w:rPr>
                <w:rFonts w:cstheme="majorBidi"/>
                <w:sz w:val="16"/>
                <w:szCs w:val="16"/>
              </w:rPr>
              <w:t>A</w:t>
            </w:r>
            <w:r w:rsidRPr="00165D88">
              <w:rPr>
                <w:rFonts w:cstheme="majorBidi"/>
                <w:sz w:val="16"/>
                <w:szCs w:val="16"/>
                <w:vertAlign w:val="subscript"/>
              </w:rPr>
              <w:t>v</w:t>
            </w:r>
          </w:p>
        </w:tc>
        <w:tc>
          <w:tcPr>
            <w:tcW w:w="1934" w:type="dxa"/>
            <w:tcBorders>
              <w:top w:val="nil"/>
              <w:left w:val="nil"/>
              <w:bottom w:val="single" w:sz="4" w:space="0" w:color="auto"/>
              <w:right w:val="nil"/>
            </w:tcBorders>
            <w:vAlign w:val="center"/>
          </w:tcPr>
          <w:p w:rsidR="00B820A0" w:rsidRPr="00165D88" w:rsidRDefault="00B820A0" w:rsidP="00B820A0">
            <w:pPr>
              <w:pStyle w:val="TableTitle"/>
              <w:ind w:left="-64"/>
              <w:jc w:val="left"/>
              <w:rPr>
                <w:rtl/>
              </w:rPr>
            </w:pPr>
            <w:r w:rsidRPr="00165D88">
              <w:rPr>
                <w:rFonts w:hint="cs"/>
                <w:rtl/>
              </w:rPr>
              <w:t>مساحت سطح مخصوص موثر</w:t>
            </w:r>
          </w:p>
        </w:tc>
      </w:tr>
    </w:tbl>
    <w:p w:rsidR="00B820A0" w:rsidRPr="007400EF" w:rsidRDefault="00BC2F2C" w:rsidP="00B820A0">
      <w:pPr>
        <w:pStyle w:val="af2"/>
        <w:spacing w:before="240"/>
        <w:ind w:firstLine="0"/>
        <w:jc w:val="center"/>
        <w:rPr>
          <w:sz w:val="20"/>
          <w:szCs w:val="20"/>
          <w:rtl/>
        </w:rPr>
      </w:pPr>
      <w:r>
        <w:rPr>
          <w:noProof/>
        </w:rPr>
        <w:drawing>
          <wp:inline distT="0" distB="0" distL="0" distR="0" wp14:anchorId="0EF3C752" wp14:editId="39324C89">
            <wp:extent cx="2931160" cy="2131753"/>
            <wp:effectExtent l="0" t="0" r="2540" b="190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931160" cy="2131753"/>
                    </a:xfrm>
                    <a:prstGeom prst="rect">
                      <a:avLst/>
                    </a:prstGeom>
                  </pic:spPr>
                </pic:pic>
              </a:graphicData>
            </a:graphic>
          </wp:inline>
        </w:drawing>
      </w:r>
    </w:p>
    <w:p w:rsidR="002C7904" w:rsidRDefault="002C7904" w:rsidP="002C7904">
      <w:pPr>
        <w:pStyle w:val="a"/>
        <w:numPr>
          <w:ilvl w:val="0"/>
          <w:numId w:val="0"/>
        </w:numPr>
        <w:spacing w:after="0"/>
        <w:jc w:val="right"/>
        <w:rPr>
          <w:sz w:val="16"/>
          <w:szCs w:val="16"/>
          <w:rtl/>
        </w:rPr>
      </w:pPr>
      <w:r w:rsidRPr="00B173B4">
        <w:rPr>
          <w:sz w:val="16"/>
          <w:szCs w:val="16"/>
        </w:rPr>
        <w:t xml:space="preserve">Fig. </w:t>
      </w:r>
      <w:r>
        <w:rPr>
          <w:sz w:val="16"/>
          <w:szCs w:val="16"/>
        </w:rPr>
        <w:t>4</w:t>
      </w:r>
      <w:r w:rsidRPr="00B173B4">
        <w:rPr>
          <w:sz w:val="16"/>
          <w:szCs w:val="16"/>
        </w:rPr>
        <w:t xml:space="preserve"> </w:t>
      </w:r>
      <w:r>
        <w:rPr>
          <w:b w:val="0"/>
          <w:bCs w:val="0"/>
          <w:sz w:val="16"/>
          <w:szCs w:val="16"/>
        </w:rPr>
        <w:t>The cell performance plot</w:t>
      </w:r>
    </w:p>
    <w:p w:rsidR="00B820A0" w:rsidRPr="007A6FF0" w:rsidRDefault="00B820A0" w:rsidP="007A6FF0">
      <w:pPr>
        <w:pStyle w:val="a"/>
        <w:numPr>
          <w:ilvl w:val="0"/>
          <w:numId w:val="0"/>
        </w:numPr>
        <w:jc w:val="left"/>
        <w:rPr>
          <w:b w:val="0"/>
          <w:bCs w:val="0"/>
          <w:sz w:val="18"/>
          <w:szCs w:val="18"/>
        </w:rPr>
      </w:pPr>
      <w:r w:rsidRPr="002C7904">
        <w:rPr>
          <w:rFonts w:hint="cs"/>
          <w:sz w:val="18"/>
          <w:szCs w:val="18"/>
          <w:rtl/>
        </w:rPr>
        <w:t xml:space="preserve">شکل </w:t>
      </w:r>
      <w:r w:rsidR="002C7904" w:rsidRPr="002C7904">
        <w:rPr>
          <w:rFonts w:hint="cs"/>
          <w:sz w:val="18"/>
          <w:szCs w:val="18"/>
          <w:rtl/>
        </w:rPr>
        <w:t>۴</w:t>
      </w:r>
      <w:r w:rsidRPr="007A6FF0">
        <w:rPr>
          <w:rFonts w:hint="cs"/>
          <w:b w:val="0"/>
          <w:bCs w:val="0"/>
          <w:sz w:val="18"/>
          <w:szCs w:val="18"/>
          <w:rtl/>
        </w:rPr>
        <w:t xml:space="preserve"> نمودار عملکردی پیل</w:t>
      </w:r>
    </w:p>
    <w:p w:rsidR="00B820A0" w:rsidRPr="007400EF" w:rsidRDefault="00B820A0" w:rsidP="00B820A0">
      <w:pPr>
        <w:pStyle w:val="af2"/>
        <w:spacing w:before="240"/>
        <w:ind w:firstLine="0"/>
        <w:jc w:val="center"/>
        <w:rPr>
          <w:sz w:val="20"/>
          <w:szCs w:val="20"/>
          <w:rtl/>
        </w:rPr>
      </w:pPr>
      <w:r w:rsidRPr="007400EF">
        <w:rPr>
          <w:noProof/>
          <w:color w:val="000000" w:themeColor="text1"/>
          <w:sz w:val="8"/>
          <w:szCs w:val="2"/>
          <w:rtl/>
          <w:lang w:bidi="ar-SA"/>
        </w:rPr>
        <w:drawing>
          <wp:inline distT="0" distB="0" distL="0" distR="0">
            <wp:extent cx="2468880" cy="2062800"/>
            <wp:effectExtent l="0" t="0" r="0" b="0"/>
            <wp:docPr id="47" name="Pictur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velocity field.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68880" cy="2062800"/>
                    </a:xfrm>
                    <a:prstGeom prst="rect">
                      <a:avLst/>
                    </a:prstGeom>
                  </pic:spPr>
                </pic:pic>
              </a:graphicData>
            </a:graphic>
          </wp:inline>
        </w:drawing>
      </w:r>
    </w:p>
    <w:p w:rsidR="002C7904" w:rsidRDefault="002C7904" w:rsidP="002C7904">
      <w:pPr>
        <w:pStyle w:val="a"/>
        <w:numPr>
          <w:ilvl w:val="0"/>
          <w:numId w:val="0"/>
        </w:numPr>
        <w:bidi w:val="0"/>
        <w:spacing w:after="0"/>
        <w:jc w:val="both"/>
        <w:rPr>
          <w:sz w:val="16"/>
          <w:szCs w:val="16"/>
        </w:rPr>
      </w:pPr>
      <w:r w:rsidRPr="00B173B4">
        <w:rPr>
          <w:sz w:val="16"/>
          <w:szCs w:val="16"/>
        </w:rPr>
        <w:t xml:space="preserve">Fig. </w:t>
      </w:r>
      <w:r>
        <w:rPr>
          <w:sz w:val="16"/>
          <w:szCs w:val="16"/>
        </w:rPr>
        <w:t>5</w:t>
      </w:r>
      <w:r w:rsidRPr="00B173B4">
        <w:rPr>
          <w:sz w:val="16"/>
          <w:szCs w:val="16"/>
        </w:rPr>
        <w:t xml:space="preserve"> </w:t>
      </w:r>
      <w:r>
        <w:rPr>
          <w:b w:val="0"/>
          <w:bCs w:val="0"/>
          <w:sz w:val="16"/>
          <w:szCs w:val="16"/>
        </w:rPr>
        <w:t>Velocity distribution along with an axis passing through the center of the anode channel at three working voltages: 0.6, 0.7 and 0.8V.</w:t>
      </w:r>
    </w:p>
    <w:p w:rsidR="00B820A0" w:rsidRPr="002C7904" w:rsidRDefault="00B820A0" w:rsidP="002C7904">
      <w:pPr>
        <w:pStyle w:val="a"/>
        <w:numPr>
          <w:ilvl w:val="0"/>
          <w:numId w:val="0"/>
        </w:numPr>
        <w:jc w:val="both"/>
        <w:rPr>
          <w:b w:val="0"/>
          <w:bCs w:val="0"/>
          <w:sz w:val="18"/>
          <w:szCs w:val="18"/>
        </w:rPr>
      </w:pPr>
      <w:r w:rsidRPr="002C7904">
        <w:rPr>
          <w:rFonts w:hint="cs"/>
          <w:sz w:val="18"/>
          <w:szCs w:val="18"/>
          <w:rtl/>
        </w:rPr>
        <w:t xml:space="preserve">شکل </w:t>
      </w:r>
      <w:r w:rsidR="002C7904" w:rsidRPr="002C7904">
        <w:rPr>
          <w:rFonts w:hint="cs"/>
          <w:sz w:val="18"/>
          <w:szCs w:val="18"/>
          <w:rtl/>
        </w:rPr>
        <w:t>۵</w:t>
      </w:r>
      <w:r w:rsidRPr="002C7904">
        <w:rPr>
          <w:rFonts w:hint="cs"/>
          <w:b w:val="0"/>
          <w:bCs w:val="0"/>
          <w:sz w:val="18"/>
          <w:szCs w:val="18"/>
          <w:rtl/>
        </w:rPr>
        <w:t xml:space="preserve"> توزیع سرعت در راستای محور گذرنده از مرکز کانال </w:t>
      </w:r>
      <w:proofErr w:type="spellStart"/>
      <w:r w:rsidRPr="002C7904">
        <w:rPr>
          <w:rFonts w:hint="cs"/>
          <w:b w:val="0"/>
          <w:bCs w:val="0"/>
          <w:sz w:val="18"/>
          <w:szCs w:val="18"/>
          <w:rtl/>
        </w:rPr>
        <w:t>آند</w:t>
      </w:r>
      <w:proofErr w:type="spellEnd"/>
      <w:r w:rsidRPr="002C7904">
        <w:rPr>
          <w:rFonts w:hint="cs"/>
          <w:b w:val="0"/>
          <w:bCs w:val="0"/>
          <w:sz w:val="18"/>
          <w:szCs w:val="18"/>
          <w:rtl/>
        </w:rPr>
        <w:t xml:space="preserve"> در سه مقدار ولتاژ کاری </w:t>
      </w:r>
      <w:r w:rsidRPr="002C7904">
        <w:rPr>
          <w:b w:val="0"/>
          <w:bCs w:val="0"/>
          <w:sz w:val="18"/>
          <w:szCs w:val="18"/>
        </w:rPr>
        <w:t>0.6, 0.7, 0.8V</w:t>
      </w:r>
    </w:p>
    <w:p w:rsidR="00B820A0" w:rsidRPr="007400EF" w:rsidRDefault="00B820A0" w:rsidP="00B820A0">
      <w:pPr>
        <w:pStyle w:val="af2"/>
        <w:spacing w:before="240"/>
        <w:ind w:firstLine="0"/>
        <w:jc w:val="center"/>
        <w:rPr>
          <w:sz w:val="20"/>
          <w:szCs w:val="20"/>
          <w:rtl/>
        </w:rPr>
      </w:pPr>
      <w:r w:rsidRPr="007400EF">
        <w:rPr>
          <w:noProof/>
          <w:color w:val="000000" w:themeColor="text1"/>
          <w:sz w:val="8"/>
          <w:szCs w:val="2"/>
          <w:rtl/>
          <w:lang w:bidi="ar-SA"/>
        </w:rPr>
        <w:drawing>
          <wp:inline distT="0" distB="0" distL="0" distR="0">
            <wp:extent cx="2468880" cy="2062800"/>
            <wp:effectExtent l="0" t="0" r="0" b="0"/>
            <wp:docPr id="48" name="Pictur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rho_a.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68880" cy="2062800"/>
                    </a:xfrm>
                    <a:prstGeom prst="rect">
                      <a:avLst/>
                    </a:prstGeom>
                  </pic:spPr>
                </pic:pic>
              </a:graphicData>
            </a:graphic>
          </wp:inline>
        </w:drawing>
      </w:r>
    </w:p>
    <w:p w:rsidR="002C53EB" w:rsidRDefault="002C53EB" w:rsidP="002C53EB">
      <w:pPr>
        <w:pStyle w:val="a"/>
        <w:numPr>
          <w:ilvl w:val="0"/>
          <w:numId w:val="0"/>
        </w:numPr>
        <w:bidi w:val="0"/>
        <w:spacing w:after="0"/>
        <w:jc w:val="both"/>
        <w:rPr>
          <w:sz w:val="16"/>
          <w:szCs w:val="16"/>
          <w:rtl/>
        </w:rPr>
      </w:pPr>
      <w:r w:rsidRPr="00B173B4">
        <w:rPr>
          <w:sz w:val="16"/>
          <w:szCs w:val="16"/>
        </w:rPr>
        <w:t xml:space="preserve">Fig. </w:t>
      </w:r>
      <w:r>
        <w:rPr>
          <w:sz w:val="16"/>
          <w:szCs w:val="16"/>
        </w:rPr>
        <w:t>6</w:t>
      </w:r>
      <w:r w:rsidRPr="00B173B4">
        <w:rPr>
          <w:sz w:val="16"/>
          <w:szCs w:val="16"/>
        </w:rPr>
        <w:t xml:space="preserve"> </w:t>
      </w:r>
      <w:r>
        <w:rPr>
          <w:b w:val="0"/>
          <w:bCs w:val="0"/>
          <w:sz w:val="16"/>
          <w:szCs w:val="16"/>
        </w:rPr>
        <w:t>Fluid density distribution along with an axis passing through the center of the anode channel at three working voltages: 0.6, 0.7 and 0.8V.</w:t>
      </w:r>
    </w:p>
    <w:p w:rsidR="00B820A0" w:rsidRPr="007400EF" w:rsidRDefault="00B820A0" w:rsidP="002C53EB">
      <w:pPr>
        <w:pStyle w:val="a"/>
        <w:numPr>
          <w:ilvl w:val="0"/>
          <w:numId w:val="0"/>
        </w:numPr>
        <w:jc w:val="both"/>
        <w:rPr>
          <w:sz w:val="16"/>
          <w:szCs w:val="16"/>
          <w:rtl/>
        </w:rPr>
      </w:pPr>
      <w:r w:rsidRPr="002C53EB">
        <w:rPr>
          <w:rFonts w:hint="cs"/>
          <w:sz w:val="18"/>
          <w:szCs w:val="18"/>
          <w:rtl/>
        </w:rPr>
        <w:t>شکل</w:t>
      </w:r>
      <w:r w:rsidRPr="002C53EB">
        <w:rPr>
          <w:rFonts w:hint="cs"/>
          <w:b w:val="0"/>
          <w:bCs w:val="0"/>
          <w:sz w:val="18"/>
          <w:szCs w:val="18"/>
          <w:rtl/>
        </w:rPr>
        <w:t xml:space="preserve"> </w:t>
      </w:r>
      <w:r w:rsidR="002C53EB" w:rsidRPr="002C53EB">
        <w:rPr>
          <w:rFonts w:hint="cs"/>
          <w:sz w:val="18"/>
          <w:szCs w:val="18"/>
          <w:rtl/>
        </w:rPr>
        <w:t>۶</w:t>
      </w:r>
      <w:r w:rsidR="002C53EB">
        <w:rPr>
          <w:rFonts w:hint="cs"/>
          <w:b w:val="0"/>
          <w:bCs w:val="0"/>
          <w:sz w:val="18"/>
          <w:szCs w:val="18"/>
          <w:rtl/>
        </w:rPr>
        <w:t xml:space="preserve"> </w:t>
      </w:r>
      <w:r w:rsidRPr="002C53EB">
        <w:rPr>
          <w:rFonts w:hint="cs"/>
          <w:b w:val="0"/>
          <w:bCs w:val="0"/>
          <w:sz w:val="15"/>
          <w:szCs w:val="18"/>
          <w:rtl/>
        </w:rPr>
        <w:t xml:space="preserve">توزیع چگالی </w:t>
      </w:r>
      <w:r w:rsidR="002C53EB" w:rsidRPr="002C53EB">
        <w:rPr>
          <w:rFonts w:hint="cs"/>
          <w:b w:val="0"/>
          <w:bCs w:val="0"/>
          <w:sz w:val="15"/>
          <w:szCs w:val="18"/>
          <w:rtl/>
        </w:rPr>
        <w:t xml:space="preserve">سیال </w:t>
      </w:r>
      <w:r w:rsidRPr="002C53EB">
        <w:rPr>
          <w:rFonts w:hint="cs"/>
          <w:b w:val="0"/>
          <w:bCs w:val="0"/>
          <w:sz w:val="15"/>
          <w:szCs w:val="18"/>
          <w:rtl/>
        </w:rPr>
        <w:t xml:space="preserve">در راستای محور گذرنده از مرکز کانال </w:t>
      </w:r>
      <w:proofErr w:type="spellStart"/>
      <w:r w:rsidRPr="002C53EB">
        <w:rPr>
          <w:rFonts w:hint="cs"/>
          <w:b w:val="0"/>
          <w:bCs w:val="0"/>
          <w:sz w:val="15"/>
          <w:szCs w:val="18"/>
          <w:rtl/>
        </w:rPr>
        <w:t>آند</w:t>
      </w:r>
      <w:proofErr w:type="spellEnd"/>
      <w:r w:rsidRPr="002C53EB">
        <w:rPr>
          <w:rFonts w:hint="cs"/>
          <w:b w:val="0"/>
          <w:bCs w:val="0"/>
          <w:sz w:val="15"/>
          <w:szCs w:val="18"/>
          <w:rtl/>
        </w:rPr>
        <w:t xml:space="preserve"> در سه مقدار ولتاژ کاری </w:t>
      </w:r>
      <w:r w:rsidRPr="002C53EB">
        <w:rPr>
          <w:b w:val="0"/>
          <w:bCs w:val="0"/>
          <w:sz w:val="15"/>
          <w:szCs w:val="18"/>
        </w:rPr>
        <w:t>0.6, 0.7, 0.8V</w:t>
      </w:r>
    </w:p>
    <w:p w:rsidR="00B820A0" w:rsidRPr="007400EF" w:rsidRDefault="00B820A0" w:rsidP="00B820A0">
      <w:pPr>
        <w:pStyle w:val="af2"/>
        <w:spacing w:before="240"/>
        <w:ind w:firstLine="0"/>
        <w:jc w:val="center"/>
        <w:rPr>
          <w:sz w:val="20"/>
          <w:szCs w:val="20"/>
          <w:rtl/>
        </w:rPr>
      </w:pPr>
      <w:r w:rsidRPr="007400EF">
        <w:rPr>
          <w:noProof/>
          <w:sz w:val="20"/>
          <w:szCs w:val="20"/>
          <w:rtl/>
          <w:lang w:bidi="ar-SA"/>
        </w:rPr>
        <w:lastRenderedPageBreak/>
        <w:drawing>
          <wp:inline distT="0" distB="0" distL="0" distR="0">
            <wp:extent cx="2468880" cy="2214694"/>
            <wp:effectExtent l="0" t="0" r="0" b="0"/>
            <wp:docPr id="54" name="Pictur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velocity field_cathode.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468880" cy="2214694"/>
                    </a:xfrm>
                    <a:prstGeom prst="rect">
                      <a:avLst/>
                    </a:prstGeom>
                  </pic:spPr>
                </pic:pic>
              </a:graphicData>
            </a:graphic>
          </wp:inline>
        </w:drawing>
      </w:r>
    </w:p>
    <w:p w:rsidR="002C53EB" w:rsidRPr="002C53EB" w:rsidRDefault="002C53EB" w:rsidP="002C53EB">
      <w:pPr>
        <w:pStyle w:val="a"/>
        <w:numPr>
          <w:ilvl w:val="0"/>
          <w:numId w:val="0"/>
        </w:numPr>
        <w:bidi w:val="0"/>
        <w:spacing w:after="0"/>
        <w:jc w:val="both"/>
        <w:rPr>
          <w:sz w:val="16"/>
          <w:szCs w:val="16"/>
          <w:rtl/>
        </w:rPr>
      </w:pPr>
      <w:r w:rsidRPr="00B173B4">
        <w:rPr>
          <w:sz w:val="16"/>
          <w:szCs w:val="16"/>
        </w:rPr>
        <w:t xml:space="preserve">Fig. </w:t>
      </w:r>
      <w:r>
        <w:rPr>
          <w:sz w:val="16"/>
          <w:szCs w:val="16"/>
        </w:rPr>
        <w:t>7</w:t>
      </w:r>
      <w:r w:rsidRPr="00B173B4">
        <w:rPr>
          <w:sz w:val="16"/>
          <w:szCs w:val="16"/>
        </w:rPr>
        <w:t xml:space="preserve"> </w:t>
      </w:r>
      <w:r>
        <w:rPr>
          <w:b w:val="0"/>
          <w:bCs w:val="0"/>
          <w:sz w:val="16"/>
          <w:szCs w:val="16"/>
        </w:rPr>
        <w:t>Velocity distribution along with an axis passing through the center of the cathode channel at three working voltages: 0.6, 0.7 and 0.8V.</w:t>
      </w:r>
    </w:p>
    <w:p w:rsidR="00B820A0" w:rsidRPr="002C53EB" w:rsidRDefault="00B820A0" w:rsidP="002C53EB">
      <w:pPr>
        <w:pStyle w:val="a"/>
        <w:numPr>
          <w:ilvl w:val="0"/>
          <w:numId w:val="0"/>
        </w:numPr>
        <w:jc w:val="both"/>
        <w:rPr>
          <w:b w:val="0"/>
          <w:bCs w:val="0"/>
          <w:sz w:val="18"/>
          <w:szCs w:val="18"/>
          <w:rtl/>
        </w:rPr>
      </w:pPr>
      <w:r w:rsidRPr="002C53EB">
        <w:rPr>
          <w:rFonts w:hint="cs"/>
          <w:sz w:val="18"/>
          <w:szCs w:val="18"/>
          <w:rtl/>
        </w:rPr>
        <w:t xml:space="preserve">شکل </w:t>
      </w:r>
      <w:r w:rsidR="002C53EB" w:rsidRPr="002C53EB">
        <w:rPr>
          <w:rFonts w:hint="cs"/>
          <w:sz w:val="18"/>
          <w:szCs w:val="18"/>
          <w:rtl/>
        </w:rPr>
        <w:t>۷</w:t>
      </w:r>
      <w:r w:rsidRPr="002C53EB">
        <w:rPr>
          <w:rFonts w:hint="cs"/>
          <w:sz w:val="18"/>
          <w:szCs w:val="18"/>
          <w:rtl/>
        </w:rPr>
        <w:t xml:space="preserve"> </w:t>
      </w:r>
      <w:r w:rsidRPr="002C53EB">
        <w:rPr>
          <w:rFonts w:hint="cs"/>
          <w:b w:val="0"/>
          <w:bCs w:val="0"/>
          <w:sz w:val="15"/>
          <w:szCs w:val="18"/>
          <w:rtl/>
        </w:rPr>
        <w:t xml:space="preserve">توزیع سرعت در راستای محور گذرنده از مرکز کانال کاتد در سه مقدار ولتاژ کاری </w:t>
      </w:r>
      <w:r w:rsidRPr="002C53EB">
        <w:rPr>
          <w:b w:val="0"/>
          <w:bCs w:val="0"/>
          <w:sz w:val="15"/>
          <w:szCs w:val="18"/>
        </w:rPr>
        <w:t>0.6, 0.7, 0.8V</w:t>
      </w:r>
    </w:p>
    <w:p w:rsidR="00B820A0" w:rsidRPr="007400EF" w:rsidRDefault="00B820A0" w:rsidP="00B820A0">
      <w:pPr>
        <w:pStyle w:val="af2"/>
        <w:spacing w:before="240"/>
        <w:ind w:firstLine="0"/>
        <w:jc w:val="center"/>
        <w:rPr>
          <w:sz w:val="20"/>
          <w:szCs w:val="20"/>
        </w:rPr>
      </w:pPr>
      <w:r w:rsidRPr="007400EF">
        <w:rPr>
          <w:noProof/>
          <w:sz w:val="20"/>
          <w:szCs w:val="20"/>
          <w:rtl/>
          <w:lang w:bidi="ar-SA"/>
        </w:rPr>
        <w:drawing>
          <wp:inline distT="0" distB="0" distL="0" distR="0">
            <wp:extent cx="2468880" cy="2248250"/>
            <wp:effectExtent l="0" t="0" r="0" b="0"/>
            <wp:docPr id="55" name="Pictur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rho_c.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468880" cy="2248250"/>
                    </a:xfrm>
                    <a:prstGeom prst="rect">
                      <a:avLst/>
                    </a:prstGeom>
                  </pic:spPr>
                </pic:pic>
              </a:graphicData>
            </a:graphic>
          </wp:inline>
        </w:drawing>
      </w:r>
    </w:p>
    <w:p w:rsidR="002C53EB" w:rsidRPr="002C53EB" w:rsidRDefault="002C53EB" w:rsidP="002C53EB">
      <w:pPr>
        <w:pStyle w:val="a"/>
        <w:numPr>
          <w:ilvl w:val="0"/>
          <w:numId w:val="0"/>
        </w:numPr>
        <w:bidi w:val="0"/>
        <w:spacing w:after="0"/>
        <w:jc w:val="both"/>
        <w:rPr>
          <w:sz w:val="16"/>
          <w:szCs w:val="16"/>
          <w:rtl/>
        </w:rPr>
      </w:pPr>
      <w:r w:rsidRPr="00B173B4">
        <w:rPr>
          <w:sz w:val="16"/>
          <w:szCs w:val="16"/>
        </w:rPr>
        <w:t xml:space="preserve">Fig. </w:t>
      </w:r>
      <w:r>
        <w:rPr>
          <w:sz w:val="16"/>
          <w:szCs w:val="16"/>
        </w:rPr>
        <w:t>8</w:t>
      </w:r>
      <w:r w:rsidRPr="00B173B4">
        <w:rPr>
          <w:sz w:val="16"/>
          <w:szCs w:val="16"/>
        </w:rPr>
        <w:t xml:space="preserve"> </w:t>
      </w:r>
      <w:r>
        <w:rPr>
          <w:b w:val="0"/>
          <w:bCs w:val="0"/>
          <w:sz w:val="16"/>
          <w:szCs w:val="16"/>
        </w:rPr>
        <w:t>Fluid density distribution along with an axis passing through the center of the cathode channel at three working voltages: 0.6, 0.7 and 0.8V.</w:t>
      </w:r>
    </w:p>
    <w:p w:rsidR="00B820A0" w:rsidRPr="002C53EB" w:rsidRDefault="00B820A0" w:rsidP="002C53EB">
      <w:pPr>
        <w:pStyle w:val="a"/>
        <w:numPr>
          <w:ilvl w:val="0"/>
          <w:numId w:val="0"/>
        </w:numPr>
        <w:spacing w:after="0"/>
        <w:jc w:val="both"/>
        <w:rPr>
          <w:b w:val="0"/>
          <w:bCs w:val="0"/>
          <w:sz w:val="18"/>
          <w:szCs w:val="18"/>
          <w:rtl/>
        </w:rPr>
      </w:pPr>
      <w:r w:rsidRPr="002C53EB">
        <w:rPr>
          <w:rFonts w:hint="cs"/>
          <w:sz w:val="18"/>
          <w:szCs w:val="18"/>
          <w:rtl/>
        </w:rPr>
        <w:t xml:space="preserve">شکل </w:t>
      </w:r>
      <w:r w:rsidR="002C53EB" w:rsidRPr="002C53EB">
        <w:rPr>
          <w:rFonts w:hint="cs"/>
          <w:sz w:val="18"/>
          <w:szCs w:val="18"/>
          <w:rtl/>
        </w:rPr>
        <w:t>۸</w:t>
      </w:r>
      <w:r w:rsidR="002C53EB" w:rsidRPr="002C53EB">
        <w:rPr>
          <w:rFonts w:hint="cs"/>
          <w:b w:val="0"/>
          <w:bCs w:val="0"/>
          <w:sz w:val="18"/>
          <w:szCs w:val="18"/>
          <w:rtl/>
        </w:rPr>
        <w:t xml:space="preserve"> </w:t>
      </w:r>
      <w:r w:rsidRPr="002C53EB">
        <w:rPr>
          <w:rFonts w:hint="cs"/>
          <w:b w:val="0"/>
          <w:bCs w:val="0"/>
          <w:sz w:val="15"/>
          <w:szCs w:val="18"/>
          <w:rtl/>
        </w:rPr>
        <w:t xml:space="preserve">توزیع </w:t>
      </w:r>
      <w:r w:rsidR="002C53EB">
        <w:rPr>
          <w:rFonts w:hint="cs"/>
          <w:b w:val="0"/>
          <w:bCs w:val="0"/>
          <w:sz w:val="15"/>
          <w:szCs w:val="18"/>
          <w:rtl/>
        </w:rPr>
        <w:t>سیال</w:t>
      </w:r>
      <w:r w:rsidRPr="002C53EB">
        <w:rPr>
          <w:rFonts w:hint="cs"/>
          <w:b w:val="0"/>
          <w:bCs w:val="0"/>
          <w:sz w:val="15"/>
          <w:szCs w:val="18"/>
          <w:rtl/>
        </w:rPr>
        <w:t xml:space="preserve"> در راستای محور گذرنده از مرکز کانال کاتد در سه مقدار ولتاژ کاری </w:t>
      </w:r>
      <w:r w:rsidRPr="002C53EB">
        <w:rPr>
          <w:b w:val="0"/>
          <w:bCs w:val="0"/>
          <w:sz w:val="15"/>
          <w:szCs w:val="18"/>
        </w:rPr>
        <w:t>0.6, 0.7, 0.8V</w:t>
      </w:r>
    </w:p>
    <w:p w:rsidR="00B820A0" w:rsidRPr="007400EF" w:rsidRDefault="00B820A0" w:rsidP="00B820A0">
      <w:pPr>
        <w:pStyle w:val="af2"/>
        <w:rPr>
          <w:sz w:val="20"/>
          <w:szCs w:val="20"/>
        </w:rPr>
      </w:pPr>
      <w:r w:rsidRPr="007400EF">
        <w:rPr>
          <w:rFonts w:hint="cs"/>
          <w:sz w:val="20"/>
          <w:szCs w:val="20"/>
          <w:rtl/>
        </w:rPr>
        <w:t xml:space="preserve">شکل‏های </w:t>
      </w:r>
      <w:r w:rsidRPr="007400EF">
        <w:rPr>
          <w:sz w:val="20"/>
          <w:szCs w:val="20"/>
        </w:rPr>
        <w:t>11-9</w:t>
      </w:r>
      <w:r w:rsidRPr="007400EF">
        <w:rPr>
          <w:rFonts w:hint="cs"/>
          <w:sz w:val="20"/>
          <w:szCs w:val="20"/>
          <w:rtl/>
        </w:rPr>
        <w:t xml:space="preserve"> توزیع غلظت گونه‌های گازی به ترتیب هیدروژن و آب در سمت آند و اکسیژن در سمت الکترود کاتد را در راستای محور موازی با حهت </w:t>
      </w:r>
      <w:r w:rsidRPr="007400EF">
        <w:rPr>
          <w:sz w:val="20"/>
          <w:szCs w:val="20"/>
        </w:rPr>
        <w:t>x</w:t>
      </w:r>
      <w:r w:rsidRPr="007400EF">
        <w:rPr>
          <w:rFonts w:hint="cs"/>
          <w:sz w:val="20"/>
          <w:szCs w:val="20"/>
          <w:rtl/>
        </w:rPr>
        <w:t xml:space="preserve"> گذرنده از مرکز پیل نشان می‌دهند. همانطور که انتظار می‌رفت به دلیل واکنش‌های الکتروشیمیایی </w:t>
      </w:r>
      <w:r w:rsidRPr="007400EF">
        <w:rPr>
          <w:sz w:val="20"/>
          <w:szCs w:val="20"/>
        </w:rPr>
        <w:t>(1)</w:t>
      </w:r>
      <w:r w:rsidRPr="007400EF">
        <w:rPr>
          <w:rFonts w:hint="cs"/>
          <w:sz w:val="20"/>
          <w:szCs w:val="20"/>
          <w:rtl/>
        </w:rPr>
        <w:t xml:space="preserve"> و </w:t>
      </w:r>
      <w:r w:rsidRPr="007400EF">
        <w:rPr>
          <w:sz w:val="20"/>
          <w:szCs w:val="20"/>
        </w:rPr>
        <w:t>(2)</w:t>
      </w:r>
      <w:r w:rsidRPr="007400EF">
        <w:rPr>
          <w:rFonts w:hint="cs"/>
          <w:sz w:val="20"/>
          <w:szCs w:val="20"/>
          <w:rtl/>
        </w:rPr>
        <w:t xml:space="preserve"> می‌بایست غلظت هیدروژن در سمت الکترود آند و اکسیژن در سمت الکترود کاتد کاهش یابد اما غلظت آب در سمت الکترود آند به دلیل تولید آب بواسطه واکنش </w:t>
      </w:r>
      <w:r w:rsidRPr="007400EF">
        <w:rPr>
          <w:sz w:val="20"/>
          <w:szCs w:val="20"/>
        </w:rPr>
        <w:t>(1)</w:t>
      </w:r>
      <w:r w:rsidRPr="007400EF">
        <w:rPr>
          <w:rFonts w:hint="cs"/>
          <w:sz w:val="20"/>
          <w:szCs w:val="20"/>
          <w:rtl/>
        </w:rPr>
        <w:t xml:space="preserve"> افزایش یابد. اما نکته حائز اهمیت روند تغییرات غلظت این می‌باشد که هرچه به سمت ناحیه کاتالیستی نزدیک می‌شویم روند تغییرات غلظت گونه‌های شیمیایی شیب بیشتری می‌گیرید. در سمت الکترود آند مشاهده می‌گردد که در ولتاژ کاری </w:t>
      </w:r>
      <w:r w:rsidRPr="007400EF">
        <w:rPr>
          <w:sz w:val="20"/>
          <w:szCs w:val="20"/>
        </w:rPr>
        <w:t>0.7V</w:t>
      </w:r>
      <w:r w:rsidRPr="007400EF">
        <w:rPr>
          <w:rFonts w:hint="cs"/>
          <w:sz w:val="20"/>
          <w:szCs w:val="20"/>
          <w:rtl/>
        </w:rPr>
        <w:t xml:space="preserve"> غلظت مولی هیدروژن از مقدار حدودی </w:t>
      </w:r>
      <w:r w:rsidRPr="007400EF">
        <w:rPr>
          <w:sz w:val="20"/>
          <w:szCs w:val="20"/>
        </w:rPr>
        <w:t>10.5mol/m</w:t>
      </w:r>
      <w:r w:rsidRPr="007400EF">
        <w:rPr>
          <w:sz w:val="20"/>
          <w:szCs w:val="20"/>
          <w:vertAlign w:val="superscript"/>
        </w:rPr>
        <w:t>3</w:t>
      </w:r>
      <w:r w:rsidRPr="007400EF">
        <w:rPr>
          <w:rFonts w:hint="cs"/>
          <w:sz w:val="20"/>
          <w:szCs w:val="20"/>
          <w:vertAlign w:val="superscript"/>
          <w:rtl/>
        </w:rPr>
        <w:t xml:space="preserve"> </w:t>
      </w:r>
      <w:r w:rsidRPr="007400EF">
        <w:rPr>
          <w:rFonts w:hint="cs"/>
          <w:sz w:val="20"/>
          <w:szCs w:val="20"/>
          <w:rtl/>
        </w:rPr>
        <w:t xml:space="preserve">در محل دیواره کانال آند تا مقدار </w:t>
      </w:r>
      <w:r w:rsidRPr="00240027">
        <w:rPr>
          <w:sz w:val="18"/>
          <w:szCs w:val="18"/>
        </w:rPr>
        <w:t>9.6mol/m</w:t>
      </w:r>
      <w:r w:rsidRPr="00240027">
        <w:rPr>
          <w:sz w:val="18"/>
          <w:szCs w:val="18"/>
          <w:vertAlign w:val="superscript"/>
        </w:rPr>
        <w:t>3</w:t>
      </w:r>
      <w:r w:rsidRPr="00240027">
        <w:rPr>
          <w:rFonts w:hint="cs"/>
          <w:sz w:val="18"/>
          <w:szCs w:val="18"/>
          <w:rtl/>
        </w:rPr>
        <w:t xml:space="preserve"> </w:t>
      </w:r>
      <w:r w:rsidRPr="007400EF">
        <w:rPr>
          <w:rFonts w:hint="cs"/>
          <w:sz w:val="20"/>
          <w:szCs w:val="20"/>
          <w:rtl/>
        </w:rPr>
        <w:t xml:space="preserve">در محل سطح مشترک الکترود آند و الکترولیت کاهش پیدا کرده است در حالیکه غلظت آب در لبه دیواره کانال آند برابر تقریبا </w:t>
      </w:r>
      <w:r w:rsidRPr="00240027">
        <w:rPr>
          <w:sz w:val="18"/>
          <w:szCs w:val="18"/>
        </w:rPr>
        <w:t>0.65mol/m</w:t>
      </w:r>
      <w:r w:rsidRPr="00240027">
        <w:rPr>
          <w:sz w:val="18"/>
          <w:szCs w:val="18"/>
          <w:vertAlign w:val="superscript"/>
        </w:rPr>
        <w:t>3</w:t>
      </w:r>
      <w:r w:rsidRPr="00240027">
        <w:rPr>
          <w:rFonts w:hint="cs"/>
          <w:sz w:val="18"/>
          <w:szCs w:val="18"/>
          <w:rtl/>
        </w:rPr>
        <w:t xml:space="preserve"> </w:t>
      </w:r>
      <w:r w:rsidRPr="007400EF">
        <w:rPr>
          <w:rFonts w:hint="cs"/>
          <w:sz w:val="20"/>
          <w:szCs w:val="20"/>
          <w:rtl/>
        </w:rPr>
        <w:t xml:space="preserve">است </w:t>
      </w:r>
      <w:r w:rsidRPr="00240027">
        <w:rPr>
          <w:sz w:val="18"/>
          <w:szCs w:val="18"/>
        </w:rPr>
        <w:t>1.61mol/m</w:t>
      </w:r>
      <w:r w:rsidRPr="00240027">
        <w:rPr>
          <w:sz w:val="18"/>
          <w:szCs w:val="18"/>
          <w:vertAlign w:val="superscript"/>
        </w:rPr>
        <w:t>3</w:t>
      </w:r>
      <w:r w:rsidRPr="007400EF">
        <w:rPr>
          <w:rFonts w:hint="cs"/>
          <w:sz w:val="20"/>
          <w:szCs w:val="20"/>
          <w:rtl/>
        </w:rPr>
        <w:t xml:space="preserve"> در مرز مشترک الکترود آند و الکترولیت افزایش پیدا می‌کند. در سمت الکترود آند رفتار اکسیژن همانند هیدروژن در سمت آند می‌باشد بطوریکه غلطت مولی اکسیژن در همین ولتاژ کاری از مقدار </w:t>
      </w:r>
      <w:r w:rsidRPr="00240027">
        <w:rPr>
          <w:sz w:val="18"/>
          <w:szCs w:val="18"/>
        </w:rPr>
        <w:t>2.22mol/m</w:t>
      </w:r>
      <w:r w:rsidRPr="00240027">
        <w:rPr>
          <w:sz w:val="18"/>
          <w:szCs w:val="18"/>
          <w:vertAlign w:val="superscript"/>
        </w:rPr>
        <w:t>3</w:t>
      </w:r>
      <w:r w:rsidRPr="00240027">
        <w:rPr>
          <w:rFonts w:hint="cs"/>
          <w:sz w:val="18"/>
          <w:szCs w:val="18"/>
          <w:rtl/>
        </w:rPr>
        <w:t xml:space="preserve"> </w:t>
      </w:r>
      <w:r w:rsidRPr="007400EF">
        <w:rPr>
          <w:rFonts w:hint="cs"/>
          <w:sz w:val="20"/>
          <w:szCs w:val="20"/>
          <w:rtl/>
        </w:rPr>
        <w:t xml:space="preserve">تا مقدار </w:t>
      </w:r>
      <w:r w:rsidRPr="00240027">
        <w:rPr>
          <w:sz w:val="18"/>
          <w:szCs w:val="18"/>
        </w:rPr>
        <w:t>2.305mol/m</w:t>
      </w:r>
      <w:r w:rsidRPr="00240027">
        <w:rPr>
          <w:sz w:val="18"/>
          <w:szCs w:val="18"/>
          <w:vertAlign w:val="superscript"/>
        </w:rPr>
        <w:t>3</w:t>
      </w:r>
      <w:r w:rsidRPr="00240027">
        <w:rPr>
          <w:rFonts w:hint="cs"/>
          <w:sz w:val="18"/>
          <w:szCs w:val="18"/>
          <w:rtl/>
        </w:rPr>
        <w:t xml:space="preserve"> </w:t>
      </w:r>
      <w:r w:rsidRPr="007400EF">
        <w:rPr>
          <w:rFonts w:hint="cs"/>
          <w:sz w:val="20"/>
          <w:szCs w:val="20"/>
          <w:rtl/>
        </w:rPr>
        <w:t>در مرز الکترود کاتد و الکترولیت کاهش می‌یابد.</w:t>
      </w:r>
    </w:p>
    <w:p w:rsidR="00B820A0" w:rsidRPr="007400EF" w:rsidRDefault="00B820A0" w:rsidP="00B820A0">
      <w:pPr>
        <w:pStyle w:val="af2"/>
        <w:spacing w:before="240"/>
        <w:ind w:firstLine="0"/>
        <w:jc w:val="center"/>
        <w:rPr>
          <w:sz w:val="20"/>
          <w:szCs w:val="20"/>
          <w:rtl/>
        </w:rPr>
      </w:pPr>
      <w:r w:rsidRPr="007400EF">
        <w:rPr>
          <w:noProof/>
          <w:color w:val="000000" w:themeColor="text1"/>
          <w:sz w:val="8"/>
          <w:szCs w:val="2"/>
          <w:rtl/>
          <w:lang w:bidi="ar-SA"/>
        </w:rPr>
        <w:drawing>
          <wp:inline distT="0" distB="0" distL="0" distR="0">
            <wp:extent cx="2468880" cy="2062800"/>
            <wp:effectExtent l="0" t="0" r="0" b="0"/>
            <wp:docPr id="58" name="Pictur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C_H2.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68880" cy="2062800"/>
                    </a:xfrm>
                    <a:prstGeom prst="rect">
                      <a:avLst/>
                    </a:prstGeom>
                  </pic:spPr>
                </pic:pic>
              </a:graphicData>
            </a:graphic>
          </wp:inline>
        </w:drawing>
      </w:r>
    </w:p>
    <w:p w:rsidR="00AE155D" w:rsidRPr="002C53EB" w:rsidRDefault="00AE155D" w:rsidP="00AE155D">
      <w:pPr>
        <w:pStyle w:val="a"/>
        <w:numPr>
          <w:ilvl w:val="0"/>
          <w:numId w:val="0"/>
        </w:numPr>
        <w:bidi w:val="0"/>
        <w:spacing w:after="0"/>
        <w:jc w:val="both"/>
        <w:rPr>
          <w:sz w:val="16"/>
          <w:szCs w:val="16"/>
          <w:rtl/>
        </w:rPr>
      </w:pPr>
      <w:r w:rsidRPr="00B173B4">
        <w:rPr>
          <w:sz w:val="16"/>
          <w:szCs w:val="16"/>
        </w:rPr>
        <w:t xml:space="preserve">Fig. </w:t>
      </w:r>
      <w:r>
        <w:rPr>
          <w:sz w:val="16"/>
          <w:szCs w:val="16"/>
        </w:rPr>
        <w:t>9</w:t>
      </w:r>
      <w:r w:rsidRPr="00B173B4">
        <w:rPr>
          <w:sz w:val="16"/>
          <w:szCs w:val="16"/>
        </w:rPr>
        <w:t xml:space="preserve"> </w:t>
      </w:r>
      <w:r w:rsidRPr="00AE155D">
        <w:rPr>
          <w:b w:val="0"/>
          <w:bCs w:val="0"/>
          <w:sz w:val="16"/>
          <w:szCs w:val="16"/>
        </w:rPr>
        <w:t>Hydrogen</w:t>
      </w:r>
      <w:r>
        <w:rPr>
          <w:sz w:val="16"/>
          <w:szCs w:val="16"/>
        </w:rPr>
        <w:t xml:space="preserve"> </w:t>
      </w:r>
      <w:r>
        <w:rPr>
          <w:b w:val="0"/>
          <w:bCs w:val="0"/>
          <w:sz w:val="16"/>
          <w:szCs w:val="16"/>
        </w:rPr>
        <w:t>molar concentration distribution within the cell at three working voltages: 0.6, 0.7 and 0.8V.</w:t>
      </w:r>
    </w:p>
    <w:p w:rsidR="00B820A0" w:rsidRPr="00AE155D" w:rsidRDefault="00B820A0" w:rsidP="00AE155D">
      <w:pPr>
        <w:pStyle w:val="a"/>
        <w:numPr>
          <w:ilvl w:val="0"/>
          <w:numId w:val="0"/>
        </w:numPr>
        <w:jc w:val="both"/>
        <w:rPr>
          <w:b w:val="0"/>
          <w:bCs w:val="0"/>
          <w:sz w:val="18"/>
          <w:szCs w:val="18"/>
          <w:rtl/>
        </w:rPr>
      </w:pPr>
      <w:r w:rsidRPr="00AE155D">
        <w:rPr>
          <w:rFonts w:hint="cs"/>
          <w:sz w:val="18"/>
          <w:szCs w:val="18"/>
          <w:rtl/>
        </w:rPr>
        <w:t xml:space="preserve">شکل </w:t>
      </w:r>
      <w:r w:rsidR="00AE155D" w:rsidRPr="00AE155D">
        <w:rPr>
          <w:rFonts w:hint="cs"/>
          <w:sz w:val="18"/>
          <w:szCs w:val="18"/>
          <w:rtl/>
        </w:rPr>
        <w:t>۹</w:t>
      </w:r>
      <w:r w:rsidRPr="00AE155D">
        <w:rPr>
          <w:rFonts w:hint="cs"/>
          <w:b w:val="0"/>
          <w:bCs w:val="0"/>
          <w:sz w:val="18"/>
          <w:szCs w:val="18"/>
          <w:rtl/>
        </w:rPr>
        <w:t xml:space="preserve"> </w:t>
      </w:r>
      <w:r w:rsidRPr="00AE155D">
        <w:rPr>
          <w:rFonts w:hint="cs"/>
          <w:b w:val="0"/>
          <w:bCs w:val="0"/>
          <w:sz w:val="15"/>
          <w:szCs w:val="18"/>
          <w:rtl/>
        </w:rPr>
        <w:t xml:space="preserve">توزیع </w:t>
      </w:r>
      <w:proofErr w:type="spellStart"/>
      <w:r w:rsidRPr="00AE155D">
        <w:rPr>
          <w:rFonts w:hint="cs"/>
          <w:b w:val="0"/>
          <w:bCs w:val="0"/>
          <w:sz w:val="15"/>
          <w:szCs w:val="18"/>
          <w:rtl/>
        </w:rPr>
        <w:t>غلطت</w:t>
      </w:r>
      <w:proofErr w:type="spellEnd"/>
      <w:r w:rsidRPr="00AE155D">
        <w:rPr>
          <w:rFonts w:hint="cs"/>
          <w:b w:val="0"/>
          <w:bCs w:val="0"/>
          <w:sz w:val="15"/>
          <w:szCs w:val="18"/>
          <w:rtl/>
        </w:rPr>
        <w:t xml:space="preserve"> مولی هیدروژن</w:t>
      </w:r>
      <w:r w:rsidR="00AE155D" w:rsidRPr="00AE155D">
        <w:rPr>
          <w:rFonts w:hint="cs"/>
          <w:b w:val="0"/>
          <w:bCs w:val="0"/>
          <w:sz w:val="15"/>
          <w:szCs w:val="18"/>
          <w:rtl/>
        </w:rPr>
        <w:t xml:space="preserve"> درون پیل</w:t>
      </w:r>
      <w:r w:rsidRPr="00AE155D">
        <w:rPr>
          <w:rFonts w:hint="cs"/>
          <w:b w:val="0"/>
          <w:bCs w:val="0"/>
          <w:sz w:val="15"/>
          <w:szCs w:val="18"/>
          <w:rtl/>
        </w:rPr>
        <w:t xml:space="preserve"> در سه مقدار ولتاژ کاری </w:t>
      </w:r>
      <w:r w:rsidRPr="00AE155D">
        <w:rPr>
          <w:b w:val="0"/>
          <w:bCs w:val="0"/>
          <w:sz w:val="15"/>
          <w:szCs w:val="18"/>
        </w:rPr>
        <w:t>0.6, 0.7, 0.8V</w:t>
      </w:r>
    </w:p>
    <w:p w:rsidR="00B820A0" w:rsidRPr="007400EF" w:rsidRDefault="00B820A0" w:rsidP="00B820A0">
      <w:pPr>
        <w:pStyle w:val="af2"/>
        <w:spacing w:before="240"/>
        <w:ind w:firstLine="0"/>
        <w:jc w:val="center"/>
        <w:rPr>
          <w:sz w:val="20"/>
          <w:szCs w:val="20"/>
          <w:rtl/>
        </w:rPr>
      </w:pPr>
      <w:r w:rsidRPr="007400EF">
        <w:rPr>
          <w:noProof/>
          <w:color w:val="000000" w:themeColor="text1"/>
          <w:sz w:val="8"/>
          <w:szCs w:val="2"/>
          <w:rtl/>
          <w:lang w:bidi="ar-SA"/>
        </w:rPr>
        <w:drawing>
          <wp:inline distT="0" distB="0" distL="0" distR="0">
            <wp:extent cx="2468880" cy="2062480"/>
            <wp:effectExtent l="0" t="0" r="0" b="0"/>
            <wp:docPr id="59" name="Pictur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C_H2O.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468880" cy="2062480"/>
                    </a:xfrm>
                    <a:prstGeom prst="rect">
                      <a:avLst/>
                    </a:prstGeom>
                  </pic:spPr>
                </pic:pic>
              </a:graphicData>
            </a:graphic>
          </wp:inline>
        </w:drawing>
      </w:r>
    </w:p>
    <w:p w:rsidR="00AE155D" w:rsidRPr="002C53EB" w:rsidRDefault="00AE155D" w:rsidP="00AE155D">
      <w:pPr>
        <w:pStyle w:val="a"/>
        <w:numPr>
          <w:ilvl w:val="0"/>
          <w:numId w:val="0"/>
        </w:numPr>
        <w:bidi w:val="0"/>
        <w:spacing w:after="0"/>
        <w:jc w:val="both"/>
        <w:rPr>
          <w:sz w:val="16"/>
          <w:szCs w:val="16"/>
          <w:rtl/>
        </w:rPr>
      </w:pPr>
      <w:r w:rsidRPr="00B173B4">
        <w:rPr>
          <w:sz w:val="16"/>
          <w:szCs w:val="16"/>
        </w:rPr>
        <w:t xml:space="preserve">Fig. </w:t>
      </w:r>
      <w:r w:rsidR="00F750EF">
        <w:rPr>
          <w:sz w:val="16"/>
          <w:szCs w:val="16"/>
        </w:rPr>
        <w:t>10</w:t>
      </w:r>
      <w:r w:rsidRPr="00B173B4">
        <w:rPr>
          <w:sz w:val="16"/>
          <w:szCs w:val="16"/>
        </w:rPr>
        <w:t xml:space="preserve"> </w:t>
      </w:r>
      <w:r>
        <w:rPr>
          <w:b w:val="0"/>
          <w:bCs w:val="0"/>
          <w:sz w:val="16"/>
          <w:szCs w:val="16"/>
        </w:rPr>
        <w:t>Water</w:t>
      </w:r>
      <w:r>
        <w:rPr>
          <w:sz w:val="16"/>
          <w:szCs w:val="16"/>
        </w:rPr>
        <w:t xml:space="preserve"> </w:t>
      </w:r>
      <w:r>
        <w:rPr>
          <w:b w:val="0"/>
          <w:bCs w:val="0"/>
          <w:sz w:val="16"/>
          <w:szCs w:val="16"/>
        </w:rPr>
        <w:t>molar concentration distribution within the cell at three working voltages: 0.6, 0.7 and 0.8V.</w:t>
      </w:r>
    </w:p>
    <w:p w:rsidR="00B820A0" w:rsidRPr="00AE155D" w:rsidRDefault="00B820A0" w:rsidP="00AE155D">
      <w:pPr>
        <w:pStyle w:val="a"/>
        <w:numPr>
          <w:ilvl w:val="0"/>
          <w:numId w:val="0"/>
        </w:numPr>
        <w:jc w:val="both"/>
        <w:rPr>
          <w:sz w:val="18"/>
          <w:szCs w:val="18"/>
          <w:rtl/>
        </w:rPr>
      </w:pPr>
      <w:r w:rsidRPr="00AE155D">
        <w:rPr>
          <w:rFonts w:hint="cs"/>
          <w:sz w:val="18"/>
          <w:szCs w:val="18"/>
          <w:rtl/>
        </w:rPr>
        <w:t>شکل</w:t>
      </w:r>
      <w:r w:rsidR="00AE155D">
        <w:rPr>
          <w:rFonts w:hint="cs"/>
          <w:sz w:val="18"/>
          <w:szCs w:val="18"/>
          <w:rtl/>
        </w:rPr>
        <w:t xml:space="preserve"> ۱۰</w:t>
      </w:r>
      <w:r w:rsidRPr="00AE155D">
        <w:rPr>
          <w:rFonts w:hint="cs"/>
          <w:sz w:val="18"/>
          <w:szCs w:val="18"/>
          <w:rtl/>
        </w:rPr>
        <w:t xml:space="preserve"> </w:t>
      </w:r>
      <w:r w:rsidRPr="00AE155D">
        <w:rPr>
          <w:rFonts w:hint="cs"/>
          <w:b w:val="0"/>
          <w:bCs w:val="0"/>
          <w:sz w:val="15"/>
          <w:szCs w:val="18"/>
          <w:rtl/>
        </w:rPr>
        <w:t xml:space="preserve">توزیع </w:t>
      </w:r>
      <w:proofErr w:type="spellStart"/>
      <w:r w:rsidRPr="00AE155D">
        <w:rPr>
          <w:rFonts w:hint="cs"/>
          <w:b w:val="0"/>
          <w:bCs w:val="0"/>
          <w:sz w:val="15"/>
          <w:szCs w:val="18"/>
          <w:rtl/>
        </w:rPr>
        <w:t>غلطت</w:t>
      </w:r>
      <w:proofErr w:type="spellEnd"/>
      <w:r w:rsidRPr="00AE155D">
        <w:rPr>
          <w:rFonts w:hint="cs"/>
          <w:b w:val="0"/>
          <w:bCs w:val="0"/>
          <w:sz w:val="15"/>
          <w:szCs w:val="18"/>
          <w:rtl/>
        </w:rPr>
        <w:t xml:space="preserve"> مولی آب</w:t>
      </w:r>
      <w:r w:rsidR="00AE155D">
        <w:rPr>
          <w:rFonts w:hint="cs"/>
          <w:b w:val="0"/>
          <w:bCs w:val="0"/>
          <w:sz w:val="15"/>
          <w:szCs w:val="18"/>
          <w:rtl/>
        </w:rPr>
        <w:t xml:space="preserve"> درون پیل</w:t>
      </w:r>
      <w:r w:rsidRPr="00AE155D">
        <w:rPr>
          <w:rFonts w:hint="cs"/>
          <w:b w:val="0"/>
          <w:bCs w:val="0"/>
          <w:sz w:val="15"/>
          <w:szCs w:val="18"/>
          <w:rtl/>
        </w:rPr>
        <w:t xml:space="preserve"> در سه مقدار ولتاژ کاری </w:t>
      </w:r>
      <w:r w:rsidRPr="00AE155D">
        <w:rPr>
          <w:b w:val="0"/>
          <w:bCs w:val="0"/>
          <w:sz w:val="16"/>
        </w:rPr>
        <w:t>0.6, 0.7, 0.8V</w:t>
      </w:r>
    </w:p>
    <w:p w:rsidR="00B820A0" w:rsidRPr="007400EF" w:rsidRDefault="00B820A0" w:rsidP="00B820A0">
      <w:pPr>
        <w:pStyle w:val="af2"/>
        <w:spacing w:before="240"/>
        <w:ind w:firstLine="0"/>
        <w:jc w:val="center"/>
        <w:rPr>
          <w:sz w:val="20"/>
          <w:szCs w:val="20"/>
          <w:rtl/>
        </w:rPr>
      </w:pPr>
      <w:r w:rsidRPr="007400EF">
        <w:rPr>
          <w:noProof/>
          <w:color w:val="000000" w:themeColor="text1"/>
          <w:sz w:val="8"/>
          <w:szCs w:val="2"/>
          <w:rtl/>
          <w:lang w:bidi="ar-SA"/>
        </w:rPr>
        <w:drawing>
          <wp:inline distT="0" distB="0" distL="0" distR="0">
            <wp:extent cx="2468880" cy="2062480"/>
            <wp:effectExtent l="0" t="0" r="0" b="0"/>
            <wp:docPr id="60" name="Pictur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_O2 (1).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468880" cy="2062480"/>
                    </a:xfrm>
                    <a:prstGeom prst="rect">
                      <a:avLst/>
                    </a:prstGeom>
                  </pic:spPr>
                </pic:pic>
              </a:graphicData>
            </a:graphic>
          </wp:inline>
        </w:drawing>
      </w:r>
    </w:p>
    <w:p w:rsidR="00ED2EBD" w:rsidRPr="002C53EB" w:rsidRDefault="00ED2EBD" w:rsidP="00ED2EBD">
      <w:pPr>
        <w:pStyle w:val="a"/>
        <w:numPr>
          <w:ilvl w:val="0"/>
          <w:numId w:val="0"/>
        </w:numPr>
        <w:bidi w:val="0"/>
        <w:spacing w:after="0"/>
        <w:jc w:val="both"/>
        <w:rPr>
          <w:sz w:val="16"/>
          <w:szCs w:val="16"/>
          <w:rtl/>
        </w:rPr>
      </w:pPr>
      <w:r w:rsidRPr="00B173B4">
        <w:rPr>
          <w:sz w:val="16"/>
          <w:szCs w:val="16"/>
        </w:rPr>
        <w:t xml:space="preserve">Fig. </w:t>
      </w:r>
      <w:r w:rsidR="00F84155">
        <w:rPr>
          <w:sz w:val="16"/>
          <w:szCs w:val="16"/>
        </w:rPr>
        <w:t>11</w:t>
      </w:r>
      <w:r w:rsidRPr="00B173B4">
        <w:rPr>
          <w:sz w:val="16"/>
          <w:szCs w:val="16"/>
        </w:rPr>
        <w:t xml:space="preserve"> </w:t>
      </w:r>
      <w:r w:rsidR="00F84155">
        <w:rPr>
          <w:b w:val="0"/>
          <w:bCs w:val="0"/>
          <w:sz w:val="16"/>
          <w:szCs w:val="16"/>
        </w:rPr>
        <w:t>Oxygen</w:t>
      </w:r>
      <w:r>
        <w:rPr>
          <w:sz w:val="16"/>
          <w:szCs w:val="16"/>
        </w:rPr>
        <w:t xml:space="preserve"> </w:t>
      </w:r>
      <w:r>
        <w:rPr>
          <w:b w:val="0"/>
          <w:bCs w:val="0"/>
          <w:sz w:val="16"/>
          <w:szCs w:val="16"/>
        </w:rPr>
        <w:t>molar concentration distribution within the cell at three working voltages: 0.6, 0.7 and 0.8V.</w:t>
      </w:r>
    </w:p>
    <w:p w:rsidR="00B820A0" w:rsidRPr="00F84155" w:rsidRDefault="00B820A0" w:rsidP="00ED2EBD">
      <w:pPr>
        <w:pStyle w:val="a"/>
        <w:numPr>
          <w:ilvl w:val="0"/>
          <w:numId w:val="0"/>
        </w:numPr>
        <w:jc w:val="both"/>
        <w:rPr>
          <w:b w:val="0"/>
          <w:bCs w:val="0"/>
          <w:sz w:val="18"/>
          <w:szCs w:val="18"/>
        </w:rPr>
      </w:pPr>
      <w:r w:rsidRPr="00F84155">
        <w:rPr>
          <w:rFonts w:hint="cs"/>
          <w:sz w:val="18"/>
          <w:szCs w:val="18"/>
          <w:rtl/>
        </w:rPr>
        <w:t xml:space="preserve">شکل </w:t>
      </w:r>
      <w:r w:rsidR="00F84155" w:rsidRPr="00F84155">
        <w:rPr>
          <w:rFonts w:hint="cs"/>
          <w:sz w:val="18"/>
          <w:szCs w:val="18"/>
          <w:rtl/>
        </w:rPr>
        <w:t xml:space="preserve">۱۱ </w:t>
      </w:r>
      <w:r w:rsidRPr="00F84155">
        <w:rPr>
          <w:rFonts w:hint="cs"/>
          <w:b w:val="0"/>
          <w:bCs w:val="0"/>
          <w:sz w:val="15"/>
          <w:szCs w:val="18"/>
          <w:rtl/>
        </w:rPr>
        <w:t xml:space="preserve">توزیع </w:t>
      </w:r>
      <w:proofErr w:type="spellStart"/>
      <w:r w:rsidRPr="00F84155">
        <w:rPr>
          <w:rFonts w:hint="cs"/>
          <w:b w:val="0"/>
          <w:bCs w:val="0"/>
          <w:sz w:val="15"/>
          <w:szCs w:val="18"/>
          <w:rtl/>
        </w:rPr>
        <w:t>غلطت</w:t>
      </w:r>
      <w:proofErr w:type="spellEnd"/>
      <w:r w:rsidRPr="00F84155">
        <w:rPr>
          <w:rFonts w:hint="cs"/>
          <w:b w:val="0"/>
          <w:bCs w:val="0"/>
          <w:sz w:val="15"/>
          <w:szCs w:val="18"/>
          <w:rtl/>
        </w:rPr>
        <w:t xml:space="preserve"> مولی اکسیژن در سه مقدار ولتاژ کاری </w:t>
      </w:r>
      <w:r w:rsidRPr="00F84155">
        <w:rPr>
          <w:b w:val="0"/>
          <w:bCs w:val="0"/>
          <w:sz w:val="16"/>
        </w:rPr>
        <w:t>0.6, 0.7, 0.8V</w:t>
      </w:r>
    </w:p>
    <w:p w:rsidR="00B820A0" w:rsidRDefault="00B820A0" w:rsidP="00B820A0">
      <w:pPr>
        <w:pStyle w:val="af2"/>
        <w:rPr>
          <w:sz w:val="20"/>
          <w:szCs w:val="20"/>
        </w:rPr>
      </w:pPr>
      <w:r w:rsidRPr="007400EF">
        <w:rPr>
          <w:rFonts w:hint="cs"/>
          <w:sz w:val="20"/>
          <w:szCs w:val="20"/>
          <w:rtl/>
        </w:rPr>
        <w:t xml:space="preserve">شکل‌های </w:t>
      </w:r>
      <w:r w:rsidRPr="00166D2B">
        <w:rPr>
          <w:sz w:val="18"/>
          <w:szCs w:val="18"/>
        </w:rPr>
        <w:t>12</w:t>
      </w:r>
      <w:r w:rsidRPr="00166D2B">
        <w:rPr>
          <w:rFonts w:hint="cs"/>
          <w:sz w:val="18"/>
          <w:szCs w:val="18"/>
          <w:rtl/>
        </w:rPr>
        <w:t xml:space="preserve"> </w:t>
      </w:r>
      <w:r w:rsidRPr="007400EF">
        <w:rPr>
          <w:rFonts w:hint="cs"/>
          <w:sz w:val="20"/>
          <w:szCs w:val="20"/>
          <w:rtl/>
        </w:rPr>
        <w:t xml:space="preserve">و </w:t>
      </w:r>
      <w:r w:rsidRPr="00166D2B">
        <w:rPr>
          <w:sz w:val="18"/>
          <w:szCs w:val="18"/>
        </w:rPr>
        <w:t>13</w:t>
      </w:r>
      <w:r w:rsidRPr="00166D2B">
        <w:rPr>
          <w:rFonts w:hint="cs"/>
          <w:sz w:val="18"/>
          <w:szCs w:val="18"/>
          <w:rtl/>
        </w:rPr>
        <w:t xml:space="preserve"> </w:t>
      </w:r>
      <w:r w:rsidRPr="007400EF">
        <w:rPr>
          <w:rFonts w:hint="cs"/>
          <w:sz w:val="20"/>
          <w:szCs w:val="20"/>
          <w:rtl/>
        </w:rPr>
        <w:t xml:space="preserve">به ترتیب مقدار متوسط کسر مولی هیدروژن و اکسیژن را در خروجی از کانال‌های آند و کاتد نشان می‌دهند. اطلاع از مقدار گونه‌های </w:t>
      </w:r>
      <w:r w:rsidRPr="007400EF">
        <w:rPr>
          <w:rFonts w:hint="cs"/>
          <w:sz w:val="20"/>
          <w:szCs w:val="20"/>
          <w:rtl/>
        </w:rPr>
        <w:lastRenderedPageBreak/>
        <w:t xml:space="preserve">گازی هیدروژن و اکسیژن در خروجی از کانال در هنگام استک کردن پیل حائز اهمیت است. همینطور معیاری است از میزان مصرف سوخت پیل که نشان می‌دهد پیل سوختی مورد نظر تا چه میزان در جذب سوخت و تبدیل أن به جریان الکتریسیته موفق بوده است. همانطور که مشاهده می‌شود کسر مولی هیدروژن از مقدار </w:t>
      </w:r>
      <w:r w:rsidRPr="00166D2B">
        <w:rPr>
          <w:sz w:val="18"/>
          <w:szCs w:val="18"/>
        </w:rPr>
        <w:t>0.95</w:t>
      </w:r>
      <w:r w:rsidRPr="00166D2B">
        <w:rPr>
          <w:rFonts w:hint="cs"/>
          <w:sz w:val="18"/>
          <w:szCs w:val="18"/>
          <w:rtl/>
        </w:rPr>
        <w:t xml:space="preserve"> </w:t>
      </w:r>
      <w:r w:rsidRPr="007400EF">
        <w:rPr>
          <w:rFonts w:hint="cs"/>
          <w:sz w:val="20"/>
          <w:szCs w:val="20"/>
          <w:rtl/>
        </w:rPr>
        <w:t xml:space="preserve">در ورودی تا میزان </w:t>
      </w:r>
      <w:r w:rsidRPr="00166D2B">
        <w:rPr>
          <w:sz w:val="18"/>
          <w:szCs w:val="18"/>
        </w:rPr>
        <w:t>0.80159</w:t>
      </w:r>
      <w:r w:rsidRPr="007400EF">
        <w:rPr>
          <w:rFonts w:hint="cs"/>
          <w:sz w:val="20"/>
          <w:szCs w:val="20"/>
          <w:rtl/>
        </w:rPr>
        <w:t xml:space="preserve"> در چگالی جریان الکتریکی </w:t>
      </w:r>
      <w:r w:rsidRPr="00166D2B">
        <w:rPr>
          <w:sz w:val="18"/>
          <w:szCs w:val="18"/>
        </w:rPr>
        <w:t>27328A/m</w:t>
      </w:r>
      <w:r w:rsidRPr="00166D2B">
        <w:rPr>
          <w:sz w:val="18"/>
          <w:szCs w:val="18"/>
          <w:vertAlign w:val="superscript"/>
        </w:rPr>
        <w:t>2</w:t>
      </w:r>
      <w:r w:rsidRPr="00166D2B">
        <w:rPr>
          <w:rFonts w:hint="cs"/>
          <w:sz w:val="18"/>
          <w:szCs w:val="18"/>
          <w:vertAlign w:val="superscript"/>
          <w:rtl/>
        </w:rPr>
        <w:t xml:space="preserve"> </w:t>
      </w:r>
      <w:r w:rsidRPr="007400EF">
        <w:rPr>
          <w:rFonts w:hint="cs"/>
          <w:sz w:val="20"/>
          <w:szCs w:val="20"/>
          <w:rtl/>
        </w:rPr>
        <w:t xml:space="preserve">رسیده است که نشان می‌دهد مقدار </w:t>
      </w:r>
      <w:r w:rsidRPr="00166D2B">
        <w:rPr>
          <w:sz w:val="18"/>
          <w:szCs w:val="18"/>
        </w:rPr>
        <w:t>15.6</w:t>
      </w:r>
      <w:r w:rsidRPr="00166D2B">
        <w:rPr>
          <w:rFonts w:hint="cs"/>
          <w:sz w:val="18"/>
          <w:szCs w:val="18"/>
          <w:rtl/>
        </w:rPr>
        <w:t xml:space="preserve"> </w:t>
      </w:r>
      <w:r w:rsidRPr="007400EF">
        <w:rPr>
          <w:rFonts w:hint="cs"/>
          <w:sz w:val="20"/>
          <w:szCs w:val="20"/>
          <w:rtl/>
        </w:rPr>
        <w:t xml:space="preserve">درصد مقدار سوخت هیدروژن مصرف شده است. در سمت کانال کاتد کسر مولی اکسیژن از مقدار </w:t>
      </w:r>
      <w:r w:rsidRPr="00166D2B">
        <w:rPr>
          <w:sz w:val="18"/>
          <w:szCs w:val="18"/>
        </w:rPr>
        <w:t>0.21</w:t>
      </w:r>
      <w:r w:rsidRPr="007400EF">
        <w:rPr>
          <w:rFonts w:hint="cs"/>
          <w:sz w:val="20"/>
          <w:szCs w:val="20"/>
          <w:rtl/>
        </w:rPr>
        <w:t xml:space="preserve"> در ورودی تا مقدار</w:t>
      </w:r>
      <w:r w:rsidRPr="00166D2B">
        <w:rPr>
          <w:sz w:val="18"/>
          <w:szCs w:val="18"/>
        </w:rPr>
        <w:t>0.18977</w:t>
      </w:r>
      <w:r w:rsidRPr="007400EF">
        <w:rPr>
          <w:rFonts w:hint="cs"/>
          <w:sz w:val="20"/>
          <w:szCs w:val="20"/>
          <w:rtl/>
        </w:rPr>
        <w:t xml:space="preserve"> در خروجی از کانال در چگالی جریان الکتریکی  کاهش یافته است که نشان می‌دهد مقدار </w:t>
      </w:r>
      <w:r w:rsidRPr="00166D2B">
        <w:rPr>
          <w:sz w:val="18"/>
          <w:szCs w:val="18"/>
        </w:rPr>
        <w:t>9.6</w:t>
      </w:r>
      <w:r w:rsidRPr="007400EF">
        <w:rPr>
          <w:rFonts w:hint="cs"/>
          <w:sz w:val="20"/>
          <w:szCs w:val="20"/>
          <w:rtl/>
        </w:rPr>
        <w:t xml:space="preserve"> درصد از اکسیژن هوا کاسته شده است که در مقایسه با سمت </w:t>
      </w:r>
      <w:proofErr w:type="spellStart"/>
      <w:r w:rsidRPr="007400EF">
        <w:rPr>
          <w:rFonts w:hint="cs"/>
          <w:sz w:val="20"/>
          <w:szCs w:val="20"/>
          <w:rtl/>
        </w:rPr>
        <w:t>آند</w:t>
      </w:r>
      <w:proofErr w:type="spellEnd"/>
      <w:r w:rsidRPr="007400EF">
        <w:rPr>
          <w:rFonts w:hint="cs"/>
          <w:sz w:val="20"/>
          <w:szCs w:val="20"/>
          <w:rtl/>
        </w:rPr>
        <w:t xml:space="preserve"> کمتر است.</w:t>
      </w:r>
    </w:p>
    <w:p w:rsidR="0080473C" w:rsidRPr="007400EF" w:rsidRDefault="0080473C" w:rsidP="0080473C">
      <w:pPr>
        <w:pStyle w:val="af2"/>
        <w:rPr>
          <w:sz w:val="20"/>
          <w:szCs w:val="20"/>
          <w:rtl/>
        </w:rPr>
      </w:pPr>
      <w:r w:rsidRPr="007400EF">
        <w:rPr>
          <w:rFonts w:hint="cs"/>
          <w:sz w:val="20"/>
          <w:szCs w:val="20"/>
          <w:rtl/>
        </w:rPr>
        <w:t xml:space="preserve">شکل </w:t>
      </w:r>
      <w:r w:rsidRPr="00166D2B">
        <w:rPr>
          <w:sz w:val="18"/>
          <w:szCs w:val="18"/>
        </w:rPr>
        <w:t>14</w:t>
      </w:r>
      <w:r w:rsidRPr="00166D2B">
        <w:rPr>
          <w:rFonts w:hint="cs"/>
          <w:sz w:val="18"/>
          <w:szCs w:val="18"/>
          <w:rtl/>
        </w:rPr>
        <w:t xml:space="preserve"> </w:t>
      </w:r>
      <w:r w:rsidRPr="007400EF">
        <w:rPr>
          <w:rFonts w:hint="cs"/>
          <w:sz w:val="20"/>
          <w:szCs w:val="20"/>
          <w:rtl/>
        </w:rPr>
        <w:t xml:space="preserve">مقدار دمای </w:t>
      </w:r>
      <w:proofErr w:type="spellStart"/>
      <w:r w:rsidRPr="007400EF">
        <w:rPr>
          <w:rFonts w:hint="cs"/>
          <w:sz w:val="20"/>
          <w:szCs w:val="20"/>
          <w:rtl/>
        </w:rPr>
        <w:t>ماکزیمم</w:t>
      </w:r>
      <w:proofErr w:type="spellEnd"/>
      <w:r w:rsidRPr="007400EF">
        <w:rPr>
          <w:rFonts w:hint="cs"/>
          <w:sz w:val="20"/>
          <w:szCs w:val="20"/>
          <w:rtl/>
        </w:rPr>
        <w:t xml:space="preserve"> پیل را برحسب چگالی جریان الکتریکی نشان </w:t>
      </w:r>
      <w:proofErr w:type="spellStart"/>
      <w:r w:rsidRPr="007400EF">
        <w:rPr>
          <w:rFonts w:hint="cs"/>
          <w:sz w:val="20"/>
          <w:szCs w:val="20"/>
          <w:rtl/>
        </w:rPr>
        <w:t>می‌دهد</w:t>
      </w:r>
      <w:proofErr w:type="spellEnd"/>
      <w:r w:rsidRPr="007400EF">
        <w:rPr>
          <w:rFonts w:hint="cs"/>
          <w:sz w:val="20"/>
          <w:szCs w:val="20"/>
          <w:rtl/>
        </w:rPr>
        <w:t xml:space="preserve">. مشاهده </w:t>
      </w:r>
      <w:proofErr w:type="spellStart"/>
      <w:r w:rsidRPr="007400EF">
        <w:rPr>
          <w:rFonts w:hint="cs"/>
          <w:sz w:val="20"/>
          <w:szCs w:val="20"/>
          <w:rtl/>
        </w:rPr>
        <w:t>می‌شود</w:t>
      </w:r>
      <w:proofErr w:type="spellEnd"/>
      <w:r w:rsidRPr="007400EF">
        <w:rPr>
          <w:rFonts w:hint="cs"/>
          <w:sz w:val="20"/>
          <w:szCs w:val="20"/>
          <w:rtl/>
        </w:rPr>
        <w:t xml:space="preserve"> که با افزایش چگالی جریان الکتریکی مقدار دمای </w:t>
      </w:r>
      <w:proofErr w:type="spellStart"/>
      <w:r w:rsidRPr="007400EF">
        <w:rPr>
          <w:rFonts w:hint="cs"/>
          <w:sz w:val="20"/>
          <w:szCs w:val="20"/>
          <w:rtl/>
        </w:rPr>
        <w:t>ماکزیمم</w:t>
      </w:r>
      <w:proofErr w:type="spellEnd"/>
      <w:r w:rsidRPr="007400EF">
        <w:rPr>
          <w:rFonts w:hint="cs"/>
          <w:sz w:val="20"/>
          <w:szCs w:val="20"/>
          <w:rtl/>
        </w:rPr>
        <w:t xml:space="preserve"> پیل نیز افزایش </w:t>
      </w:r>
      <w:proofErr w:type="spellStart"/>
      <w:r w:rsidRPr="007400EF">
        <w:rPr>
          <w:rFonts w:hint="cs"/>
          <w:sz w:val="20"/>
          <w:szCs w:val="20"/>
          <w:rtl/>
        </w:rPr>
        <w:t>می‌یابد</w:t>
      </w:r>
      <w:proofErr w:type="spellEnd"/>
      <w:r w:rsidRPr="007400EF">
        <w:rPr>
          <w:rFonts w:hint="cs"/>
          <w:sz w:val="20"/>
          <w:szCs w:val="20"/>
          <w:rtl/>
        </w:rPr>
        <w:t xml:space="preserve"> و این به دلیل افزایش میزان گرمای </w:t>
      </w:r>
      <w:proofErr w:type="spellStart"/>
      <w:r w:rsidRPr="007400EF">
        <w:rPr>
          <w:rFonts w:hint="cs"/>
          <w:sz w:val="20"/>
          <w:szCs w:val="20"/>
          <w:rtl/>
        </w:rPr>
        <w:t>اهمی</w:t>
      </w:r>
      <w:proofErr w:type="spellEnd"/>
      <w:r w:rsidRPr="007400EF">
        <w:rPr>
          <w:rFonts w:hint="cs"/>
          <w:sz w:val="20"/>
          <w:szCs w:val="20"/>
          <w:rtl/>
        </w:rPr>
        <w:t xml:space="preserve"> است که در پیل اتفاق </w:t>
      </w:r>
      <w:proofErr w:type="spellStart"/>
      <w:r w:rsidRPr="007400EF">
        <w:rPr>
          <w:rFonts w:hint="cs"/>
          <w:sz w:val="20"/>
          <w:szCs w:val="20"/>
          <w:rtl/>
        </w:rPr>
        <w:t>می‌افتد</w:t>
      </w:r>
      <w:proofErr w:type="spellEnd"/>
      <w:r w:rsidRPr="007400EF">
        <w:rPr>
          <w:rFonts w:hint="cs"/>
          <w:sz w:val="20"/>
          <w:szCs w:val="20"/>
          <w:rtl/>
        </w:rPr>
        <w:t xml:space="preserve">. یکی از معایب دمای بالای </w:t>
      </w:r>
      <w:proofErr w:type="spellStart"/>
      <w:r w:rsidRPr="007400EF">
        <w:rPr>
          <w:rFonts w:hint="cs"/>
          <w:sz w:val="20"/>
          <w:szCs w:val="20"/>
          <w:rtl/>
        </w:rPr>
        <w:t>پیل‌های</w:t>
      </w:r>
      <w:proofErr w:type="spellEnd"/>
      <w:r w:rsidRPr="007400EF">
        <w:rPr>
          <w:rFonts w:hint="cs"/>
          <w:sz w:val="20"/>
          <w:szCs w:val="20"/>
          <w:rtl/>
        </w:rPr>
        <w:t xml:space="preserve"> سوختی اکسید جامد علی </w:t>
      </w:r>
      <w:proofErr w:type="spellStart"/>
      <w:r w:rsidRPr="007400EF">
        <w:rPr>
          <w:rFonts w:hint="cs"/>
          <w:sz w:val="20"/>
          <w:szCs w:val="20"/>
          <w:rtl/>
        </w:rPr>
        <w:t>الخصوص</w:t>
      </w:r>
      <w:proofErr w:type="spellEnd"/>
      <w:r w:rsidRPr="007400EF">
        <w:rPr>
          <w:rFonts w:hint="cs"/>
          <w:sz w:val="20"/>
          <w:szCs w:val="20"/>
          <w:rtl/>
        </w:rPr>
        <w:t xml:space="preserve"> در نوع </w:t>
      </w:r>
      <w:proofErr w:type="spellStart"/>
      <w:r w:rsidRPr="007400EF">
        <w:rPr>
          <w:rFonts w:hint="cs"/>
          <w:sz w:val="20"/>
          <w:szCs w:val="20"/>
          <w:rtl/>
        </w:rPr>
        <w:t>صفحه‌ای</w:t>
      </w:r>
      <w:proofErr w:type="spellEnd"/>
      <w:r w:rsidRPr="007400EF">
        <w:rPr>
          <w:rFonts w:hint="cs"/>
          <w:sz w:val="20"/>
          <w:szCs w:val="20"/>
          <w:rtl/>
        </w:rPr>
        <w:t xml:space="preserve"> ایجاد ترک در اجزاء پیل در اثر بروز </w:t>
      </w:r>
      <w:proofErr w:type="spellStart"/>
      <w:r w:rsidRPr="007400EF">
        <w:rPr>
          <w:rFonts w:hint="cs"/>
          <w:sz w:val="20"/>
          <w:szCs w:val="20"/>
          <w:rtl/>
        </w:rPr>
        <w:t>تنش‌های</w:t>
      </w:r>
      <w:proofErr w:type="spellEnd"/>
      <w:r w:rsidRPr="007400EF">
        <w:rPr>
          <w:rFonts w:hint="cs"/>
          <w:sz w:val="20"/>
          <w:szCs w:val="20"/>
          <w:rtl/>
        </w:rPr>
        <w:t xml:space="preserve"> حرارتی </w:t>
      </w:r>
      <w:proofErr w:type="spellStart"/>
      <w:r w:rsidRPr="007400EF">
        <w:rPr>
          <w:rFonts w:hint="cs"/>
          <w:sz w:val="20"/>
          <w:szCs w:val="20"/>
          <w:rtl/>
        </w:rPr>
        <w:t>می‌باشد</w:t>
      </w:r>
      <w:proofErr w:type="spellEnd"/>
      <w:r w:rsidRPr="007400EF">
        <w:rPr>
          <w:rFonts w:hint="cs"/>
          <w:sz w:val="20"/>
          <w:szCs w:val="20"/>
          <w:rtl/>
        </w:rPr>
        <w:t xml:space="preserve"> لذا اطلاع از مقدار دمای </w:t>
      </w:r>
      <w:proofErr w:type="spellStart"/>
      <w:r w:rsidRPr="007400EF">
        <w:rPr>
          <w:rFonts w:hint="cs"/>
          <w:sz w:val="20"/>
          <w:szCs w:val="20"/>
          <w:rtl/>
        </w:rPr>
        <w:t>ماکزیمم</w:t>
      </w:r>
      <w:proofErr w:type="spellEnd"/>
      <w:r w:rsidRPr="007400EF">
        <w:rPr>
          <w:rFonts w:hint="cs"/>
          <w:sz w:val="20"/>
          <w:szCs w:val="20"/>
          <w:rtl/>
        </w:rPr>
        <w:t xml:space="preserve"> پیل کمک بسیار در ساخت اجزاء پیل </w:t>
      </w:r>
      <w:proofErr w:type="spellStart"/>
      <w:r w:rsidRPr="007400EF">
        <w:rPr>
          <w:rFonts w:hint="cs"/>
          <w:sz w:val="20"/>
          <w:szCs w:val="20"/>
          <w:rtl/>
        </w:rPr>
        <w:t>می‌کند</w:t>
      </w:r>
      <w:proofErr w:type="spellEnd"/>
      <w:r w:rsidRPr="007400EF">
        <w:rPr>
          <w:rFonts w:hint="cs"/>
          <w:sz w:val="20"/>
          <w:szCs w:val="20"/>
          <w:rtl/>
        </w:rPr>
        <w:t xml:space="preserve">. در مطالعه حاضر مشاهده </w:t>
      </w:r>
      <w:proofErr w:type="spellStart"/>
      <w:r w:rsidRPr="007400EF">
        <w:rPr>
          <w:rFonts w:hint="cs"/>
          <w:sz w:val="20"/>
          <w:szCs w:val="20"/>
          <w:rtl/>
        </w:rPr>
        <w:t>می‌شود</w:t>
      </w:r>
      <w:proofErr w:type="spellEnd"/>
      <w:r w:rsidRPr="007400EF">
        <w:rPr>
          <w:rFonts w:hint="cs"/>
          <w:sz w:val="20"/>
          <w:szCs w:val="20"/>
          <w:rtl/>
        </w:rPr>
        <w:t xml:space="preserve"> تحت شرایط کاری مقدار دمای </w:t>
      </w:r>
      <w:proofErr w:type="spellStart"/>
      <w:r w:rsidRPr="007400EF">
        <w:rPr>
          <w:rFonts w:hint="cs"/>
          <w:sz w:val="20"/>
          <w:szCs w:val="20"/>
          <w:rtl/>
        </w:rPr>
        <w:t>ماکزیمم</w:t>
      </w:r>
      <w:proofErr w:type="spellEnd"/>
      <w:r w:rsidRPr="007400EF">
        <w:rPr>
          <w:rFonts w:hint="cs"/>
          <w:sz w:val="20"/>
          <w:szCs w:val="20"/>
          <w:rtl/>
        </w:rPr>
        <w:t xml:space="preserve"> پیل برابر </w:t>
      </w:r>
      <w:r w:rsidRPr="00166D2B">
        <w:rPr>
          <w:sz w:val="18"/>
          <w:szCs w:val="18"/>
        </w:rPr>
        <w:t>1191K</w:t>
      </w:r>
      <w:r w:rsidRPr="007400EF">
        <w:rPr>
          <w:rFonts w:hint="cs"/>
          <w:sz w:val="20"/>
          <w:szCs w:val="20"/>
          <w:rtl/>
        </w:rPr>
        <w:t xml:space="preserve"> </w:t>
      </w:r>
      <w:proofErr w:type="spellStart"/>
      <w:r w:rsidRPr="007400EF">
        <w:rPr>
          <w:rFonts w:hint="cs"/>
          <w:sz w:val="20"/>
          <w:szCs w:val="20"/>
          <w:rtl/>
        </w:rPr>
        <w:t>می‌باشد</w:t>
      </w:r>
      <w:proofErr w:type="spellEnd"/>
      <w:r w:rsidRPr="007400EF">
        <w:rPr>
          <w:rFonts w:hint="cs"/>
          <w:sz w:val="20"/>
          <w:szCs w:val="20"/>
          <w:rtl/>
        </w:rPr>
        <w:t xml:space="preserve">. برای اطلاع از  محل وقوع دمای </w:t>
      </w:r>
      <w:proofErr w:type="spellStart"/>
      <w:r w:rsidRPr="007400EF">
        <w:rPr>
          <w:rFonts w:hint="cs"/>
          <w:sz w:val="20"/>
          <w:szCs w:val="20"/>
          <w:rtl/>
        </w:rPr>
        <w:t>ماکزیمم</w:t>
      </w:r>
      <w:proofErr w:type="spellEnd"/>
      <w:r w:rsidRPr="007400EF">
        <w:rPr>
          <w:rFonts w:hint="cs"/>
          <w:sz w:val="20"/>
          <w:szCs w:val="20"/>
          <w:rtl/>
        </w:rPr>
        <w:t xml:space="preserve"> نمودار کانتور دما در </w:t>
      </w:r>
      <w:proofErr w:type="spellStart"/>
      <w:r w:rsidRPr="007400EF">
        <w:rPr>
          <w:rFonts w:hint="cs"/>
          <w:sz w:val="20"/>
          <w:szCs w:val="20"/>
          <w:rtl/>
        </w:rPr>
        <w:t>ولتاژکاری</w:t>
      </w:r>
      <w:proofErr w:type="spellEnd"/>
      <w:r w:rsidRPr="007400EF">
        <w:rPr>
          <w:rFonts w:hint="cs"/>
          <w:sz w:val="20"/>
          <w:szCs w:val="20"/>
          <w:rtl/>
        </w:rPr>
        <w:t xml:space="preserve"> </w:t>
      </w:r>
      <w:r w:rsidRPr="00166D2B">
        <w:rPr>
          <w:sz w:val="18"/>
          <w:szCs w:val="18"/>
        </w:rPr>
        <w:t>0.7V</w:t>
      </w:r>
      <w:r w:rsidRPr="007400EF">
        <w:rPr>
          <w:rFonts w:hint="cs"/>
          <w:sz w:val="20"/>
          <w:szCs w:val="20"/>
          <w:rtl/>
        </w:rPr>
        <w:t xml:space="preserve"> در شکل </w:t>
      </w:r>
      <w:r w:rsidRPr="00166D2B">
        <w:rPr>
          <w:sz w:val="18"/>
          <w:szCs w:val="18"/>
        </w:rPr>
        <w:t>15</w:t>
      </w:r>
      <w:r w:rsidRPr="00166D2B">
        <w:rPr>
          <w:rFonts w:hint="cs"/>
          <w:sz w:val="18"/>
          <w:szCs w:val="18"/>
          <w:rtl/>
        </w:rPr>
        <w:t xml:space="preserve"> </w:t>
      </w:r>
      <w:r w:rsidRPr="007400EF">
        <w:rPr>
          <w:rFonts w:hint="cs"/>
          <w:sz w:val="20"/>
          <w:szCs w:val="20"/>
          <w:rtl/>
        </w:rPr>
        <w:t xml:space="preserve">نشان داده </w:t>
      </w:r>
      <w:proofErr w:type="spellStart"/>
      <w:r w:rsidRPr="007400EF">
        <w:rPr>
          <w:rFonts w:hint="cs"/>
          <w:sz w:val="20"/>
          <w:szCs w:val="20"/>
          <w:rtl/>
        </w:rPr>
        <w:t>می‌شود</w:t>
      </w:r>
      <w:proofErr w:type="spellEnd"/>
      <w:r w:rsidRPr="007400EF">
        <w:rPr>
          <w:rFonts w:hint="cs"/>
          <w:sz w:val="20"/>
          <w:szCs w:val="20"/>
          <w:rtl/>
        </w:rPr>
        <w:t xml:space="preserve">. مشاهده </w:t>
      </w:r>
      <w:proofErr w:type="spellStart"/>
      <w:r w:rsidRPr="007400EF">
        <w:rPr>
          <w:rFonts w:hint="cs"/>
          <w:sz w:val="20"/>
          <w:szCs w:val="20"/>
          <w:rtl/>
        </w:rPr>
        <w:t>می‌شود</w:t>
      </w:r>
      <w:proofErr w:type="spellEnd"/>
      <w:r w:rsidRPr="007400EF">
        <w:rPr>
          <w:rFonts w:hint="cs"/>
          <w:sz w:val="20"/>
          <w:szCs w:val="20"/>
          <w:rtl/>
        </w:rPr>
        <w:t xml:space="preserve"> که بیشترین دما در سمت خروجی پیل بیشتر در سمت </w:t>
      </w:r>
      <w:proofErr w:type="spellStart"/>
      <w:r w:rsidRPr="007400EF">
        <w:rPr>
          <w:rFonts w:hint="cs"/>
          <w:sz w:val="20"/>
          <w:szCs w:val="20"/>
          <w:rtl/>
        </w:rPr>
        <w:t>الکترود</w:t>
      </w:r>
      <w:proofErr w:type="spellEnd"/>
      <w:r w:rsidRPr="007400EF">
        <w:rPr>
          <w:rFonts w:hint="cs"/>
          <w:sz w:val="20"/>
          <w:szCs w:val="20"/>
          <w:rtl/>
        </w:rPr>
        <w:t xml:space="preserve"> </w:t>
      </w:r>
      <w:proofErr w:type="spellStart"/>
      <w:r w:rsidRPr="007400EF">
        <w:rPr>
          <w:rFonts w:hint="cs"/>
          <w:sz w:val="20"/>
          <w:szCs w:val="20"/>
          <w:rtl/>
        </w:rPr>
        <w:t>آند</w:t>
      </w:r>
      <w:proofErr w:type="spellEnd"/>
      <w:r w:rsidRPr="007400EF">
        <w:rPr>
          <w:rFonts w:hint="cs"/>
          <w:sz w:val="20"/>
          <w:szCs w:val="20"/>
          <w:rtl/>
        </w:rPr>
        <w:t xml:space="preserve"> اتفاق افتاده است و این به دلیل انتقال حرارت جابجایی می‌‌باشد که باعث </w:t>
      </w:r>
      <w:proofErr w:type="spellStart"/>
      <w:r w:rsidRPr="007400EF">
        <w:rPr>
          <w:rFonts w:hint="cs"/>
          <w:sz w:val="20"/>
          <w:szCs w:val="20"/>
          <w:rtl/>
        </w:rPr>
        <w:t>می‌شود</w:t>
      </w:r>
      <w:proofErr w:type="spellEnd"/>
      <w:r w:rsidRPr="007400EF">
        <w:rPr>
          <w:rFonts w:hint="cs"/>
          <w:sz w:val="20"/>
          <w:szCs w:val="20"/>
          <w:rtl/>
        </w:rPr>
        <w:t xml:space="preserve"> تجمع </w:t>
      </w:r>
      <w:proofErr w:type="spellStart"/>
      <w:r w:rsidRPr="007400EF">
        <w:rPr>
          <w:rFonts w:hint="cs"/>
          <w:sz w:val="20"/>
          <w:szCs w:val="20"/>
          <w:rtl/>
        </w:rPr>
        <w:t>گونه‌های</w:t>
      </w:r>
      <w:proofErr w:type="spellEnd"/>
      <w:r w:rsidRPr="007400EF">
        <w:rPr>
          <w:rFonts w:hint="cs"/>
          <w:sz w:val="20"/>
          <w:szCs w:val="20"/>
          <w:rtl/>
        </w:rPr>
        <w:t xml:space="preserve"> گازی با دمای بالا در این ناحیه وجود داشته باشد.</w:t>
      </w:r>
    </w:p>
    <w:p w:rsidR="00B820A0" w:rsidRPr="007400EF" w:rsidRDefault="00B820A0" w:rsidP="00B820A0">
      <w:pPr>
        <w:pStyle w:val="af2"/>
        <w:spacing w:before="240"/>
        <w:ind w:firstLine="0"/>
        <w:jc w:val="center"/>
        <w:rPr>
          <w:sz w:val="20"/>
          <w:szCs w:val="20"/>
          <w:rtl/>
        </w:rPr>
      </w:pPr>
      <w:r w:rsidRPr="007400EF">
        <w:rPr>
          <w:b/>
          <w:bCs/>
          <w:noProof/>
          <w:sz w:val="20"/>
          <w:szCs w:val="20"/>
          <w:lang w:bidi="ar-SA"/>
        </w:rPr>
        <w:drawing>
          <wp:inline distT="0" distB="0" distL="0" distR="0">
            <wp:extent cx="2468880" cy="1828771"/>
            <wp:effectExtent l="0" t="0" r="0" b="635"/>
            <wp:docPr id="61" name="Pictur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x_h2_out.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468880" cy="1828771"/>
                    </a:xfrm>
                    <a:prstGeom prst="rect">
                      <a:avLst/>
                    </a:prstGeom>
                  </pic:spPr>
                </pic:pic>
              </a:graphicData>
            </a:graphic>
          </wp:inline>
        </w:drawing>
      </w:r>
    </w:p>
    <w:p w:rsidR="0080473C" w:rsidRPr="002C53EB" w:rsidRDefault="0080473C" w:rsidP="0080473C">
      <w:pPr>
        <w:pStyle w:val="a"/>
        <w:numPr>
          <w:ilvl w:val="0"/>
          <w:numId w:val="0"/>
        </w:numPr>
        <w:bidi w:val="0"/>
        <w:spacing w:after="0"/>
        <w:jc w:val="both"/>
        <w:rPr>
          <w:sz w:val="16"/>
          <w:szCs w:val="16"/>
          <w:rtl/>
        </w:rPr>
      </w:pPr>
      <w:r w:rsidRPr="00B173B4">
        <w:rPr>
          <w:sz w:val="16"/>
          <w:szCs w:val="16"/>
        </w:rPr>
        <w:t xml:space="preserve">Fig. </w:t>
      </w:r>
      <w:r>
        <w:rPr>
          <w:sz w:val="16"/>
          <w:szCs w:val="16"/>
        </w:rPr>
        <w:t>12</w:t>
      </w:r>
      <w:r w:rsidRPr="00B173B4">
        <w:rPr>
          <w:sz w:val="16"/>
          <w:szCs w:val="16"/>
        </w:rPr>
        <w:t xml:space="preserve"> </w:t>
      </w:r>
      <w:r>
        <w:rPr>
          <w:b w:val="0"/>
          <w:bCs w:val="0"/>
          <w:sz w:val="16"/>
          <w:szCs w:val="16"/>
        </w:rPr>
        <w:t>Average hydrogen</w:t>
      </w:r>
      <w:r>
        <w:rPr>
          <w:sz w:val="16"/>
          <w:szCs w:val="16"/>
        </w:rPr>
        <w:t xml:space="preserve"> </w:t>
      </w:r>
      <w:r>
        <w:rPr>
          <w:b w:val="0"/>
          <w:bCs w:val="0"/>
          <w:sz w:val="16"/>
          <w:szCs w:val="16"/>
        </w:rPr>
        <w:t>mole fraction distribution in outlet vs. the cell current density</w:t>
      </w:r>
    </w:p>
    <w:p w:rsidR="00B820A0" w:rsidRPr="0080473C" w:rsidRDefault="00B820A0" w:rsidP="0080473C">
      <w:pPr>
        <w:pStyle w:val="a"/>
        <w:numPr>
          <w:ilvl w:val="0"/>
          <w:numId w:val="0"/>
        </w:numPr>
        <w:jc w:val="both"/>
        <w:rPr>
          <w:b w:val="0"/>
          <w:bCs w:val="0"/>
          <w:sz w:val="18"/>
          <w:szCs w:val="18"/>
        </w:rPr>
      </w:pPr>
      <w:r w:rsidRPr="0080473C">
        <w:rPr>
          <w:rFonts w:hint="cs"/>
          <w:sz w:val="18"/>
          <w:szCs w:val="18"/>
          <w:rtl/>
        </w:rPr>
        <w:t xml:space="preserve">شکل </w:t>
      </w:r>
      <w:r w:rsidR="0080473C" w:rsidRPr="0080473C">
        <w:rPr>
          <w:rFonts w:hint="cs"/>
          <w:sz w:val="18"/>
          <w:szCs w:val="18"/>
          <w:rtl/>
        </w:rPr>
        <w:t>۱۲</w:t>
      </w:r>
      <w:r w:rsidRPr="0080473C">
        <w:rPr>
          <w:rFonts w:hint="cs"/>
          <w:sz w:val="18"/>
          <w:szCs w:val="18"/>
          <w:rtl/>
        </w:rPr>
        <w:t xml:space="preserve"> </w:t>
      </w:r>
      <w:r w:rsidRPr="0080473C">
        <w:rPr>
          <w:rFonts w:hint="cs"/>
          <w:b w:val="0"/>
          <w:bCs w:val="0"/>
          <w:sz w:val="15"/>
          <w:szCs w:val="18"/>
          <w:rtl/>
        </w:rPr>
        <w:t xml:space="preserve">توزیع کسر مولی متوسط هیدروژن در خروجی از کانال </w:t>
      </w:r>
      <w:proofErr w:type="spellStart"/>
      <w:r w:rsidRPr="0080473C">
        <w:rPr>
          <w:rFonts w:hint="cs"/>
          <w:b w:val="0"/>
          <w:bCs w:val="0"/>
          <w:sz w:val="15"/>
          <w:szCs w:val="18"/>
          <w:rtl/>
        </w:rPr>
        <w:t>آند</w:t>
      </w:r>
      <w:proofErr w:type="spellEnd"/>
      <w:r w:rsidRPr="0080473C">
        <w:rPr>
          <w:rFonts w:hint="cs"/>
          <w:b w:val="0"/>
          <w:bCs w:val="0"/>
          <w:sz w:val="15"/>
          <w:szCs w:val="18"/>
          <w:rtl/>
        </w:rPr>
        <w:t xml:space="preserve"> بر حسب چگالی جریان پیل</w:t>
      </w:r>
    </w:p>
    <w:p w:rsidR="00B820A0" w:rsidRPr="007400EF" w:rsidRDefault="00B820A0" w:rsidP="00B820A0">
      <w:pPr>
        <w:pStyle w:val="af2"/>
        <w:spacing w:before="240"/>
        <w:ind w:firstLine="0"/>
        <w:jc w:val="center"/>
        <w:rPr>
          <w:sz w:val="20"/>
          <w:szCs w:val="20"/>
          <w:rtl/>
        </w:rPr>
      </w:pPr>
      <w:r w:rsidRPr="007400EF">
        <w:rPr>
          <w:noProof/>
          <w:color w:val="000000" w:themeColor="text1"/>
          <w:sz w:val="8"/>
          <w:szCs w:val="2"/>
          <w:rtl/>
          <w:lang w:bidi="ar-SA"/>
        </w:rPr>
        <w:drawing>
          <wp:inline distT="0" distB="0" distL="0" distR="0">
            <wp:extent cx="2066096" cy="1778000"/>
            <wp:effectExtent l="0" t="0" r="4445" b="0"/>
            <wp:docPr id="62" name="Pictur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x_o2_out.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081625" cy="1791364"/>
                    </a:xfrm>
                    <a:prstGeom prst="rect">
                      <a:avLst/>
                    </a:prstGeom>
                  </pic:spPr>
                </pic:pic>
              </a:graphicData>
            </a:graphic>
          </wp:inline>
        </w:drawing>
      </w:r>
    </w:p>
    <w:p w:rsidR="0080473C" w:rsidRPr="002C53EB" w:rsidRDefault="0080473C" w:rsidP="0080473C">
      <w:pPr>
        <w:pStyle w:val="a"/>
        <w:numPr>
          <w:ilvl w:val="0"/>
          <w:numId w:val="0"/>
        </w:numPr>
        <w:bidi w:val="0"/>
        <w:spacing w:after="0"/>
        <w:jc w:val="both"/>
        <w:rPr>
          <w:sz w:val="16"/>
          <w:szCs w:val="16"/>
          <w:rtl/>
        </w:rPr>
      </w:pPr>
      <w:r w:rsidRPr="00B173B4">
        <w:rPr>
          <w:sz w:val="16"/>
          <w:szCs w:val="16"/>
        </w:rPr>
        <w:t xml:space="preserve">Fig. </w:t>
      </w:r>
      <w:r>
        <w:rPr>
          <w:sz w:val="16"/>
          <w:szCs w:val="16"/>
        </w:rPr>
        <w:t>13</w:t>
      </w:r>
      <w:r w:rsidRPr="00B173B4">
        <w:rPr>
          <w:sz w:val="16"/>
          <w:szCs w:val="16"/>
        </w:rPr>
        <w:t xml:space="preserve"> </w:t>
      </w:r>
      <w:r>
        <w:rPr>
          <w:b w:val="0"/>
          <w:bCs w:val="0"/>
          <w:sz w:val="16"/>
          <w:szCs w:val="16"/>
        </w:rPr>
        <w:t>Average oxygen</w:t>
      </w:r>
      <w:r>
        <w:rPr>
          <w:sz w:val="16"/>
          <w:szCs w:val="16"/>
        </w:rPr>
        <w:t xml:space="preserve"> </w:t>
      </w:r>
      <w:r>
        <w:rPr>
          <w:b w:val="0"/>
          <w:bCs w:val="0"/>
          <w:sz w:val="16"/>
          <w:szCs w:val="16"/>
        </w:rPr>
        <w:t>mole fraction distribution in outlet vs. the cell current density</w:t>
      </w:r>
    </w:p>
    <w:p w:rsidR="00B820A0" w:rsidRPr="0080473C" w:rsidRDefault="00B820A0" w:rsidP="0080473C">
      <w:pPr>
        <w:pStyle w:val="a"/>
        <w:numPr>
          <w:ilvl w:val="0"/>
          <w:numId w:val="0"/>
        </w:numPr>
        <w:jc w:val="both"/>
        <w:rPr>
          <w:b w:val="0"/>
          <w:bCs w:val="0"/>
          <w:sz w:val="18"/>
          <w:szCs w:val="18"/>
          <w:rtl/>
        </w:rPr>
      </w:pPr>
      <w:r w:rsidRPr="0080473C">
        <w:rPr>
          <w:rFonts w:hint="cs"/>
          <w:sz w:val="18"/>
          <w:szCs w:val="18"/>
          <w:rtl/>
        </w:rPr>
        <w:t xml:space="preserve">شکل </w:t>
      </w:r>
      <w:r w:rsidR="0080473C" w:rsidRPr="0080473C">
        <w:rPr>
          <w:rFonts w:hint="cs"/>
          <w:sz w:val="18"/>
          <w:szCs w:val="18"/>
          <w:rtl/>
        </w:rPr>
        <w:t>۱۳</w:t>
      </w:r>
      <w:r w:rsidRPr="0080473C">
        <w:rPr>
          <w:rFonts w:hint="cs"/>
          <w:b w:val="0"/>
          <w:bCs w:val="0"/>
          <w:sz w:val="18"/>
          <w:szCs w:val="18"/>
          <w:rtl/>
        </w:rPr>
        <w:t xml:space="preserve"> </w:t>
      </w:r>
      <w:r w:rsidRPr="0080473C">
        <w:rPr>
          <w:rFonts w:hint="cs"/>
          <w:b w:val="0"/>
          <w:bCs w:val="0"/>
          <w:sz w:val="15"/>
          <w:szCs w:val="18"/>
          <w:rtl/>
        </w:rPr>
        <w:t xml:space="preserve">توزیع کسر مولی متوسط اکسیژن در خروجی از کانال </w:t>
      </w:r>
      <w:proofErr w:type="spellStart"/>
      <w:r w:rsidRPr="0080473C">
        <w:rPr>
          <w:rFonts w:hint="cs"/>
          <w:b w:val="0"/>
          <w:bCs w:val="0"/>
          <w:sz w:val="15"/>
          <w:szCs w:val="18"/>
          <w:rtl/>
        </w:rPr>
        <w:t>کاتد</w:t>
      </w:r>
      <w:proofErr w:type="spellEnd"/>
      <w:r w:rsidRPr="0080473C">
        <w:rPr>
          <w:rFonts w:hint="cs"/>
          <w:b w:val="0"/>
          <w:bCs w:val="0"/>
          <w:sz w:val="15"/>
          <w:szCs w:val="18"/>
          <w:rtl/>
        </w:rPr>
        <w:t xml:space="preserve"> بر حسب چگالی جریان پیل</w:t>
      </w:r>
    </w:p>
    <w:p w:rsidR="00B820A0" w:rsidRPr="007400EF" w:rsidRDefault="00B820A0" w:rsidP="00B820A0">
      <w:pPr>
        <w:pStyle w:val="af2"/>
        <w:spacing w:before="240"/>
        <w:ind w:firstLine="0"/>
        <w:jc w:val="center"/>
        <w:rPr>
          <w:sz w:val="20"/>
          <w:szCs w:val="20"/>
          <w:rtl/>
        </w:rPr>
      </w:pPr>
      <w:r w:rsidRPr="007400EF">
        <w:rPr>
          <w:noProof/>
          <w:color w:val="000000" w:themeColor="text1"/>
          <w:sz w:val="8"/>
          <w:szCs w:val="2"/>
          <w:rtl/>
          <w:lang w:bidi="ar-SA"/>
        </w:rPr>
        <w:drawing>
          <wp:inline distT="0" distB="0" distL="0" distR="0">
            <wp:extent cx="2468880" cy="2062445"/>
            <wp:effectExtent l="0" t="0" r="0" b="0"/>
            <wp:docPr id="63" name="Pictur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Tmax.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2468880" cy="2062445"/>
                    </a:xfrm>
                    <a:prstGeom prst="rect">
                      <a:avLst/>
                    </a:prstGeom>
                  </pic:spPr>
                </pic:pic>
              </a:graphicData>
            </a:graphic>
          </wp:inline>
        </w:drawing>
      </w:r>
    </w:p>
    <w:p w:rsidR="0080473C" w:rsidRDefault="0080473C" w:rsidP="0080473C">
      <w:pPr>
        <w:pStyle w:val="a"/>
        <w:numPr>
          <w:ilvl w:val="0"/>
          <w:numId w:val="0"/>
        </w:numPr>
        <w:bidi w:val="0"/>
        <w:spacing w:after="0"/>
        <w:jc w:val="both"/>
        <w:rPr>
          <w:sz w:val="16"/>
          <w:szCs w:val="16"/>
          <w:rtl/>
        </w:rPr>
      </w:pPr>
      <w:r w:rsidRPr="00B173B4">
        <w:rPr>
          <w:sz w:val="16"/>
          <w:szCs w:val="16"/>
        </w:rPr>
        <w:t xml:space="preserve">Fig. </w:t>
      </w:r>
      <w:r>
        <w:rPr>
          <w:sz w:val="16"/>
          <w:szCs w:val="16"/>
        </w:rPr>
        <w:t>14</w:t>
      </w:r>
      <w:r w:rsidRPr="00B173B4">
        <w:rPr>
          <w:sz w:val="16"/>
          <w:szCs w:val="16"/>
        </w:rPr>
        <w:t xml:space="preserve"> </w:t>
      </w:r>
      <w:r>
        <w:rPr>
          <w:b w:val="0"/>
          <w:bCs w:val="0"/>
          <w:sz w:val="16"/>
          <w:szCs w:val="16"/>
        </w:rPr>
        <w:t>Maximum cell temperature distribution vs. the cell current density</w:t>
      </w:r>
    </w:p>
    <w:p w:rsidR="00B820A0" w:rsidRPr="00066524" w:rsidRDefault="00B820A0" w:rsidP="0080473C">
      <w:pPr>
        <w:pStyle w:val="a"/>
        <w:numPr>
          <w:ilvl w:val="0"/>
          <w:numId w:val="0"/>
        </w:numPr>
        <w:jc w:val="both"/>
        <w:rPr>
          <w:b w:val="0"/>
          <w:bCs w:val="0"/>
          <w:sz w:val="18"/>
          <w:szCs w:val="18"/>
          <w:rtl/>
        </w:rPr>
      </w:pPr>
      <w:r w:rsidRPr="00066524">
        <w:rPr>
          <w:rFonts w:hint="cs"/>
          <w:sz w:val="18"/>
          <w:szCs w:val="18"/>
          <w:rtl/>
        </w:rPr>
        <w:t xml:space="preserve">شکل </w:t>
      </w:r>
      <w:r w:rsidR="00066524" w:rsidRPr="00066524">
        <w:rPr>
          <w:rFonts w:hint="cs"/>
          <w:sz w:val="18"/>
          <w:szCs w:val="18"/>
          <w:rtl/>
        </w:rPr>
        <w:t>۱۴</w:t>
      </w:r>
      <w:r w:rsidRPr="00066524">
        <w:rPr>
          <w:rFonts w:hint="cs"/>
          <w:b w:val="0"/>
          <w:bCs w:val="0"/>
          <w:sz w:val="18"/>
          <w:szCs w:val="18"/>
          <w:rtl/>
        </w:rPr>
        <w:t xml:space="preserve"> </w:t>
      </w:r>
      <w:r w:rsidRPr="00066524">
        <w:rPr>
          <w:rFonts w:hint="cs"/>
          <w:b w:val="0"/>
          <w:bCs w:val="0"/>
          <w:sz w:val="15"/>
          <w:szCs w:val="18"/>
          <w:rtl/>
        </w:rPr>
        <w:t xml:space="preserve">توزیع دمای </w:t>
      </w:r>
      <w:proofErr w:type="spellStart"/>
      <w:r w:rsidRPr="00066524">
        <w:rPr>
          <w:rFonts w:hint="cs"/>
          <w:b w:val="0"/>
          <w:bCs w:val="0"/>
          <w:sz w:val="15"/>
          <w:szCs w:val="18"/>
          <w:rtl/>
        </w:rPr>
        <w:t>ماکزیمم</w:t>
      </w:r>
      <w:proofErr w:type="spellEnd"/>
      <w:r w:rsidRPr="00066524">
        <w:rPr>
          <w:rFonts w:hint="cs"/>
          <w:b w:val="0"/>
          <w:bCs w:val="0"/>
          <w:sz w:val="15"/>
          <w:szCs w:val="18"/>
          <w:rtl/>
        </w:rPr>
        <w:t xml:space="preserve"> پیل بر حسب چگالی جریان پیل</w:t>
      </w:r>
      <w:r w:rsidRPr="00066524">
        <w:rPr>
          <w:b w:val="0"/>
          <w:bCs w:val="0"/>
          <w:sz w:val="15"/>
          <w:szCs w:val="18"/>
        </w:rPr>
        <w:t xml:space="preserve"> </w:t>
      </w:r>
    </w:p>
    <w:p w:rsidR="00B820A0" w:rsidRPr="007400EF" w:rsidRDefault="00B820A0" w:rsidP="00B820A0">
      <w:pPr>
        <w:pStyle w:val="af2"/>
        <w:spacing w:before="240"/>
        <w:ind w:firstLine="0"/>
        <w:jc w:val="center"/>
        <w:rPr>
          <w:sz w:val="20"/>
          <w:szCs w:val="20"/>
          <w:rtl/>
        </w:rPr>
      </w:pPr>
      <w:r w:rsidRPr="007400EF">
        <w:rPr>
          <w:noProof/>
          <w:color w:val="000000" w:themeColor="text1"/>
          <w:sz w:val="8"/>
          <w:szCs w:val="2"/>
          <w:rtl/>
          <w:lang w:bidi="ar-SA"/>
        </w:rPr>
        <w:drawing>
          <wp:inline distT="0" distB="0" distL="0" distR="0">
            <wp:extent cx="2468880" cy="2062800"/>
            <wp:effectExtent l="0" t="0" r="0" b="0"/>
            <wp:docPr id="64" name="Pictur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Tsurface.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468880" cy="2062800"/>
                    </a:xfrm>
                    <a:prstGeom prst="rect">
                      <a:avLst/>
                    </a:prstGeom>
                  </pic:spPr>
                </pic:pic>
              </a:graphicData>
            </a:graphic>
          </wp:inline>
        </w:drawing>
      </w:r>
    </w:p>
    <w:p w:rsidR="00A730BC" w:rsidRPr="002C53EB" w:rsidRDefault="00A730BC" w:rsidP="00A730BC">
      <w:pPr>
        <w:pStyle w:val="a"/>
        <w:numPr>
          <w:ilvl w:val="0"/>
          <w:numId w:val="0"/>
        </w:numPr>
        <w:bidi w:val="0"/>
        <w:spacing w:after="0"/>
        <w:jc w:val="both"/>
        <w:rPr>
          <w:sz w:val="16"/>
          <w:szCs w:val="16"/>
          <w:rtl/>
        </w:rPr>
      </w:pPr>
      <w:r w:rsidRPr="00B173B4">
        <w:rPr>
          <w:sz w:val="16"/>
          <w:szCs w:val="16"/>
        </w:rPr>
        <w:t xml:space="preserve">Fig. </w:t>
      </w:r>
      <w:r>
        <w:rPr>
          <w:sz w:val="16"/>
          <w:szCs w:val="16"/>
        </w:rPr>
        <w:t>15</w:t>
      </w:r>
      <w:r w:rsidRPr="00B173B4">
        <w:rPr>
          <w:sz w:val="16"/>
          <w:szCs w:val="16"/>
        </w:rPr>
        <w:t xml:space="preserve"> </w:t>
      </w:r>
      <w:r>
        <w:rPr>
          <w:b w:val="0"/>
          <w:bCs w:val="0"/>
          <w:sz w:val="16"/>
          <w:szCs w:val="16"/>
        </w:rPr>
        <w:t>Cell temperature contour at working voltage 0.7V</w:t>
      </w:r>
    </w:p>
    <w:p w:rsidR="00B820A0" w:rsidRPr="00A730BC" w:rsidRDefault="00B820A0" w:rsidP="00A730BC">
      <w:pPr>
        <w:pStyle w:val="a"/>
        <w:numPr>
          <w:ilvl w:val="0"/>
          <w:numId w:val="0"/>
        </w:numPr>
        <w:jc w:val="both"/>
        <w:rPr>
          <w:b w:val="0"/>
          <w:bCs w:val="0"/>
          <w:rtl/>
        </w:rPr>
      </w:pPr>
      <w:r w:rsidRPr="00A730BC">
        <w:rPr>
          <w:rFonts w:hint="cs"/>
          <w:sz w:val="18"/>
          <w:szCs w:val="18"/>
          <w:rtl/>
        </w:rPr>
        <w:t xml:space="preserve">شکل </w:t>
      </w:r>
      <w:r w:rsidR="00A730BC" w:rsidRPr="00A730BC">
        <w:rPr>
          <w:rFonts w:hint="cs"/>
          <w:sz w:val="18"/>
          <w:szCs w:val="18"/>
          <w:rtl/>
        </w:rPr>
        <w:t>۱۵</w:t>
      </w:r>
      <w:r w:rsidRPr="00A730BC">
        <w:rPr>
          <w:rFonts w:hint="cs"/>
          <w:b w:val="0"/>
          <w:bCs w:val="0"/>
          <w:sz w:val="18"/>
          <w:szCs w:val="18"/>
          <w:rtl/>
        </w:rPr>
        <w:t xml:space="preserve"> </w:t>
      </w:r>
      <w:r w:rsidRPr="00A730BC">
        <w:rPr>
          <w:rFonts w:hint="cs"/>
          <w:b w:val="0"/>
          <w:bCs w:val="0"/>
          <w:sz w:val="15"/>
          <w:szCs w:val="18"/>
          <w:rtl/>
        </w:rPr>
        <w:t>کانتور دما</w:t>
      </w:r>
      <w:r w:rsidR="0028100C">
        <w:rPr>
          <w:rFonts w:hint="cs"/>
          <w:b w:val="0"/>
          <w:bCs w:val="0"/>
          <w:sz w:val="15"/>
          <w:szCs w:val="18"/>
          <w:rtl/>
        </w:rPr>
        <w:t>ی پیل</w:t>
      </w:r>
      <w:r w:rsidRPr="00A730BC">
        <w:rPr>
          <w:rFonts w:hint="cs"/>
          <w:b w:val="0"/>
          <w:bCs w:val="0"/>
          <w:sz w:val="15"/>
          <w:szCs w:val="18"/>
          <w:rtl/>
        </w:rPr>
        <w:t xml:space="preserve"> در ولتاژ کاری </w:t>
      </w:r>
      <w:r w:rsidRPr="00A730BC">
        <w:rPr>
          <w:b w:val="0"/>
          <w:bCs w:val="0"/>
          <w:sz w:val="16"/>
        </w:rPr>
        <w:t>0.7V</w:t>
      </w:r>
      <w:r w:rsidRPr="00A730BC">
        <w:rPr>
          <w:rFonts w:hint="cs"/>
          <w:b w:val="0"/>
          <w:bCs w:val="0"/>
          <w:rtl/>
        </w:rPr>
        <w:t xml:space="preserve"> </w:t>
      </w:r>
    </w:p>
    <w:p w:rsidR="00B820A0" w:rsidRPr="001B2DEA" w:rsidRDefault="001B2DEA" w:rsidP="00166D2B">
      <w:pPr>
        <w:pStyle w:val="10"/>
        <w:numPr>
          <w:ilvl w:val="0"/>
          <w:numId w:val="0"/>
        </w:numPr>
        <w:rPr>
          <w:sz w:val="20"/>
          <w:szCs w:val="20"/>
        </w:rPr>
      </w:pPr>
      <w:r w:rsidRPr="001B2DEA">
        <w:rPr>
          <w:rFonts w:hint="cs"/>
          <w:sz w:val="20"/>
          <w:szCs w:val="20"/>
          <w:rtl/>
        </w:rPr>
        <w:t>۴</w:t>
      </w:r>
      <w:r w:rsidR="00166D2B" w:rsidRPr="001B2DEA">
        <w:rPr>
          <w:rFonts w:hint="cs"/>
          <w:sz w:val="20"/>
          <w:szCs w:val="20"/>
          <w:rtl/>
        </w:rPr>
        <w:t xml:space="preserve">- </w:t>
      </w:r>
      <w:r w:rsidR="00B820A0" w:rsidRPr="001B2DEA">
        <w:rPr>
          <w:rFonts w:hint="cs"/>
          <w:sz w:val="20"/>
          <w:szCs w:val="20"/>
          <w:rtl/>
        </w:rPr>
        <w:t>جمع‌بندی و نتیجه‌گیری</w:t>
      </w:r>
    </w:p>
    <w:p w:rsidR="00B820A0" w:rsidRPr="00166D2B" w:rsidRDefault="00B820A0" w:rsidP="00166D2B">
      <w:pPr>
        <w:pStyle w:val="23"/>
        <w:rPr>
          <w:b w:val="0"/>
          <w:bCs w:val="0"/>
          <w:sz w:val="20"/>
          <w:szCs w:val="22"/>
          <w:rtl/>
        </w:rPr>
      </w:pPr>
      <w:r w:rsidRPr="00166D2B">
        <w:rPr>
          <w:rFonts w:hint="cs"/>
          <w:b w:val="0"/>
          <w:bCs w:val="0"/>
          <w:sz w:val="18"/>
          <w:szCs w:val="20"/>
          <w:rtl/>
        </w:rPr>
        <w:t xml:space="preserve">تحلیل عملکرد یک پیل سوختی اکسید جامد دو محفظه‏ای با استفاده از یک مدل دو بعدی عددی بر پایه روش المان محدود انجام ‏شد. نتایج شامل توزیع سرعت، دما و غلظت گونه‏های مختلف گازی </w:t>
      </w:r>
      <w:r w:rsidR="00166D2B">
        <w:rPr>
          <w:rFonts w:hint="cs"/>
          <w:b w:val="0"/>
          <w:bCs w:val="0"/>
          <w:sz w:val="18"/>
          <w:szCs w:val="20"/>
          <w:rtl/>
        </w:rPr>
        <w:t>بود</w:t>
      </w:r>
      <w:r w:rsidRPr="00166D2B">
        <w:rPr>
          <w:rFonts w:hint="cs"/>
          <w:b w:val="0"/>
          <w:bCs w:val="0"/>
          <w:sz w:val="18"/>
          <w:szCs w:val="20"/>
          <w:rtl/>
        </w:rPr>
        <w:t xml:space="preserve">. ماکزیمم چگالی توان الکتریکی برابر </w:t>
      </w:r>
      <w:r w:rsidRPr="00166D2B">
        <w:rPr>
          <w:b w:val="0"/>
          <w:bCs w:val="0"/>
          <w:sz w:val="18"/>
          <w:szCs w:val="20"/>
        </w:rPr>
        <w:t>1.14015W/cm</w:t>
      </w:r>
      <w:r w:rsidRPr="00166D2B">
        <w:rPr>
          <w:b w:val="0"/>
          <w:bCs w:val="0"/>
          <w:sz w:val="18"/>
          <w:szCs w:val="20"/>
          <w:vertAlign w:val="superscript"/>
        </w:rPr>
        <w:t>2</w:t>
      </w:r>
      <w:r w:rsidRPr="00166D2B">
        <w:rPr>
          <w:rFonts w:hint="cs"/>
          <w:b w:val="0"/>
          <w:bCs w:val="0"/>
          <w:sz w:val="18"/>
          <w:szCs w:val="20"/>
          <w:rtl/>
        </w:rPr>
        <w:t xml:space="preserve"> در چگالی جریان </w:t>
      </w:r>
      <w:r w:rsidRPr="00166D2B">
        <w:rPr>
          <w:b w:val="0"/>
          <w:bCs w:val="0"/>
          <w:sz w:val="18"/>
          <w:szCs w:val="20"/>
        </w:rPr>
        <w:t>2.2803A/cm</w:t>
      </w:r>
      <w:r w:rsidRPr="00166D2B">
        <w:rPr>
          <w:b w:val="0"/>
          <w:bCs w:val="0"/>
          <w:sz w:val="18"/>
          <w:szCs w:val="20"/>
          <w:vertAlign w:val="superscript"/>
        </w:rPr>
        <w:t>2</w:t>
      </w:r>
      <w:r w:rsidRPr="00166D2B">
        <w:rPr>
          <w:rFonts w:hint="cs"/>
          <w:b w:val="0"/>
          <w:bCs w:val="0"/>
          <w:sz w:val="18"/>
          <w:szCs w:val="20"/>
          <w:vertAlign w:val="superscript"/>
          <w:rtl/>
        </w:rPr>
        <w:t xml:space="preserve"> </w:t>
      </w:r>
      <w:r w:rsidRPr="00166D2B">
        <w:rPr>
          <w:rFonts w:hint="cs"/>
          <w:b w:val="0"/>
          <w:bCs w:val="0"/>
          <w:sz w:val="18"/>
          <w:szCs w:val="20"/>
          <w:rtl/>
        </w:rPr>
        <w:t xml:space="preserve">بدست آمد. همچنین نتایج نشان داد سرعت سیال در ورودی کانال‌های آند و کاتد ابتدا افزایش پیدا کرد اما پس از آن رفتار سرعت سیال در دوسمت کانال‌های آند و کاتد متفاوت بود به نحوی که در سمت کانال آند سرعت سیال تا مقدار </w:t>
      </w:r>
      <w:r w:rsidRPr="00166D2B">
        <w:rPr>
          <w:b w:val="0"/>
          <w:bCs w:val="0"/>
          <w:sz w:val="18"/>
          <w:szCs w:val="20"/>
        </w:rPr>
        <w:t>6.6m/s</w:t>
      </w:r>
      <w:r w:rsidRPr="00166D2B">
        <w:rPr>
          <w:rFonts w:hint="cs"/>
          <w:b w:val="0"/>
          <w:bCs w:val="0"/>
          <w:sz w:val="18"/>
          <w:szCs w:val="20"/>
          <w:rtl/>
        </w:rPr>
        <w:t xml:space="preserve"> در خروجی کانال کاهش پیدا کرد در حالی که در سمت الکترود کاتد سرعت سیال تا مقدار </w:t>
      </w:r>
      <w:r w:rsidRPr="00166D2B">
        <w:rPr>
          <w:b w:val="0"/>
          <w:bCs w:val="0"/>
          <w:sz w:val="18"/>
          <w:szCs w:val="20"/>
        </w:rPr>
        <w:t>7.6m/s</w:t>
      </w:r>
      <w:r w:rsidRPr="00166D2B">
        <w:rPr>
          <w:rFonts w:hint="cs"/>
          <w:b w:val="0"/>
          <w:bCs w:val="0"/>
          <w:sz w:val="18"/>
          <w:szCs w:val="20"/>
          <w:rtl/>
        </w:rPr>
        <w:t xml:space="preserve"> در خروجی کانال افزایش یافت. همچنین نتایج مقدار مصرف سوخت هیدروژن را برابر </w:t>
      </w:r>
      <w:r w:rsidRPr="00166D2B">
        <w:rPr>
          <w:b w:val="0"/>
          <w:bCs w:val="0"/>
          <w:sz w:val="18"/>
          <w:szCs w:val="20"/>
        </w:rPr>
        <w:t>15.6</w:t>
      </w:r>
      <w:r w:rsidRPr="00166D2B">
        <w:rPr>
          <w:rFonts w:hint="cs"/>
          <w:b w:val="0"/>
          <w:bCs w:val="0"/>
          <w:sz w:val="18"/>
          <w:szCs w:val="20"/>
          <w:rtl/>
        </w:rPr>
        <w:t xml:space="preserve"> درصد نشان داد در حالی که میزان کاهش اکسیژن موجود در هوا هنگام خروج از کانال برابر </w:t>
      </w:r>
      <w:r w:rsidRPr="00166D2B">
        <w:rPr>
          <w:b w:val="0"/>
          <w:bCs w:val="0"/>
          <w:sz w:val="18"/>
          <w:szCs w:val="20"/>
        </w:rPr>
        <w:t>9.6</w:t>
      </w:r>
      <w:r w:rsidRPr="00166D2B">
        <w:rPr>
          <w:rFonts w:hint="cs"/>
          <w:b w:val="0"/>
          <w:bCs w:val="0"/>
          <w:sz w:val="18"/>
          <w:szCs w:val="20"/>
          <w:rtl/>
        </w:rPr>
        <w:t xml:space="preserve"> درصد بود. بعلاوه نتایج نشان داد که در حین عمکرد پایای پیل دمای آن تا مقدار ماکزیمم </w:t>
      </w:r>
      <w:r w:rsidRPr="00166D2B">
        <w:rPr>
          <w:b w:val="0"/>
          <w:bCs w:val="0"/>
          <w:sz w:val="18"/>
          <w:szCs w:val="20"/>
        </w:rPr>
        <w:t>1191K</w:t>
      </w:r>
      <w:r w:rsidRPr="00166D2B">
        <w:rPr>
          <w:rFonts w:hint="cs"/>
          <w:b w:val="0"/>
          <w:bCs w:val="0"/>
          <w:sz w:val="18"/>
          <w:szCs w:val="20"/>
          <w:rtl/>
        </w:rPr>
        <w:t xml:space="preserve"> بالا می‌رود که محل وقوع آن در نزدیکی خروجی پیل و در سمت الکترود آند بود.</w:t>
      </w:r>
    </w:p>
    <w:p w:rsidR="00C85271" w:rsidRPr="00572C8D" w:rsidRDefault="001B2DEA" w:rsidP="001E1845">
      <w:pPr>
        <w:pStyle w:val="1"/>
        <w:numPr>
          <w:ilvl w:val="0"/>
          <w:numId w:val="0"/>
        </w:numPr>
        <w:ind w:left="374" w:hanging="374"/>
        <w:rPr>
          <w:rtl/>
        </w:rPr>
      </w:pPr>
      <w:r>
        <w:rPr>
          <w:rFonts w:hint="cs"/>
          <w:rtl/>
        </w:rPr>
        <w:t>۵</w:t>
      </w:r>
      <w:r w:rsidR="004012C9" w:rsidRPr="00572C8D">
        <w:rPr>
          <w:rFonts w:hint="cs"/>
          <w:rtl/>
        </w:rPr>
        <w:t xml:space="preserve">- </w:t>
      </w:r>
      <w:r w:rsidR="0066786C" w:rsidRPr="00572C8D">
        <w:rPr>
          <w:rFonts w:hint="cs"/>
          <w:rtl/>
        </w:rPr>
        <w:t>فهرست علا</w:t>
      </w:r>
      <w:r w:rsidR="00FF0404" w:rsidRPr="00572C8D">
        <w:rPr>
          <w:rFonts w:hint="cs"/>
          <w:rtl/>
        </w:rPr>
        <w:t>ی</w:t>
      </w:r>
      <w:r w:rsidR="0066786C" w:rsidRPr="00572C8D">
        <w:rPr>
          <w:rFonts w:hint="cs"/>
          <w:rtl/>
        </w:rPr>
        <w:t xml:space="preserve">م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2"/>
        <w:gridCol w:w="3424"/>
      </w:tblGrid>
      <w:tr w:rsidR="00C85271" w:rsidRPr="00572C8D" w:rsidTr="0066786C">
        <w:tc>
          <w:tcPr>
            <w:tcW w:w="1192" w:type="dxa"/>
          </w:tcPr>
          <w:p w:rsidR="00C85271" w:rsidRPr="00572C8D" w:rsidRDefault="00222C40" w:rsidP="00C85271">
            <w:pPr>
              <w:pStyle w:val="a2"/>
              <w:ind w:firstLine="0"/>
              <w:rPr>
                <w:rtl/>
              </w:rPr>
            </w:pPr>
            <m:oMathPara>
              <m:oMath>
                <m:sSub>
                  <m:sSubPr>
                    <m:ctrlPr>
                      <w:rPr>
                        <w:rFonts w:ascii="Cambria Math" w:hAnsi="Cambria Math"/>
                        <w:i/>
                      </w:rPr>
                    </m:ctrlPr>
                  </m:sSubPr>
                  <m:e>
                    <m:r>
                      <w:rPr>
                        <w:rFonts w:ascii="Cambria Math" w:hAnsi="Cambria Math"/>
                      </w:rPr>
                      <m:t>A</m:t>
                    </m:r>
                  </m:e>
                  <m:sub>
                    <m:r>
                      <w:rPr>
                        <w:rFonts w:ascii="Cambria Math" w:hAnsi="Cambria Math"/>
                      </w:rPr>
                      <m:t>v</m:t>
                    </m:r>
                  </m:sub>
                </m:sSub>
              </m:oMath>
            </m:oMathPara>
          </w:p>
        </w:tc>
        <w:tc>
          <w:tcPr>
            <w:tcW w:w="3424" w:type="dxa"/>
          </w:tcPr>
          <w:p w:rsidR="00C85271" w:rsidRPr="00572C8D" w:rsidRDefault="008A5C56" w:rsidP="00C85271">
            <w:pPr>
              <w:pStyle w:val="a2"/>
              <w:ind w:firstLine="0"/>
              <w:rPr>
                <w:rtl/>
              </w:rPr>
            </w:pPr>
            <w:r w:rsidRPr="007400EF">
              <w:rPr>
                <w:rFonts w:hint="cs"/>
                <w:sz w:val="20"/>
                <w:rtl/>
              </w:rPr>
              <w:t xml:space="preserve">سطح مؤثر </w:t>
            </w:r>
            <w:proofErr w:type="spellStart"/>
            <w:r w:rsidRPr="007400EF">
              <w:rPr>
                <w:rFonts w:hint="cs"/>
                <w:sz w:val="20"/>
                <w:rtl/>
              </w:rPr>
              <w:t>الکتر</w:t>
            </w:r>
            <w:r>
              <w:rPr>
                <w:rFonts w:hint="cs"/>
                <w:sz w:val="20"/>
                <w:rtl/>
              </w:rPr>
              <w:t>و</w:t>
            </w:r>
            <w:r w:rsidRPr="007400EF">
              <w:rPr>
                <w:rFonts w:hint="cs"/>
                <w:sz w:val="20"/>
                <w:rtl/>
              </w:rPr>
              <w:t>شیمیایی</w:t>
            </w:r>
            <w:proofErr w:type="spellEnd"/>
            <w:r w:rsidRPr="007400EF">
              <w:rPr>
                <w:rFonts w:hint="cs"/>
                <w:sz w:val="20"/>
                <w:rtl/>
              </w:rPr>
              <w:t xml:space="preserve"> بر واحد حجم </w:t>
            </w:r>
            <w:r w:rsidR="00C85271" w:rsidRPr="00572C8D">
              <w:rPr>
                <w:rFonts w:hint="cs"/>
                <w:rtl/>
              </w:rPr>
              <w:t>(</w:t>
            </w:r>
            <w:r w:rsidR="00C85271" w:rsidRPr="00572C8D">
              <w:t>m</w:t>
            </w:r>
            <w:r w:rsidRPr="008A5C56">
              <w:rPr>
                <w:vertAlign w:val="superscript"/>
              </w:rPr>
              <w:t>2</w:t>
            </w:r>
            <w:r>
              <w:t>m</w:t>
            </w:r>
            <w:r w:rsidRPr="008A5C56">
              <w:rPr>
                <w:vertAlign w:val="superscript"/>
              </w:rPr>
              <w:t>-3</w:t>
            </w:r>
            <w:r w:rsidR="00C85271" w:rsidRPr="00572C8D">
              <w:rPr>
                <w:rFonts w:hint="cs"/>
                <w:rtl/>
              </w:rPr>
              <w:t>)</w:t>
            </w:r>
          </w:p>
        </w:tc>
      </w:tr>
      <w:tr w:rsidR="00C85271" w:rsidRPr="00572C8D" w:rsidTr="0066786C">
        <w:tc>
          <w:tcPr>
            <w:tcW w:w="1192" w:type="dxa"/>
          </w:tcPr>
          <w:p w:rsidR="00C85271" w:rsidRPr="00572C8D" w:rsidRDefault="008A5C56" w:rsidP="00C85271">
            <w:pPr>
              <w:pStyle w:val="a2"/>
              <w:ind w:firstLine="0"/>
              <w:rPr>
                <w:iCs/>
                <w:rtl/>
              </w:rPr>
            </w:pPr>
            <m:oMathPara>
              <m:oMath>
                <m:r>
                  <m:rPr>
                    <m:sty m:val="p"/>
                  </m:rPr>
                  <w:rPr>
                    <w:rFonts w:ascii="Cambria Math" w:hAnsi="Cambria Math"/>
                  </w:rPr>
                  <m:t>B</m:t>
                </m:r>
              </m:oMath>
            </m:oMathPara>
          </w:p>
        </w:tc>
        <w:tc>
          <w:tcPr>
            <w:tcW w:w="3424" w:type="dxa"/>
          </w:tcPr>
          <w:p w:rsidR="00C85271" w:rsidRPr="00572C8D" w:rsidRDefault="008A5C56" w:rsidP="00C85271">
            <w:pPr>
              <w:pStyle w:val="a2"/>
              <w:ind w:firstLine="0"/>
            </w:pPr>
            <w:r>
              <w:rPr>
                <w:rFonts w:hint="cs"/>
                <w:rtl/>
              </w:rPr>
              <w:t xml:space="preserve">نیروی خارجی بر واحد حجم </w:t>
            </w:r>
            <w:r w:rsidRPr="00572C8D">
              <w:rPr>
                <w:rFonts w:hint="cs"/>
                <w:rtl/>
              </w:rPr>
              <w:t>(</w:t>
            </w:r>
            <w:r>
              <w:t>kgm</w:t>
            </w:r>
            <w:r w:rsidRPr="008A5C56">
              <w:rPr>
                <w:vertAlign w:val="superscript"/>
              </w:rPr>
              <w:t>-</w:t>
            </w:r>
            <w:r>
              <w:rPr>
                <w:vertAlign w:val="superscript"/>
              </w:rPr>
              <w:t>2</w:t>
            </w:r>
            <w:r>
              <w:t>s</w:t>
            </w:r>
            <w:r w:rsidRPr="008A5C56">
              <w:rPr>
                <w:vertAlign w:val="superscript"/>
              </w:rPr>
              <w:t>-2</w:t>
            </w:r>
            <w:r w:rsidRPr="00572C8D">
              <w:rPr>
                <w:rFonts w:hint="cs"/>
                <w:rtl/>
              </w:rPr>
              <w:t>)</w:t>
            </w:r>
          </w:p>
        </w:tc>
      </w:tr>
      <w:tr w:rsidR="00000F35" w:rsidRPr="00572C8D" w:rsidTr="00991983">
        <w:tc>
          <w:tcPr>
            <w:tcW w:w="1192" w:type="dxa"/>
          </w:tcPr>
          <w:p w:rsidR="00000F35" w:rsidRPr="00572C8D" w:rsidRDefault="00000F35" w:rsidP="00991983">
            <w:pPr>
              <w:pStyle w:val="a2"/>
              <w:ind w:firstLine="0"/>
              <w:rPr>
                <w:iCs/>
                <w:rtl/>
              </w:rPr>
            </w:pPr>
            <m:oMathPara>
              <m:oMath>
                <m:r>
                  <w:rPr>
                    <w:rFonts w:ascii="Cambria Math" w:hAnsi="Cambria Math"/>
                  </w:rPr>
                  <m:t>C</m:t>
                </m:r>
              </m:oMath>
            </m:oMathPara>
          </w:p>
        </w:tc>
        <w:tc>
          <w:tcPr>
            <w:tcW w:w="3424" w:type="dxa"/>
          </w:tcPr>
          <w:p w:rsidR="00000F35" w:rsidRPr="00572C8D" w:rsidRDefault="00000F35" w:rsidP="00991983">
            <w:pPr>
              <w:pStyle w:val="a2"/>
              <w:ind w:firstLine="0"/>
              <w:rPr>
                <w:rtl/>
              </w:rPr>
            </w:pPr>
            <w:r>
              <w:rPr>
                <w:rFonts w:hint="cs"/>
                <w:rtl/>
              </w:rPr>
              <w:t>غلظت</w:t>
            </w:r>
            <w:r w:rsidR="00BA61C3">
              <w:rPr>
                <w:rFonts w:hint="cs"/>
                <w:rtl/>
              </w:rPr>
              <w:t xml:space="preserve"> مولی</w:t>
            </w:r>
            <w:r>
              <w:rPr>
                <w:rFonts w:hint="cs"/>
                <w:rtl/>
              </w:rPr>
              <w:t xml:space="preserve"> </w:t>
            </w:r>
            <w:r w:rsidRPr="00572C8D">
              <w:rPr>
                <w:rFonts w:hint="cs"/>
                <w:rtl/>
              </w:rPr>
              <w:t>(</w:t>
            </w:r>
            <w:r>
              <w:t>molm</w:t>
            </w:r>
            <w:r w:rsidRPr="008A5C56">
              <w:rPr>
                <w:vertAlign w:val="superscript"/>
              </w:rPr>
              <w:t>-3</w:t>
            </w:r>
            <w:r w:rsidRPr="00572C8D">
              <w:rPr>
                <w:rFonts w:hint="cs"/>
                <w:rtl/>
              </w:rPr>
              <w:t>)</w:t>
            </w:r>
          </w:p>
        </w:tc>
      </w:tr>
      <w:tr w:rsidR="00C85271" w:rsidRPr="00572C8D" w:rsidTr="0066786C">
        <w:tc>
          <w:tcPr>
            <w:tcW w:w="1192" w:type="dxa"/>
          </w:tcPr>
          <w:p w:rsidR="00C85271" w:rsidRPr="00572C8D" w:rsidRDefault="00222C40" w:rsidP="00C85271">
            <w:pPr>
              <w:pStyle w:val="a2"/>
              <w:ind w:firstLine="0"/>
              <w:rPr>
                <w:iCs/>
                <w:rtl/>
              </w:rPr>
            </w:pPr>
            <m:oMathPara>
              <m:oMath>
                <m:sSub>
                  <m:sSubPr>
                    <m:ctrlPr>
                      <w:rPr>
                        <w:rFonts w:ascii="Cambria Math" w:hAnsi="Cambria Math"/>
                        <w:i/>
                        <w:iCs/>
                      </w:rPr>
                    </m:ctrlPr>
                  </m:sSubPr>
                  <m:e>
                    <m:r>
                      <w:rPr>
                        <w:rFonts w:ascii="Cambria Math" w:hAnsi="Cambria Math"/>
                      </w:rPr>
                      <m:t>C</m:t>
                    </m:r>
                  </m:e>
                  <m:sub>
                    <m:r>
                      <w:rPr>
                        <w:rFonts w:ascii="Cambria Math" w:hAnsi="Cambria Math"/>
                      </w:rPr>
                      <m:t>p</m:t>
                    </m:r>
                  </m:sub>
                </m:sSub>
              </m:oMath>
            </m:oMathPara>
          </w:p>
        </w:tc>
        <w:tc>
          <w:tcPr>
            <w:tcW w:w="3424" w:type="dxa"/>
          </w:tcPr>
          <w:p w:rsidR="00C85271" w:rsidRPr="00572C8D" w:rsidRDefault="00000F35" w:rsidP="00C85271">
            <w:pPr>
              <w:pStyle w:val="a2"/>
              <w:ind w:firstLine="0"/>
              <w:rPr>
                <w:rtl/>
              </w:rPr>
            </w:pPr>
            <w:r>
              <w:rPr>
                <w:rFonts w:hint="cs"/>
                <w:rtl/>
              </w:rPr>
              <w:t>گرمای ویژه در فشار ثابت</w:t>
            </w:r>
            <w:r w:rsidR="006F49A4">
              <w:rPr>
                <w:rFonts w:hint="cs"/>
                <w:rtl/>
              </w:rPr>
              <w:t xml:space="preserve"> </w:t>
            </w:r>
            <w:r w:rsidR="006F49A4" w:rsidRPr="00572C8D">
              <w:rPr>
                <w:rFonts w:hint="cs"/>
                <w:rtl/>
              </w:rPr>
              <w:t>(</w:t>
            </w:r>
            <w:r>
              <w:t>kg</w:t>
            </w:r>
            <w:r w:rsidRPr="00000F35">
              <w:rPr>
                <w:vertAlign w:val="superscript"/>
              </w:rPr>
              <w:t>2</w:t>
            </w:r>
            <w:r w:rsidR="006F49A4">
              <w:t>m</w:t>
            </w:r>
            <w:r w:rsidRPr="00000F35">
              <w:rPr>
                <w:vertAlign w:val="superscript"/>
              </w:rPr>
              <w:t>2</w:t>
            </w:r>
            <w:r>
              <w:t>s</w:t>
            </w:r>
            <w:r w:rsidRPr="00000F35">
              <w:rPr>
                <w:vertAlign w:val="superscript"/>
              </w:rPr>
              <w:t>-2</w:t>
            </w:r>
            <w:r>
              <w:t>K</w:t>
            </w:r>
            <w:r w:rsidRPr="00000F35">
              <w:rPr>
                <w:vertAlign w:val="superscript"/>
              </w:rPr>
              <w:t>-1</w:t>
            </w:r>
            <w:r w:rsidR="006F49A4" w:rsidRPr="00572C8D">
              <w:rPr>
                <w:rFonts w:hint="cs"/>
                <w:rtl/>
              </w:rPr>
              <w:t>)</w:t>
            </w:r>
          </w:p>
        </w:tc>
      </w:tr>
      <w:tr w:rsidR="00C85271" w:rsidRPr="00572C8D" w:rsidTr="0066786C">
        <w:tc>
          <w:tcPr>
            <w:tcW w:w="1192" w:type="dxa"/>
          </w:tcPr>
          <w:p w:rsidR="00C85271" w:rsidRPr="00572C8D" w:rsidRDefault="00222C40" w:rsidP="00C85271">
            <w:pPr>
              <w:pStyle w:val="a2"/>
              <w:ind w:firstLine="0"/>
              <w:rPr>
                <w:rtl/>
              </w:rPr>
            </w:pPr>
            <m:oMathPara>
              <m:oMath>
                <m:sSub>
                  <m:sSubPr>
                    <m:ctrlPr>
                      <w:rPr>
                        <w:rFonts w:ascii="Cambria Math" w:hAnsi="Cambria Math"/>
                        <w:i/>
                      </w:rPr>
                    </m:ctrlPr>
                  </m:sSubPr>
                  <m:e>
                    <m:r>
                      <w:rPr>
                        <w:rFonts w:ascii="Cambria Math" w:hAnsi="Cambria Math"/>
                      </w:rPr>
                      <m:t>D</m:t>
                    </m:r>
                  </m:e>
                  <m:sub>
                    <m:r>
                      <w:rPr>
                        <w:rFonts w:ascii="Cambria Math" w:hAnsi="Cambria Math"/>
                      </w:rPr>
                      <m:t>ij</m:t>
                    </m:r>
                  </m:sub>
                </m:sSub>
              </m:oMath>
            </m:oMathPara>
          </w:p>
        </w:tc>
        <w:tc>
          <w:tcPr>
            <w:tcW w:w="3424" w:type="dxa"/>
          </w:tcPr>
          <w:p w:rsidR="00C85271" w:rsidRPr="00572C8D" w:rsidRDefault="006F49A4" w:rsidP="00C85271">
            <w:pPr>
              <w:pStyle w:val="a2"/>
              <w:ind w:firstLine="0"/>
            </w:pPr>
            <w:r>
              <w:rPr>
                <w:rFonts w:hint="cs"/>
                <w:rtl/>
              </w:rPr>
              <w:t>ضریب نفوذ دوتایی</w:t>
            </w:r>
            <w:r w:rsidR="00C85271" w:rsidRPr="00572C8D">
              <w:rPr>
                <w:rFonts w:hint="cs"/>
                <w:rtl/>
              </w:rPr>
              <w:t xml:space="preserve"> </w:t>
            </w:r>
            <w:r w:rsidRPr="00572C8D">
              <w:rPr>
                <w:rFonts w:hint="cs"/>
                <w:rtl/>
              </w:rPr>
              <w:t>(</w:t>
            </w:r>
            <w:r w:rsidRPr="00572C8D">
              <w:t>m</w:t>
            </w:r>
            <w:r w:rsidRPr="008A5C56">
              <w:rPr>
                <w:vertAlign w:val="superscript"/>
              </w:rPr>
              <w:t>2</w:t>
            </w:r>
            <w:r>
              <w:t>s</w:t>
            </w:r>
            <w:r w:rsidRPr="008A5C56">
              <w:rPr>
                <w:vertAlign w:val="superscript"/>
              </w:rPr>
              <w:t>-</w:t>
            </w:r>
            <w:r>
              <w:rPr>
                <w:vertAlign w:val="superscript"/>
              </w:rPr>
              <w:t>1</w:t>
            </w:r>
            <w:r w:rsidRPr="00572C8D">
              <w:rPr>
                <w:rFonts w:hint="cs"/>
                <w:rtl/>
              </w:rPr>
              <w:t>)</w:t>
            </w:r>
          </w:p>
        </w:tc>
      </w:tr>
      <w:tr w:rsidR="008A5C56" w:rsidRPr="00572C8D" w:rsidTr="00991983">
        <w:tc>
          <w:tcPr>
            <w:tcW w:w="1192" w:type="dxa"/>
          </w:tcPr>
          <w:p w:rsidR="008A5C56" w:rsidRPr="00572C8D" w:rsidRDefault="00222C40" w:rsidP="00991983">
            <w:pPr>
              <w:pStyle w:val="a2"/>
              <w:ind w:firstLine="0"/>
              <w:rPr>
                <w:rtl/>
              </w:rPr>
            </w:pPr>
            <m:oMathPara>
              <m:oMath>
                <m:sSub>
                  <m:sSubPr>
                    <m:ctrlPr>
                      <w:rPr>
                        <w:rFonts w:ascii="Cambria Math" w:hAnsi="Cambria Math"/>
                        <w:i/>
                      </w:rPr>
                    </m:ctrlPr>
                  </m:sSubPr>
                  <m:e>
                    <m:r>
                      <w:rPr>
                        <w:rFonts w:ascii="Cambria Math" w:hAnsi="Cambria Math"/>
                      </w:rPr>
                      <m:t>d</m:t>
                    </m:r>
                  </m:e>
                  <m:sub>
                    <m:r>
                      <w:rPr>
                        <w:rFonts w:ascii="Cambria Math" w:hAnsi="Cambria Math"/>
                      </w:rPr>
                      <m:t>p</m:t>
                    </m:r>
                  </m:sub>
                </m:sSub>
              </m:oMath>
            </m:oMathPara>
          </w:p>
        </w:tc>
        <w:tc>
          <w:tcPr>
            <w:tcW w:w="3424" w:type="dxa"/>
          </w:tcPr>
          <w:p w:rsidR="008A5C56" w:rsidRPr="00572C8D" w:rsidRDefault="00DF3499" w:rsidP="00991983">
            <w:pPr>
              <w:pStyle w:val="a2"/>
              <w:ind w:firstLine="0"/>
              <w:rPr>
                <w:rtl/>
              </w:rPr>
            </w:pPr>
            <w:r>
              <w:rPr>
                <w:rFonts w:hint="cs"/>
                <w:rtl/>
              </w:rPr>
              <w:t>قطر روزنه</w:t>
            </w:r>
            <w:r w:rsidR="008A5C56" w:rsidRPr="00572C8D">
              <w:rPr>
                <w:rFonts w:hint="cs"/>
                <w:rtl/>
              </w:rPr>
              <w:t xml:space="preserve"> (</w:t>
            </w:r>
            <w:r>
              <w:t>m</w:t>
            </w:r>
            <w:r w:rsidR="008A5C56" w:rsidRPr="00572C8D">
              <w:rPr>
                <w:rFonts w:hint="cs"/>
                <w:rtl/>
              </w:rPr>
              <w:t>)</w:t>
            </w:r>
          </w:p>
        </w:tc>
      </w:tr>
      <w:tr w:rsidR="008A5C56" w:rsidRPr="00572C8D" w:rsidTr="00991983">
        <w:tc>
          <w:tcPr>
            <w:tcW w:w="1192" w:type="dxa"/>
          </w:tcPr>
          <w:p w:rsidR="008A5C56" w:rsidRPr="00572C8D" w:rsidRDefault="00DF3499" w:rsidP="00991983">
            <w:pPr>
              <w:pStyle w:val="a2"/>
              <w:ind w:firstLine="0"/>
              <w:rPr>
                <w:iCs/>
                <w:rtl/>
              </w:rPr>
            </w:pPr>
            <m:oMathPara>
              <m:oMath>
                <m:r>
                  <m:rPr>
                    <m:sty m:val="p"/>
                  </m:rPr>
                  <w:rPr>
                    <w:rFonts w:ascii="Cambria Math" w:hAnsi="Cambria Math"/>
                  </w:rPr>
                  <m:t>F</m:t>
                </m:r>
              </m:oMath>
            </m:oMathPara>
          </w:p>
        </w:tc>
        <w:tc>
          <w:tcPr>
            <w:tcW w:w="3424" w:type="dxa"/>
          </w:tcPr>
          <w:p w:rsidR="008A5C56" w:rsidRPr="00572C8D" w:rsidRDefault="00DF3499" w:rsidP="00991983">
            <w:pPr>
              <w:pStyle w:val="a2"/>
              <w:ind w:firstLine="0"/>
              <w:rPr>
                <w:rtl/>
              </w:rPr>
            </w:pPr>
            <w:r>
              <w:rPr>
                <w:rFonts w:hint="cs"/>
                <w:rtl/>
              </w:rPr>
              <w:t xml:space="preserve">ثابت </w:t>
            </w:r>
            <w:proofErr w:type="spellStart"/>
            <w:r>
              <w:rPr>
                <w:rFonts w:hint="cs"/>
                <w:rtl/>
              </w:rPr>
              <w:t>فارادی</w:t>
            </w:r>
            <w:proofErr w:type="spellEnd"/>
            <w:r>
              <w:rPr>
                <w:rFonts w:hint="cs"/>
                <w:rtl/>
              </w:rPr>
              <w:t xml:space="preserve"> </w:t>
            </w:r>
            <w:r w:rsidRPr="00572C8D">
              <w:rPr>
                <w:rFonts w:hint="cs"/>
                <w:rtl/>
              </w:rPr>
              <w:t>(</w:t>
            </w:r>
            <w:r>
              <w:t>Cmol</w:t>
            </w:r>
            <w:r w:rsidRPr="00DF3499">
              <w:rPr>
                <w:vertAlign w:val="superscript"/>
              </w:rPr>
              <w:t>-1</w:t>
            </w:r>
            <w:r w:rsidRPr="00572C8D">
              <w:rPr>
                <w:rFonts w:hint="cs"/>
                <w:rtl/>
              </w:rPr>
              <w:t>)</w:t>
            </w:r>
          </w:p>
        </w:tc>
      </w:tr>
      <w:tr w:rsidR="008A5C56" w:rsidRPr="00572C8D" w:rsidTr="00991983">
        <w:tc>
          <w:tcPr>
            <w:tcW w:w="1192" w:type="dxa"/>
          </w:tcPr>
          <w:p w:rsidR="008A5C56" w:rsidRPr="00572C8D" w:rsidRDefault="00EC0B57" w:rsidP="00991983">
            <w:pPr>
              <w:pStyle w:val="a2"/>
              <w:ind w:firstLine="0"/>
              <w:rPr>
                <w:iCs/>
                <w:rtl/>
              </w:rPr>
            </w:pPr>
            <m:oMathPara>
              <m:oMath>
                <m:r>
                  <m:rPr>
                    <m:sty m:val="p"/>
                  </m:rPr>
                  <w:rPr>
                    <w:rFonts w:ascii="Cambria Math" w:hAnsi="Cambria Math"/>
                  </w:rPr>
                  <m:t>g</m:t>
                </m:r>
              </m:oMath>
            </m:oMathPara>
          </w:p>
        </w:tc>
        <w:tc>
          <w:tcPr>
            <w:tcW w:w="3424" w:type="dxa"/>
          </w:tcPr>
          <w:p w:rsidR="008A5C56" w:rsidRPr="00572C8D" w:rsidRDefault="00EC0B57" w:rsidP="00991983">
            <w:pPr>
              <w:pStyle w:val="a2"/>
              <w:ind w:firstLine="0"/>
              <w:rPr>
                <w:rtl/>
              </w:rPr>
            </w:pPr>
            <w:r>
              <w:rPr>
                <w:rFonts w:hint="cs"/>
                <w:rtl/>
              </w:rPr>
              <w:t xml:space="preserve">شتاب جاذبه </w:t>
            </w:r>
            <w:r w:rsidRPr="00572C8D">
              <w:rPr>
                <w:rFonts w:hint="cs"/>
                <w:rtl/>
              </w:rPr>
              <w:t>(</w:t>
            </w:r>
            <w:r>
              <w:t>ms</w:t>
            </w:r>
            <w:r w:rsidRPr="00EC0B57">
              <w:rPr>
                <w:vertAlign w:val="superscript"/>
              </w:rPr>
              <w:t>-2</w:t>
            </w:r>
            <w:r w:rsidRPr="00572C8D">
              <w:rPr>
                <w:rFonts w:hint="cs"/>
                <w:rtl/>
              </w:rPr>
              <w:t>)</w:t>
            </w:r>
          </w:p>
        </w:tc>
      </w:tr>
      <w:tr w:rsidR="008A5C56" w:rsidRPr="00572C8D" w:rsidTr="00991983">
        <w:tc>
          <w:tcPr>
            <w:tcW w:w="1192" w:type="dxa"/>
          </w:tcPr>
          <w:p w:rsidR="008A5C56" w:rsidRPr="00572C8D" w:rsidRDefault="00EC0B57" w:rsidP="00991983">
            <w:pPr>
              <w:pStyle w:val="a2"/>
              <w:ind w:firstLine="0"/>
              <w:rPr>
                <w:rtl/>
              </w:rPr>
            </w:pPr>
            <m:oMathPara>
              <m:oMath>
                <m:r>
                  <w:rPr>
                    <w:rFonts w:ascii="Cambria Math" w:hAnsi="Cambria Math"/>
                  </w:rPr>
                  <m:t>J</m:t>
                </m:r>
              </m:oMath>
            </m:oMathPara>
          </w:p>
        </w:tc>
        <w:tc>
          <w:tcPr>
            <w:tcW w:w="3424" w:type="dxa"/>
          </w:tcPr>
          <w:p w:rsidR="008A5C56" w:rsidRPr="00572C8D" w:rsidRDefault="00EC0B57" w:rsidP="00991983">
            <w:pPr>
              <w:pStyle w:val="a2"/>
              <w:ind w:firstLine="0"/>
              <w:rPr>
                <w:rtl/>
              </w:rPr>
            </w:pPr>
            <w:r>
              <w:rPr>
                <w:rFonts w:hint="cs"/>
                <w:rtl/>
              </w:rPr>
              <w:t>چگالی جریان</w:t>
            </w:r>
            <w:r w:rsidR="008A5C56" w:rsidRPr="00572C8D">
              <w:rPr>
                <w:rFonts w:hint="cs"/>
                <w:rtl/>
              </w:rPr>
              <w:t xml:space="preserve"> (</w:t>
            </w:r>
            <w:r>
              <w:t>Am</w:t>
            </w:r>
            <w:r w:rsidRPr="00EC0B57">
              <w:rPr>
                <w:vertAlign w:val="superscript"/>
              </w:rPr>
              <w:t>2</w:t>
            </w:r>
            <w:r w:rsidR="008A5C56" w:rsidRPr="00572C8D">
              <w:rPr>
                <w:rFonts w:hint="cs"/>
                <w:rtl/>
              </w:rPr>
              <w:t>)</w:t>
            </w:r>
          </w:p>
        </w:tc>
      </w:tr>
      <w:tr w:rsidR="008A5C56" w:rsidRPr="00572C8D" w:rsidTr="00991983">
        <w:tc>
          <w:tcPr>
            <w:tcW w:w="1192" w:type="dxa"/>
          </w:tcPr>
          <w:p w:rsidR="008A5C56" w:rsidRPr="00572C8D" w:rsidRDefault="00EC0B57" w:rsidP="00991983">
            <w:pPr>
              <w:pStyle w:val="a2"/>
              <w:ind w:firstLine="0"/>
              <w:rPr>
                <w:rtl/>
              </w:rPr>
            </w:pPr>
            <m:oMathPara>
              <m:oMath>
                <m:r>
                  <w:rPr>
                    <w:rFonts w:ascii="Cambria Math" w:hAnsi="Cambria Math"/>
                  </w:rPr>
                  <m:t>k</m:t>
                </m:r>
              </m:oMath>
            </m:oMathPara>
          </w:p>
        </w:tc>
        <w:tc>
          <w:tcPr>
            <w:tcW w:w="3424" w:type="dxa"/>
          </w:tcPr>
          <w:p w:rsidR="008A5C56" w:rsidRPr="00572C8D" w:rsidRDefault="00961D1C" w:rsidP="00991983">
            <w:pPr>
              <w:pStyle w:val="a2"/>
              <w:ind w:firstLine="0"/>
              <w:rPr>
                <w:rtl/>
              </w:rPr>
            </w:pPr>
            <w:r>
              <w:rPr>
                <w:rFonts w:hint="cs"/>
                <w:rtl/>
              </w:rPr>
              <w:t xml:space="preserve">ضریب </w:t>
            </w:r>
            <w:proofErr w:type="spellStart"/>
            <w:r>
              <w:rPr>
                <w:rFonts w:hint="cs"/>
                <w:rtl/>
              </w:rPr>
              <w:t>رسانش</w:t>
            </w:r>
            <w:proofErr w:type="spellEnd"/>
            <w:r>
              <w:rPr>
                <w:rFonts w:hint="cs"/>
                <w:rtl/>
              </w:rPr>
              <w:t xml:space="preserve"> حرارتی</w:t>
            </w:r>
            <w:r w:rsidR="008A5C56" w:rsidRPr="00572C8D">
              <w:rPr>
                <w:rFonts w:hint="cs"/>
                <w:rtl/>
              </w:rPr>
              <w:t xml:space="preserve"> (</w:t>
            </w:r>
            <w:r w:rsidR="008A5C56" w:rsidRPr="00572C8D">
              <w:t>kgms</w:t>
            </w:r>
            <w:r w:rsidR="008A5C56" w:rsidRPr="00572C8D">
              <w:rPr>
                <w:vertAlign w:val="superscript"/>
              </w:rPr>
              <w:t>-</w:t>
            </w:r>
            <w:r>
              <w:rPr>
                <w:vertAlign w:val="superscript"/>
              </w:rPr>
              <w:t>3</w:t>
            </w:r>
            <w:r>
              <w:t>K</w:t>
            </w:r>
            <w:r w:rsidRPr="00961D1C">
              <w:rPr>
                <w:vertAlign w:val="superscript"/>
              </w:rPr>
              <w:t>-1</w:t>
            </w:r>
            <w:r w:rsidR="008A5C56" w:rsidRPr="00572C8D">
              <w:rPr>
                <w:rFonts w:hint="cs"/>
                <w:rtl/>
              </w:rPr>
              <w:t>)</w:t>
            </w:r>
          </w:p>
        </w:tc>
      </w:tr>
      <w:tr w:rsidR="00961D1C" w:rsidRPr="00572C8D" w:rsidTr="00991983">
        <w:tc>
          <w:tcPr>
            <w:tcW w:w="1192" w:type="dxa"/>
          </w:tcPr>
          <w:p w:rsidR="00961D1C" w:rsidRPr="00572C8D" w:rsidRDefault="00961D1C" w:rsidP="00991983">
            <w:pPr>
              <w:pStyle w:val="a2"/>
              <w:ind w:firstLine="0"/>
              <w:rPr>
                <w:iCs/>
                <w:rtl/>
              </w:rPr>
            </w:pPr>
            <m:oMathPara>
              <m:oMath>
                <m:r>
                  <m:rPr>
                    <m:sty m:val="p"/>
                  </m:rPr>
                  <w:rPr>
                    <w:rFonts w:ascii="Cambria Math" w:hAnsi="Cambria Math"/>
                  </w:rPr>
                  <m:t>M</m:t>
                </m:r>
              </m:oMath>
            </m:oMathPara>
          </w:p>
        </w:tc>
        <w:tc>
          <w:tcPr>
            <w:tcW w:w="3424" w:type="dxa"/>
          </w:tcPr>
          <w:p w:rsidR="00961D1C" w:rsidRPr="00572C8D" w:rsidRDefault="00961D1C" w:rsidP="00991983">
            <w:pPr>
              <w:pStyle w:val="a2"/>
              <w:ind w:firstLine="0"/>
              <w:rPr>
                <w:rtl/>
              </w:rPr>
            </w:pPr>
            <w:r>
              <w:rPr>
                <w:rFonts w:hint="cs"/>
                <w:rtl/>
              </w:rPr>
              <w:t xml:space="preserve">جرم </w:t>
            </w:r>
            <w:proofErr w:type="spellStart"/>
            <w:r>
              <w:rPr>
                <w:rFonts w:hint="cs"/>
                <w:rtl/>
              </w:rPr>
              <w:t>مولکولی</w:t>
            </w:r>
            <w:proofErr w:type="spellEnd"/>
            <w:r>
              <w:rPr>
                <w:rFonts w:hint="cs"/>
                <w:rtl/>
              </w:rPr>
              <w:t xml:space="preserve"> </w:t>
            </w:r>
            <w:r w:rsidRPr="00572C8D">
              <w:rPr>
                <w:rFonts w:hint="cs"/>
                <w:rtl/>
              </w:rPr>
              <w:t>(</w:t>
            </w:r>
            <w:r w:rsidRPr="00572C8D">
              <w:t>kgm</w:t>
            </w:r>
            <w:r>
              <w:t>ol</w:t>
            </w:r>
            <w:r w:rsidRPr="00961D1C">
              <w:rPr>
                <w:vertAlign w:val="superscript"/>
              </w:rPr>
              <w:t>-1</w:t>
            </w:r>
            <w:r w:rsidRPr="00572C8D">
              <w:rPr>
                <w:rFonts w:hint="cs"/>
                <w:rtl/>
              </w:rPr>
              <w:t>)</w:t>
            </w:r>
          </w:p>
        </w:tc>
      </w:tr>
      <w:tr w:rsidR="008A5C56" w:rsidRPr="00572C8D" w:rsidTr="00991983">
        <w:tc>
          <w:tcPr>
            <w:tcW w:w="1192" w:type="dxa"/>
          </w:tcPr>
          <w:p w:rsidR="008A5C56" w:rsidRPr="00572C8D" w:rsidRDefault="00961D1C" w:rsidP="00991983">
            <w:pPr>
              <w:pStyle w:val="a2"/>
              <w:ind w:firstLine="0"/>
              <w:rPr>
                <w:iCs/>
                <w:rtl/>
              </w:rPr>
            </w:pPr>
            <m:oMathPara>
              <m:oMath>
                <m:r>
                  <w:rPr>
                    <w:rFonts w:ascii="Cambria Math" w:hAnsi="Cambria Math"/>
                  </w:rPr>
                  <m:t>n</m:t>
                </m:r>
              </m:oMath>
            </m:oMathPara>
          </w:p>
        </w:tc>
        <w:tc>
          <w:tcPr>
            <w:tcW w:w="3424" w:type="dxa"/>
          </w:tcPr>
          <w:p w:rsidR="008A5C56" w:rsidRPr="00572C8D" w:rsidRDefault="00961D1C" w:rsidP="00991983">
            <w:pPr>
              <w:pStyle w:val="a2"/>
              <w:ind w:firstLine="0"/>
              <w:rPr>
                <w:rtl/>
              </w:rPr>
            </w:pPr>
            <w:r>
              <w:rPr>
                <w:rFonts w:hint="cs"/>
                <w:rtl/>
              </w:rPr>
              <w:t xml:space="preserve">تعداد الکترون </w:t>
            </w:r>
          </w:p>
        </w:tc>
      </w:tr>
      <w:tr w:rsidR="00622D5C" w:rsidRPr="00572C8D" w:rsidTr="00991983">
        <w:tc>
          <w:tcPr>
            <w:tcW w:w="1192" w:type="dxa"/>
          </w:tcPr>
          <w:p w:rsidR="00622D5C" w:rsidRPr="00572C8D" w:rsidRDefault="00622D5C" w:rsidP="00991983">
            <w:pPr>
              <w:pStyle w:val="a2"/>
              <w:ind w:firstLine="0"/>
              <w:rPr>
                <w:rtl/>
              </w:rPr>
            </w:pPr>
            <m:oMathPara>
              <m:oMath>
                <m:r>
                  <w:rPr>
                    <w:rFonts w:ascii="Cambria Math" w:hAnsi="Cambria Math"/>
                  </w:rPr>
                  <m:t>P</m:t>
                </m:r>
              </m:oMath>
            </m:oMathPara>
          </w:p>
        </w:tc>
        <w:tc>
          <w:tcPr>
            <w:tcW w:w="3424" w:type="dxa"/>
          </w:tcPr>
          <w:p w:rsidR="00622D5C" w:rsidRPr="00572C8D" w:rsidRDefault="00622D5C" w:rsidP="00991983">
            <w:pPr>
              <w:pStyle w:val="a2"/>
              <w:ind w:firstLine="0"/>
              <w:rPr>
                <w:rtl/>
              </w:rPr>
            </w:pPr>
            <w:r w:rsidRPr="00572C8D">
              <w:rPr>
                <w:rFonts w:hint="cs"/>
                <w:rtl/>
              </w:rPr>
              <w:t>فشار (</w:t>
            </w:r>
            <w:r w:rsidRPr="00572C8D">
              <w:t>kgm</w:t>
            </w:r>
            <w:r w:rsidRPr="00572C8D">
              <w:rPr>
                <w:vertAlign w:val="superscript"/>
              </w:rPr>
              <w:t>-1</w:t>
            </w:r>
            <w:r w:rsidRPr="00572C8D">
              <w:t>s</w:t>
            </w:r>
            <w:r w:rsidRPr="00572C8D">
              <w:rPr>
                <w:vertAlign w:val="superscript"/>
              </w:rPr>
              <w:t>-2</w:t>
            </w:r>
            <w:r w:rsidRPr="00572C8D">
              <w:rPr>
                <w:rFonts w:hint="cs"/>
                <w:rtl/>
              </w:rPr>
              <w:t>)</w:t>
            </w:r>
          </w:p>
        </w:tc>
      </w:tr>
      <w:tr w:rsidR="008A5C56" w:rsidRPr="00572C8D" w:rsidTr="00991983">
        <w:tc>
          <w:tcPr>
            <w:tcW w:w="1192" w:type="dxa"/>
          </w:tcPr>
          <w:p w:rsidR="008A5C56" w:rsidRPr="00572C8D" w:rsidRDefault="00622D5C" w:rsidP="00991983">
            <w:pPr>
              <w:pStyle w:val="a2"/>
              <w:ind w:firstLine="0"/>
              <w:rPr>
                <w:rtl/>
              </w:rPr>
            </w:pPr>
            <m:oMathPara>
              <m:oMath>
                <m:r>
                  <w:rPr>
                    <w:rFonts w:ascii="Cambria Math" w:hAnsi="Cambria Math"/>
                  </w:rPr>
                  <m:t>Q</m:t>
                </m:r>
              </m:oMath>
            </m:oMathPara>
          </w:p>
        </w:tc>
        <w:tc>
          <w:tcPr>
            <w:tcW w:w="3424" w:type="dxa"/>
          </w:tcPr>
          <w:p w:rsidR="008A5C56" w:rsidRPr="00572C8D" w:rsidRDefault="00622D5C" w:rsidP="00991983">
            <w:pPr>
              <w:pStyle w:val="a2"/>
              <w:ind w:firstLine="0"/>
              <w:rPr>
                <w:rtl/>
              </w:rPr>
            </w:pPr>
            <w:proofErr w:type="spellStart"/>
            <w:r>
              <w:rPr>
                <w:rFonts w:hint="cs"/>
                <w:rtl/>
              </w:rPr>
              <w:t>ترم</w:t>
            </w:r>
            <w:proofErr w:type="spellEnd"/>
            <w:r>
              <w:rPr>
                <w:rFonts w:hint="cs"/>
                <w:rtl/>
              </w:rPr>
              <w:t xml:space="preserve"> چشمه معادله انرژی</w:t>
            </w:r>
            <w:r w:rsidR="008A5C56" w:rsidRPr="00572C8D">
              <w:rPr>
                <w:rFonts w:hint="cs"/>
                <w:rtl/>
              </w:rPr>
              <w:t xml:space="preserve"> (</w:t>
            </w:r>
            <w:r w:rsidR="008A5C56" w:rsidRPr="00572C8D">
              <w:t>kgm</w:t>
            </w:r>
            <w:r w:rsidR="008A5C56" w:rsidRPr="00572C8D">
              <w:rPr>
                <w:vertAlign w:val="superscript"/>
              </w:rPr>
              <w:t>-1</w:t>
            </w:r>
            <w:r w:rsidR="008A5C56" w:rsidRPr="00572C8D">
              <w:t>s</w:t>
            </w:r>
            <w:r w:rsidR="008A5C56" w:rsidRPr="00572C8D">
              <w:rPr>
                <w:vertAlign w:val="superscript"/>
              </w:rPr>
              <w:t>-</w:t>
            </w:r>
            <w:r>
              <w:rPr>
                <w:vertAlign w:val="superscript"/>
              </w:rPr>
              <w:t>3</w:t>
            </w:r>
            <w:r w:rsidR="008A5C56" w:rsidRPr="00572C8D">
              <w:rPr>
                <w:rFonts w:hint="cs"/>
                <w:rtl/>
              </w:rPr>
              <w:t>)</w:t>
            </w:r>
          </w:p>
        </w:tc>
      </w:tr>
      <w:tr w:rsidR="008A5C56" w:rsidRPr="00572C8D" w:rsidTr="00991983">
        <w:tc>
          <w:tcPr>
            <w:tcW w:w="1192" w:type="dxa"/>
          </w:tcPr>
          <w:p w:rsidR="008A5C56" w:rsidRPr="00572C8D" w:rsidRDefault="00961D1C" w:rsidP="00991983">
            <w:pPr>
              <w:pStyle w:val="a2"/>
              <w:ind w:firstLine="0"/>
              <w:rPr>
                <w:iCs/>
                <w:rtl/>
              </w:rPr>
            </w:pPr>
            <m:oMathPara>
              <m:oMath>
                <m:r>
                  <m:rPr>
                    <m:sty m:val="p"/>
                  </m:rPr>
                  <w:rPr>
                    <w:rFonts w:ascii="Cambria Math" w:hAnsi="Cambria Math"/>
                  </w:rPr>
                  <m:t>R</m:t>
                </m:r>
              </m:oMath>
            </m:oMathPara>
          </w:p>
        </w:tc>
        <w:tc>
          <w:tcPr>
            <w:tcW w:w="3424" w:type="dxa"/>
          </w:tcPr>
          <w:p w:rsidR="008A5C56" w:rsidRPr="00572C8D" w:rsidRDefault="00961D1C" w:rsidP="00991983">
            <w:pPr>
              <w:pStyle w:val="a2"/>
              <w:ind w:firstLine="0"/>
              <w:rPr>
                <w:rtl/>
              </w:rPr>
            </w:pPr>
            <w:r>
              <w:rPr>
                <w:rFonts w:hint="cs"/>
                <w:rtl/>
              </w:rPr>
              <w:t xml:space="preserve">ثابت جهانی گازها </w:t>
            </w:r>
            <w:r w:rsidRPr="00572C8D">
              <w:rPr>
                <w:rFonts w:hint="cs"/>
                <w:rtl/>
              </w:rPr>
              <w:t>(</w:t>
            </w:r>
            <w:r w:rsidRPr="00572C8D">
              <w:t>kgm</w:t>
            </w:r>
            <w:r w:rsidRPr="00961D1C">
              <w:rPr>
                <w:vertAlign w:val="superscript"/>
              </w:rPr>
              <w:t>2</w:t>
            </w:r>
            <w:r w:rsidRPr="00572C8D">
              <w:t>s</w:t>
            </w:r>
            <w:r w:rsidRPr="00572C8D">
              <w:rPr>
                <w:vertAlign w:val="superscript"/>
              </w:rPr>
              <w:t>-</w:t>
            </w:r>
            <w:r w:rsidRPr="00961D1C">
              <w:rPr>
                <w:vertAlign w:val="superscript"/>
              </w:rPr>
              <w:t>2</w:t>
            </w:r>
            <w:r>
              <w:t>mol</w:t>
            </w:r>
            <w:r w:rsidRPr="00961D1C">
              <w:rPr>
                <w:vertAlign w:val="superscript"/>
              </w:rPr>
              <w:t>-1</w:t>
            </w:r>
            <w:r w:rsidRPr="00961D1C">
              <w:t>K</w:t>
            </w:r>
            <w:r w:rsidRPr="00961D1C">
              <w:rPr>
                <w:vertAlign w:val="superscript"/>
              </w:rPr>
              <w:t>-1</w:t>
            </w:r>
            <w:r w:rsidRPr="00572C8D">
              <w:rPr>
                <w:rFonts w:hint="cs"/>
                <w:rtl/>
              </w:rPr>
              <w:t>)</w:t>
            </w:r>
          </w:p>
        </w:tc>
      </w:tr>
      <w:tr w:rsidR="008A5C56" w:rsidRPr="00572C8D" w:rsidTr="00991983">
        <w:tc>
          <w:tcPr>
            <w:tcW w:w="1192" w:type="dxa"/>
          </w:tcPr>
          <w:p w:rsidR="008A5C56" w:rsidRPr="00572C8D" w:rsidRDefault="008A5C56" w:rsidP="00991983">
            <w:pPr>
              <w:pStyle w:val="a2"/>
              <w:ind w:firstLine="0"/>
              <w:rPr>
                <w:rtl/>
              </w:rPr>
            </w:pPr>
            <m:oMathPara>
              <m:oMath>
                <m:r>
                  <w:rPr>
                    <w:rFonts w:ascii="Cambria Math" w:hAnsi="Cambria Math"/>
                  </w:rPr>
                  <m:t>T</m:t>
                </m:r>
              </m:oMath>
            </m:oMathPara>
          </w:p>
        </w:tc>
        <w:tc>
          <w:tcPr>
            <w:tcW w:w="3424" w:type="dxa"/>
          </w:tcPr>
          <w:p w:rsidR="008A5C56" w:rsidRPr="00572C8D" w:rsidRDefault="008A5C56" w:rsidP="00991983">
            <w:pPr>
              <w:pStyle w:val="a2"/>
              <w:ind w:firstLine="0"/>
              <w:rPr>
                <w:rtl/>
              </w:rPr>
            </w:pPr>
            <w:r w:rsidRPr="00572C8D">
              <w:rPr>
                <w:rFonts w:hint="cs"/>
                <w:rtl/>
              </w:rPr>
              <w:t>دما (</w:t>
            </w:r>
            <w:r w:rsidRPr="00572C8D">
              <w:t>K</w:t>
            </w:r>
            <w:r w:rsidRPr="00572C8D">
              <w:rPr>
                <w:rFonts w:hint="cs"/>
                <w:rtl/>
              </w:rPr>
              <w:t>)</w:t>
            </w:r>
          </w:p>
        </w:tc>
      </w:tr>
      <w:tr w:rsidR="00622D5C" w:rsidRPr="00572C8D" w:rsidTr="00991983">
        <w:tc>
          <w:tcPr>
            <w:tcW w:w="1192" w:type="dxa"/>
          </w:tcPr>
          <w:p w:rsidR="00622D5C" w:rsidRPr="00572C8D" w:rsidRDefault="00622D5C" w:rsidP="00991983">
            <w:pPr>
              <w:pStyle w:val="a2"/>
              <w:ind w:firstLine="0"/>
              <w:rPr>
                <w:rtl/>
              </w:rPr>
            </w:pPr>
            <m:oMathPara>
              <m:oMath>
                <m:r>
                  <w:rPr>
                    <w:rFonts w:ascii="Cambria Math" w:hAnsi="Cambria Math"/>
                  </w:rPr>
                  <m:t>u</m:t>
                </m:r>
              </m:oMath>
            </m:oMathPara>
          </w:p>
        </w:tc>
        <w:tc>
          <w:tcPr>
            <w:tcW w:w="3424" w:type="dxa"/>
          </w:tcPr>
          <w:p w:rsidR="00622D5C" w:rsidRPr="00572C8D" w:rsidRDefault="00622D5C" w:rsidP="00991983">
            <w:pPr>
              <w:pStyle w:val="a2"/>
              <w:ind w:firstLine="0"/>
              <w:rPr>
                <w:rtl/>
              </w:rPr>
            </w:pPr>
            <w:r w:rsidRPr="00572C8D">
              <w:rPr>
                <w:rFonts w:hint="cs"/>
                <w:rtl/>
              </w:rPr>
              <w:t>سرعت (</w:t>
            </w:r>
            <w:r w:rsidRPr="00572C8D">
              <w:t>ms</w:t>
            </w:r>
            <w:r w:rsidRPr="00572C8D">
              <w:rPr>
                <w:vertAlign w:val="superscript"/>
              </w:rPr>
              <w:t>-1</w:t>
            </w:r>
            <w:r w:rsidRPr="00572C8D">
              <w:rPr>
                <w:rFonts w:hint="cs"/>
                <w:rtl/>
              </w:rPr>
              <w:t>)</w:t>
            </w:r>
          </w:p>
        </w:tc>
      </w:tr>
      <w:tr w:rsidR="001B1C3B" w:rsidRPr="00572C8D" w:rsidTr="0066786C">
        <w:tc>
          <w:tcPr>
            <w:tcW w:w="1192" w:type="dxa"/>
          </w:tcPr>
          <w:p w:rsidR="001B1C3B" w:rsidRPr="00572C8D" w:rsidRDefault="00222C40" w:rsidP="001B1C3B">
            <w:pPr>
              <w:pStyle w:val="a2"/>
              <w:ind w:firstLine="0"/>
              <w:rPr>
                <w:rtl/>
              </w:rPr>
            </w:pPr>
            <m:oMathPara>
              <m:oMath>
                <m:sSub>
                  <m:sSubPr>
                    <m:ctrlPr>
                      <w:rPr>
                        <w:rFonts w:ascii="Cambria Math" w:hAnsi="Cambria Math"/>
                        <w:i/>
                      </w:rPr>
                    </m:ctrlPr>
                  </m:sSubPr>
                  <m:e>
                    <m:r>
                      <w:rPr>
                        <w:rFonts w:ascii="Cambria Math" w:hAnsi="Cambria Math"/>
                      </w:rPr>
                      <m:t>V</m:t>
                    </m:r>
                  </m:e>
                  <m:sub>
                    <m:r>
                      <w:rPr>
                        <w:rFonts w:ascii="Cambria Math" w:hAnsi="Cambria Math"/>
                      </w:rPr>
                      <m:t>oc</m:t>
                    </m:r>
                  </m:sub>
                </m:sSub>
              </m:oMath>
            </m:oMathPara>
          </w:p>
        </w:tc>
        <w:tc>
          <w:tcPr>
            <w:tcW w:w="3424" w:type="dxa"/>
          </w:tcPr>
          <w:p w:rsidR="001B1C3B" w:rsidRPr="00572C8D" w:rsidRDefault="00622D5C" w:rsidP="001B1C3B">
            <w:pPr>
              <w:pStyle w:val="a2"/>
              <w:ind w:firstLine="0"/>
              <w:rPr>
                <w:rtl/>
              </w:rPr>
            </w:pPr>
            <w:r>
              <w:rPr>
                <w:rFonts w:hint="cs"/>
                <w:rtl/>
              </w:rPr>
              <w:t>ولتاژ مدار باز</w:t>
            </w:r>
            <w:r w:rsidR="001B1C3B" w:rsidRPr="00572C8D">
              <w:rPr>
                <w:rFonts w:hint="cs"/>
                <w:rtl/>
              </w:rPr>
              <w:t xml:space="preserve"> (</w:t>
            </w:r>
            <w:r>
              <w:t>V</w:t>
            </w:r>
            <w:r w:rsidR="001B1C3B" w:rsidRPr="00572C8D">
              <w:rPr>
                <w:rFonts w:hint="cs"/>
                <w:rtl/>
              </w:rPr>
              <w:t>)</w:t>
            </w:r>
          </w:p>
        </w:tc>
      </w:tr>
      <w:tr w:rsidR="00C85271" w:rsidRPr="00572C8D" w:rsidTr="0066786C">
        <w:tc>
          <w:tcPr>
            <w:tcW w:w="4616" w:type="dxa"/>
            <w:gridSpan w:val="2"/>
          </w:tcPr>
          <w:p w:rsidR="00C85271" w:rsidRPr="00572C8D" w:rsidRDefault="00C85271" w:rsidP="00FF0404">
            <w:pPr>
              <w:pStyle w:val="a2"/>
              <w:ind w:firstLine="0"/>
              <w:rPr>
                <w:b/>
                <w:bCs/>
                <w:rtl/>
              </w:rPr>
            </w:pPr>
            <w:r w:rsidRPr="00572C8D">
              <w:rPr>
                <w:rFonts w:hint="cs"/>
                <w:b/>
                <w:bCs/>
                <w:rtl/>
              </w:rPr>
              <w:t>علا</w:t>
            </w:r>
            <w:r w:rsidR="00FF0404" w:rsidRPr="00572C8D">
              <w:rPr>
                <w:rFonts w:hint="cs"/>
                <w:b/>
                <w:bCs/>
                <w:rtl/>
              </w:rPr>
              <w:t>ی</w:t>
            </w:r>
            <w:r w:rsidRPr="00572C8D">
              <w:rPr>
                <w:rFonts w:hint="cs"/>
                <w:b/>
                <w:bCs/>
                <w:rtl/>
              </w:rPr>
              <w:t>م یونانی</w:t>
            </w:r>
          </w:p>
        </w:tc>
      </w:tr>
      <w:tr w:rsidR="00BA61C3" w:rsidRPr="00572C8D" w:rsidTr="00991983">
        <w:tc>
          <w:tcPr>
            <w:tcW w:w="1192" w:type="dxa"/>
          </w:tcPr>
          <w:p w:rsidR="00BA61C3" w:rsidRPr="00572C8D" w:rsidRDefault="00BA61C3" w:rsidP="00991983">
            <w:pPr>
              <w:pStyle w:val="a2"/>
              <w:ind w:firstLine="0"/>
              <w:rPr>
                <w:rtl/>
              </w:rPr>
            </w:pPr>
            <m:oMathPara>
              <m:oMath>
                <m:r>
                  <w:rPr>
                    <w:rFonts w:ascii="Cambria Math" w:hAnsi="Cambria Math" w:cs="Cambria Math"/>
                    <w:sz w:val="16"/>
                    <w:szCs w:val="18"/>
                    <w:rtl/>
                  </w:rPr>
                  <m:t>α</m:t>
                </m:r>
              </m:oMath>
            </m:oMathPara>
          </w:p>
        </w:tc>
        <w:tc>
          <w:tcPr>
            <w:tcW w:w="3424" w:type="dxa"/>
          </w:tcPr>
          <w:p w:rsidR="00BA61C3" w:rsidRPr="00572C8D" w:rsidRDefault="00BA61C3" w:rsidP="00991983">
            <w:pPr>
              <w:pStyle w:val="a2"/>
              <w:ind w:firstLine="0"/>
              <w:rPr>
                <w:rtl/>
              </w:rPr>
            </w:pPr>
            <w:r>
              <w:rPr>
                <w:rFonts w:hint="cs"/>
                <w:rtl/>
              </w:rPr>
              <w:t>ضریب انتقال بار</w:t>
            </w:r>
          </w:p>
        </w:tc>
      </w:tr>
      <w:tr w:rsidR="00307E57" w:rsidRPr="00572C8D" w:rsidTr="00991983">
        <w:tc>
          <w:tcPr>
            <w:tcW w:w="1192" w:type="dxa"/>
          </w:tcPr>
          <w:p w:rsidR="00307E57" w:rsidRPr="00BA61C3" w:rsidRDefault="00BA61C3" w:rsidP="00991983">
            <w:pPr>
              <w:pStyle w:val="a2"/>
              <w:ind w:firstLine="0"/>
              <w:rPr>
                <w:rtl/>
              </w:rPr>
            </w:pPr>
            <m:oMathPara>
              <m:oMath>
                <m:r>
                  <w:rPr>
                    <w:rFonts w:ascii="Cambria Math" w:hAnsi="Cambria Math" w:cs="Cambria Math"/>
                    <w:sz w:val="16"/>
                    <w:szCs w:val="18"/>
                    <w:rtl/>
                  </w:rPr>
                  <m:t>γ</m:t>
                </m:r>
              </m:oMath>
            </m:oMathPara>
          </w:p>
        </w:tc>
        <w:tc>
          <w:tcPr>
            <w:tcW w:w="3424" w:type="dxa"/>
          </w:tcPr>
          <w:p w:rsidR="00307E57" w:rsidRPr="00572C8D" w:rsidRDefault="00BA61C3" w:rsidP="00991983">
            <w:pPr>
              <w:pStyle w:val="a2"/>
              <w:ind w:firstLine="0"/>
              <w:rPr>
                <w:rtl/>
              </w:rPr>
            </w:pPr>
            <w:r>
              <w:rPr>
                <w:rFonts w:hint="cs"/>
                <w:rtl/>
              </w:rPr>
              <w:t>مرتبه واکنش</w:t>
            </w:r>
          </w:p>
        </w:tc>
      </w:tr>
      <w:tr w:rsidR="00307E57" w:rsidRPr="00572C8D" w:rsidTr="00991983">
        <w:tc>
          <w:tcPr>
            <w:tcW w:w="1192" w:type="dxa"/>
          </w:tcPr>
          <w:p w:rsidR="00307E57" w:rsidRPr="00572C8D" w:rsidRDefault="00307E57" w:rsidP="00991983">
            <w:pPr>
              <w:pStyle w:val="a2"/>
              <w:ind w:firstLine="0"/>
              <w:rPr>
                <w:rtl/>
              </w:rPr>
            </w:pPr>
            <m:oMathPara>
              <m:oMath>
                <m:r>
                  <w:rPr>
                    <w:rFonts w:ascii="Cambria Math" w:hAnsi="Cambria Math" w:cs="Cambria Math"/>
                    <w:sz w:val="16"/>
                    <w:szCs w:val="18"/>
                    <w:rtl/>
                  </w:rPr>
                  <m:t>ε</m:t>
                </m:r>
              </m:oMath>
            </m:oMathPara>
          </w:p>
        </w:tc>
        <w:tc>
          <w:tcPr>
            <w:tcW w:w="3424" w:type="dxa"/>
          </w:tcPr>
          <w:p w:rsidR="00307E57" w:rsidRPr="00572C8D" w:rsidRDefault="00307E57" w:rsidP="00991983">
            <w:pPr>
              <w:pStyle w:val="a2"/>
              <w:ind w:firstLine="0"/>
              <w:rPr>
                <w:rtl/>
              </w:rPr>
            </w:pPr>
            <w:r>
              <w:rPr>
                <w:rFonts w:hint="cs"/>
                <w:rtl/>
              </w:rPr>
              <w:t>تخلخل</w:t>
            </w:r>
          </w:p>
        </w:tc>
      </w:tr>
      <w:tr w:rsidR="000C76AE" w:rsidRPr="00572C8D" w:rsidTr="00991983">
        <w:tc>
          <w:tcPr>
            <w:tcW w:w="1192" w:type="dxa"/>
          </w:tcPr>
          <w:p w:rsidR="000C76AE" w:rsidRPr="00572C8D" w:rsidRDefault="000C76AE" w:rsidP="00991983">
            <w:pPr>
              <w:pStyle w:val="a2"/>
              <w:ind w:firstLine="0"/>
              <w:rPr>
                <w:rtl/>
              </w:rPr>
            </w:pPr>
            <m:oMathPara>
              <m:oMath>
                <m:r>
                  <w:rPr>
                    <w:rFonts w:ascii="Cambria Math" w:hAnsi="Cambria Math" w:cs="Cambria Math"/>
                    <w:sz w:val="16"/>
                    <w:szCs w:val="18"/>
                    <w:rtl/>
                  </w:rPr>
                  <m:t>η</m:t>
                </m:r>
              </m:oMath>
            </m:oMathPara>
          </w:p>
        </w:tc>
        <w:tc>
          <w:tcPr>
            <w:tcW w:w="3424" w:type="dxa"/>
          </w:tcPr>
          <w:p w:rsidR="000C76AE" w:rsidRPr="00572C8D" w:rsidRDefault="000C76AE" w:rsidP="00991983">
            <w:pPr>
              <w:pStyle w:val="a2"/>
              <w:ind w:firstLine="0"/>
              <w:rPr>
                <w:rtl/>
              </w:rPr>
            </w:pPr>
            <w:r>
              <w:rPr>
                <w:rFonts w:hint="cs"/>
                <w:rtl/>
              </w:rPr>
              <w:t xml:space="preserve">اضافه ولتاژ </w:t>
            </w:r>
            <w:r w:rsidRPr="00572C8D">
              <w:rPr>
                <w:rFonts w:hint="cs"/>
                <w:rtl/>
              </w:rPr>
              <w:t>(</w:t>
            </w:r>
            <w:r>
              <w:t>V</w:t>
            </w:r>
            <w:r w:rsidRPr="00572C8D">
              <w:rPr>
                <w:rFonts w:hint="cs"/>
                <w:rtl/>
              </w:rPr>
              <w:t>)</w:t>
            </w:r>
          </w:p>
        </w:tc>
      </w:tr>
      <w:tr w:rsidR="00307E57" w:rsidRPr="00572C8D" w:rsidTr="00991983">
        <w:tc>
          <w:tcPr>
            <w:tcW w:w="1192" w:type="dxa"/>
          </w:tcPr>
          <w:p w:rsidR="00307E57" w:rsidRPr="00572C8D" w:rsidRDefault="000C76AE" w:rsidP="00991983">
            <w:pPr>
              <w:pStyle w:val="a2"/>
              <w:ind w:firstLine="0"/>
              <w:rPr>
                <w:rtl/>
              </w:rPr>
            </w:pPr>
            <m:oMathPara>
              <m:oMath>
                <m:r>
                  <w:rPr>
                    <w:rFonts w:ascii="Cambria Math" w:hAnsi="Cambria Math" w:cs="Cambria Math"/>
                    <w:sz w:val="16"/>
                    <w:szCs w:val="18"/>
                    <w:rtl/>
                  </w:rPr>
                  <m:t>κ</m:t>
                </m:r>
              </m:oMath>
            </m:oMathPara>
          </w:p>
        </w:tc>
        <w:tc>
          <w:tcPr>
            <w:tcW w:w="3424" w:type="dxa"/>
          </w:tcPr>
          <w:p w:rsidR="00307E57" w:rsidRPr="00572C8D" w:rsidRDefault="000C76AE" w:rsidP="00991983">
            <w:pPr>
              <w:pStyle w:val="a2"/>
              <w:ind w:firstLine="0"/>
              <w:rPr>
                <w:rtl/>
              </w:rPr>
            </w:pPr>
            <w:proofErr w:type="spellStart"/>
            <w:r>
              <w:rPr>
                <w:rFonts w:hint="cs"/>
                <w:rtl/>
              </w:rPr>
              <w:t>نفوذپذیری</w:t>
            </w:r>
            <w:proofErr w:type="spellEnd"/>
            <w:r>
              <w:rPr>
                <w:rFonts w:hint="cs"/>
                <w:rtl/>
              </w:rPr>
              <w:t xml:space="preserve"> </w:t>
            </w:r>
            <w:r w:rsidRPr="00572C8D">
              <w:rPr>
                <w:rFonts w:hint="cs"/>
                <w:rtl/>
              </w:rPr>
              <w:t>(</w:t>
            </w:r>
            <w:r>
              <w:t>m</w:t>
            </w:r>
            <w:r w:rsidRPr="000C76AE">
              <w:rPr>
                <w:vertAlign w:val="superscript"/>
              </w:rPr>
              <w:t>2</w:t>
            </w:r>
            <w:r w:rsidRPr="00572C8D">
              <w:rPr>
                <w:rFonts w:hint="cs"/>
                <w:rtl/>
              </w:rPr>
              <w:t>)</w:t>
            </w:r>
          </w:p>
        </w:tc>
      </w:tr>
      <w:tr w:rsidR="000C0F5E" w:rsidRPr="00572C8D" w:rsidTr="0066786C">
        <w:tc>
          <w:tcPr>
            <w:tcW w:w="1192" w:type="dxa"/>
          </w:tcPr>
          <w:p w:rsidR="000C0F5E" w:rsidRPr="00572C8D" w:rsidRDefault="000C0F5E" w:rsidP="000C0F5E">
            <w:pPr>
              <w:pStyle w:val="a2"/>
              <w:ind w:firstLine="0"/>
              <w:rPr>
                <w:rtl/>
              </w:rPr>
            </w:pPr>
            <m:oMathPara>
              <m:oMath>
                <m:r>
                  <w:rPr>
                    <w:rFonts w:ascii="Cambria Math" w:hAnsi="Cambria Math" w:cs="Cambria Math" w:hint="cs"/>
                    <w:sz w:val="16"/>
                    <w:szCs w:val="18"/>
                    <w:rtl/>
                  </w:rPr>
                  <m:t>μ</m:t>
                </m:r>
              </m:oMath>
            </m:oMathPara>
          </w:p>
        </w:tc>
        <w:tc>
          <w:tcPr>
            <w:tcW w:w="3424" w:type="dxa"/>
          </w:tcPr>
          <w:p w:rsidR="000C0F5E" w:rsidRPr="00572C8D" w:rsidRDefault="000C0F5E" w:rsidP="000C0F5E">
            <w:pPr>
              <w:pStyle w:val="a2"/>
              <w:ind w:firstLine="0"/>
              <w:rPr>
                <w:rtl/>
              </w:rPr>
            </w:pPr>
            <w:r w:rsidRPr="00572C8D">
              <w:rPr>
                <w:rFonts w:hint="cs"/>
                <w:rtl/>
              </w:rPr>
              <w:t>لزجت دینامیکی (</w:t>
            </w:r>
            <w:r w:rsidRPr="00572C8D">
              <w:t>kgm</w:t>
            </w:r>
            <w:r w:rsidRPr="00572C8D">
              <w:rPr>
                <w:vertAlign w:val="superscript"/>
              </w:rPr>
              <w:t>-1</w:t>
            </w:r>
            <w:r w:rsidRPr="00572C8D">
              <w:t>s</w:t>
            </w:r>
            <w:r w:rsidRPr="00572C8D">
              <w:rPr>
                <w:vertAlign w:val="superscript"/>
              </w:rPr>
              <w:t>-1</w:t>
            </w:r>
            <w:r w:rsidRPr="00572C8D">
              <w:rPr>
                <w:rFonts w:hint="cs"/>
                <w:rtl/>
              </w:rPr>
              <w:t>)</w:t>
            </w:r>
          </w:p>
        </w:tc>
      </w:tr>
      <w:tr w:rsidR="00C85271" w:rsidRPr="00572C8D" w:rsidTr="0066786C">
        <w:tc>
          <w:tcPr>
            <w:tcW w:w="1192" w:type="dxa"/>
          </w:tcPr>
          <w:p w:rsidR="00C85271" w:rsidRPr="00572C8D" w:rsidRDefault="00C85271" w:rsidP="00C85271">
            <w:pPr>
              <w:pStyle w:val="a2"/>
              <w:ind w:firstLine="0"/>
              <w:rPr>
                <w:rtl/>
              </w:rPr>
            </w:pPr>
            <m:oMathPara>
              <m:oMath>
                <m:r>
                  <w:rPr>
                    <w:rFonts w:ascii="Cambria Math" w:hAnsi="Cambria Math" w:cs="Cambria Math" w:hint="cs"/>
                    <w:sz w:val="16"/>
                    <w:szCs w:val="18"/>
                    <w:rtl/>
                  </w:rPr>
                  <m:t>ρ</m:t>
                </m:r>
              </m:oMath>
            </m:oMathPara>
          </w:p>
        </w:tc>
        <w:tc>
          <w:tcPr>
            <w:tcW w:w="3424" w:type="dxa"/>
          </w:tcPr>
          <w:p w:rsidR="00C85271" w:rsidRPr="00572C8D" w:rsidRDefault="00C85271" w:rsidP="00C85271">
            <w:pPr>
              <w:pStyle w:val="a2"/>
              <w:ind w:firstLine="0"/>
              <w:rPr>
                <w:rtl/>
              </w:rPr>
            </w:pPr>
            <w:r w:rsidRPr="00572C8D">
              <w:rPr>
                <w:rFonts w:hint="cs"/>
                <w:rtl/>
              </w:rPr>
              <w:t>چگالی (</w:t>
            </w:r>
            <w:r w:rsidRPr="00572C8D">
              <w:t>kgm</w:t>
            </w:r>
            <w:r w:rsidRPr="00572C8D">
              <w:rPr>
                <w:vertAlign w:val="superscript"/>
              </w:rPr>
              <w:t>-3</w:t>
            </w:r>
            <w:r w:rsidRPr="00572C8D">
              <w:rPr>
                <w:rFonts w:hint="cs"/>
                <w:rtl/>
              </w:rPr>
              <w:t>)</w:t>
            </w:r>
          </w:p>
        </w:tc>
      </w:tr>
      <w:tr w:rsidR="00307E57" w:rsidRPr="00572C8D" w:rsidTr="00991983">
        <w:tc>
          <w:tcPr>
            <w:tcW w:w="1192" w:type="dxa"/>
          </w:tcPr>
          <w:p w:rsidR="00307E57" w:rsidRPr="00572C8D" w:rsidRDefault="00307E57" w:rsidP="00991983">
            <w:pPr>
              <w:pStyle w:val="a2"/>
              <w:ind w:firstLine="0"/>
              <w:rPr>
                <w:rtl/>
              </w:rPr>
            </w:pPr>
            <m:oMathPara>
              <m:oMath>
                <m:r>
                  <w:rPr>
                    <w:rFonts w:ascii="Cambria Math" w:hAnsi="Cambria Math" w:cs="Cambria Math"/>
                    <w:sz w:val="16"/>
                    <w:szCs w:val="18"/>
                    <w:rtl/>
                  </w:rPr>
                  <m:t>σ</m:t>
                </m:r>
              </m:oMath>
            </m:oMathPara>
          </w:p>
        </w:tc>
        <w:tc>
          <w:tcPr>
            <w:tcW w:w="3424" w:type="dxa"/>
          </w:tcPr>
          <w:p w:rsidR="00307E57" w:rsidRPr="00572C8D" w:rsidRDefault="00307E57" w:rsidP="00991983">
            <w:pPr>
              <w:pStyle w:val="a2"/>
              <w:ind w:firstLine="0"/>
              <w:rPr>
                <w:rtl/>
              </w:rPr>
            </w:pPr>
            <w:r>
              <w:rPr>
                <w:rFonts w:hint="cs"/>
                <w:rtl/>
              </w:rPr>
              <w:t xml:space="preserve">ضریب </w:t>
            </w:r>
            <w:proofErr w:type="spellStart"/>
            <w:r>
              <w:rPr>
                <w:rFonts w:hint="cs"/>
                <w:rtl/>
              </w:rPr>
              <w:t>رسانش</w:t>
            </w:r>
            <w:proofErr w:type="spellEnd"/>
            <w:r>
              <w:rPr>
                <w:rFonts w:hint="cs"/>
                <w:rtl/>
              </w:rPr>
              <w:t xml:space="preserve"> بار</w:t>
            </w:r>
            <w:r w:rsidRPr="00572C8D">
              <w:rPr>
                <w:rFonts w:hint="cs"/>
                <w:rtl/>
              </w:rPr>
              <w:t xml:space="preserve"> (</w:t>
            </w:r>
            <w:r>
              <w:t>Sm</w:t>
            </w:r>
            <w:r w:rsidRPr="00307E57">
              <w:rPr>
                <w:vertAlign w:val="superscript"/>
              </w:rPr>
              <w:t>-1</w:t>
            </w:r>
            <w:r w:rsidRPr="00572C8D">
              <w:rPr>
                <w:rFonts w:hint="cs"/>
                <w:rtl/>
              </w:rPr>
              <w:t>)</w:t>
            </w:r>
          </w:p>
        </w:tc>
      </w:tr>
      <w:tr w:rsidR="000C76AE" w:rsidRPr="00572C8D" w:rsidTr="00991983">
        <w:tc>
          <w:tcPr>
            <w:tcW w:w="1192" w:type="dxa"/>
          </w:tcPr>
          <w:p w:rsidR="000C76AE" w:rsidRPr="00572C8D" w:rsidRDefault="000C76AE" w:rsidP="00991983">
            <w:pPr>
              <w:pStyle w:val="a2"/>
              <w:ind w:firstLine="0"/>
              <w:rPr>
                <w:rtl/>
              </w:rPr>
            </w:pPr>
            <m:oMathPara>
              <m:oMath>
                <m:r>
                  <w:rPr>
                    <w:rFonts w:ascii="Cambria Math" w:hAnsi="Cambria Math" w:cs="Cambria Math" w:hint="cs"/>
                    <w:sz w:val="16"/>
                    <w:szCs w:val="18"/>
                    <w:rtl/>
                  </w:rPr>
                  <m:t>τ</m:t>
                </m:r>
              </m:oMath>
            </m:oMathPara>
          </w:p>
        </w:tc>
        <w:tc>
          <w:tcPr>
            <w:tcW w:w="3424" w:type="dxa"/>
          </w:tcPr>
          <w:p w:rsidR="000C76AE" w:rsidRPr="00572C8D" w:rsidRDefault="000C76AE" w:rsidP="00991983">
            <w:pPr>
              <w:pStyle w:val="a2"/>
              <w:ind w:firstLine="0"/>
              <w:rPr>
                <w:rtl/>
              </w:rPr>
            </w:pPr>
            <w:r>
              <w:rPr>
                <w:rFonts w:hint="cs"/>
                <w:rtl/>
              </w:rPr>
              <w:t>انحنا</w:t>
            </w:r>
          </w:p>
        </w:tc>
      </w:tr>
      <w:tr w:rsidR="000C76AE" w:rsidRPr="00572C8D" w:rsidTr="00991983">
        <w:tc>
          <w:tcPr>
            <w:tcW w:w="1192" w:type="dxa"/>
          </w:tcPr>
          <w:p w:rsidR="000C76AE" w:rsidRPr="00572C8D" w:rsidRDefault="000C76AE" w:rsidP="00991983">
            <w:pPr>
              <w:pStyle w:val="a2"/>
              <w:ind w:firstLine="0"/>
              <w:rPr>
                <w:rtl/>
              </w:rPr>
            </w:pPr>
            <m:oMathPara>
              <m:oMath>
                <m:r>
                  <w:rPr>
                    <w:rFonts w:ascii="Cambria Math" w:hAnsi="Cambria Math" w:cs="Cambria Math"/>
                    <w:sz w:val="16"/>
                    <w:szCs w:val="18"/>
                    <w:rtl/>
                  </w:rPr>
                  <m:t>ϕ</m:t>
                </m:r>
              </m:oMath>
            </m:oMathPara>
          </w:p>
        </w:tc>
        <w:tc>
          <w:tcPr>
            <w:tcW w:w="3424" w:type="dxa"/>
          </w:tcPr>
          <w:p w:rsidR="000C76AE" w:rsidRPr="00572C8D" w:rsidRDefault="000C76AE" w:rsidP="00991983">
            <w:pPr>
              <w:pStyle w:val="a2"/>
              <w:ind w:firstLine="0"/>
              <w:rPr>
                <w:rtl/>
              </w:rPr>
            </w:pPr>
            <w:r>
              <w:rPr>
                <w:rFonts w:hint="cs"/>
                <w:rtl/>
              </w:rPr>
              <w:t xml:space="preserve">پتانسیل بار </w:t>
            </w:r>
            <w:r w:rsidRPr="00572C8D">
              <w:rPr>
                <w:rFonts w:hint="cs"/>
                <w:rtl/>
              </w:rPr>
              <w:t>(</w:t>
            </w:r>
            <w:r>
              <w:t>V</w:t>
            </w:r>
            <w:r w:rsidRPr="00572C8D">
              <w:rPr>
                <w:rFonts w:hint="cs"/>
                <w:rtl/>
              </w:rPr>
              <w:t>)</w:t>
            </w:r>
          </w:p>
        </w:tc>
      </w:tr>
      <w:tr w:rsidR="00C85271" w:rsidRPr="00572C8D" w:rsidTr="0066786C">
        <w:tc>
          <w:tcPr>
            <w:tcW w:w="1192" w:type="dxa"/>
          </w:tcPr>
          <w:p w:rsidR="00C85271" w:rsidRPr="00572C8D" w:rsidRDefault="000C76AE" w:rsidP="00C85271">
            <w:pPr>
              <w:pStyle w:val="a2"/>
              <w:ind w:firstLine="0"/>
              <w:rPr>
                <w:rtl/>
              </w:rPr>
            </w:pPr>
            <m:oMathPara>
              <m:oMath>
                <m:r>
                  <w:rPr>
                    <w:rFonts w:ascii="Cambria Math" w:hAnsi="Cambria Math" w:cs="Cambria Math"/>
                    <w:sz w:val="16"/>
                    <w:szCs w:val="18"/>
                    <w:rtl/>
                  </w:rPr>
                  <m:t>ω</m:t>
                </m:r>
              </m:oMath>
            </m:oMathPara>
          </w:p>
        </w:tc>
        <w:tc>
          <w:tcPr>
            <w:tcW w:w="3424" w:type="dxa"/>
          </w:tcPr>
          <w:p w:rsidR="00C85271" w:rsidRPr="00572C8D" w:rsidRDefault="000C76AE" w:rsidP="00C85271">
            <w:pPr>
              <w:pStyle w:val="a2"/>
              <w:ind w:firstLine="0"/>
              <w:rPr>
                <w:rtl/>
              </w:rPr>
            </w:pPr>
            <w:r>
              <w:rPr>
                <w:rFonts w:hint="cs"/>
                <w:rtl/>
              </w:rPr>
              <w:t>کسر جرمی</w:t>
            </w:r>
          </w:p>
        </w:tc>
      </w:tr>
      <w:tr w:rsidR="008A5C56" w:rsidRPr="00572C8D" w:rsidTr="00991983">
        <w:tc>
          <w:tcPr>
            <w:tcW w:w="4616" w:type="dxa"/>
            <w:gridSpan w:val="2"/>
          </w:tcPr>
          <w:p w:rsidR="008A5C56" w:rsidRPr="00572C8D" w:rsidRDefault="008A5C56" w:rsidP="00991983">
            <w:pPr>
              <w:pStyle w:val="a2"/>
              <w:ind w:firstLine="0"/>
              <w:rPr>
                <w:b/>
                <w:bCs/>
                <w:rtl/>
              </w:rPr>
            </w:pPr>
            <w:proofErr w:type="spellStart"/>
            <w:r w:rsidRPr="00572C8D">
              <w:rPr>
                <w:rFonts w:hint="cs"/>
                <w:b/>
                <w:bCs/>
                <w:rtl/>
              </w:rPr>
              <w:t>بالانویس</w:t>
            </w:r>
            <w:r w:rsidRPr="00572C8D">
              <w:rPr>
                <w:b/>
                <w:bCs/>
                <w:rtl/>
              </w:rPr>
              <w:softHyphen/>
            </w:r>
            <w:r w:rsidRPr="00572C8D">
              <w:rPr>
                <w:rFonts w:hint="cs"/>
                <w:b/>
                <w:bCs/>
                <w:rtl/>
              </w:rPr>
              <w:t>ها</w:t>
            </w:r>
            <w:proofErr w:type="spellEnd"/>
          </w:p>
        </w:tc>
      </w:tr>
      <w:tr w:rsidR="00483D17" w:rsidRPr="00572C8D" w:rsidTr="00991983">
        <w:tc>
          <w:tcPr>
            <w:tcW w:w="1192" w:type="dxa"/>
          </w:tcPr>
          <w:p w:rsidR="00483D17" w:rsidRPr="00572C8D" w:rsidRDefault="00222C40" w:rsidP="00991983">
            <w:pPr>
              <w:pStyle w:val="a2"/>
              <w:ind w:firstLine="0"/>
              <w:rPr>
                <w:iCs/>
              </w:rPr>
            </w:pPr>
            <m:oMathPara>
              <m:oMath>
                <m:sSub>
                  <m:sSubPr>
                    <m:ctrlPr>
                      <w:rPr>
                        <w:rFonts w:ascii="Cambria Math" w:hAnsi="Cambria Math"/>
                      </w:rPr>
                    </m:ctrlPr>
                  </m:sSubPr>
                  <m:e>
                    <m:r>
                      <w:rPr>
                        <w:rFonts w:ascii="Cambria Math" w:hAnsi="Cambria Math"/>
                      </w:rPr>
                      <m:t>H</m:t>
                    </m:r>
                  </m:e>
                  <m:sub>
                    <m:r>
                      <w:rPr>
                        <w:rFonts w:ascii="Cambria Math" w:hAnsi="Cambria Math"/>
                      </w:rPr>
                      <m:t>2</m:t>
                    </m:r>
                  </m:sub>
                </m:sSub>
              </m:oMath>
            </m:oMathPara>
          </w:p>
        </w:tc>
        <w:tc>
          <w:tcPr>
            <w:tcW w:w="3424" w:type="dxa"/>
          </w:tcPr>
          <w:p w:rsidR="00483D17" w:rsidRPr="00572C8D" w:rsidRDefault="00483D17" w:rsidP="00991983">
            <w:pPr>
              <w:pStyle w:val="a2"/>
              <w:ind w:firstLine="0"/>
              <w:rPr>
                <w:rtl/>
              </w:rPr>
            </w:pPr>
            <w:r>
              <w:rPr>
                <w:rFonts w:hint="cs"/>
                <w:rtl/>
              </w:rPr>
              <w:t>هیدروژن</w:t>
            </w:r>
          </w:p>
        </w:tc>
      </w:tr>
      <w:tr w:rsidR="008A5C56" w:rsidRPr="00572C8D" w:rsidTr="00991983">
        <w:tc>
          <w:tcPr>
            <w:tcW w:w="1192" w:type="dxa"/>
          </w:tcPr>
          <w:p w:rsidR="008A5C56" w:rsidRPr="00572C8D" w:rsidRDefault="00222C40" w:rsidP="00991983">
            <w:pPr>
              <w:pStyle w:val="a2"/>
              <w:ind w:firstLine="0"/>
              <w:rPr>
                <w:iCs/>
              </w:rPr>
            </w:pPr>
            <m:oMathPara>
              <m:oMath>
                <m:sSub>
                  <m:sSubPr>
                    <m:ctrlPr>
                      <w:rPr>
                        <w:rFonts w:ascii="Cambria Math" w:hAnsi="Cambria Math"/>
                      </w:rPr>
                    </m:ctrlPr>
                  </m:sSubPr>
                  <m:e>
                    <m:r>
                      <w:rPr>
                        <w:rFonts w:ascii="Cambria Math" w:hAnsi="Cambria Math"/>
                      </w:rPr>
                      <m:t>O</m:t>
                    </m:r>
                  </m:e>
                  <m:sub>
                    <m:r>
                      <w:rPr>
                        <w:rFonts w:ascii="Cambria Math" w:hAnsi="Cambria Math"/>
                      </w:rPr>
                      <m:t>2</m:t>
                    </m:r>
                  </m:sub>
                </m:sSub>
              </m:oMath>
            </m:oMathPara>
          </w:p>
        </w:tc>
        <w:tc>
          <w:tcPr>
            <w:tcW w:w="3424" w:type="dxa"/>
          </w:tcPr>
          <w:p w:rsidR="008A5C56" w:rsidRPr="00483D17" w:rsidRDefault="00483D17" w:rsidP="00991983">
            <w:pPr>
              <w:pStyle w:val="a2"/>
              <w:ind w:firstLine="0"/>
              <w:rPr>
                <w:rFonts w:cs="Times New Roman"/>
                <w:rtl/>
              </w:rPr>
            </w:pPr>
            <w:r>
              <w:rPr>
                <w:rFonts w:hint="cs"/>
                <w:rtl/>
              </w:rPr>
              <w:t>اکسیژن</w:t>
            </w:r>
          </w:p>
        </w:tc>
      </w:tr>
      <w:tr w:rsidR="008A5C56" w:rsidRPr="00572C8D" w:rsidTr="00991983">
        <w:tc>
          <w:tcPr>
            <w:tcW w:w="4616" w:type="dxa"/>
            <w:gridSpan w:val="2"/>
          </w:tcPr>
          <w:p w:rsidR="008A5C56" w:rsidRPr="00572C8D" w:rsidRDefault="008A5C56" w:rsidP="00991983">
            <w:pPr>
              <w:pStyle w:val="a2"/>
              <w:ind w:firstLine="0"/>
              <w:rPr>
                <w:b/>
                <w:bCs/>
                <w:rtl/>
              </w:rPr>
            </w:pPr>
            <w:proofErr w:type="spellStart"/>
            <w:r w:rsidRPr="00572C8D">
              <w:rPr>
                <w:rFonts w:hint="cs"/>
                <w:b/>
                <w:bCs/>
                <w:rtl/>
              </w:rPr>
              <w:t>زیرنویس</w:t>
            </w:r>
            <w:r w:rsidRPr="00572C8D">
              <w:rPr>
                <w:b/>
                <w:bCs/>
                <w:rtl/>
              </w:rPr>
              <w:softHyphen/>
            </w:r>
            <w:r w:rsidRPr="00572C8D">
              <w:rPr>
                <w:rFonts w:hint="cs"/>
                <w:b/>
                <w:bCs/>
                <w:rtl/>
              </w:rPr>
              <w:t>ها</w:t>
            </w:r>
            <w:proofErr w:type="spellEnd"/>
          </w:p>
        </w:tc>
      </w:tr>
      <w:tr w:rsidR="00483D17" w:rsidRPr="00572C8D" w:rsidTr="00991983">
        <w:tc>
          <w:tcPr>
            <w:tcW w:w="1192" w:type="dxa"/>
          </w:tcPr>
          <w:p w:rsidR="00483D17" w:rsidRPr="00572C8D" w:rsidRDefault="00483D17" w:rsidP="00991983">
            <w:pPr>
              <w:pStyle w:val="a2"/>
              <w:ind w:firstLine="0"/>
              <w:rPr>
                <w:iCs/>
                <w:rtl/>
              </w:rPr>
            </w:pPr>
            <m:oMathPara>
              <m:oMath>
                <m:r>
                  <m:rPr>
                    <m:sty m:val="p"/>
                  </m:rPr>
                  <w:rPr>
                    <w:rFonts w:ascii="Cambria Math" w:hAnsi="Cambria Math"/>
                  </w:rPr>
                  <m:t>a</m:t>
                </m:r>
              </m:oMath>
            </m:oMathPara>
          </w:p>
        </w:tc>
        <w:tc>
          <w:tcPr>
            <w:tcW w:w="3424" w:type="dxa"/>
          </w:tcPr>
          <w:p w:rsidR="00483D17" w:rsidRPr="00572C8D" w:rsidRDefault="00483D17" w:rsidP="00991983">
            <w:pPr>
              <w:pStyle w:val="a2"/>
              <w:ind w:firstLine="0"/>
              <w:rPr>
                <w:rtl/>
              </w:rPr>
            </w:pPr>
            <w:proofErr w:type="spellStart"/>
            <w:r>
              <w:rPr>
                <w:rFonts w:hint="cs"/>
                <w:rtl/>
              </w:rPr>
              <w:t>آند</w:t>
            </w:r>
            <w:proofErr w:type="spellEnd"/>
          </w:p>
        </w:tc>
      </w:tr>
      <w:tr w:rsidR="00483D17" w:rsidRPr="00572C8D" w:rsidTr="00991983">
        <w:tc>
          <w:tcPr>
            <w:tcW w:w="1192" w:type="dxa"/>
          </w:tcPr>
          <w:p w:rsidR="00483D17" w:rsidRPr="00483D17" w:rsidRDefault="00483D17" w:rsidP="00991983">
            <w:pPr>
              <w:pStyle w:val="a2"/>
              <w:ind w:firstLine="0"/>
              <w:rPr>
                <w:i/>
                <w:iCs/>
                <w:rtl/>
              </w:rPr>
            </w:pPr>
            <m:oMathPara>
              <m:oMath>
                <m:r>
                  <w:rPr>
                    <w:rFonts w:ascii="Cambria Math" w:hAnsi="Cambria Math"/>
                  </w:rPr>
                  <m:t>act</m:t>
                </m:r>
              </m:oMath>
            </m:oMathPara>
          </w:p>
        </w:tc>
        <w:tc>
          <w:tcPr>
            <w:tcW w:w="3424" w:type="dxa"/>
          </w:tcPr>
          <w:p w:rsidR="00483D17" w:rsidRPr="00572C8D" w:rsidRDefault="00483D17" w:rsidP="00991983">
            <w:pPr>
              <w:pStyle w:val="a2"/>
              <w:ind w:firstLine="0"/>
              <w:rPr>
                <w:rtl/>
              </w:rPr>
            </w:pPr>
            <w:r>
              <w:rPr>
                <w:rFonts w:hint="cs"/>
                <w:rtl/>
              </w:rPr>
              <w:t>فعالسازی</w:t>
            </w:r>
          </w:p>
        </w:tc>
      </w:tr>
      <w:tr w:rsidR="00483D17" w:rsidRPr="00572C8D" w:rsidTr="00991983">
        <w:tc>
          <w:tcPr>
            <w:tcW w:w="1192" w:type="dxa"/>
          </w:tcPr>
          <w:p w:rsidR="00483D17" w:rsidRPr="00483D17" w:rsidRDefault="00483D17" w:rsidP="00991983">
            <w:pPr>
              <w:pStyle w:val="a2"/>
              <w:ind w:firstLine="0"/>
              <w:rPr>
                <w:i/>
                <w:iCs/>
                <w:rtl/>
              </w:rPr>
            </w:pPr>
            <m:oMathPara>
              <m:oMath>
                <m:r>
                  <w:rPr>
                    <w:rFonts w:ascii="Cambria Math" w:hAnsi="Cambria Math"/>
                  </w:rPr>
                  <m:t>c</m:t>
                </m:r>
              </m:oMath>
            </m:oMathPara>
          </w:p>
        </w:tc>
        <w:tc>
          <w:tcPr>
            <w:tcW w:w="3424" w:type="dxa"/>
          </w:tcPr>
          <w:p w:rsidR="00483D17" w:rsidRPr="00572C8D" w:rsidRDefault="00483D17" w:rsidP="00991983">
            <w:pPr>
              <w:pStyle w:val="a2"/>
              <w:ind w:firstLine="0"/>
              <w:rPr>
                <w:rtl/>
              </w:rPr>
            </w:pPr>
            <w:proofErr w:type="spellStart"/>
            <w:r>
              <w:rPr>
                <w:rFonts w:hint="cs"/>
                <w:rtl/>
              </w:rPr>
              <w:t>کاتد</w:t>
            </w:r>
            <w:proofErr w:type="spellEnd"/>
          </w:p>
        </w:tc>
      </w:tr>
      <w:tr w:rsidR="00483D17" w:rsidRPr="00572C8D" w:rsidTr="00991983">
        <w:tc>
          <w:tcPr>
            <w:tcW w:w="1192" w:type="dxa"/>
          </w:tcPr>
          <w:p w:rsidR="00483D17" w:rsidRPr="00483D17" w:rsidRDefault="00483D17" w:rsidP="00991983">
            <w:pPr>
              <w:pStyle w:val="a2"/>
              <w:ind w:firstLine="0"/>
              <w:rPr>
                <w:i/>
                <w:iCs/>
                <w:rtl/>
              </w:rPr>
            </w:pPr>
            <m:oMathPara>
              <m:oMath>
                <m:r>
                  <w:rPr>
                    <w:rFonts w:ascii="Cambria Math" w:hAnsi="Cambria Math"/>
                  </w:rPr>
                  <m:t>DGM</m:t>
                </m:r>
              </m:oMath>
            </m:oMathPara>
          </w:p>
        </w:tc>
        <w:tc>
          <w:tcPr>
            <w:tcW w:w="3424" w:type="dxa"/>
          </w:tcPr>
          <w:p w:rsidR="00483D17" w:rsidRPr="00572C8D" w:rsidRDefault="00483D17" w:rsidP="00991983">
            <w:pPr>
              <w:pStyle w:val="a2"/>
              <w:ind w:firstLine="0"/>
              <w:rPr>
                <w:rtl/>
              </w:rPr>
            </w:pPr>
            <w:r>
              <w:rPr>
                <w:rFonts w:hint="cs"/>
                <w:rtl/>
              </w:rPr>
              <w:t xml:space="preserve">مدل </w:t>
            </w:r>
            <w:proofErr w:type="spellStart"/>
            <w:r>
              <w:rPr>
                <w:rFonts w:hint="cs"/>
                <w:rtl/>
              </w:rPr>
              <w:t>داستی</w:t>
            </w:r>
            <w:proofErr w:type="spellEnd"/>
            <w:r>
              <w:rPr>
                <w:rFonts w:hint="cs"/>
                <w:rtl/>
              </w:rPr>
              <w:t xml:space="preserve"> گاز</w:t>
            </w:r>
          </w:p>
        </w:tc>
      </w:tr>
      <w:tr w:rsidR="00483D17" w:rsidRPr="00572C8D" w:rsidTr="00991983">
        <w:tc>
          <w:tcPr>
            <w:tcW w:w="1192" w:type="dxa"/>
          </w:tcPr>
          <w:p w:rsidR="00483D17" w:rsidRPr="00483D17" w:rsidRDefault="00483D17" w:rsidP="00991983">
            <w:pPr>
              <w:pStyle w:val="a2"/>
              <w:ind w:firstLine="0"/>
              <w:rPr>
                <w:i/>
                <w:iCs/>
                <w:rtl/>
              </w:rPr>
            </w:pPr>
            <m:oMathPara>
              <m:oMath>
                <m:r>
                  <w:rPr>
                    <w:rFonts w:ascii="Cambria Math" w:hAnsi="Cambria Math"/>
                  </w:rPr>
                  <m:t>e</m:t>
                </m:r>
              </m:oMath>
            </m:oMathPara>
          </w:p>
        </w:tc>
        <w:tc>
          <w:tcPr>
            <w:tcW w:w="3424" w:type="dxa"/>
          </w:tcPr>
          <w:p w:rsidR="00483D17" w:rsidRPr="00572C8D" w:rsidRDefault="00483D17" w:rsidP="00991983">
            <w:pPr>
              <w:pStyle w:val="a2"/>
              <w:ind w:firstLine="0"/>
              <w:rPr>
                <w:rtl/>
              </w:rPr>
            </w:pPr>
            <w:proofErr w:type="spellStart"/>
            <w:r>
              <w:rPr>
                <w:rFonts w:hint="cs"/>
                <w:rtl/>
              </w:rPr>
              <w:t>الکترولیت</w:t>
            </w:r>
            <w:proofErr w:type="spellEnd"/>
          </w:p>
        </w:tc>
      </w:tr>
      <w:tr w:rsidR="00483D17" w:rsidRPr="00572C8D" w:rsidTr="00991983">
        <w:tc>
          <w:tcPr>
            <w:tcW w:w="1192" w:type="dxa"/>
          </w:tcPr>
          <w:p w:rsidR="00483D17" w:rsidRPr="00483D17" w:rsidRDefault="00483D17" w:rsidP="00991983">
            <w:pPr>
              <w:pStyle w:val="a2"/>
              <w:ind w:firstLine="0"/>
              <w:rPr>
                <w:i/>
                <w:iCs/>
                <w:rtl/>
              </w:rPr>
            </w:pPr>
            <m:oMathPara>
              <m:oMath>
                <m:r>
                  <w:rPr>
                    <w:rFonts w:ascii="Cambria Math" w:hAnsi="Cambria Math"/>
                  </w:rPr>
                  <m:t>eff</m:t>
                </m:r>
              </m:oMath>
            </m:oMathPara>
          </w:p>
        </w:tc>
        <w:tc>
          <w:tcPr>
            <w:tcW w:w="3424" w:type="dxa"/>
          </w:tcPr>
          <w:p w:rsidR="00483D17" w:rsidRPr="00572C8D" w:rsidRDefault="00483D17" w:rsidP="00991983">
            <w:pPr>
              <w:pStyle w:val="a2"/>
              <w:ind w:firstLine="0"/>
              <w:rPr>
                <w:rtl/>
              </w:rPr>
            </w:pPr>
            <w:r>
              <w:rPr>
                <w:rFonts w:hint="cs"/>
                <w:rtl/>
              </w:rPr>
              <w:t>موثر</w:t>
            </w:r>
          </w:p>
        </w:tc>
      </w:tr>
      <w:tr w:rsidR="00483D17" w:rsidRPr="00572C8D" w:rsidTr="00991983">
        <w:tc>
          <w:tcPr>
            <w:tcW w:w="1192" w:type="dxa"/>
          </w:tcPr>
          <w:p w:rsidR="00483D17" w:rsidRPr="00483D17" w:rsidRDefault="00483D17" w:rsidP="00991983">
            <w:pPr>
              <w:pStyle w:val="a2"/>
              <w:ind w:firstLine="0"/>
              <w:rPr>
                <w:i/>
                <w:iCs/>
                <w:rtl/>
              </w:rPr>
            </w:pPr>
            <m:oMathPara>
              <m:oMath>
                <m:r>
                  <w:rPr>
                    <w:rFonts w:ascii="Cambria Math" w:hAnsi="Cambria Math"/>
                  </w:rPr>
                  <m:t>el</m:t>
                </m:r>
              </m:oMath>
            </m:oMathPara>
          </w:p>
        </w:tc>
        <w:tc>
          <w:tcPr>
            <w:tcW w:w="3424" w:type="dxa"/>
          </w:tcPr>
          <w:p w:rsidR="00483D17" w:rsidRPr="00572C8D" w:rsidRDefault="00483D17" w:rsidP="00991983">
            <w:pPr>
              <w:pStyle w:val="a2"/>
              <w:ind w:firstLine="0"/>
              <w:rPr>
                <w:rtl/>
              </w:rPr>
            </w:pPr>
            <w:proofErr w:type="spellStart"/>
            <w:r>
              <w:rPr>
                <w:rFonts w:hint="cs"/>
                <w:rtl/>
              </w:rPr>
              <w:t>الکترونی</w:t>
            </w:r>
            <w:proofErr w:type="spellEnd"/>
          </w:p>
        </w:tc>
      </w:tr>
      <w:tr w:rsidR="00483D17" w:rsidRPr="00572C8D" w:rsidTr="00991983">
        <w:tc>
          <w:tcPr>
            <w:tcW w:w="1192" w:type="dxa"/>
          </w:tcPr>
          <w:p w:rsidR="00483D17" w:rsidRPr="00483D17" w:rsidRDefault="00483D17" w:rsidP="00991983">
            <w:pPr>
              <w:pStyle w:val="a2"/>
              <w:ind w:firstLine="0"/>
              <w:rPr>
                <w:i/>
                <w:iCs/>
                <w:rtl/>
              </w:rPr>
            </w:pPr>
            <m:oMathPara>
              <m:oMath>
                <m:r>
                  <w:rPr>
                    <w:rFonts w:ascii="Cambria Math" w:hAnsi="Cambria Math"/>
                  </w:rPr>
                  <m:t>f</m:t>
                </m:r>
              </m:oMath>
            </m:oMathPara>
          </w:p>
        </w:tc>
        <w:tc>
          <w:tcPr>
            <w:tcW w:w="3424" w:type="dxa"/>
          </w:tcPr>
          <w:p w:rsidR="00483D17" w:rsidRPr="00572C8D" w:rsidRDefault="00483D17" w:rsidP="00991983">
            <w:pPr>
              <w:pStyle w:val="a2"/>
              <w:ind w:firstLine="0"/>
              <w:rPr>
                <w:rtl/>
              </w:rPr>
            </w:pPr>
            <w:r>
              <w:rPr>
                <w:rFonts w:hint="cs"/>
                <w:rtl/>
              </w:rPr>
              <w:t>سیال</w:t>
            </w:r>
          </w:p>
        </w:tc>
      </w:tr>
      <w:tr w:rsidR="00483D17" w:rsidRPr="00572C8D" w:rsidTr="00991983">
        <w:tc>
          <w:tcPr>
            <w:tcW w:w="1192" w:type="dxa"/>
          </w:tcPr>
          <w:p w:rsidR="00483D17" w:rsidRPr="00572C8D" w:rsidRDefault="00222C40" w:rsidP="00991983">
            <w:pPr>
              <w:pStyle w:val="a2"/>
              <w:ind w:firstLine="0"/>
              <w:rPr>
                <w:iCs/>
              </w:rPr>
            </w:pPr>
            <m:oMathPara>
              <m:oMath>
                <m:sSub>
                  <m:sSubPr>
                    <m:ctrlPr>
                      <w:rPr>
                        <w:rFonts w:ascii="Cambria Math" w:hAnsi="Cambria Math"/>
                      </w:rPr>
                    </m:ctrlPr>
                  </m:sSubPr>
                  <m:e>
                    <m:r>
                      <w:rPr>
                        <w:rFonts w:ascii="Cambria Math" w:hAnsi="Cambria Math"/>
                      </w:rPr>
                      <m:t>H</m:t>
                    </m:r>
                  </m:e>
                  <m:sub>
                    <m:r>
                      <w:rPr>
                        <w:rFonts w:ascii="Cambria Math" w:hAnsi="Cambria Math"/>
                      </w:rPr>
                      <m:t>2</m:t>
                    </m:r>
                  </m:sub>
                </m:sSub>
              </m:oMath>
            </m:oMathPara>
          </w:p>
        </w:tc>
        <w:tc>
          <w:tcPr>
            <w:tcW w:w="3424" w:type="dxa"/>
          </w:tcPr>
          <w:p w:rsidR="00483D17" w:rsidRPr="00572C8D" w:rsidRDefault="00483D17" w:rsidP="00991983">
            <w:pPr>
              <w:pStyle w:val="a2"/>
              <w:ind w:firstLine="0"/>
              <w:rPr>
                <w:rtl/>
              </w:rPr>
            </w:pPr>
            <w:r>
              <w:rPr>
                <w:rFonts w:hint="cs"/>
                <w:rtl/>
              </w:rPr>
              <w:t>هیدروژن</w:t>
            </w:r>
          </w:p>
        </w:tc>
      </w:tr>
      <w:tr w:rsidR="00483D17" w:rsidRPr="00572C8D" w:rsidTr="00991983">
        <w:tc>
          <w:tcPr>
            <w:tcW w:w="1192" w:type="dxa"/>
          </w:tcPr>
          <w:p w:rsidR="00483D17" w:rsidRPr="00483D17" w:rsidRDefault="00222C40" w:rsidP="00991983">
            <w:pPr>
              <w:pStyle w:val="a2"/>
              <w:ind w:firstLine="0"/>
              <w:rPr>
                <w:i/>
                <w:iCs/>
              </w:rPr>
            </w:pPr>
            <m:oMathPara>
              <m:oMath>
                <m:sSub>
                  <m:sSubPr>
                    <m:ctrlPr>
                      <w:rPr>
                        <w:rFonts w:ascii="Cambria Math" w:hAnsi="Cambria Math"/>
                      </w:rPr>
                    </m:ctrlPr>
                  </m:sSubPr>
                  <m:e>
                    <m:r>
                      <w:rPr>
                        <w:rFonts w:ascii="Cambria Math" w:hAnsi="Cambria Math"/>
                      </w:rPr>
                      <m:t>H</m:t>
                    </m:r>
                  </m:e>
                  <m:sub>
                    <m:r>
                      <w:rPr>
                        <w:rFonts w:ascii="Cambria Math" w:hAnsi="Cambria Math"/>
                      </w:rPr>
                      <m:t>2</m:t>
                    </m:r>
                  </m:sub>
                </m:sSub>
                <m:r>
                  <w:rPr>
                    <w:rFonts w:ascii="Cambria Math" w:hAnsi="Cambria Math"/>
                  </w:rPr>
                  <m:t>O</m:t>
                </m:r>
              </m:oMath>
            </m:oMathPara>
          </w:p>
        </w:tc>
        <w:tc>
          <w:tcPr>
            <w:tcW w:w="3424" w:type="dxa"/>
          </w:tcPr>
          <w:p w:rsidR="00483D17" w:rsidRPr="00572C8D" w:rsidRDefault="00483D17" w:rsidP="00991983">
            <w:pPr>
              <w:pStyle w:val="a2"/>
              <w:ind w:firstLine="0"/>
              <w:rPr>
                <w:rtl/>
              </w:rPr>
            </w:pPr>
            <w:r>
              <w:rPr>
                <w:rFonts w:hint="cs"/>
                <w:rtl/>
              </w:rPr>
              <w:t>آب</w:t>
            </w:r>
          </w:p>
        </w:tc>
      </w:tr>
      <w:tr w:rsidR="00483D17" w:rsidRPr="00572C8D" w:rsidTr="00991983">
        <w:tc>
          <w:tcPr>
            <w:tcW w:w="1192" w:type="dxa"/>
          </w:tcPr>
          <w:p w:rsidR="00483D17" w:rsidRPr="00483D17" w:rsidRDefault="00483D17" w:rsidP="00991983">
            <w:pPr>
              <w:pStyle w:val="a2"/>
              <w:ind w:firstLine="0"/>
              <w:rPr>
                <w:i/>
                <w:iCs/>
                <w:rtl/>
              </w:rPr>
            </w:pPr>
            <m:oMathPara>
              <m:oMath>
                <m:r>
                  <w:rPr>
                    <w:rFonts w:ascii="Cambria Math" w:hAnsi="Cambria Math"/>
                  </w:rPr>
                  <m:t>io</m:t>
                </m:r>
              </m:oMath>
            </m:oMathPara>
          </w:p>
        </w:tc>
        <w:tc>
          <w:tcPr>
            <w:tcW w:w="3424" w:type="dxa"/>
          </w:tcPr>
          <w:p w:rsidR="00483D17" w:rsidRPr="00572C8D" w:rsidRDefault="00483D17" w:rsidP="00991983">
            <w:pPr>
              <w:pStyle w:val="a2"/>
              <w:ind w:firstLine="0"/>
              <w:rPr>
                <w:rtl/>
              </w:rPr>
            </w:pPr>
            <w:proofErr w:type="spellStart"/>
            <w:r>
              <w:rPr>
                <w:rFonts w:hint="cs"/>
                <w:rtl/>
              </w:rPr>
              <w:t>یونی</w:t>
            </w:r>
            <w:proofErr w:type="spellEnd"/>
          </w:p>
        </w:tc>
      </w:tr>
      <w:tr w:rsidR="00483D17" w:rsidRPr="00572C8D" w:rsidTr="00991983">
        <w:tc>
          <w:tcPr>
            <w:tcW w:w="1192" w:type="dxa"/>
          </w:tcPr>
          <w:p w:rsidR="00483D17" w:rsidRPr="00483D17" w:rsidRDefault="00483D17" w:rsidP="00991983">
            <w:pPr>
              <w:pStyle w:val="a2"/>
              <w:ind w:firstLine="0"/>
              <w:rPr>
                <w:i/>
                <w:iCs/>
                <w:rtl/>
              </w:rPr>
            </w:pPr>
            <m:oMathPara>
              <m:oMath>
                <m:r>
                  <w:rPr>
                    <w:rFonts w:ascii="Cambria Math" w:hAnsi="Cambria Math"/>
                  </w:rPr>
                  <m:t>KN</m:t>
                </m:r>
              </m:oMath>
            </m:oMathPara>
          </w:p>
        </w:tc>
        <w:tc>
          <w:tcPr>
            <w:tcW w:w="3424" w:type="dxa"/>
          </w:tcPr>
          <w:p w:rsidR="00483D17" w:rsidRPr="00572C8D" w:rsidRDefault="00483D17" w:rsidP="00991983">
            <w:pPr>
              <w:pStyle w:val="a2"/>
              <w:ind w:firstLine="0"/>
              <w:rPr>
                <w:rtl/>
              </w:rPr>
            </w:pPr>
            <w:proofErr w:type="spellStart"/>
            <w:r>
              <w:rPr>
                <w:rFonts w:hint="cs"/>
                <w:rtl/>
              </w:rPr>
              <w:t>نادسن</w:t>
            </w:r>
            <w:proofErr w:type="spellEnd"/>
          </w:p>
        </w:tc>
      </w:tr>
      <w:tr w:rsidR="00483D17" w:rsidRPr="00572C8D" w:rsidTr="00991983">
        <w:tc>
          <w:tcPr>
            <w:tcW w:w="1192" w:type="dxa"/>
          </w:tcPr>
          <w:p w:rsidR="00483D17" w:rsidRPr="00572C8D" w:rsidRDefault="00222C40" w:rsidP="00991983">
            <w:pPr>
              <w:pStyle w:val="a2"/>
              <w:ind w:firstLine="0"/>
              <w:rPr>
                <w:iCs/>
              </w:rPr>
            </w:pPr>
            <m:oMathPara>
              <m:oMath>
                <m:sSub>
                  <m:sSubPr>
                    <m:ctrlPr>
                      <w:rPr>
                        <w:rFonts w:ascii="Cambria Math" w:hAnsi="Cambria Math"/>
                      </w:rPr>
                    </m:ctrlPr>
                  </m:sSubPr>
                  <m:e>
                    <m:r>
                      <w:rPr>
                        <w:rFonts w:ascii="Cambria Math" w:hAnsi="Cambria Math"/>
                      </w:rPr>
                      <m:t>O</m:t>
                    </m:r>
                  </m:e>
                  <m:sub>
                    <m:r>
                      <w:rPr>
                        <w:rFonts w:ascii="Cambria Math" w:hAnsi="Cambria Math"/>
                      </w:rPr>
                      <m:t>2</m:t>
                    </m:r>
                  </m:sub>
                </m:sSub>
              </m:oMath>
            </m:oMathPara>
          </w:p>
        </w:tc>
        <w:tc>
          <w:tcPr>
            <w:tcW w:w="3424" w:type="dxa"/>
          </w:tcPr>
          <w:p w:rsidR="00483D17" w:rsidRPr="00483D17" w:rsidRDefault="00483D17" w:rsidP="00991983">
            <w:pPr>
              <w:pStyle w:val="a2"/>
              <w:ind w:firstLine="0"/>
              <w:rPr>
                <w:rFonts w:cs="Times New Roman"/>
                <w:rtl/>
              </w:rPr>
            </w:pPr>
            <w:r>
              <w:rPr>
                <w:rFonts w:hint="cs"/>
                <w:rtl/>
              </w:rPr>
              <w:t>اکسیژن</w:t>
            </w:r>
          </w:p>
        </w:tc>
      </w:tr>
      <w:tr w:rsidR="00483D17" w:rsidRPr="00572C8D" w:rsidTr="00991983">
        <w:tc>
          <w:tcPr>
            <w:tcW w:w="1192" w:type="dxa"/>
          </w:tcPr>
          <w:p w:rsidR="00483D17" w:rsidRPr="00483D17" w:rsidRDefault="00483D17" w:rsidP="00991983">
            <w:pPr>
              <w:pStyle w:val="a2"/>
              <w:ind w:firstLine="0"/>
              <w:rPr>
                <w:i/>
                <w:iCs/>
                <w:rtl/>
              </w:rPr>
            </w:pPr>
            <m:oMathPara>
              <m:oMath>
                <m:r>
                  <w:rPr>
                    <w:rFonts w:ascii="Cambria Math" w:hAnsi="Cambria Math"/>
                  </w:rPr>
                  <m:t>ref</m:t>
                </m:r>
              </m:oMath>
            </m:oMathPara>
          </w:p>
        </w:tc>
        <w:tc>
          <w:tcPr>
            <w:tcW w:w="3424" w:type="dxa"/>
          </w:tcPr>
          <w:p w:rsidR="00483D17" w:rsidRPr="00572C8D" w:rsidRDefault="00483D17" w:rsidP="00991983">
            <w:pPr>
              <w:pStyle w:val="a2"/>
              <w:ind w:firstLine="0"/>
              <w:rPr>
                <w:rtl/>
              </w:rPr>
            </w:pPr>
            <w:r>
              <w:rPr>
                <w:rFonts w:hint="cs"/>
                <w:rtl/>
              </w:rPr>
              <w:t>مرجع</w:t>
            </w:r>
          </w:p>
        </w:tc>
      </w:tr>
      <w:tr w:rsidR="008A5C56" w:rsidRPr="00572C8D" w:rsidTr="00991983">
        <w:tc>
          <w:tcPr>
            <w:tcW w:w="1192" w:type="dxa"/>
          </w:tcPr>
          <w:p w:rsidR="008A5C56" w:rsidRPr="00483D17" w:rsidRDefault="00483D17" w:rsidP="00991983">
            <w:pPr>
              <w:pStyle w:val="a2"/>
              <w:ind w:firstLine="0"/>
              <w:rPr>
                <w:i/>
                <w:iCs/>
                <w:rtl/>
              </w:rPr>
            </w:pPr>
            <m:oMathPara>
              <m:oMath>
                <m:r>
                  <w:rPr>
                    <w:rFonts w:ascii="Cambria Math" w:hAnsi="Cambria Math"/>
                  </w:rPr>
                  <m:t>s</m:t>
                </m:r>
              </m:oMath>
            </m:oMathPara>
          </w:p>
        </w:tc>
        <w:tc>
          <w:tcPr>
            <w:tcW w:w="3424" w:type="dxa"/>
          </w:tcPr>
          <w:p w:rsidR="008A5C56" w:rsidRPr="00572C8D" w:rsidRDefault="00483D17" w:rsidP="00991983">
            <w:pPr>
              <w:pStyle w:val="a2"/>
              <w:ind w:firstLine="0"/>
              <w:rPr>
                <w:rtl/>
              </w:rPr>
            </w:pPr>
            <w:r>
              <w:rPr>
                <w:rFonts w:hint="cs"/>
                <w:rtl/>
              </w:rPr>
              <w:t>جامد</w:t>
            </w:r>
          </w:p>
        </w:tc>
      </w:tr>
    </w:tbl>
    <w:p w:rsidR="00836D54" w:rsidRPr="00572C8D" w:rsidRDefault="00FB75A4" w:rsidP="001E1845">
      <w:pPr>
        <w:pStyle w:val="1"/>
        <w:numPr>
          <w:ilvl w:val="0"/>
          <w:numId w:val="0"/>
        </w:numPr>
        <w:ind w:left="374" w:hanging="374"/>
        <w:rPr>
          <w:rtl/>
        </w:rPr>
      </w:pPr>
      <w:r>
        <w:rPr>
          <w:rFonts w:hint="cs"/>
          <w:rtl/>
        </w:rPr>
        <w:t>۶</w:t>
      </w:r>
      <w:r w:rsidR="004012C9" w:rsidRPr="00572C8D">
        <w:rPr>
          <w:rFonts w:hint="cs"/>
          <w:rtl/>
        </w:rPr>
        <w:t xml:space="preserve">- </w:t>
      </w:r>
      <w:r w:rsidR="0066786C" w:rsidRPr="00572C8D">
        <w:rPr>
          <w:rFonts w:hint="cs"/>
          <w:rtl/>
        </w:rPr>
        <w:t xml:space="preserve">مراجع </w:t>
      </w:r>
    </w:p>
    <w:p w:rsidR="00EB7EC4" w:rsidRPr="00047E8A" w:rsidRDefault="00EB7EC4" w:rsidP="00EB7EC4">
      <w:pPr>
        <w:spacing w:after="0" w:line="240" w:lineRule="auto"/>
        <w:ind w:left="288" w:hanging="288"/>
        <w:jc w:val="both"/>
        <w:rPr>
          <w:rFonts w:ascii="Times New Roman" w:hAnsi="Times New Roman" w:cs="Times New Roman"/>
          <w:color w:val="000000"/>
          <w:sz w:val="16"/>
          <w:szCs w:val="16"/>
        </w:rPr>
      </w:pPr>
      <w:r w:rsidRPr="00047E8A">
        <w:rPr>
          <w:rFonts w:ascii="Times New Roman" w:hAnsi="Times New Roman" w:cs="Times New Roman"/>
          <w:color w:val="000000"/>
          <w:sz w:val="16"/>
          <w:szCs w:val="16"/>
        </w:rPr>
        <w:t xml:space="preserve">[1] EG and G Technical Services, Inc. Science Applications International Corporation, </w:t>
      </w:r>
      <w:r w:rsidRPr="00047E8A">
        <w:rPr>
          <w:rFonts w:ascii="Times New Roman" w:hAnsi="Times New Roman" w:cs="Times New Roman"/>
          <w:i/>
          <w:iCs/>
          <w:color w:val="000000"/>
          <w:sz w:val="16"/>
          <w:szCs w:val="16"/>
        </w:rPr>
        <w:t xml:space="preserve">Fuel Cell Handbook, </w:t>
      </w:r>
      <w:r w:rsidRPr="00047E8A">
        <w:rPr>
          <w:rFonts w:ascii="Times New Roman" w:hAnsi="Times New Roman" w:cs="Times New Roman"/>
          <w:color w:val="000000"/>
          <w:sz w:val="16"/>
          <w:szCs w:val="16"/>
        </w:rPr>
        <w:t>sixth edition, US Department of Energy</w:t>
      </w:r>
      <w:r>
        <w:rPr>
          <w:rFonts w:ascii="Times New Roman" w:hAnsi="Times New Roman" w:cs="Times New Roman"/>
          <w:color w:val="000000"/>
          <w:sz w:val="16"/>
          <w:szCs w:val="16"/>
        </w:rPr>
        <w:t>,</w:t>
      </w:r>
      <w:r w:rsidRPr="00047E8A">
        <w:rPr>
          <w:rFonts w:ascii="Times New Roman" w:hAnsi="Times New Roman" w:cs="Times New Roman"/>
          <w:color w:val="000000"/>
          <w:sz w:val="16"/>
          <w:szCs w:val="16"/>
          <w:rtl/>
        </w:rPr>
        <w:t xml:space="preserve"> </w:t>
      </w:r>
      <w:r>
        <w:rPr>
          <w:rFonts w:ascii="Times New Roman" w:hAnsi="Times New Roman" w:cs="Times New Roman"/>
          <w:color w:val="000000"/>
          <w:sz w:val="16"/>
          <w:szCs w:val="16"/>
        </w:rPr>
        <w:t>2002</w:t>
      </w:r>
      <w:r w:rsidRPr="00047E8A">
        <w:rPr>
          <w:rFonts w:ascii="Times New Roman" w:hAnsi="Times New Roman" w:cs="Times New Roman"/>
          <w:color w:val="000000"/>
          <w:sz w:val="16"/>
          <w:szCs w:val="16"/>
        </w:rPr>
        <w:t>.</w:t>
      </w:r>
    </w:p>
    <w:p w:rsidR="00EB7EC4" w:rsidRPr="00047E8A" w:rsidRDefault="00EB7EC4" w:rsidP="00EB7EC4">
      <w:pPr>
        <w:spacing w:after="0" w:line="240" w:lineRule="auto"/>
        <w:ind w:left="288" w:hanging="288"/>
        <w:jc w:val="both"/>
        <w:rPr>
          <w:rFonts w:ascii="Times New Roman" w:hAnsi="Times New Roman" w:cs="Times New Roman"/>
          <w:color w:val="000000"/>
          <w:sz w:val="16"/>
          <w:szCs w:val="16"/>
          <w:lang w:bidi="fa-IR"/>
        </w:rPr>
      </w:pPr>
      <w:r w:rsidRPr="00047E8A">
        <w:rPr>
          <w:rFonts w:ascii="Times New Roman" w:hAnsi="Times New Roman" w:cs="Times New Roman"/>
          <w:color w:val="000000"/>
          <w:sz w:val="16"/>
          <w:szCs w:val="16"/>
          <w:lang w:bidi="fa-IR"/>
        </w:rPr>
        <w:t xml:space="preserve">[2] Y. Hao, Z. Shao, J. </w:t>
      </w:r>
      <w:proofErr w:type="spellStart"/>
      <w:r w:rsidRPr="00047E8A">
        <w:rPr>
          <w:rFonts w:ascii="Times New Roman" w:hAnsi="Times New Roman" w:cs="Times New Roman"/>
          <w:color w:val="000000"/>
          <w:sz w:val="16"/>
          <w:szCs w:val="16"/>
          <w:lang w:bidi="fa-IR"/>
        </w:rPr>
        <w:t>Mederos</w:t>
      </w:r>
      <w:proofErr w:type="spellEnd"/>
      <w:r w:rsidRPr="00047E8A">
        <w:rPr>
          <w:rFonts w:ascii="Times New Roman" w:hAnsi="Times New Roman" w:cs="Times New Roman"/>
          <w:color w:val="000000"/>
          <w:sz w:val="16"/>
          <w:szCs w:val="16"/>
          <w:lang w:bidi="fa-IR"/>
        </w:rPr>
        <w:t xml:space="preserve">, W. Lai, D. G. Goodwin and S. M. Haile, </w:t>
      </w:r>
      <w:r w:rsidRPr="00960692">
        <w:rPr>
          <w:rFonts w:ascii="Times New Roman" w:hAnsi="Times New Roman" w:cs="Times New Roman"/>
          <w:color w:val="000000"/>
          <w:sz w:val="16"/>
          <w:szCs w:val="16"/>
          <w:lang w:bidi="fa-IR"/>
        </w:rPr>
        <w:t>Recent advances in single-chamber fuel cells: Experiment and modeling</w:t>
      </w:r>
      <w:r w:rsidRPr="00047E8A">
        <w:rPr>
          <w:rFonts w:ascii="Times New Roman" w:hAnsi="Times New Roman" w:cs="Times New Roman"/>
          <w:color w:val="000000"/>
          <w:sz w:val="16"/>
          <w:szCs w:val="16"/>
          <w:lang w:bidi="fa-IR"/>
        </w:rPr>
        <w:t xml:space="preserve">, </w:t>
      </w:r>
      <w:r w:rsidRPr="00960692">
        <w:rPr>
          <w:rFonts w:ascii="Times New Roman" w:hAnsi="Times New Roman" w:cs="Times New Roman"/>
          <w:i/>
          <w:iCs/>
          <w:color w:val="000000"/>
          <w:sz w:val="16"/>
          <w:szCs w:val="16"/>
          <w:lang w:bidi="fa-IR"/>
        </w:rPr>
        <w:t>Solid State Ionics</w:t>
      </w:r>
      <w:r>
        <w:rPr>
          <w:rFonts w:ascii="Times New Roman" w:hAnsi="Times New Roman" w:cs="Times New Roman"/>
          <w:color w:val="000000"/>
          <w:sz w:val="16"/>
          <w:szCs w:val="16"/>
          <w:lang w:bidi="fa-IR"/>
        </w:rPr>
        <w:t>, Vol. 177, pp. 2013-2021, 2006</w:t>
      </w:r>
      <w:r w:rsidRPr="00047E8A">
        <w:rPr>
          <w:rFonts w:ascii="Times New Roman" w:hAnsi="Times New Roman" w:cs="Times New Roman"/>
          <w:color w:val="000000"/>
          <w:sz w:val="16"/>
          <w:szCs w:val="16"/>
          <w:lang w:bidi="fa-IR"/>
        </w:rPr>
        <w:t xml:space="preserve">. </w:t>
      </w:r>
    </w:p>
    <w:p w:rsidR="00EB7EC4" w:rsidRPr="00047E8A" w:rsidRDefault="00EB7EC4" w:rsidP="00EB7EC4">
      <w:pPr>
        <w:spacing w:after="0" w:line="240" w:lineRule="auto"/>
        <w:ind w:left="288" w:hanging="288"/>
        <w:jc w:val="both"/>
        <w:rPr>
          <w:rFonts w:ascii="Times New Roman" w:hAnsi="Times New Roman" w:cs="Times New Roman"/>
          <w:color w:val="000000"/>
          <w:sz w:val="16"/>
          <w:szCs w:val="16"/>
          <w:lang w:bidi="fa-IR"/>
        </w:rPr>
      </w:pPr>
      <w:r w:rsidRPr="00047E8A">
        <w:rPr>
          <w:rFonts w:ascii="Times New Roman" w:hAnsi="Times New Roman" w:cs="Times New Roman"/>
          <w:color w:val="000000"/>
          <w:sz w:val="16"/>
          <w:szCs w:val="16"/>
          <w:lang w:bidi="fa-IR"/>
        </w:rPr>
        <w:t xml:space="preserve">[3] Ch. Y. Chung and Y. Ch. Chung, </w:t>
      </w:r>
      <w:r w:rsidRPr="00B46006">
        <w:rPr>
          <w:rFonts w:ascii="Times New Roman" w:hAnsi="Times New Roman" w:cs="Times New Roman"/>
          <w:color w:val="000000"/>
          <w:sz w:val="16"/>
          <w:szCs w:val="16"/>
          <w:lang w:bidi="fa-IR"/>
        </w:rPr>
        <w:t>Performance characteristics of micro single-chamber solid oxide fuel cell: Computational analysis</w:t>
      </w:r>
      <w:r w:rsidRPr="00047E8A">
        <w:rPr>
          <w:rFonts w:ascii="Times New Roman" w:hAnsi="Times New Roman" w:cs="Times New Roman"/>
          <w:i/>
          <w:iCs/>
          <w:color w:val="000000"/>
          <w:sz w:val="16"/>
          <w:szCs w:val="16"/>
          <w:lang w:bidi="fa-IR"/>
        </w:rPr>
        <w:t xml:space="preserve">, </w:t>
      </w:r>
      <w:r w:rsidRPr="00B46006">
        <w:rPr>
          <w:rFonts w:ascii="Times New Roman" w:hAnsi="Times New Roman" w:cs="Times New Roman"/>
          <w:i/>
          <w:iCs/>
          <w:color w:val="000000"/>
          <w:sz w:val="16"/>
          <w:szCs w:val="16"/>
          <w:lang w:bidi="fa-IR"/>
        </w:rPr>
        <w:t>Journal of Power Sources</w:t>
      </w:r>
      <w:r>
        <w:rPr>
          <w:rFonts w:ascii="Times New Roman" w:hAnsi="Times New Roman" w:cs="Times New Roman"/>
          <w:color w:val="000000"/>
          <w:sz w:val="16"/>
          <w:szCs w:val="16"/>
          <w:lang w:bidi="fa-IR"/>
        </w:rPr>
        <w:t>, Vol. 154, pp. 35-41, 2006</w:t>
      </w:r>
      <w:r w:rsidRPr="00047E8A">
        <w:rPr>
          <w:rFonts w:ascii="Times New Roman" w:hAnsi="Times New Roman" w:cs="Times New Roman"/>
          <w:color w:val="000000"/>
          <w:sz w:val="16"/>
          <w:szCs w:val="16"/>
          <w:lang w:bidi="fa-IR"/>
        </w:rPr>
        <w:t>.</w:t>
      </w:r>
    </w:p>
    <w:p w:rsidR="00EB7EC4" w:rsidRPr="00047E8A" w:rsidRDefault="00EB7EC4" w:rsidP="00EB7EC4">
      <w:pPr>
        <w:spacing w:after="0" w:line="240" w:lineRule="auto"/>
        <w:ind w:left="288" w:hanging="288"/>
        <w:jc w:val="both"/>
        <w:rPr>
          <w:rFonts w:ascii="Times New Roman" w:hAnsi="Times New Roman" w:cs="Times New Roman"/>
          <w:color w:val="000000"/>
          <w:sz w:val="16"/>
          <w:szCs w:val="16"/>
          <w:lang w:bidi="fa-IR"/>
        </w:rPr>
      </w:pPr>
      <w:r w:rsidRPr="00047E8A">
        <w:rPr>
          <w:rFonts w:ascii="Times New Roman" w:hAnsi="Times New Roman" w:cs="Times New Roman"/>
          <w:color w:val="000000"/>
          <w:sz w:val="16"/>
          <w:szCs w:val="16"/>
          <w:lang w:bidi="fa-IR"/>
        </w:rPr>
        <w:t xml:space="preserve">[4] S. </w:t>
      </w:r>
      <w:proofErr w:type="spellStart"/>
      <w:r w:rsidRPr="00047E8A">
        <w:rPr>
          <w:rFonts w:ascii="Times New Roman" w:hAnsi="Times New Roman" w:cs="Times New Roman"/>
          <w:color w:val="000000"/>
          <w:sz w:val="16"/>
          <w:szCs w:val="16"/>
          <w:lang w:bidi="fa-IR"/>
        </w:rPr>
        <w:t>Ahn</w:t>
      </w:r>
      <w:proofErr w:type="spellEnd"/>
      <w:r w:rsidRPr="00047E8A">
        <w:rPr>
          <w:rFonts w:ascii="Times New Roman" w:hAnsi="Times New Roman" w:cs="Times New Roman"/>
          <w:color w:val="000000"/>
          <w:sz w:val="16"/>
          <w:szCs w:val="16"/>
          <w:lang w:bidi="fa-IR"/>
        </w:rPr>
        <w:t>, Y. Kim, J. Moon, J. Lee and J. Kim,</w:t>
      </w:r>
      <w:r w:rsidRPr="00047E8A">
        <w:rPr>
          <w:rFonts w:ascii="Times New Roman" w:hAnsi="Times New Roman" w:cs="Times New Roman"/>
          <w:i/>
          <w:iCs/>
          <w:color w:val="000000"/>
          <w:sz w:val="16"/>
          <w:szCs w:val="16"/>
          <w:lang w:bidi="fa-IR"/>
        </w:rPr>
        <w:t xml:space="preserve"> </w:t>
      </w:r>
      <w:r w:rsidRPr="00B46006">
        <w:rPr>
          <w:rFonts w:ascii="Times New Roman" w:hAnsi="Times New Roman" w:cs="Times New Roman"/>
          <w:color w:val="000000"/>
          <w:sz w:val="16"/>
          <w:szCs w:val="16"/>
          <w:lang w:bidi="fa-IR"/>
        </w:rPr>
        <w:t>Influence of patterned electrode geometry on performance of co-planar, single-chamber, solid oxide fuel cell,</w:t>
      </w:r>
      <w:r>
        <w:rPr>
          <w:rFonts w:ascii="Times New Roman" w:hAnsi="Times New Roman" w:cs="Times New Roman"/>
          <w:color w:val="000000"/>
          <w:sz w:val="16"/>
          <w:szCs w:val="16"/>
          <w:lang w:bidi="fa-IR"/>
        </w:rPr>
        <w:t xml:space="preserve"> </w:t>
      </w:r>
      <w:r w:rsidRPr="00B46006">
        <w:rPr>
          <w:rFonts w:ascii="Times New Roman" w:hAnsi="Times New Roman" w:cs="Times New Roman"/>
          <w:i/>
          <w:iCs/>
          <w:color w:val="000000"/>
          <w:sz w:val="16"/>
          <w:szCs w:val="16"/>
          <w:lang w:bidi="fa-IR"/>
        </w:rPr>
        <w:t>Journal of Power Sources</w:t>
      </w:r>
      <w:r>
        <w:rPr>
          <w:rFonts w:ascii="Times New Roman" w:hAnsi="Times New Roman" w:cs="Times New Roman"/>
          <w:color w:val="000000"/>
          <w:sz w:val="16"/>
          <w:szCs w:val="16"/>
          <w:lang w:bidi="fa-IR"/>
        </w:rPr>
        <w:t>,</w:t>
      </w:r>
      <w:r w:rsidRPr="00047E8A">
        <w:rPr>
          <w:rFonts w:ascii="Times New Roman" w:hAnsi="Times New Roman" w:cs="Times New Roman"/>
          <w:color w:val="000000"/>
          <w:sz w:val="16"/>
          <w:szCs w:val="16"/>
          <w:lang w:bidi="fa-IR"/>
        </w:rPr>
        <w:t xml:space="preserve"> Vol. 171, pp. 511-516, (2007).</w:t>
      </w:r>
    </w:p>
    <w:p w:rsidR="00EB7EC4" w:rsidRPr="00047E8A" w:rsidRDefault="00EB7EC4" w:rsidP="00EB7EC4">
      <w:pPr>
        <w:spacing w:after="0" w:line="240" w:lineRule="auto"/>
        <w:ind w:left="288" w:hanging="288"/>
        <w:jc w:val="both"/>
        <w:rPr>
          <w:rFonts w:ascii="Times New Roman" w:hAnsi="Times New Roman" w:cs="Times New Roman"/>
          <w:color w:val="000000"/>
          <w:sz w:val="16"/>
          <w:szCs w:val="16"/>
          <w:lang w:bidi="fa-IR"/>
        </w:rPr>
      </w:pPr>
      <w:r w:rsidRPr="00047E8A">
        <w:rPr>
          <w:rFonts w:ascii="Times New Roman" w:hAnsi="Times New Roman" w:cs="Times New Roman"/>
          <w:color w:val="000000"/>
          <w:sz w:val="16"/>
          <w:szCs w:val="16"/>
          <w:lang w:bidi="fa-IR"/>
        </w:rPr>
        <w:t>[5] M. Yano, A. Tomita, M. Sano and T. Hibino</w:t>
      </w:r>
      <w:r w:rsidRPr="00B46006">
        <w:rPr>
          <w:rFonts w:ascii="Times New Roman" w:hAnsi="Times New Roman" w:cs="Times New Roman"/>
          <w:i/>
          <w:iCs/>
          <w:color w:val="000000"/>
          <w:sz w:val="16"/>
          <w:szCs w:val="16"/>
          <w:lang w:bidi="fa-IR"/>
        </w:rPr>
        <w:t xml:space="preserve">, </w:t>
      </w:r>
      <w:r w:rsidRPr="00B46006">
        <w:rPr>
          <w:rFonts w:ascii="Times New Roman" w:hAnsi="Times New Roman" w:cs="Times New Roman"/>
          <w:color w:val="000000"/>
          <w:sz w:val="16"/>
          <w:szCs w:val="16"/>
          <w:lang w:bidi="fa-IR"/>
        </w:rPr>
        <w:t>Recent advances in single-chamber solid oxide fuel cells: A review</w:t>
      </w:r>
      <w:r w:rsidRPr="00047E8A">
        <w:rPr>
          <w:rFonts w:ascii="Times New Roman" w:hAnsi="Times New Roman" w:cs="Times New Roman"/>
          <w:i/>
          <w:iCs/>
          <w:color w:val="000000"/>
          <w:sz w:val="16"/>
          <w:szCs w:val="16"/>
          <w:lang w:bidi="fa-IR"/>
        </w:rPr>
        <w:t>,</w:t>
      </w:r>
      <w:r w:rsidRPr="00047E8A">
        <w:rPr>
          <w:rFonts w:ascii="Times New Roman" w:hAnsi="Times New Roman" w:cs="Times New Roman"/>
          <w:color w:val="000000"/>
          <w:sz w:val="16"/>
          <w:szCs w:val="16"/>
          <w:lang w:bidi="fa-IR"/>
        </w:rPr>
        <w:t xml:space="preserve"> </w:t>
      </w:r>
      <w:r w:rsidRPr="00B46006">
        <w:rPr>
          <w:rFonts w:ascii="Times New Roman" w:hAnsi="Times New Roman" w:cs="Times New Roman"/>
          <w:i/>
          <w:iCs/>
          <w:color w:val="000000"/>
          <w:sz w:val="16"/>
          <w:szCs w:val="16"/>
          <w:lang w:bidi="fa-IR"/>
        </w:rPr>
        <w:t>Solid State Ionics</w:t>
      </w:r>
      <w:r>
        <w:rPr>
          <w:rFonts w:ascii="Times New Roman" w:hAnsi="Times New Roman" w:cs="Times New Roman"/>
          <w:color w:val="000000"/>
          <w:sz w:val="16"/>
          <w:szCs w:val="16"/>
          <w:lang w:bidi="fa-IR"/>
        </w:rPr>
        <w:t>, Vol. 177, pp. 3351-3359, 2007</w:t>
      </w:r>
      <w:r w:rsidRPr="00047E8A">
        <w:rPr>
          <w:rFonts w:ascii="Times New Roman" w:hAnsi="Times New Roman" w:cs="Times New Roman"/>
          <w:color w:val="000000"/>
          <w:sz w:val="16"/>
          <w:szCs w:val="16"/>
          <w:lang w:bidi="fa-IR"/>
        </w:rPr>
        <w:t>.</w:t>
      </w:r>
      <w:r w:rsidRPr="00047E8A">
        <w:rPr>
          <w:color w:val="000000"/>
          <w:sz w:val="16"/>
          <w:szCs w:val="16"/>
        </w:rPr>
        <w:t xml:space="preserve"> </w:t>
      </w:r>
    </w:p>
    <w:p w:rsidR="00EB7EC4" w:rsidRPr="00047E8A" w:rsidRDefault="00EB7EC4" w:rsidP="00EB7EC4">
      <w:pPr>
        <w:spacing w:after="0" w:line="240" w:lineRule="auto"/>
        <w:ind w:left="288" w:hanging="288"/>
        <w:jc w:val="both"/>
        <w:rPr>
          <w:rFonts w:ascii="Times New Roman" w:hAnsi="Times New Roman" w:cs="Times New Roman"/>
          <w:color w:val="000000"/>
          <w:sz w:val="16"/>
          <w:szCs w:val="16"/>
          <w:rtl/>
        </w:rPr>
      </w:pPr>
      <w:r w:rsidRPr="00047E8A">
        <w:rPr>
          <w:rFonts w:ascii="Times New Roman" w:hAnsi="Times New Roman" w:cs="Times New Roman"/>
          <w:color w:val="000000"/>
          <w:sz w:val="16"/>
          <w:szCs w:val="16"/>
          <w:lang w:bidi="fa-IR"/>
        </w:rPr>
        <w:t xml:space="preserve">[6] N. Akhtar, S. P. Decent, D. </w:t>
      </w:r>
      <w:proofErr w:type="spellStart"/>
      <w:r w:rsidRPr="00047E8A">
        <w:rPr>
          <w:rFonts w:ascii="Times New Roman" w:hAnsi="Times New Roman" w:cs="Times New Roman"/>
          <w:color w:val="000000"/>
          <w:sz w:val="16"/>
          <w:szCs w:val="16"/>
          <w:lang w:bidi="fa-IR"/>
        </w:rPr>
        <w:t>Loghin</w:t>
      </w:r>
      <w:proofErr w:type="spellEnd"/>
      <w:r w:rsidRPr="00047E8A">
        <w:rPr>
          <w:rFonts w:ascii="Times New Roman" w:hAnsi="Times New Roman" w:cs="Times New Roman"/>
          <w:color w:val="000000"/>
          <w:sz w:val="16"/>
          <w:szCs w:val="16"/>
          <w:lang w:bidi="fa-IR"/>
        </w:rPr>
        <w:t xml:space="preserve"> and K. Kendall, </w:t>
      </w:r>
      <w:r w:rsidRPr="00B46006">
        <w:rPr>
          <w:rFonts w:ascii="Times New Roman" w:hAnsi="Times New Roman" w:cs="Times New Roman"/>
          <w:color w:val="000000"/>
          <w:sz w:val="16"/>
          <w:szCs w:val="16"/>
          <w:lang w:bidi="fa-IR"/>
        </w:rPr>
        <w:t>Mixed-reactant, micro-tubular solid oxide fuel cells: An experimental study</w:t>
      </w:r>
      <w:r w:rsidRPr="00047E8A">
        <w:rPr>
          <w:rFonts w:ascii="Times New Roman" w:hAnsi="Times New Roman" w:cs="Times New Roman"/>
          <w:i/>
          <w:iCs/>
          <w:color w:val="000000"/>
          <w:sz w:val="16"/>
          <w:szCs w:val="16"/>
          <w:lang w:bidi="fa-IR"/>
        </w:rPr>
        <w:t>,</w:t>
      </w:r>
      <w:r>
        <w:rPr>
          <w:rFonts w:ascii="Times New Roman" w:hAnsi="Times New Roman" w:cs="Times New Roman"/>
          <w:color w:val="000000"/>
          <w:sz w:val="16"/>
          <w:szCs w:val="16"/>
          <w:lang w:bidi="fa-IR"/>
        </w:rPr>
        <w:t xml:space="preserve"> </w:t>
      </w:r>
      <w:r w:rsidRPr="00B46006">
        <w:rPr>
          <w:rFonts w:ascii="Times New Roman" w:hAnsi="Times New Roman" w:cs="Times New Roman"/>
          <w:i/>
          <w:iCs/>
          <w:color w:val="000000"/>
          <w:sz w:val="16"/>
          <w:szCs w:val="16"/>
          <w:lang w:bidi="fa-IR"/>
        </w:rPr>
        <w:t>Journal of Power Sources</w:t>
      </w:r>
      <w:r>
        <w:rPr>
          <w:rFonts w:ascii="Times New Roman" w:hAnsi="Times New Roman" w:cs="Times New Roman"/>
          <w:color w:val="000000"/>
          <w:sz w:val="16"/>
          <w:szCs w:val="16"/>
          <w:lang w:bidi="fa-IR"/>
        </w:rPr>
        <w:t>, Vol. 193, pp. 39-48, 2009</w:t>
      </w:r>
      <w:r w:rsidRPr="00047E8A">
        <w:rPr>
          <w:rFonts w:ascii="Times New Roman" w:hAnsi="Times New Roman" w:cs="Times New Roman"/>
          <w:color w:val="000000"/>
          <w:sz w:val="16"/>
          <w:szCs w:val="16"/>
          <w:lang w:bidi="fa-IR"/>
        </w:rPr>
        <w:t>.</w:t>
      </w:r>
    </w:p>
    <w:p w:rsidR="00EB7EC4" w:rsidRPr="00047E8A" w:rsidRDefault="00EB7EC4" w:rsidP="00EB7EC4">
      <w:pPr>
        <w:spacing w:after="0" w:line="240" w:lineRule="auto"/>
        <w:ind w:left="288" w:hanging="288"/>
        <w:jc w:val="both"/>
        <w:rPr>
          <w:rFonts w:ascii="Times New Roman" w:hAnsi="Times New Roman" w:cs="Times New Roman"/>
          <w:color w:val="000000"/>
          <w:sz w:val="16"/>
          <w:szCs w:val="16"/>
        </w:rPr>
      </w:pPr>
      <w:r w:rsidRPr="00047E8A">
        <w:rPr>
          <w:rFonts w:ascii="Times New Roman" w:hAnsi="Times New Roman" w:cs="Times New Roman"/>
          <w:color w:val="000000"/>
          <w:sz w:val="16"/>
          <w:szCs w:val="16"/>
          <w:lang w:bidi="fa-IR"/>
        </w:rPr>
        <w:t xml:space="preserve">[7] M. Liu, X. Qi, </w:t>
      </w:r>
      <w:proofErr w:type="spellStart"/>
      <w:r w:rsidRPr="00047E8A">
        <w:rPr>
          <w:rFonts w:ascii="Times New Roman" w:hAnsi="Times New Roman" w:cs="Times New Roman"/>
          <w:color w:val="000000"/>
          <w:sz w:val="16"/>
          <w:szCs w:val="16"/>
          <w:lang w:bidi="fa-IR"/>
        </w:rPr>
        <w:t>Zh</w:t>
      </w:r>
      <w:proofErr w:type="spellEnd"/>
      <w:r w:rsidRPr="00047E8A">
        <w:rPr>
          <w:rFonts w:ascii="Times New Roman" w:hAnsi="Times New Roman" w:cs="Times New Roman"/>
          <w:color w:val="000000"/>
          <w:sz w:val="16"/>
          <w:szCs w:val="16"/>
          <w:lang w:bidi="fa-IR"/>
        </w:rPr>
        <w:t xml:space="preserve">. Lu and Q. Meng, </w:t>
      </w:r>
      <w:r w:rsidRPr="00B46006">
        <w:rPr>
          <w:rFonts w:ascii="Times New Roman" w:hAnsi="Times New Roman" w:cs="Times New Roman"/>
          <w:color w:val="000000"/>
          <w:sz w:val="16"/>
          <w:szCs w:val="16"/>
          <w:lang w:bidi="fa-IR"/>
        </w:rPr>
        <w:t>Effect of flow geometry on anode-supported single chamber SOFCs arrayed as V-shape</w:t>
      </w:r>
      <w:r w:rsidRPr="00047E8A">
        <w:rPr>
          <w:rFonts w:ascii="Times New Roman" w:hAnsi="Times New Roman" w:cs="Times New Roman"/>
          <w:i/>
          <w:iCs/>
          <w:color w:val="000000"/>
          <w:sz w:val="16"/>
          <w:szCs w:val="16"/>
          <w:lang w:bidi="fa-IR"/>
        </w:rPr>
        <w:t>,</w:t>
      </w:r>
      <w:r w:rsidRPr="00047E8A">
        <w:rPr>
          <w:rFonts w:ascii="Times New Roman" w:hAnsi="Times New Roman" w:cs="Times New Roman"/>
          <w:color w:val="000000"/>
          <w:sz w:val="16"/>
          <w:szCs w:val="16"/>
          <w:lang w:bidi="fa-IR"/>
        </w:rPr>
        <w:t xml:space="preserve"> </w:t>
      </w:r>
      <w:r w:rsidRPr="00B46006">
        <w:rPr>
          <w:rFonts w:ascii="Times New Roman" w:hAnsi="Times New Roman" w:cs="Times New Roman"/>
          <w:i/>
          <w:iCs/>
          <w:color w:val="000000"/>
          <w:sz w:val="16"/>
          <w:szCs w:val="16"/>
          <w:lang w:bidi="fa-IR"/>
        </w:rPr>
        <w:t>International Journal of Hydrogen Energy</w:t>
      </w:r>
      <w:r>
        <w:rPr>
          <w:rFonts w:ascii="Times New Roman" w:hAnsi="Times New Roman" w:cs="Times New Roman"/>
          <w:color w:val="000000"/>
          <w:sz w:val="16"/>
          <w:szCs w:val="16"/>
          <w:lang w:bidi="fa-IR"/>
        </w:rPr>
        <w:t>, Vol. 38, pp. 1976-1982, 2013</w:t>
      </w:r>
      <w:r w:rsidRPr="00047E8A">
        <w:rPr>
          <w:rFonts w:ascii="Times New Roman" w:hAnsi="Times New Roman" w:cs="Times New Roman"/>
          <w:color w:val="000000"/>
          <w:sz w:val="16"/>
          <w:szCs w:val="16"/>
          <w:lang w:bidi="fa-IR"/>
        </w:rPr>
        <w:t xml:space="preserve">. </w:t>
      </w:r>
    </w:p>
    <w:p w:rsidR="00EB7EC4" w:rsidRPr="00047E8A" w:rsidRDefault="00EB7EC4" w:rsidP="00EB7EC4">
      <w:pPr>
        <w:spacing w:after="0" w:line="240" w:lineRule="auto"/>
        <w:ind w:left="288" w:hanging="288"/>
        <w:jc w:val="both"/>
        <w:rPr>
          <w:rFonts w:ascii="Times New Roman" w:hAnsi="Times New Roman" w:cs="Times New Roman"/>
          <w:color w:val="000000"/>
          <w:sz w:val="16"/>
          <w:szCs w:val="16"/>
        </w:rPr>
      </w:pPr>
      <w:r w:rsidRPr="00047E8A">
        <w:rPr>
          <w:rFonts w:ascii="Times New Roman" w:hAnsi="Times New Roman" w:cs="Times New Roman"/>
          <w:color w:val="000000"/>
          <w:sz w:val="16"/>
          <w:szCs w:val="16"/>
          <w:lang w:bidi="fa-IR"/>
        </w:rPr>
        <w:t xml:space="preserve">[8] M. Andersson, J. Yuan and B. </w:t>
      </w:r>
      <w:proofErr w:type="spellStart"/>
      <w:r w:rsidRPr="00047E8A">
        <w:rPr>
          <w:rFonts w:ascii="Times New Roman" w:hAnsi="Times New Roman" w:cs="Times New Roman"/>
          <w:color w:val="000000"/>
          <w:sz w:val="16"/>
          <w:szCs w:val="16"/>
          <w:lang w:bidi="fa-IR"/>
        </w:rPr>
        <w:t>Sunden</w:t>
      </w:r>
      <w:proofErr w:type="spellEnd"/>
      <w:r w:rsidRPr="00047E8A">
        <w:rPr>
          <w:rFonts w:ascii="Times New Roman" w:hAnsi="Times New Roman" w:cs="Times New Roman"/>
          <w:color w:val="000000"/>
          <w:sz w:val="16"/>
          <w:szCs w:val="16"/>
          <w:lang w:bidi="fa-IR"/>
        </w:rPr>
        <w:t xml:space="preserve">, </w:t>
      </w:r>
      <w:r w:rsidRPr="00B46006">
        <w:rPr>
          <w:rFonts w:ascii="Times New Roman" w:hAnsi="Times New Roman" w:cs="Times New Roman"/>
          <w:color w:val="000000"/>
          <w:sz w:val="16"/>
          <w:szCs w:val="16"/>
          <w:lang w:bidi="fa-IR"/>
        </w:rPr>
        <w:t>SOFC modeling considering hydrogen and carbon monoxide as electrochemical reactants</w:t>
      </w:r>
      <w:r w:rsidRPr="00047E8A">
        <w:rPr>
          <w:rFonts w:ascii="Times New Roman" w:hAnsi="Times New Roman" w:cs="Times New Roman"/>
          <w:i/>
          <w:iCs/>
          <w:color w:val="000000"/>
          <w:sz w:val="16"/>
          <w:szCs w:val="16"/>
          <w:lang w:bidi="fa-IR"/>
        </w:rPr>
        <w:t>,</w:t>
      </w:r>
      <w:r>
        <w:rPr>
          <w:rFonts w:ascii="Times New Roman" w:hAnsi="Times New Roman" w:cs="Times New Roman"/>
          <w:color w:val="000000"/>
          <w:sz w:val="16"/>
          <w:szCs w:val="16"/>
          <w:lang w:bidi="fa-IR"/>
        </w:rPr>
        <w:t xml:space="preserve"> </w:t>
      </w:r>
      <w:r w:rsidRPr="00B46006">
        <w:rPr>
          <w:rFonts w:ascii="Times New Roman" w:hAnsi="Times New Roman" w:cs="Times New Roman"/>
          <w:i/>
          <w:iCs/>
          <w:color w:val="000000"/>
          <w:sz w:val="16"/>
          <w:szCs w:val="16"/>
          <w:lang w:bidi="fa-IR"/>
        </w:rPr>
        <w:t>Journal of Power Sources</w:t>
      </w:r>
      <w:r>
        <w:rPr>
          <w:rFonts w:ascii="Times New Roman" w:hAnsi="Times New Roman" w:cs="Times New Roman"/>
          <w:color w:val="000000"/>
          <w:sz w:val="16"/>
          <w:szCs w:val="16"/>
          <w:lang w:bidi="fa-IR"/>
        </w:rPr>
        <w:t>, Vol. 232, pp. 42-54, 2013</w:t>
      </w:r>
      <w:r w:rsidRPr="00047E8A">
        <w:rPr>
          <w:rFonts w:ascii="Times New Roman" w:hAnsi="Times New Roman" w:cs="Times New Roman"/>
          <w:color w:val="000000"/>
          <w:sz w:val="16"/>
          <w:szCs w:val="16"/>
        </w:rPr>
        <w:t>.</w:t>
      </w:r>
    </w:p>
    <w:p w:rsidR="00EB7EC4" w:rsidRDefault="00EB7EC4" w:rsidP="00EB7EC4">
      <w:pPr>
        <w:spacing w:after="0" w:line="240" w:lineRule="auto"/>
        <w:ind w:left="288" w:hanging="288"/>
        <w:jc w:val="both"/>
        <w:rPr>
          <w:rFonts w:ascii="Times New Roman" w:hAnsi="Times New Roman" w:cs="Times New Roman"/>
          <w:color w:val="000000"/>
          <w:sz w:val="16"/>
          <w:szCs w:val="16"/>
          <w:lang w:bidi="fa-IR"/>
        </w:rPr>
      </w:pPr>
      <w:r w:rsidRPr="00047E8A">
        <w:rPr>
          <w:rFonts w:ascii="Times New Roman" w:hAnsi="Times New Roman" w:cs="Times New Roman"/>
          <w:color w:val="000000"/>
          <w:sz w:val="16"/>
          <w:szCs w:val="16"/>
          <w:lang w:bidi="fa-IR"/>
        </w:rPr>
        <w:t xml:space="preserve">[9] K. Wang, D. </w:t>
      </w:r>
      <w:proofErr w:type="spellStart"/>
      <w:r w:rsidRPr="00047E8A">
        <w:rPr>
          <w:rFonts w:ascii="Times New Roman" w:hAnsi="Times New Roman" w:cs="Times New Roman"/>
          <w:color w:val="000000"/>
          <w:sz w:val="16"/>
          <w:szCs w:val="16"/>
          <w:lang w:bidi="fa-IR"/>
        </w:rPr>
        <w:t>Hissel</w:t>
      </w:r>
      <w:proofErr w:type="spellEnd"/>
      <w:r w:rsidRPr="00047E8A">
        <w:rPr>
          <w:rFonts w:ascii="Times New Roman" w:hAnsi="Times New Roman" w:cs="Times New Roman"/>
          <w:color w:val="000000"/>
          <w:sz w:val="16"/>
          <w:szCs w:val="16"/>
          <w:lang w:bidi="fa-IR"/>
        </w:rPr>
        <w:t xml:space="preserve">, M.C. </w:t>
      </w:r>
      <w:proofErr w:type="spellStart"/>
      <w:r w:rsidRPr="00047E8A">
        <w:rPr>
          <w:rFonts w:ascii="Times New Roman" w:hAnsi="Times New Roman" w:cs="Times New Roman"/>
          <w:color w:val="000000"/>
          <w:sz w:val="16"/>
          <w:szCs w:val="16"/>
          <w:lang w:bidi="fa-IR"/>
        </w:rPr>
        <w:t>Pera</w:t>
      </w:r>
      <w:proofErr w:type="spellEnd"/>
      <w:r w:rsidRPr="00047E8A">
        <w:rPr>
          <w:rFonts w:ascii="Times New Roman" w:hAnsi="Times New Roman" w:cs="Times New Roman"/>
          <w:color w:val="000000"/>
          <w:sz w:val="16"/>
          <w:szCs w:val="16"/>
          <w:lang w:bidi="fa-IR"/>
        </w:rPr>
        <w:t xml:space="preserve">, N. Steiner, D. </w:t>
      </w:r>
      <w:proofErr w:type="spellStart"/>
      <w:r w:rsidRPr="00047E8A">
        <w:rPr>
          <w:rFonts w:ascii="Times New Roman" w:hAnsi="Times New Roman" w:cs="Times New Roman"/>
          <w:color w:val="000000"/>
          <w:sz w:val="16"/>
          <w:szCs w:val="16"/>
          <w:lang w:bidi="fa-IR"/>
        </w:rPr>
        <w:t>Marra</w:t>
      </w:r>
      <w:proofErr w:type="spellEnd"/>
      <w:r w:rsidRPr="00047E8A">
        <w:rPr>
          <w:rFonts w:ascii="Times New Roman" w:hAnsi="Times New Roman" w:cs="Times New Roman"/>
          <w:color w:val="000000"/>
          <w:sz w:val="16"/>
          <w:szCs w:val="16"/>
          <w:lang w:bidi="fa-IR"/>
        </w:rPr>
        <w:t xml:space="preserve">, M. Sorrentino, C. </w:t>
      </w:r>
      <w:proofErr w:type="spellStart"/>
      <w:r w:rsidRPr="00047E8A">
        <w:rPr>
          <w:rFonts w:ascii="Times New Roman" w:hAnsi="Times New Roman" w:cs="Times New Roman"/>
          <w:color w:val="000000"/>
          <w:sz w:val="16"/>
          <w:szCs w:val="16"/>
          <w:lang w:bidi="fa-IR"/>
        </w:rPr>
        <w:t>Pianese</w:t>
      </w:r>
      <w:proofErr w:type="spellEnd"/>
      <w:r w:rsidRPr="00047E8A">
        <w:rPr>
          <w:rFonts w:ascii="Times New Roman" w:hAnsi="Times New Roman" w:cs="Times New Roman"/>
          <w:color w:val="000000"/>
          <w:sz w:val="16"/>
          <w:szCs w:val="16"/>
          <w:lang w:bidi="fa-IR"/>
        </w:rPr>
        <w:t xml:space="preserve">, M. Monteverde, P. Cardone and J. Saarinen, </w:t>
      </w:r>
      <w:r w:rsidRPr="00B46006">
        <w:rPr>
          <w:rFonts w:ascii="Times New Roman" w:hAnsi="Times New Roman" w:cs="Times New Roman"/>
          <w:color w:val="000000"/>
          <w:sz w:val="16"/>
          <w:szCs w:val="16"/>
          <w:lang w:bidi="fa-IR"/>
        </w:rPr>
        <w:t>A Review on solid oxide fuel cell models</w:t>
      </w:r>
      <w:r w:rsidRPr="00047E8A">
        <w:rPr>
          <w:rFonts w:ascii="Times New Roman" w:hAnsi="Times New Roman" w:cs="Times New Roman"/>
          <w:i/>
          <w:iCs/>
          <w:color w:val="000000"/>
          <w:sz w:val="16"/>
          <w:szCs w:val="16"/>
          <w:lang w:bidi="fa-IR"/>
        </w:rPr>
        <w:t>,</w:t>
      </w:r>
      <w:r w:rsidRPr="00047E8A">
        <w:rPr>
          <w:rFonts w:ascii="Times New Roman" w:hAnsi="Times New Roman" w:cs="Times New Roman"/>
          <w:color w:val="000000"/>
          <w:sz w:val="16"/>
          <w:szCs w:val="16"/>
          <w:lang w:bidi="fa-IR"/>
        </w:rPr>
        <w:t xml:space="preserve"> </w:t>
      </w:r>
      <w:r w:rsidRPr="00B46006">
        <w:rPr>
          <w:rFonts w:ascii="Times New Roman" w:hAnsi="Times New Roman" w:cs="Times New Roman"/>
          <w:i/>
          <w:iCs/>
          <w:color w:val="000000"/>
          <w:sz w:val="16"/>
          <w:szCs w:val="16"/>
          <w:lang w:bidi="fa-IR"/>
        </w:rPr>
        <w:t>International Journal of Hydrogen Energy</w:t>
      </w:r>
      <w:r>
        <w:rPr>
          <w:rFonts w:ascii="Times New Roman" w:hAnsi="Times New Roman" w:cs="Times New Roman"/>
          <w:color w:val="000000"/>
          <w:sz w:val="16"/>
          <w:szCs w:val="16"/>
          <w:lang w:bidi="fa-IR"/>
        </w:rPr>
        <w:t>, Vol. 36, pp. 7212-7228, 2011</w:t>
      </w:r>
      <w:r w:rsidRPr="00047E8A">
        <w:rPr>
          <w:rFonts w:ascii="Times New Roman" w:hAnsi="Times New Roman" w:cs="Times New Roman"/>
          <w:color w:val="000000"/>
          <w:sz w:val="16"/>
          <w:szCs w:val="16"/>
          <w:lang w:bidi="fa-IR"/>
        </w:rPr>
        <w:t>.</w:t>
      </w:r>
    </w:p>
    <w:p w:rsidR="00EB7EC4" w:rsidRDefault="00EB7EC4" w:rsidP="00EB7EC4">
      <w:pPr>
        <w:autoSpaceDE w:val="0"/>
        <w:autoSpaceDN w:val="0"/>
        <w:adjustRightInd w:val="0"/>
        <w:spacing w:after="0" w:line="240" w:lineRule="auto"/>
        <w:ind w:left="288" w:hanging="288"/>
        <w:jc w:val="both"/>
        <w:rPr>
          <w:rFonts w:ascii="Times New Roman" w:hAnsi="Times New Roman" w:cs="Times New Roman"/>
          <w:sz w:val="16"/>
          <w:szCs w:val="16"/>
        </w:rPr>
      </w:pPr>
      <w:r w:rsidRPr="00047E8A">
        <w:rPr>
          <w:rFonts w:ascii="Times New Roman" w:hAnsi="Times New Roman" w:cs="Times New Roman"/>
          <w:color w:val="000000"/>
          <w:sz w:val="16"/>
          <w:szCs w:val="16"/>
          <w:lang w:bidi="fa-IR"/>
        </w:rPr>
        <w:t xml:space="preserve"> [10] </w:t>
      </w:r>
      <w:r w:rsidRPr="00FF2C20">
        <w:rPr>
          <w:rFonts w:ascii="Times New Roman" w:hAnsi="Times New Roman" w:cs="Times New Roman"/>
          <w:sz w:val="16"/>
          <w:szCs w:val="16"/>
        </w:rPr>
        <w:t xml:space="preserve">M. Kamvar, M. </w:t>
      </w:r>
      <w:proofErr w:type="spellStart"/>
      <w:r w:rsidRPr="00FF2C20">
        <w:rPr>
          <w:rFonts w:ascii="Times New Roman" w:hAnsi="Times New Roman" w:cs="Times New Roman"/>
          <w:sz w:val="16"/>
          <w:szCs w:val="16"/>
        </w:rPr>
        <w:t>Ghassemi</w:t>
      </w:r>
      <w:proofErr w:type="spellEnd"/>
      <w:r w:rsidRPr="00FF2C20">
        <w:rPr>
          <w:rFonts w:ascii="Times New Roman" w:hAnsi="Times New Roman" w:cs="Times New Roman"/>
          <w:sz w:val="16"/>
          <w:szCs w:val="16"/>
        </w:rPr>
        <w:t xml:space="preserve">, Performance analysis of coplanar single chamber solid oxide fuel cell with oxygen-methane-nitrogen mixture under steady state conditions, </w:t>
      </w:r>
      <w:proofErr w:type="spellStart"/>
      <w:r w:rsidRPr="00FF2C20">
        <w:rPr>
          <w:rFonts w:ascii="Times New Roman" w:hAnsi="Times New Roman" w:cs="Times New Roman"/>
          <w:i/>
          <w:iCs/>
          <w:sz w:val="16"/>
          <w:szCs w:val="16"/>
        </w:rPr>
        <w:t>Modares</w:t>
      </w:r>
      <w:proofErr w:type="spellEnd"/>
      <w:r w:rsidRPr="00FF2C20">
        <w:rPr>
          <w:rFonts w:ascii="Times New Roman" w:hAnsi="Times New Roman" w:cs="Times New Roman"/>
          <w:i/>
          <w:iCs/>
          <w:sz w:val="16"/>
          <w:szCs w:val="16"/>
        </w:rPr>
        <w:t xml:space="preserve"> Mechanical Engineering</w:t>
      </w:r>
      <w:r w:rsidRPr="00FF2C20">
        <w:rPr>
          <w:rFonts w:ascii="Times New Roman" w:hAnsi="Times New Roman" w:cs="Times New Roman"/>
          <w:sz w:val="16"/>
          <w:szCs w:val="16"/>
        </w:rPr>
        <w:t>, Vol. 17, No. 1, pp. 31-38, 2017 (in Persian)</w:t>
      </w:r>
      <w:r>
        <w:rPr>
          <w:rFonts w:ascii="Times New Roman" w:hAnsi="Times New Roman" w:cs="Times New Roman"/>
          <w:sz w:val="16"/>
          <w:szCs w:val="16"/>
        </w:rPr>
        <w:t>.</w:t>
      </w:r>
    </w:p>
    <w:p w:rsidR="00EB7EC4" w:rsidRDefault="00EB7EC4" w:rsidP="00EB7EC4">
      <w:pPr>
        <w:autoSpaceDE w:val="0"/>
        <w:autoSpaceDN w:val="0"/>
        <w:adjustRightInd w:val="0"/>
        <w:spacing w:after="0" w:line="240" w:lineRule="auto"/>
        <w:ind w:left="288" w:hanging="288"/>
        <w:jc w:val="both"/>
        <w:rPr>
          <w:rFonts w:ascii="Times New Roman" w:hAnsi="Times New Roman" w:cs="Times New Roman"/>
          <w:color w:val="000000"/>
          <w:sz w:val="16"/>
          <w:szCs w:val="16"/>
          <w:lang w:bidi="fa-IR"/>
        </w:rPr>
      </w:pPr>
      <w:r>
        <w:rPr>
          <w:rFonts w:ascii="Times New Roman" w:hAnsi="Times New Roman" w:cs="Times New Roman"/>
          <w:sz w:val="16"/>
          <w:szCs w:val="16"/>
        </w:rPr>
        <w:t xml:space="preserve"> [11] </w:t>
      </w:r>
      <w:r>
        <w:rPr>
          <w:rFonts w:ascii="Times New Roman" w:hAnsi="Times New Roman" w:cs="Times New Roman"/>
          <w:color w:val="000000"/>
          <w:sz w:val="16"/>
          <w:szCs w:val="16"/>
          <w:lang w:bidi="fa-IR"/>
        </w:rPr>
        <w:t xml:space="preserve">M. Kamvar, M. </w:t>
      </w:r>
      <w:proofErr w:type="spellStart"/>
      <w:r>
        <w:rPr>
          <w:rFonts w:ascii="Times New Roman" w:hAnsi="Times New Roman" w:cs="Times New Roman"/>
          <w:color w:val="000000"/>
          <w:sz w:val="16"/>
          <w:szCs w:val="16"/>
          <w:lang w:bidi="fa-IR"/>
        </w:rPr>
        <w:t>Ghassemi</w:t>
      </w:r>
      <w:proofErr w:type="spellEnd"/>
      <w:r>
        <w:rPr>
          <w:rFonts w:ascii="Times New Roman" w:hAnsi="Times New Roman" w:cs="Times New Roman"/>
          <w:color w:val="000000"/>
          <w:sz w:val="16"/>
          <w:szCs w:val="16"/>
          <w:lang w:bidi="fa-IR"/>
        </w:rPr>
        <w:t xml:space="preserve"> and M. </w:t>
      </w:r>
      <w:proofErr w:type="spellStart"/>
      <w:r>
        <w:rPr>
          <w:rFonts w:ascii="Times New Roman" w:hAnsi="Times New Roman" w:cs="Times New Roman"/>
          <w:color w:val="000000"/>
          <w:sz w:val="16"/>
          <w:szCs w:val="16"/>
          <w:lang w:bidi="fa-IR"/>
        </w:rPr>
        <w:t>Rezaei</w:t>
      </w:r>
      <w:proofErr w:type="spellEnd"/>
      <w:r>
        <w:rPr>
          <w:rFonts w:ascii="Times New Roman" w:hAnsi="Times New Roman" w:cs="Times New Roman"/>
          <w:color w:val="000000"/>
          <w:sz w:val="16"/>
          <w:szCs w:val="16"/>
          <w:lang w:bidi="fa-IR"/>
        </w:rPr>
        <w:t xml:space="preserve">, </w:t>
      </w:r>
      <w:r w:rsidRPr="00584812">
        <w:rPr>
          <w:rFonts w:ascii="Times New Roman" w:hAnsi="Times New Roman" w:cs="Times New Roman"/>
          <w:color w:val="000000"/>
          <w:sz w:val="16"/>
          <w:szCs w:val="16"/>
          <w:lang w:bidi="fa-IR"/>
        </w:rPr>
        <w:t>Effect of catalyst layer configuration on single chamber solid oxide fuel cell performance</w:t>
      </w:r>
      <w:r>
        <w:rPr>
          <w:rFonts w:ascii="Times New Roman" w:hAnsi="Times New Roman" w:cs="Times New Roman"/>
          <w:i/>
          <w:iCs/>
          <w:color w:val="000000"/>
          <w:sz w:val="16"/>
          <w:szCs w:val="16"/>
          <w:lang w:bidi="fa-IR"/>
        </w:rPr>
        <w:t xml:space="preserve">, </w:t>
      </w:r>
      <w:r w:rsidRPr="00584812">
        <w:rPr>
          <w:rFonts w:ascii="Times New Roman" w:hAnsi="Times New Roman" w:cs="Times New Roman"/>
          <w:i/>
          <w:iCs/>
          <w:color w:val="000000"/>
          <w:sz w:val="16"/>
          <w:szCs w:val="16"/>
          <w:lang w:bidi="fa-IR"/>
        </w:rPr>
        <w:t>Journal of Applied Thermal Engineering</w:t>
      </w:r>
      <w:r>
        <w:rPr>
          <w:rFonts w:ascii="Times New Roman" w:hAnsi="Times New Roman" w:cs="Times New Roman"/>
          <w:color w:val="000000"/>
          <w:sz w:val="16"/>
          <w:szCs w:val="16"/>
          <w:lang w:bidi="fa-IR"/>
        </w:rPr>
        <w:t>, Vol. 100, pp.98-104, 2016.</w:t>
      </w:r>
    </w:p>
    <w:p w:rsidR="00EB7EC4" w:rsidRPr="00554F82" w:rsidRDefault="00EB7EC4" w:rsidP="00EB7EC4">
      <w:pPr>
        <w:spacing w:after="0" w:line="240" w:lineRule="auto"/>
        <w:ind w:left="288" w:hanging="288"/>
        <w:jc w:val="both"/>
        <w:rPr>
          <w:rFonts w:ascii="Times New Roman" w:hAnsi="Times New Roman" w:cs="Times New Roman"/>
          <w:sz w:val="16"/>
          <w:szCs w:val="16"/>
        </w:rPr>
      </w:pPr>
      <w:r w:rsidRPr="00455FA2">
        <w:rPr>
          <w:rFonts w:asciiTheme="majorBidi" w:hAnsiTheme="majorBidi" w:cstheme="majorBidi"/>
          <w:sz w:val="16"/>
          <w:szCs w:val="16"/>
          <w:lang w:bidi="fa-IR"/>
        </w:rPr>
        <w:t>[</w:t>
      </w:r>
      <w:r>
        <w:rPr>
          <w:rFonts w:asciiTheme="majorBidi" w:hAnsiTheme="majorBidi" w:cstheme="majorBidi"/>
          <w:sz w:val="16"/>
          <w:szCs w:val="16"/>
          <w:lang w:bidi="fa-IR"/>
        </w:rPr>
        <w:t>12</w:t>
      </w:r>
      <w:r w:rsidRPr="00455FA2">
        <w:rPr>
          <w:rFonts w:asciiTheme="majorBidi" w:hAnsiTheme="majorBidi" w:cstheme="majorBidi"/>
          <w:sz w:val="16"/>
          <w:szCs w:val="16"/>
          <w:lang w:bidi="fa-IR"/>
        </w:rPr>
        <w:t>] M</w:t>
      </w:r>
      <w:r>
        <w:rPr>
          <w:rFonts w:asciiTheme="majorBidi" w:hAnsiTheme="majorBidi" w:cstheme="majorBidi"/>
          <w:sz w:val="16"/>
          <w:szCs w:val="16"/>
          <w:lang w:bidi="fa-IR"/>
        </w:rPr>
        <w:t>.</w:t>
      </w:r>
      <w:r w:rsidRPr="00455FA2">
        <w:rPr>
          <w:rFonts w:asciiTheme="majorBidi" w:hAnsiTheme="majorBidi" w:cstheme="majorBidi"/>
          <w:sz w:val="16"/>
          <w:szCs w:val="16"/>
          <w:lang w:bidi="fa-IR"/>
        </w:rPr>
        <w:t xml:space="preserve"> </w:t>
      </w:r>
      <w:proofErr w:type="spellStart"/>
      <w:r w:rsidRPr="00455FA2">
        <w:rPr>
          <w:rFonts w:asciiTheme="majorBidi" w:hAnsiTheme="majorBidi" w:cstheme="majorBidi"/>
          <w:sz w:val="16"/>
          <w:szCs w:val="16"/>
          <w:lang w:bidi="fa-IR"/>
        </w:rPr>
        <w:t>Ilbas</w:t>
      </w:r>
      <w:proofErr w:type="spellEnd"/>
      <w:r w:rsidRPr="00455FA2">
        <w:rPr>
          <w:rFonts w:asciiTheme="majorBidi" w:hAnsiTheme="majorBidi" w:cstheme="majorBidi"/>
          <w:sz w:val="16"/>
          <w:szCs w:val="16"/>
          <w:lang w:bidi="fa-IR"/>
        </w:rPr>
        <w:t>, B</w:t>
      </w:r>
      <w:r>
        <w:rPr>
          <w:rFonts w:asciiTheme="majorBidi" w:hAnsiTheme="majorBidi" w:cstheme="majorBidi"/>
          <w:sz w:val="16"/>
          <w:szCs w:val="16"/>
          <w:lang w:bidi="fa-IR"/>
        </w:rPr>
        <w:t>.</w:t>
      </w:r>
      <w:r w:rsidRPr="00455FA2">
        <w:rPr>
          <w:rFonts w:asciiTheme="majorBidi" w:hAnsiTheme="majorBidi" w:cstheme="majorBidi"/>
          <w:sz w:val="16"/>
          <w:szCs w:val="16"/>
          <w:lang w:bidi="fa-IR"/>
        </w:rPr>
        <w:t xml:space="preserve"> </w:t>
      </w:r>
      <w:proofErr w:type="spellStart"/>
      <w:r w:rsidRPr="00455FA2">
        <w:rPr>
          <w:rFonts w:asciiTheme="majorBidi" w:hAnsiTheme="majorBidi" w:cstheme="majorBidi"/>
          <w:sz w:val="16"/>
          <w:szCs w:val="16"/>
          <w:lang w:bidi="fa-IR"/>
        </w:rPr>
        <w:t>Kumuk</w:t>
      </w:r>
      <w:proofErr w:type="spellEnd"/>
      <w:r w:rsidRPr="00455FA2">
        <w:rPr>
          <w:rFonts w:asciiTheme="majorBidi" w:hAnsiTheme="majorBidi" w:cstheme="majorBidi"/>
          <w:sz w:val="16"/>
          <w:szCs w:val="16"/>
          <w:lang w:bidi="fa-IR"/>
        </w:rPr>
        <w:t xml:space="preserve">, </w:t>
      </w:r>
      <w:r w:rsidRPr="00554F82">
        <w:rPr>
          <w:rFonts w:asciiTheme="majorBidi" w:hAnsiTheme="majorBidi" w:cstheme="majorBidi"/>
          <w:sz w:val="16"/>
          <w:szCs w:val="16"/>
          <w:lang w:bidi="fa-IR"/>
        </w:rPr>
        <w:t>Numerical modelling of a cathode-supported solid oxide fuel cell (SOFC) in comparison with an electrolyte-supported model</w:t>
      </w:r>
      <w:r w:rsidRPr="00455FA2">
        <w:rPr>
          <w:rFonts w:asciiTheme="majorBidi" w:hAnsiTheme="majorBidi" w:cstheme="majorBidi"/>
          <w:sz w:val="16"/>
          <w:szCs w:val="16"/>
          <w:lang w:bidi="fa-IR"/>
        </w:rPr>
        <w:t xml:space="preserve">, </w:t>
      </w:r>
      <w:r w:rsidRPr="00B46006">
        <w:rPr>
          <w:rFonts w:ascii="Times New Roman" w:hAnsi="Times New Roman" w:cs="Times New Roman"/>
          <w:i/>
          <w:iCs/>
          <w:color w:val="000000"/>
          <w:sz w:val="16"/>
          <w:szCs w:val="16"/>
          <w:lang w:bidi="fa-IR"/>
        </w:rPr>
        <w:t xml:space="preserve">Journal of </w:t>
      </w:r>
      <w:r>
        <w:rPr>
          <w:rFonts w:ascii="Times New Roman" w:hAnsi="Times New Roman" w:cs="Times New Roman"/>
          <w:i/>
          <w:iCs/>
          <w:color w:val="000000"/>
          <w:sz w:val="16"/>
          <w:szCs w:val="16"/>
          <w:lang w:bidi="fa-IR"/>
        </w:rPr>
        <w:t>the</w:t>
      </w:r>
      <w:r w:rsidRPr="00B46006">
        <w:rPr>
          <w:rFonts w:ascii="Times New Roman" w:hAnsi="Times New Roman" w:cs="Times New Roman"/>
          <w:i/>
          <w:iCs/>
          <w:color w:val="000000"/>
          <w:sz w:val="16"/>
          <w:szCs w:val="16"/>
          <w:lang w:bidi="fa-IR"/>
        </w:rPr>
        <w:t xml:space="preserve"> Energy</w:t>
      </w:r>
      <w:r>
        <w:rPr>
          <w:rFonts w:ascii="Times New Roman" w:hAnsi="Times New Roman" w:cs="Times New Roman"/>
          <w:i/>
          <w:iCs/>
          <w:color w:val="000000"/>
          <w:sz w:val="16"/>
          <w:szCs w:val="16"/>
          <w:lang w:bidi="fa-IR"/>
        </w:rPr>
        <w:t xml:space="preserve"> Institute</w:t>
      </w:r>
      <w:r>
        <w:rPr>
          <w:rFonts w:ascii="Times New Roman" w:hAnsi="Times New Roman" w:cs="Times New Roman"/>
          <w:color w:val="000000"/>
          <w:sz w:val="16"/>
          <w:szCs w:val="16"/>
          <w:lang w:bidi="fa-IR"/>
        </w:rPr>
        <w:t>, Vol. 92, pp. 682-692, 2019</w:t>
      </w:r>
      <w:r w:rsidRPr="00047E8A">
        <w:rPr>
          <w:rFonts w:ascii="Times New Roman" w:hAnsi="Times New Roman" w:cs="Times New Roman"/>
          <w:color w:val="000000"/>
          <w:sz w:val="16"/>
          <w:szCs w:val="16"/>
          <w:lang w:bidi="fa-IR"/>
        </w:rPr>
        <w:t>.</w:t>
      </w:r>
    </w:p>
    <w:p w:rsidR="00EB7EC4" w:rsidRDefault="00EB7EC4" w:rsidP="00EB7EC4">
      <w:pPr>
        <w:spacing w:after="0" w:line="240" w:lineRule="auto"/>
        <w:ind w:left="288" w:hanging="288"/>
        <w:jc w:val="both"/>
        <w:rPr>
          <w:rFonts w:ascii="Times New Roman" w:hAnsi="Times New Roman" w:cs="Times New Roman"/>
          <w:color w:val="000000"/>
          <w:sz w:val="16"/>
          <w:szCs w:val="16"/>
          <w:lang w:bidi="fa-IR"/>
        </w:rPr>
      </w:pPr>
      <w:r w:rsidRPr="00455FA2">
        <w:rPr>
          <w:rFonts w:asciiTheme="majorBidi" w:hAnsiTheme="majorBidi" w:cstheme="majorBidi"/>
          <w:sz w:val="16"/>
          <w:szCs w:val="16"/>
          <w:lang w:bidi="fa-IR"/>
        </w:rPr>
        <w:t>[</w:t>
      </w:r>
      <w:r>
        <w:rPr>
          <w:rFonts w:asciiTheme="majorBidi" w:hAnsiTheme="majorBidi" w:cstheme="majorBidi"/>
          <w:sz w:val="16"/>
          <w:szCs w:val="16"/>
          <w:lang w:bidi="fa-IR"/>
        </w:rPr>
        <w:t>13</w:t>
      </w:r>
      <w:r w:rsidRPr="00455FA2">
        <w:rPr>
          <w:rFonts w:asciiTheme="majorBidi" w:hAnsiTheme="majorBidi" w:cstheme="majorBidi"/>
          <w:sz w:val="16"/>
          <w:szCs w:val="16"/>
          <w:lang w:bidi="fa-IR"/>
        </w:rPr>
        <w:t>] I</w:t>
      </w:r>
      <w:r>
        <w:rPr>
          <w:rFonts w:asciiTheme="majorBidi" w:hAnsiTheme="majorBidi" w:cstheme="majorBidi"/>
          <w:sz w:val="16"/>
          <w:szCs w:val="16"/>
          <w:lang w:bidi="fa-IR"/>
        </w:rPr>
        <w:t>.</w:t>
      </w:r>
      <w:r w:rsidRPr="00455FA2">
        <w:rPr>
          <w:rFonts w:asciiTheme="majorBidi" w:hAnsiTheme="majorBidi" w:cstheme="majorBidi"/>
          <w:sz w:val="16"/>
          <w:szCs w:val="16"/>
          <w:lang w:bidi="fa-IR"/>
        </w:rPr>
        <w:t xml:space="preserve"> </w:t>
      </w:r>
      <w:proofErr w:type="spellStart"/>
      <w:r w:rsidRPr="00455FA2">
        <w:rPr>
          <w:rFonts w:asciiTheme="majorBidi" w:hAnsiTheme="majorBidi" w:cstheme="majorBidi"/>
          <w:sz w:val="16"/>
          <w:szCs w:val="16"/>
          <w:lang w:bidi="fa-IR"/>
        </w:rPr>
        <w:t>Tikiz</w:t>
      </w:r>
      <w:proofErr w:type="spellEnd"/>
      <w:r w:rsidRPr="00455FA2">
        <w:rPr>
          <w:rFonts w:asciiTheme="majorBidi" w:hAnsiTheme="majorBidi" w:cstheme="majorBidi"/>
          <w:sz w:val="16"/>
          <w:szCs w:val="16"/>
          <w:lang w:bidi="fa-IR"/>
        </w:rPr>
        <w:t>, I</w:t>
      </w:r>
      <w:r>
        <w:rPr>
          <w:rFonts w:asciiTheme="majorBidi" w:hAnsiTheme="majorBidi" w:cstheme="majorBidi"/>
          <w:sz w:val="16"/>
          <w:szCs w:val="16"/>
          <w:lang w:bidi="fa-IR"/>
        </w:rPr>
        <w:t>.</w:t>
      </w:r>
      <w:r w:rsidRPr="00455FA2">
        <w:rPr>
          <w:rFonts w:asciiTheme="majorBidi" w:hAnsiTheme="majorBidi" w:cstheme="majorBidi"/>
          <w:sz w:val="16"/>
          <w:szCs w:val="16"/>
          <w:lang w:bidi="fa-IR"/>
        </w:rPr>
        <w:t xml:space="preserve"> </w:t>
      </w:r>
      <w:proofErr w:type="spellStart"/>
      <w:r w:rsidRPr="00455FA2">
        <w:rPr>
          <w:rFonts w:asciiTheme="majorBidi" w:hAnsiTheme="majorBidi" w:cstheme="majorBidi"/>
          <w:sz w:val="16"/>
          <w:szCs w:val="16"/>
          <w:lang w:bidi="fa-IR"/>
        </w:rPr>
        <w:t>Taymaz</w:t>
      </w:r>
      <w:proofErr w:type="spellEnd"/>
      <w:r>
        <w:rPr>
          <w:rFonts w:asciiTheme="majorBidi" w:hAnsiTheme="majorBidi" w:cstheme="majorBidi"/>
          <w:sz w:val="16"/>
          <w:szCs w:val="16"/>
          <w:lang w:bidi="fa-IR"/>
        </w:rPr>
        <w:t xml:space="preserve"> and</w:t>
      </w:r>
      <w:r w:rsidRPr="00455FA2">
        <w:rPr>
          <w:rFonts w:asciiTheme="majorBidi" w:hAnsiTheme="majorBidi" w:cstheme="majorBidi"/>
          <w:sz w:val="16"/>
          <w:szCs w:val="16"/>
          <w:lang w:bidi="fa-IR"/>
        </w:rPr>
        <w:t xml:space="preserve"> H</w:t>
      </w:r>
      <w:r>
        <w:rPr>
          <w:rFonts w:asciiTheme="majorBidi" w:hAnsiTheme="majorBidi" w:cstheme="majorBidi"/>
          <w:sz w:val="16"/>
          <w:szCs w:val="16"/>
          <w:lang w:bidi="fa-IR"/>
        </w:rPr>
        <w:t>.</w:t>
      </w:r>
      <w:r w:rsidRPr="00455FA2">
        <w:rPr>
          <w:rFonts w:asciiTheme="majorBidi" w:hAnsiTheme="majorBidi" w:cstheme="majorBidi"/>
          <w:sz w:val="16"/>
          <w:szCs w:val="16"/>
          <w:lang w:bidi="fa-IR"/>
        </w:rPr>
        <w:t xml:space="preserve"> </w:t>
      </w:r>
      <w:proofErr w:type="spellStart"/>
      <w:r w:rsidRPr="00455FA2">
        <w:rPr>
          <w:rFonts w:asciiTheme="majorBidi" w:hAnsiTheme="majorBidi" w:cstheme="majorBidi"/>
          <w:sz w:val="16"/>
          <w:szCs w:val="16"/>
          <w:lang w:bidi="fa-IR"/>
        </w:rPr>
        <w:t>Pehlivan</w:t>
      </w:r>
      <w:proofErr w:type="spellEnd"/>
      <w:r>
        <w:rPr>
          <w:rFonts w:asciiTheme="majorBidi" w:hAnsiTheme="majorBidi" w:cstheme="majorBidi"/>
          <w:sz w:val="16"/>
          <w:szCs w:val="16"/>
          <w:lang w:bidi="fa-IR"/>
        </w:rPr>
        <w:t>,</w:t>
      </w:r>
      <w:r w:rsidRPr="00455FA2">
        <w:rPr>
          <w:rFonts w:asciiTheme="majorBidi" w:hAnsiTheme="majorBidi" w:cstheme="majorBidi"/>
          <w:sz w:val="16"/>
          <w:szCs w:val="16"/>
          <w:lang w:bidi="fa-IR"/>
        </w:rPr>
        <w:t xml:space="preserve"> CFD modeling and experimental validation of cell performance in a 3-D planar SOFC, </w:t>
      </w:r>
      <w:r w:rsidRPr="00B46006">
        <w:rPr>
          <w:rFonts w:ascii="Times New Roman" w:hAnsi="Times New Roman" w:cs="Times New Roman"/>
          <w:i/>
          <w:iCs/>
          <w:color w:val="000000"/>
          <w:sz w:val="16"/>
          <w:szCs w:val="16"/>
          <w:lang w:bidi="fa-IR"/>
        </w:rPr>
        <w:t>International Journal of Hydrogen Energy</w:t>
      </w:r>
      <w:r>
        <w:rPr>
          <w:rFonts w:ascii="Times New Roman" w:hAnsi="Times New Roman" w:cs="Times New Roman"/>
          <w:color w:val="000000"/>
          <w:sz w:val="16"/>
          <w:szCs w:val="16"/>
          <w:lang w:bidi="fa-IR"/>
        </w:rPr>
        <w:t>, Vol. 44, pp. 15441-15445, 2019</w:t>
      </w:r>
      <w:r w:rsidRPr="00047E8A">
        <w:rPr>
          <w:rFonts w:ascii="Times New Roman" w:hAnsi="Times New Roman" w:cs="Times New Roman"/>
          <w:color w:val="000000"/>
          <w:sz w:val="16"/>
          <w:szCs w:val="16"/>
          <w:lang w:bidi="fa-IR"/>
        </w:rPr>
        <w:t>.</w:t>
      </w:r>
    </w:p>
    <w:p w:rsidR="00EB7EC4" w:rsidRDefault="00EB7EC4" w:rsidP="00EB7EC4">
      <w:pPr>
        <w:spacing w:after="0" w:line="240" w:lineRule="auto"/>
        <w:ind w:left="288" w:hanging="288"/>
        <w:jc w:val="both"/>
        <w:rPr>
          <w:rFonts w:ascii="Times New Roman" w:hAnsi="Times New Roman" w:cs="Times New Roman"/>
          <w:sz w:val="16"/>
          <w:szCs w:val="16"/>
        </w:rPr>
      </w:pPr>
      <w:r>
        <w:rPr>
          <w:rFonts w:ascii="Times New Roman" w:hAnsi="Times New Roman" w:cs="Times New Roman"/>
          <w:sz w:val="16"/>
          <w:szCs w:val="16"/>
        </w:rPr>
        <w:t xml:space="preserve">[14] W.A. Rogers, R.S. </w:t>
      </w:r>
      <w:proofErr w:type="spellStart"/>
      <w:r>
        <w:rPr>
          <w:rFonts w:ascii="Times New Roman" w:hAnsi="Times New Roman" w:cs="Times New Roman"/>
          <w:sz w:val="16"/>
          <w:szCs w:val="16"/>
        </w:rPr>
        <w:t>Gemmen</w:t>
      </w:r>
      <w:proofErr w:type="spellEnd"/>
      <w:r>
        <w:rPr>
          <w:rFonts w:ascii="Times New Roman" w:hAnsi="Times New Roman" w:cs="Times New Roman"/>
          <w:sz w:val="16"/>
          <w:szCs w:val="16"/>
        </w:rPr>
        <w:t xml:space="preserve">, C. Johnson, M. </w:t>
      </w:r>
      <w:proofErr w:type="spellStart"/>
      <w:r>
        <w:rPr>
          <w:rFonts w:ascii="Times New Roman" w:hAnsi="Times New Roman" w:cs="Times New Roman"/>
          <w:sz w:val="16"/>
          <w:szCs w:val="16"/>
        </w:rPr>
        <w:t>Prinkey</w:t>
      </w:r>
      <w:proofErr w:type="spellEnd"/>
      <w:r>
        <w:rPr>
          <w:rFonts w:ascii="Times New Roman" w:hAnsi="Times New Roman" w:cs="Times New Roman"/>
          <w:sz w:val="16"/>
          <w:szCs w:val="16"/>
        </w:rPr>
        <w:t xml:space="preserve">, M. </w:t>
      </w:r>
      <w:proofErr w:type="spellStart"/>
      <w:r>
        <w:rPr>
          <w:rFonts w:ascii="Times New Roman" w:hAnsi="Times New Roman" w:cs="Times New Roman"/>
          <w:sz w:val="16"/>
          <w:szCs w:val="16"/>
        </w:rPr>
        <w:t>Shahnam</w:t>
      </w:r>
      <w:proofErr w:type="spellEnd"/>
      <w:r>
        <w:rPr>
          <w:rFonts w:ascii="Times New Roman" w:hAnsi="Times New Roman" w:cs="Times New Roman"/>
          <w:sz w:val="16"/>
          <w:szCs w:val="16"/>
        </w:rPr>
        <w:t xml:space="preserve">, </w:t>
      </w:r>
      <w:r w:rsidRPr="00412104">
        <w:rPr>
          <w:rFonts w:ascii="Times New Roman" w:hAnsi="Times New Roman" w:cs="Times New Roman"/>
          <w:i/>
          <w:iCs/>
          <w:sz w:val="16"/>
          <w:szCs w:val="16"/>
        </w:rPr>
        <w:t>Validation and application of a CFD-based model for solid oxide fuel cells and stacks</w:t>
      </w:r>
      <w:r>
        <w:rPr>
          <w:rFonts w:ascii="Times New Roman" w:hAnsi="Times New Roman" w:cs="Times New Roman"/>
          <w:sz w:val="16"/>
          <w:szCs w:val="16"/>
        </w:rPr>
        <w:t xml:space="preserve">, Fuel Cell Science Engineering </w:t>
      </w:r>
      <w:proofErr w:type="spellStart"/>
      <w:r>
        <w:rPr>
          <w:rFonts w:ascii="Times New Roman" w:hAnsi="Times New Roman" w:cs="Times New Roman"/>
          <w:sz w:val="16"/>
          <w:szCs w:val="16"/>
        </w:rPr>
        <w:t>Technololy</w:t>
      </w:r>
      <w:proofErr w:type="spellEnd"/>
      <w:r>
        <w:rPr>
          <w:rFonts w:ascii="Times New Roman" w:hAnsi="Times New Roman" w:cs="Times New Roman"/>
          <w:sz w:val="16"/>
          <w:szCs w:val="16"/>
        </w:rPr>
        <w:t xml:space="preserve"> ASME, pp. 517–520, 2003.</w:t>
      </w:r>
    </w:p>
    <w:p w:rsidR="00EB7EC4" w:rsidRPr="00047E8A" w:rsidRDefault="00EB7EC4" w:rsidP="00EB7EC4">
      <w:pPr>
        <w:spacing w:after="0" w:line="240" w:lineRule="auto"/>
        <w:ind w:left="288" w:hanging="288"/>
        <w:jc w:val="both"/>
        <w:rPr>
          <w:rFonts w:ascii="Times New Roman" w:hAnsi="Times New Roman" w:cs="Times New Roman"/>
          <w:color w:val="000000"/>
          <w:sz w:val="16"/>
          <w:szCs w:val="16"/>
        </w:rPr>
      </w:pPr>
      <w:r w:rsidRPr="00047E8A">
        <w:rPr>
          <w:rFonts w:ascii="Times New Roman" w:hAnsi="Times New Roman" w:cs="Times New Roman"/>
          <w:color w:val="000000"/>
          <w:sz w:val="16"/>
          <w:szCs w:val="16"/>
          <w:lang w:bidi="fa-IR"/>
        </w:rPr>
        <w:t xml:space="preserve"> [</w:t>
      </w:r>
      <w:r>
        <w:rPr>
          <w:rFonts w:ascii="Times New Roman" w:hAnsi="Times New Roman" w:cs="Times New Roman"/>
          <w:color w:val="000000"/>
          <w:sz w:val="16"/>
          <w:szCs w:val="16"/>
          <w:lang w:bidi="fa-IR"/>
        </w:rPr>
        <w:t>15</w:t>
      </w:r>
      <w:r w:rsidRPr="00047E8A">
        <w:rPr>
          <w:rFonts w:ascii="Times New Roman" w:hAnsi="Times New Roman" w:cs="Times New Roman"/>
          <w:color w:val="000000"/>
          <w:sz w:val="16"/>
          <w:szCs w:val="16"/>
          <w:lang w:bidi="fa-IR"/>
        </w:rPr>
        <w:t xml:space="preserve">] N. Akhtar and K. Kendall, </w:t>
      </w:r>
      <w:r w:rsidRPr="00B46006">
        <w:rPr>
          <w:rFonts w:ascii="Times New Roman" w:hAnsi="Times New Roman" w:cs="Times New Roman"/>
          <w:color w:val="000000"/>
          <w:sz w:val="16"/>
          <w:szCs w:val="16"/>
          <w:lang w:bidi="fa-IR"/>
        </w:rPr>
        <w:t>Micro-tubular, solid oxide fuel cell stack operated under single-chamber conditions</w:t>
      </w:r>
      <w:r w:rsidRPr="00047E8A">
        <w:rPr>
          <w:rFonts w:ascii="Times New Roman" w:hAnsi="Times New Roman" w:cs="Times New Roman"/>
          <w:i/>
          <w:iCs/>
          <w:color w:val="000000"/>
          <w:sz w:val="16"/>
          <w:szCs w:val="16"/>
          <w:lang w:bidi="fa-IR"/>
        </w:rPr>
        <w:t>,</w:t>
      </w:r>
      <w:r w:rsidRPr="00047E8A">
        <w:rPr>
          <w:rFonts w:ascii="Times New Roman" w:hAnsi="Times New Roman" w:cs="Times New Roman"/>
          <w:color w:val="000000"/>
          <w:sz w:val="16"/>
          <w:szCs w:val="16"/>
          <w:lang w:bidi="fa-IR"/>
        </w:rPr>
        <w:t xml:space="preserve"> </w:t>
      </w:r>
      <w:r w:rsidRPr="00B46006">
        <w:rPr>
          <w:rFonts w:ascii="Times New Roman" w:hAnsi="Times New Roman" w:cs="Times New Roman"/>
          <w:i/>
          <w:iCs/>
          <w:color w:val="000000"/>
          <w:sz w:val="16"/>
          <w:szCs w:val="16"/>
          <w:lang w:bidi="fa-IR"/>
        </w:rPr>
        <w:t>International journal of Hydrogen Energy</w:t>
      </w:r>
      <w:r w:rsidRPr="00047E8A">
        <w:rPr>
          <w:rFonts w:ascii="Times New Roman" w:hAnsi="Times New Roman" w:cs="Times New Roman"/>
          <w:color w:val="000000"/>
          <w:sz w:val="16"/>
          <w:szCs w:val="16"/>
          <w:lang w:bidi="fa-IR"/>
        </w:rPr>
        <w:t>, Vol. 36, pp.</w:t>
      </w:r>
      <w:r>
        <w:rPr>
          <w:rFonts w:ascii="Times New Roman" w:hAnsi="Times New Roman" w:cs="Times New Roman"/>
          <w:color w:val="000000"/>
          <w:sz w:val="16"/>
          <w:szCs w:val="16"/>
          <w:lang w:bidi="fa-IR"/>
        </w:rPr>
        <w:t xml:space="preserve"> 13083-13088, 2011.</w:t>
      </w:r>
      <w:r w:rsidRPr="00047E8A">
        <w:rPr>
          <w:rFonts w:ascii="Times New Roman" w:hAnsi="Times New Roman" w:cs="Times New Roman"/>
          <w:color w:val="000000"/>
          <w:sz w:val="16"/>
          <w:szCs w:val="16"/>
          <w:lang w:bidi="fa-IR"/>
        </w:rPr>
        <w:t xml:space="preserve"> </w:t>
      </w:r>
    </w:p>
    <w:p w:rsidR="00EB7EC4" w:rsidRDefault="00EB7EC4" w:rsidP="00EB7EC4">
      <w:pPr>
        <w:spacing w:after="0" w:line="240" w:lineRule="auto"/>
        <w:ind w:left="288" w:hanging="288"/>
        <w:jc w:val="both"/>
        <w:rPr>
          <w:rFonts w:ascii="Times New Roman" w:hAnsi="Times New Roman" w:cs="Times New Roman"/>
          <w:color w:val="000000"/>
          <w:sz w:val="16"/>
          <w:szCs w:val="16"/>
          <w:lang w:bidi="fa-IR"/>
        </w:rPr>
      </w:pPr>
      <w:r>
        <w:rPr>
          <w:rFonts w:ascii="Times New Roman" w:hAnsi="Times New Roman" w:cs="Times New Roman"/>
          <w:color w:val="000000"/>
          <w:sz w:val="16"/>
          <w:szCs w:val="16"/>
          <w:lang w:bidi="fa-IR"/>
        </w:rPr>
        <w:t xml:space="preserve">[16] J.H. Cha, Y.CH. Chung, H.R. Kim, J.W. Son, J.H. Lee and H.W. Lee, </w:t>
      </w:r>
      <w:r w:rsidRPr="00584812">
        <w:rPr>
          <w:rFonts w:ascii="Times New Roman" w:hAnsi="Times New Roman" w:cs="Times New Roman"/>
          <w:color w:val="000000"/>
          <w:sz w:val="16"/>
          <w:szCs w:val="16"/>
          <w:lang w:bidi="fa-IR"/>
        </w:rPr>
        <w:t>Computer modeling of single-chamber SOFCs with hydrocarbon fuel</w:t>
      </w:r>
      <w:r>
        <w:rPr>
          <w:rFonts w:ascii="Times New Roman" w:hAnsi="Times New Roman" w:cs="Times New Roman"/>
          <w:i/>
          <w:iCs/>
          <w:color w:val="000000"/>
          <w:sz w:val="16"/>
          <w:szCs w:val="16"/>
          <w:lang w:bidi="fa-IR"/>
        </w:rPr>
        <w:t>,</w:t>
      </w:r>
      <w:r>
        <w:rPr>
          <w:rFonts w:ascii="Times New Roman" w:hAnsi="Times New Roman" w:cs="Times New Roman"/>
          <w:color w:val="000000"/>
          <w:sz w:val="16"/>
          <w:szCs w:val="16"/>
          <w:lang w:bidi="fa-IR"/>
        </w:rPr>
        <w:t xml:space="preserve"> </w:t>
      </w:r>
      <w:r w:rsidRPr="00584812">
        <w:rPr>
          <w:rFonts w:ascii="Times New Roman" w:hAnsi="Times New Roman" w:cs="Times New Roman"/>
          <w:i/>
          <w:iCs/>
          <w:color w:val="000000"/>
          <w:sz w:val="16"/>
          <w:szCs w:val="16"/>
          <w:lang w:bidi="fa-IR"/>
        </w:rPr>
        <w:t xml:space="preserve">Journal of Ceramic Processing </w:t>
      </w:r>
      <w:proofErr w:type="spellStart"/>
      <w:r w:rsidRPr="00584812">
        <w:rPr>
          <w:rFonts w:ascii="Times New Roman" w:hAnsi="Times New Roman" w:cs="Times New Roman"/>
          <w:i/>
          <w:iCs/>
          <w:color w:val="000000"/>
          <w:sz w:val="16"/>
          <w:szCs w:val="16"/>
          <w:lang w:bidi="fa-IR"/>
        </w:rPr>
        <w:t>Reseach</w:t>
      </w:r>
      <w:proofErr w:type="spellEnd"/>
      <w:r>
        <w:rPr>
          <w:rFonts w:ascii="Times New Roman" w:hAnsi="Times New Roman" w:cs="Times New Roman"/>
          <w:color w:val="000000"/>
          <w:sz w:val="16"/>
          <w:szCs w:val="16"/>
          <w:lang w:bidi="fa-IR"/>
        </w:rPr>
        <w:t>, Vol. 8, No. 3, pp.224-228, 2007.</w:t>
      </w:r>
    </w:p>
    <w:p w:rsidR="00EB7EC4" w:rsidRDefault="00EB7EC4" w:rsidP="00EB7EC4">
      <w:pPr>
        <w:autoSpaceDE w:val="0"/>
        <w:autoSpaceDN w:val="0"/>
        <w:adjustRightInd w:val="0"/>
        <w:spacing w:after="0" w:line="240" w:lineRule="auto"/>
        <w:ind w:left="288" w:hanging="288"/>
        <w:jc w:val="both"/>
        <w:rPr>
          <w:rFonts w:ascii="Times New Roman" w:hAnsi="Times New Roman" w:cs="Times New Roman"/>
          <w:color w:val="000000"/>
          <w:sz w:val="16"/>
          <w:szCs w:val="16"/>
          <w:lang w:bidi="fa-IR"/>
        </w:rPr>
      </w:pPr>
      <w:r w:rsidRPr="00047E8A">
        <w:rPr>
          <w:rFonts w:ascii="Times New Roman" w:hAnsi="Times New Roman" w:cs="Times New Roman"/>
          <w:color w:val="000000"/>
          <w:sz w:val="16"/>
          <w:szCs w:val="16"/>
        </w:rPr>
        <w:t>[</w:t>
      </w:r>
      <w:r>
        <w:rPr>
          <w:rFonts w:ascii="Times New Roman" w:hAnsi="Times New Roman" w:cs="Times New Roman"/>
          <w:color w:val="000000"/>
          <w:sz w:val="16"/>
          <w:szCs w:val="16"/>
        </w:rPr>
        <w:t>17</w:t>
      </w:r>
      <w:r w:rsidRPr="00047E8A">
        <w:rPr>
          <w:rFonts w:ascii="Times New Roman" w:hAnsi="Times New Roman" w:cs="Times New Roman"/>
          <w:color w:val="000000"/>
          <w:sz w:val="16"/>
          <w:szCs w:val="16"/>
        </w:rPr>
        <w:t xml:space="preserve">] </w:t>
      </w:r>
      <w:r w:rsidRPr="00047E8A">
        <w:rPr>
          <w:rFonts w:ascii="Times New Roman" w:hAnsi="Times New Roman" w:cs="Times New Roman"/>
          <w:color w:val="000000"/>
          <w:sz w:val="16"/>
          <w:szCs w:val="16"/>
          <w:lang w:bidi="fa-IR"/>
        </w:rPr>
        <w:t xml:space="preserve">R. Taylor and R. Krishna, </w:t>
      </w:r>
      <w:r w:rsidRPr="00047E8A">
        <w:rPr>
          <w:rFonts w:ascii="Times New Roman" w:hAnsi="Times New Roman" w:cs="Times New Roman"/>
          <w:i/>
          <w:iCs/>
          <w:color w:val="000000"/>
          <w:sz w:val="16"/>
          <w:szCs w:val="16"/>
          <w:lang w:bidi="fa-IR"/>
        </w:rPr>
        <w:t>Multicomponent mass transfer</w:t>
      </w:r>
      <w:r w:rsidRPr="00047E8A">
        <w:rPr>
          <w:rFonts w:ascii="Times New Roman" w:hAnsi="Times New Roman" w:cs="Times New Roman"/>
          <w:color w:val="000000"/>
          <w:sz w:val="16"/>
          <w:szCs w:val="16"/>
          <w:lang w:bidi="fa-IR"/>
        </w:rPr>
        <w:t xml:space="preserve">, 1th ed., John Willey &amp; Sons, </w:t>
      </w:r>
      <w:r>
        <w:rPr>
          <w:rFonts w:ascii="Times New Roman" w:hAnsi="Times New Roman" w:cs="Times New Roman"/>
          <w:color w:val="000000"/>
          <w:sz w:val="16"/>
          <w:szCs w:val="16"/>
          <w:lang w:bidi="fa-IR"/>
        </w:rPr>
        <w:t>1993</w:t>
      </w:r>
      <w:r w:rsidRPr="00047E8A">
        <w:rPr>
          <w:rFonts w:ascii="Times New Roman" w:hAnsi="Times New Roman" w:cs="Times New Roman"/>
          <w:color w:val="000000"/>
          <w:sz w:val="16"/>
          <w:szCs w:val="16"/>
          <w:lang w:bidi="fa-IR"/>
        </w:rPr>
        <w:t>.</w:t>
      </w:r>
    </w:p>
    <w:p w:rsidR="00EB7EC4" w:rsidRDefault="00EB7EC4" w:rsidP="00EB7EC4">
      <w:pPr>
        <w:spacing w:after="0" w:line="240" w:lineRule="auto"/>
        <w:ind w:left="288" w:hanging="288"/>
        <w:jc w:val="both"/>
        <w:rPr>
          <w:rFonts w:ascii="Times New Roman" w:hAnsi="Times New Roman" w:cs="Times New Roman"/>
          <w:color w:val="000000"/>
          <w:sz w:val="16"/>
          <w:szCs w:val="16"/>
          <w:rtl/>
          <w:lang w:bidi="fa-IR"/>
        </w:rPr>
      </w:pPr>
      <w:r w:rsidRPr="00E0764A">
        <w:rPr>
          <w:rFonts w:ascii="Times New Roman" w:hAnsi="Times New Roman" w:cs="Times New Roman"/>
          <w:color w:val="000000"/>
          <w:sz w:val="16"/>
          <w:szCs w:val="16"/>
          <w:lang w:bidi="fa-IR"/>
        </w:rPr>
        <w:t>[</w:t>
      </w:r>
      <w:r>
        <w:rPr>
          <w:rFonts w:ascii="Times New Roman" w:hAnsi="Times New Roman" w:cs="Times New Roman"/>
          <w:color w:val="000000"/>
          <w:sz w:val="16"/>
          <w:szCs w:val="16"/>
          <w:lang w:bidi="fa-IR"/>
        </w:rPr>
        <w:t>18</w:t>
      </w:r>
      <w:r w:rsidRPr="00E0764A">
        <w:rPr>
          <w:rFonts w:ascii="Times New Roman" w:hAnsi="Times New Roman" w:cs="Times New Roman"/>
          <w:color w:val="000000"/>
          <w:sz w:val="16"/>
          <w:szCs w:val="16"/>
          <w:lang w:bidi="fa-IR"/>
        </w:rPr>
        <w:t xml:space="preserve">] </w:t>
      </w:r>
      <w:r w:rsidRPr="005A0B86">
        <w:rPr>
          <w:rFonts w:ascii="Times New Roman" w:hAnsi="Times New Roman" w:cs="Times New Roman"/>
          <w:color w:val="000000"/>
          <w:sz w:val="16"/>
          <w:szCs w:val="16"/>
          <w:lang w:bidi="fa-IR"/>
        </w:rPr>
        <w:t xml:space="preserve">J. </w:t>
      </w:r>
      <w:proofErr w:type="spellStart"/>
      <w:r w:rsidRPr="005A0B86">
        <w:rPr>
          <w:rFonts w:ascii="Times New Roman" w:hAnsi="Times New Roman" w:cs="Times New Roman"/>
          <w:color w:val="000000"/>
          <w:sz w:val="16"/>
          <w:szCs w:val="16"/>
          <w:lang w:bidi="fa-IR"/>
        </w:rPr>
        <w:t>Milewski</w:t>
      </w:r>
      <w:proofErr w:type="spellEnd"/>
      <w:r w:rsidRPr="005A0B86">
        <w:rPr>
          <w:rFonts w:ascii="Times New Roman" w:hAnsi="Times New Roman" w:cs="Times New Roman"/>
          <w:color w:val="000000"/>
          <w:sz w:val="16"/>
          <w:szCs w:val="16"/>
          <w:lang w:bidi="fa-IR"/>
        </w:rPr>
        <w:t xml:space="preserve">, K. </w:t>
      </w:r>
      <w:proofErr w:type="spellStart"/>
      <w:r w:rsidRPr="005A0B86">
        <w:rPr>
          <w:rFonts w:ascii="Times New Roman" w:hAnsi="Times New Roman" w:cs="Times New Roman"/>
          <w:color w:val="000000"/>
          <w:sz w:val="16"/>
          <w:szCs w:val="16"/>
          <w:lang w:bidi="fa-IR"/>
        </w:rPr>
        <w:t>Swirski</w:t>
      </w:r>
      <w:proofErr w:type="spellEnd"/>
      <w:r w:rsidRPr="005A0B86">
        <w:rPr>
          <w:rFonts w:ascii="Times New Roman" w:hAnsi="Times New Roman" w:cs="Times New Roman"/>
          <w:color w:val="000000"/>
          <w:sz w:val="16"/>
          <w:szCs w:val="16"/>
          <w:lang w:bidi="fa-IR"/>
        </w:rPr>
        <w:t xml:space="preserve">, M. </w:t>
      </w:r>
      <w:proofErr w:type="spellStart"/>
      <w:r w:rsidRPr="005A0B86">
        <w:rPr>
          <w:rFonts w:ascii="Times New Roman" w:hAnsi="Times New Roman" w:cs="Times New Roman"/>
          <w:color w:val="000000"/>
          <w:sz w:val="16"/>
          <w:szCs w:val="16"/>
          <w:lang w:bidi="fa-IR"/>
        </w:rPr>
        <w:t>Santarelli</w:t>
      </w:r>
      <w:proofErr w:type="spellEnd"/>
      <w:r w:rsidRPr="005A0B86">
        <w:rPr>
          <w:rFonts w:ascii="Times New Roman" w:hAnsi="Times New Roman" w:cs="Times New Roman"/>
          <w:color w:val="000000"/>
          <w:sz w:val="16"/>
          <w:szCs w:val="16"/>
          <w:lang w:bidi="fa-IR"/>
        </w:rPr>
        <w:t xml:space="preserve"> and P. Leone, </w:t>
      </w:r>
      <w:r w:rsidRPr="005A0B86">
        <w:rPr>
          <w:rFonts w:ascii="Times New Roman" w:hAnsi="Times New Roman" w:cs="Times New Roman"/>
          <w:i/>
          <w:iCs/>
          <w:color w:val="000000"/>
          <w:sz w:val="16"/>
          <w:szCs w:val="16"/>
          <w:lang w:bidi="fa-IR"/>
        </w:rPr>
        <w:t>Advanced methods of solid oxide fuel cell modeling</w:t>
      </w:r>
      <w:r w:rsidRPr="005A0B86">
        <w:rPr>
          <w:rFonts w:ascii="Times New Roman" w:hAnsi="Times New Roman" w:cs="Times New Roman"/>
          <w:color w:val="000000"/>
          <w:sz w:val="16"/>
          <w:szCs w:val="16"/>
          <w:lang w:bidi="fa-IR"/>
        </w:rPr>
        <w:t>, Springer</w:t>
      </w:r>
      <w:r>
        <w:rPr>
          <w:rFonts w:ascii="Times New Roman" w:hAnsi="Times New Roman" w:cs="Times New Roman"/>
          <w:color w:val="000000"/>
          <w:sz w:val="16"/>
          <w:szCs w:val="16"/>
          <w:lang w:bidi="fa-IR"/>
        </w:rPr>
        <w:t>, 2011</w:t>
      </w:r>
      <w:r w:rsidRPr="005A0B86">
        <w:rPr>
          <w:rFonts w:ascii="Times New Roman" w:hAnsi="Times New Roman" w:cs="Times New Roman"/>
          <w:color w:val="000000"/>
          <w:sz w:val="16"/>
          <w:szCs w:val="16"/>
          <w:lang w:bidi="fa-IR"/>
        </w:rPr>
        <w:t>.</w:t>
      </w:r>
    </w:p>
    <w:p w:rsidR="00EB7EC4" w:rsidRDefault="00EB7EC4" w:rsidP="00EB7EC4">
      <w:pPr>
        <w:spacing w:after="0" w:line="240" w:lineRule="auto"/>
        <w:ind w:left="288" w:hanging="288"/>
        <w:jc w:val="both"/>
        <w:rPr>
          <w:rFonts w:ascii="Times New Roman" w:hAnsi="Times New Roman" w:cs="Times New Roman"/>
          <w:color w:val="000000"/>
          <w:sz w:val="16"/>
          <w:szCs w:val="16"/>
          <w:lang w:bidi="fa-IR"/>
        </w:rPr>
      </w:pPr>
      <w:r>
        <w:rPr>
          <w:rFonts w:ascii="Times New Roman" w:hAnsi="Times New Roman" w:cs="Times New Roman"/>
          <w:sz w:val="16"/>
          <w:szCs w:val="16"/>
        </w:rPr>
        <w:t xml:space="preserve">[19] </w:t>
      </w:r>
      <w:r w:rsidRPr="00047E8A">
        <w:rPr>
          <w:rFonts w:ascii="Times New Roman" w:hAnsi="Times New Roman" w:cs="Times New Roman"/>
          <w:color w:val="000000"/>
          <w:sz w:val="16"/>
          <w:szCs w:val="16"/>
          <w:lang w:bidi="fa-IR"/>
        </w:rPr>
        <w:t xml:space="preserve">N. Akhtar, </w:t>
      </w:r>
      <w:r w:rsidRPr="00047E8A">
        <w:rPr>
          <w:rFonts w:ascii="Times New Roman" w:hAnsi="Times New Roman" w:cs="Times New Roman"/>
          <w:i/>
          <w:iCs/>
          <w:color w:val="000000"/>
          <w:sz w:val="16"/>
          <w:szCs w:val="16"/>
          <w:lang w:bidi="fa-IR"/>
        </w:rPr>
        <w:t>Single-Chamber Solid Oxide Fuel Cells: Modeling and Experiments,</w:t>
      </w:r>
      <w:r w:rsidRPr="00047E8A">
        <w:rPr>
          <w:rFonts w:ascii="Times New Roman" w:hAnsi="Times New Roman" w:cs="Times New Roman"/>
          <w:color w:val="000000"/>
          <w:sz w:val="16"/>
          <w:szCs w:val="16"/>
          <w:lang w:bidi="fa-IR"/>
        </w:rPr>
        <w:t xml:space="preserve"> PhD thesis,</w:t>
      </w:r>
      <w:r>
        <w:rPr>
          <w:rFonts w:ascii="Times New Roman" w:hAnsi="Times New Roman" w:cs="Times New Roman"/>
          <w:color w:val="000000"/>
          <w:sz w:val="16"/>
          <w:szCs w:val="16"/>
          <w:lang w:bidi="fa-IR"/>
        </w:rPr>
        <w:t xml:space="preserve"> Department of Chemical Engineering,</w:t>
      </w:r>
      <w:r w:rsidRPr="00047E8A">
        <w:rPr>
          <w:rFonts w:ascii="Times New Roman" w:hAnsi="Times New Roman" w:cs="Times New Roman"/>
          <w:color w:val="000000"/>
          <w:sz w:val="16"/>
          <w:szCs w:val="16"/>
          <w:lang w:bidi="fa-IR"/>
        </w:rPr>
        <w:t xml:space="preserve"> University of Birmingham</w:t>
      </w:r>
      <w:r>
        <w:rPr>
          <w:rFonts w:ascii="Times New Roman" w:hAnsi="Times New Roman" w:cs="Times New Roman"/>
          <w:color w:val="000000"/>
          <w:sz w:val="16"/>
          <w:szCs w:val="16"/>
          <w:lang w:bidi="fa-IR"/>
        </w:rPr>
        <w:t>, Birmingham, 2010</w:t>
      </w:r>
      <w:r w:rsidRPr="00047E8A">
        <w:rPr>
          <w:rFonts w:ascii="Times New Roman" w:hAnsi="Times New Roman" w:cs="Times New Roman"/>
          <w:color w:val="000000"/>
          <w:sz w:val="16"/>
          <w:szCs w:val="16"/>
          <w:lang w:bidi="fa-IR"/>
        </w:rPr>
        <w:t>.</w:t>
      </w:r>
    </w:p>
    <w:p w:rsidR="00EB7EC4" w:rsidRDefault="00EB7EC4" w:rsidP="00EB7EC4">
      <w:pPr>
        <w:pStyle w:val="a2"/>
        <w:bidi w:val="0"/>
        <w:ind w:left="288" w:hanging="288"/>
        <w:rPr>
          <w:color w:val="000000" w:themeColor="text1"/>
          <w:rtl/>
        </w:rPr>
      </w:pPr>
      <w:r w:rsidRPr="00E767EC">
        <w:rPr>
          <w:rFonts w:ascii="Times New Roman" w:hAnsi="Times New Roman" w:cs="Times New Roman"/>
          <w:color w:val="000000"/>
          <w:sz w:val="16"/>
          <w:szCs w:val="16"/>
        </w:rPr>
        <w:t xml:space="preserve"> [</w:t>
      </w:r>
      <w:r>
        <w:rPr>
          <w:rFonts w:ascii="Times New Roman" w:hAnsi="Times New Roman" w:cs="Times New Roman"/>
          <w:color w:val="000000"/>
          <w:sz w:val="16"/>
          <w:szCs w:val="16"/>
        </w:rPr>
        <w:t>20</w:t>
      </w:r>
      <w:r w:rsidRPr="00E767EC">
        <w:rPr>
          <w:rFonts w:ascii="Times New Roman" w:hAnsi="Times New Roman" w:cs="Times New Roman"/>
          <w:color w:val="000000"/>
          <w:sz w:val="16"/>
          <w:szCs w:val="16"/>
        </w:rPr>
        <w:t xml:space="preserve">] </w:t>
      </w:r>
      <w:r>
        <w:rPr>
          <w:rFonts w:ascii="Times New Roman" w:hAnsi="Times New Roman" w:cs="Times New Roman"/>
          <w:color w:val="000000"/>
          <w:sz w:val="16"/>
          <w:szCs w:val="16"/>
        </w:rPr>
        <w:t>B. Todd and J.B. Young,</w:t>
      </w:r>
      <w:r w:rsidRPr="00E767EC">
        <w:rPr>
          <w:rFonts w:ascii="Times New Roman" w:hAnsi="Times New Roman" w:cs="Times New Roman"/>
          <w:color w:val="000000"/>
          <w:sz w:val="16"/>
          <w:szCs w:val="16"/>
        </w:rPr>
        <w:t xml:space="preserve"> </w:t>
      </w:r>
      <w:bookmarkStart w:id="0" w:name="_GoBack"/>
      <w:r w:rsidRPr="00C2349C">
        <w:rPr>
          <w:rStyle w:val="bodytext-ital"/>
          <w:rFonts w:ascii="Times New Roman" w:hAnsi="Times New Roman" w:cs="Times New Roman"/>
          <w:i w:val="0"/>
          <w:iCs w:val="0"/>
        </w:rPr>
        <w:t>Thermodynamic and transport properties of gases for use in solid oxide fuel cell modeling</w:t>
      </w:r>
      <w:bookmarkEnd w:id="0"/>
      <w:r w:rsidRPr="00E767EC">
        <w:rPr>
          <w:rFonts w:ascii="Times New Roman" w:hAnsi="Times New Roman" w:cs="Times New Roman"/>
          <w:color w:val="000000"/>
          <w:sz w:val="16"/>
          <w:szCs w:val="16"/>
        </w:rPr>
        <w:t xml:space="preserve">, </w:t>
      </w:r>
      <w:r w:rsidRPr="00584812">
        <w:rPr>
          <w:rFonts w:ascii="Times New Roman" w:hAnsi="Times New Roman" w:cs="Times New Roman"/>
          <w:i/>
          <w:iCs/>
          <w:color w:val="000000"/>
          <w:sz w:val="16"/>
          <w:szCs w:val="16"/>
        </w:rPr>
        <w:t>Journal of Power Sources</w:t>
      </w:r>
      <w:r w:rsidRPr="00E0764A">
        <w:rPr>
          <w:rFonts w:ascii="Times New Roman" w:hAnsi="Times New Roman" w:cs="Times New Roman"/>
          <w:color w:val="000000"/>
          <w:sz w:val="16"/>
          <w:szCs w:val="16"/>
        </w:rPr>
        <w:t>, Vol. 1</w:t>
      </w:r>
      <w:r>
        <w:rPr>
          <w:rFonts w:ascii="Times New Roman" w:hAnsi="Times New Roman" w:cs="Times New Roman"/>
          <w:color w:val="000000"/>
          <w:sz w:val="16"/>
          <w:szCs w:val="16"/>
        </w:rPr>
        <w:t>10</w:t>
      </w:r>
      <w:r w:rsidRPr="00E0764A">
        <w:rPr>
          <w:rFonts w:ascii="Times New Roman" w:hAnsi="Times New Roman" w:cs="Times New Roman"/>
          <w:color w:val="000000"/>
          <w:sz w:val="16"/>
          <w:szCs w:val="16"/>
        </w:rPr>
        <w:t xml:space="preserve">, pp. </w:t>
      </w:r>
      <w:r>
        <w:rPr>
          <w:rFonts w:ascii="Times New Roman" w:hAnsi="Times New Roman" w:cs="Times New Roman"/>
          <w:color w:val="000000"/>
          <w:sz w:val="16"/>
          <w:szCs w:val="16"/>
        </w:rPr>
        <w:t>186</w:t>
      </w:r>
      <w:r w:rsidRPr="00E0764A">
        <w:rPr>
          <w:rFonts w:ascii="Times New Roman" w:hAnsi="Times New Roman" w:cs="Times New Roman"/>
          <w:color w:val="000000"/>
          <w:sz w:val="16"/>
          <w:szCs w:val="16"/>
        </w:rPr>
        <w:t>-</w:t>
      </w:r>
      <w:r>
        <w:rPr>
          <w:rFonts w:ascii="Times New Roman" w:hAnsi="Times New Roman" w:cs="Times New Roman"/>
          <w:color w:val="000000"/>
          <w:sz w:val="16"/>
          <w:szCs w:val="16"/>
        </w:rPr>
        <w:t xml:space="preserve">200, </w:t>
      </w:r>
      <w:r w:rsidRPr="00E0764A">
        <w:rPr>
          <w:rFonts w:ascii="Times New Roman" w:hAnsi="Times New Roman" w:cs="Times New Roman"/>
          <w:color w:val="000000"/>
          <w:sz w:val="16"/>
          <w:szCs w:val="16"/>
        </w:rPr>
        <w:t>200</w:t>
      </w:r>
      <w:r>
        <w:rPr>
          <w:rFonts w:ascii="Times New Roman" w:hAnsi="Times New Roman" w:cs="Times New Roman"/>
          <w:color w:val="000000"/>
          <w:sz w:val="16"/>
          <w:szCs w:val="16"/>
        </w:rPr>
        <w:t>2</w:t>
      </w:r>
      <w:r w:rsidRPr="00E0764A">
        <w:rPr>
          <w:rFonts w:ascii="Times New Roman" w:hAnsi="Times New Roman" w:cs="Times New Roman"/>
          <w:color w:val="000000"/>
          <w:sz w:val="16"/>
          <w:szCs w:val="16"/>
        </w:rPr>
        <w:t>.</w:t>
      </w:r>
    </w:p>
    <w:p w:rsidR="00303F8C" w:rsidRDefault="00303F8C" w:rsidP="00077DEF">
      <w:pPr>
        <w:spacing w:after="0" w:line="240" w:lineRule="auto"/>
        <w:ind w:left="284" w:hanging="284"/>
        <w:jc w:val="both"/>
        <w:rPr>
          <w:rFonts w:asciiTheme="majorBidi" w:hAnsiTheme="majorBidi" w:cstheme="majorBidi"/>
          <w:noProof/>
          <w:sz w:val="16"/>
          <w:szCs w:val="16"/>
          <w:rtl/>
        </w:rPr>
      </w:pPr>
    </w:p>
    <w:p w:rsidR="00AC0D8D" w:rsidRDefault="00AC0D8D" w:rsidP="00077DEF">
      <w:pPr>
        <w:spacing w:after="0" w:line="240" w:lineRule="auto"/>
        <w:ind w:left="284" w:hanging="284"/>
        <w:jc w:val="both"/>
        <w:rPr>
          <w:rFonts w:asciiTheme="majorBidi" w:hAnsiTheme="majorBidi" w:cstheme="majorBidi"/>
          <w:noProof/>
          <w:sz w:val="16"/>
          <w:szCs w:val="16"/>
          <w:rtl/>
        </w:rPr>
      </w:pPr>
    </w:p>
    <w:sectPr w:rsidR="00AC0D8D" w:rsidSect="00B81889">
      <w:footerReference w:type="default" r:id="rId33"/>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C40" w:rsidRDefault="00222C40" w:rsidP="00C13DE9">
      <w:pPr>
        <w:spacing w:after="0" w:line="240" w:lineRule="auto"/>
      </w:pPr>
      <w:r>
        <w:separator/>
      </w:r>
    </w:p>
  </w:endnote>
  <w:endnote w:type="continuationSeparator" w:id="0">
    <w:p w:rsidR="00222C40" w:rsidRDefault="00222C40"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B Nazanin">
    <w:panose1 w:val="020B0604020202020204"/>
    <w:charset w:val="B2"/>
    <w:family w:val="auto"/>
    <w:pitch w:val="variable"/>
    <w:sig w:usb0="00002001"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azanin">
    <w:altName w:val="Courier New"/>
    <w:panose1 w:val="020B0604020202020204"/>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 new roman">
    <w:altName w:val="Times New Roman"/>
    <w:panose1 w:val="020B0604020202020204"/>
    <w:charset w:val="00"/>
    <w:family w:val="roman"/>
    <w:pitch w:val="default"/>
  </w:font>
  <w:font w:name="Yagut">
    <w:altName w:val="Arial"/>
    <w:panose1 w:val="020B0604020202020204"/>
    <w:charset w:val="B2"/>
    <w:family w:val="auto"/>
    <w:pitch w:val="variable"/>
    <w:sig w:usb0="00002001" w:usb1="00000000" w:usb2="00000000" w:usb3="00000000" w:csb0="00000040" w:csb1="00000000"/>
  </w:font>
  <w:font w:name="Verdana">
    <w:panose1 w:val="020B0604030504040204"/>
    <w:charset w:val="00"/>
    <w:family w:val="swiss"/>
    <w:pitch w:val="variable"/>
    <w:sig w:usb0="A10006FF" w:usb1="4000205B" w:usb2="00000010" w:usb3="00000000" w:csb0="0000019F" w:csb1="00000000"/>
  </w:font>
  <w:font w:name="B Titr">
    <w:altName w:val="Arial"/>
    <w:panose1 w:val="020B0604020202020204"/>
    <w:charset w:val="B2"/>
    <w:family w:val="auto"/>
    <w:pitch w:val="variable"/>
    <w:sig w:usb0="00002001"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359768"/>
      <w:docPartObj>
        <w:docPartGallery w:val="Page Numbers (Bottom of Page)"/>
        <w:docPartUnique/>
      </w:docPartObj>
    </w:sdtPr>
    <w:sdtEndPr>
      <w:rPr>
        <w:noProof/>
      </w:rPr>
    </w:sdtEndPr>
    <w:sdtContent>
      <w:p w:rsidR="00D8766F" w:rsidRDefault="00D8766F">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D8766F" w:rsidRDefault="00D876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D8766F" w:rsidRPr="00C5688D" w:rsidRDefault="00D8766F">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Pr>
            <w:rFonts w:asciiTheme="majorBidi" w:hAnsiTheme="majorBidi" w:cstheme="majorBidi"/>
            <w:noProof/>
            <w:sz w:val="18"/>
            <w:szCs w:val="18"/>
          </w:rPr>
          <w:t>9</w:t>
        </w:r>
        <w:r w:rsidRPr="00C5688D">
          <w:rPr>
            <w:rFonts w:asciiTheme="majorBidi" w:hAnsiTheme="majorBidi" w:cstheme="majorBidi"/>
            <w:noProof/>
            <w:sz w:val="18"/>
            <w:szCs w:val="18"/>
          </w:rPr>
          <w:fldChar w:fldCharType="end"/>
        </w:r>
      </w:p>
    </w:sdtContent>
  </w:sdt>
  <w:p w:rsidR="00D8766F" w:rsidRPr="00961E7A" w:rsidRDefault="00D8766F" w:rsidP="00961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C40" w:rsidRDefault="00222C40" w:rsidP="00C13DE9">
      <w:pPr>
        <w:spacing w:after="0" w:line="240" w:lineRule="auto"/>
      </w:pPr>
      <w:r>
        <w:separator/>
      </w:r>
    </w:p>
  </w:footnote>
  <w:footnote w:type="continuationSeparator" w:id="0">
    <w:p w:rsidR="00222C40" w:rsidRDefault="00222C40" w:rsidP="00C13DE9">
      <w:pPr>
        <w:spacing w:after="0" w:line="240" w:lineRule="auto"/>
      </w:pPr>
      <w:r>
        <w:continuationSeparator/>
      </w:r>
    </w:p>
  </w:footnote>
  <w:footnote w:id="1">
    <w:p w:rsidR="00D8766F" w:rsidRPr="00091320" w:rsidRDefault="00D8766F" w:rsidP="00183E30">
      <w:pPr>
        <w:pStyle w:val="FootnoteText"/>
        <w:rPr>
          <w:rFonts w:asciiTheme="majorBidi" w:hAnsiTheme="majorBidi" w:cstheme="majorBidi"/>
          <w:sz w:val="14"/>
          <w:szCs w:val="14"/>
        </w:rPr>
      </w:pPr>
      <w:r w:rsidRPr="00091320">
        <w:rPr>
          <w:rStyle w:val="FootnoteReference"/>
          <w:rFonts w:asciiTheme="majorBidi" w:hAnsiTheme="majorBidi" w:cstheme="majorBidi"/>
          <w:sz w:val="14"/>
          <w:szCs w:val="14"/>
        </w:rPr>
        <w:footnoteRef/>
      </w:r>
      <w:r w:rsidRPr="00091320">
        <w:rPr>
          <w:rFonts w:asciiTheme="majorBidi" w:hAnsiTheme="majorBidi" w:cstheme="majorBidi"/>
          <w:sz w:val="14"/>
          <w:szCs w:val="14"/>
        </w:rPr>
        <w:t xml:space="preserve"> Ilbas and Kumuk</w:t>
      </w:r>
    </w:p>
  </w:footnote>
  <w:footnote w:id="2">
    <w:p w:rsidR="00D8766F" w:rsidRPr="00091320" w:rsidRDefault="00D8766F" w:rsidP="00091320">
      <w:pPr>
        <w:pStyle w:val="FootnoteText"/>
        <w:rPr>
          <w:rFonts w:asciiTheme="majorBidi" w:hAnsiTheme="majorBidi" w:cstheme="majorBidi"/>
          <w:sz w:val="14"/>
          <w:szCs w:val="14"/>
        </w:rPr>
      </w:pPr>
      <w:r w:rsidRPr="00091320">
        <w:rPr>
          <w:rStyle w:val="FootnoteReference"/>
          <w:rFonts w:asciiTheme="majorBidi" w:hAnsiTheme="majorBidi" w:cstheme="majorBidi"/>
          <w:sz w:val="14"/>
          <w:szCs w:val="14"/>
        </w:rPr>
        <w:footnoteRef/>
      </w:r>
      <w:r w:rsidRPr="00091320">
        <w:rPr>
          <w:rFonts w:asciiTheme="majorBidi" w:hAnsiTheme="majorBidi" w:cstheme="majorBidi"/>
          <w:sz w:val="14"/>
          <w:szCs w:val="14"/>
        </w:rPr>
        <w:t xml:space="preserve"> Ismet </w:t>
      </w:r>
      <w:r w:rsidRPr="00091320">
        <w:rPr>
          <w:rFonts w:asciiTheme="majorBidi" w:hAnsiTheme="majorBidi" w:cstheme="majorBidi"/>
          <w:sz w:val="14"/>
          <w:szCs w:val="14"/>
        </w:rPr>
        <w:t>Tikiz et al</w:t>
      </w:r>
    </w:p>
  </w:footnote>
  <w:footnote w:id="3">
    <w:p w:rsidR="00D8766F" w:rsidRPr="00B173B4" w:rsidRDefault="00D8766F" w:rsidP="00B820A0">
      <w:pPr>
        <w:pStyle w:val="SubTitle"/>
        <w:rPr>
          <w:szCs w:val="14"/>
          <w:lang w:bidi="fa-IR"/>
        </w:rPr>
      </w:pPr>
      <w:r w:rsidRPr="00B173B4">
        <w:rPr>
          <w:rStyle w:val="FootnoteReference"/>
          <w:szCs w:val="14"/>
        </w:rPr>
        <w:footnoteRef/>
      </w:r>
      <w:r w:rsidRPr="00B173B4">
        <w:rPr>
          <w:szCs w:val="14"/>
        </w:rPr>
        <w:t xml:space="preserve"> </w:t>
      </w:r>
      <w:r w:rsidRPr="00B173B4">
        <w:rPr>
          <w:szCs w:val="14"/>
          <w:lang w:bidi="fa-IR"/>
        </w:rPr>
        <w:t>Catalyst layer</w:t>
      </w:r>
    </w:p>
  </w:footnote>
  <w:footnote w:id="4">
    <w:p w:rsidR="00D8766F" w:rsidRPr="00B173B4" w:rsidRDefault="00D8766F" w:rsidP="00B820A0">
      <w:pPr>
        <w:pStyle w:val="SubTitle"/>
        <w:rPr>
          <w:szCs w:val="14"/>
          <w:lang w:bidi="fa-IR"/>
        </w:rPr>
      </w:pPr>
      <w:r w:rsidRPr="00B173B4">
        <w:rPr>
          <w:rStyle w:val="FootnoteReference"/>
          <w:szCs w:val="14"/>
        </w:rPr>
        <w:footnoteRef/>
      </w:r>
      <w:r w:rsidRPr="00B173B4">
        <w:rPr>
          <w:szCs w:val="14"/>
        </w:rPr>
        <w:t xml:space="preserve"> </w:t>
      </w:r>
      <w:r w:rsidRPr="00B173B4">
        <w:rPr>
          <w:szCs w:val="14"/>
          <w:lang w:bidi="fa-IR"/>
        </w:rPr>
        <w:t>YSZ</w:t>
      </w:r>
    </w:p>
  </w:footnote>
  <w:footnote w:id="5">
    <w:p w:rsidR="00D8766F" w:rsidRDefault="00D8766F" w:rsidP="00B820A0">
      <w:pPr>
        <w:pStyle w:val="SubTitle"/>
        <w:rPr>
          <w:lang w:bidi="fa-IR"/>
        </w:rPr>
      </w:pPr>
      <w:r w:rsidRPr="00B173B4">
        <w:rPr>
          <w:rStyle w:val="FootnoteReference"/>
          <w:szCs w:val="14"/>
        </w:rPr>
        <w:footnoteRef/>
      </w:r>
      <w:r w:rsidRPr="00B173B4">
        <w:rPr>
          <w:szCs w:val="14"/>
        </w:rPr>
        <w:t xml:space="preserve"> </w:t>
      </w:r>
      <w:r w:rsidRPr="00B173B4">
        <w:rPr>
          <w:szCs w:val="14"/>
          <w:lang w:bidi="fa-IR"/>
        </w:rPr>
        <w:t>LSM</w:t>
      </w:r>
    </w:p>
  </w:footnote>
  <w:footnote w:id="6">
    <w:p w:rsidR="00D8766F" w:rsidRPr="00C55376" w:rsidRDefault="00D8766F" w:rsidP="00B820A0">
      <w:pPr>
        <w:pStyle w:val="SubTitle"/>
        <w:rPr>
          <w:szCs w:val="14"/>
          <w:lang w:bidi="fa-IR"/>
        </w:rPr>
      </w:pPr>
      <w:r w:rsidRPr="00C55376">
        <w:rPr>
          <w:rStyle w:val="FootnoteReference"/>
          <w:szCs w:val="14"/>
        </w:rPr>
        <w:footnoteRef/>
      </w:r>
      <w:r w:rsidRPr="00C55376">
        <w:rPr>
          <w:szCs w:val="14"/>
        </w:rPr>
        <w:t xml:space="preserve"> </w:t>
      </w:r>
      <w:r w:rsidRPr="00C55376">
        <w:rPr>
          <w:szCs w:val="14"/>
          <w:lang w:bidi="fa-IR"/>
        </w:rPr>
        <w:t>Maxwell-Stefan</w:t>
      </w:r>
    </w:p>
  </w:footnote>
  <w:footnote w:id="7">
    <w:p w:rsidR="00D8766F" w:rsidRPr="00C55376" w:rsidRDefault="00D8766F" w:rsidP="00B820A0">
      <w:pPr>
        <w:pStyle w:val="SubTitle"/>
        <w:rPr>
          <w:szCs w:val="14"/>
        </w:rPr>
      </w:pPr>
      <w:r w:rsidRPr="00C55376">
        <w:rPr>
          <w:rStyle w:val="FootnoteReference"/>
          <w:szCs w:val="14"/>
        </w:rPr>
        <w:footnoteRef/>
      </w:r>
      <w:r w:rsidRPr="00C55376">
        <w:rPr>
          <w:szCs w:val="14"/>
        </w:rPr>
        <w:t xml:space="preserve"> Fick’s diffusivity</w:t>
      </w:r>
    </w:p>
  </w:footnote>
  <w:footnote w:id="8">
    <w:p w:rsidR="00D8766F" w:rsidRPr="00C55376" w:rsidRDefault="00D8766F" w:rsidP="00B820A0">
      <w:pPr>
        <w:pStyle w:val="SubTitle"/>
        <w:rPr>
          <w:szCs w:val="14"/>
          <w:rtl/>
          <w:lang w:bidi="fa-IR"/>
        </w:rPr>
      </w:pPr>
      <w:r w:rsidRPr="00C55376">
        <w:rPr>
          <w:rStyle w:val="FootnoteReference"/>
          <w:szCs w:val="14"/>
        </w:rPr>
        <w:footnoteRef/>
      </w:r>
      <w:r w:rsidRPr="00C55376">
        <w:rPr>
          <w:szCs w:val="14"/>
        </w:rPr>
        <w:t>Characteristic length</w:t>
      </w:r>
    </w:p>
  </w:footnote>
  <w:footnote w:id="9">
    <w:p w:rsidR="00D8766F" w:rsidRPr="00C55376" w:rsidRDefault="00D8766F" w:rsidP="00B820A0">
      <w:pPr>
        <w:pStyle w:val="SubTitle"/>
        <w:rPr>
          <w:szCs w:val="14"/>
          <w:lang w:bidi="fa-IR"/>
        </w:rPr>
      </w:pPr>
      <w:r w:rsidRPr="00C55376">
        <w:rPr>
          <w:rStyle w:val="FootnoteReference"/>
          <w:szCs w:val="14"/>
        </w:rPr>
        <w:footnoteRef/>
      </w:r>
      <w:r w:rsidRPr="00C55376">
        <w:rPr>
          <w:szCs w:val="14"/>
        </w:rPr>
        <w:t xml:space="preserve"> </w:t>
      </w:r>
      <w:r w:rsidRPr="00C55376">
        <w:rPr>
          <w:szCs w:val="14"/>
          <w:lang w:bidi="fa-IR"/>
        </w:rPr>
        <w:t>Collision diffusion integral</w:t>
      </w:r>
    </w:p>
  </w:footnote>
  <w:footnote w:id="10">
    <w:p w:rsidR="00D8766F" w:rsidRPr="00C55376" w:rsidRDefault="00D8766F" w:rsidP="00B820A0">
      <w:pPr>
        <w:pStyle w:val="SubTitle"/>
        <w:rPr>
          <w:szCs w:val="14"/>
        </w:rPr>
      </w:pPr>
      <w:r w:rsidRPr="00C55376">
        <w:rPr>
          <w:rStyle w:val="FootnoteReference"/>
          <w:szCs w:val="14"/>
        </w:rPr>
        <w:footnoteRef/>
      </w:r>
      <w:r w:rsidRPr="00C55376">
        <w:rPr>
          <w:szCs w:val="14"/>
        </w:rPr>
        <w:t xml:space="preserve"> Dusty Gas Model (DGM)</w:t>
      </w:r>
    </w:p>
  </w:footnote>
  <w:footnote w:id="11">
    <w:p w:rsidR="00D8766F" w:rsidRPr="005B38BB" w:rsidRDefault="00D8766F" w:rsidP="00B820A0">
      <w:pPr>
        <w:pStyle w:val="SubTitle"/>
        <w:rPr>
          <w:sz w:val="20"/>
          <w:szCs w:val="20"/>
        </w:rPr>
      </w:pPr>
      <w:r w:rsidRPr="00C55376">
        <w:rPr>
          <w:rStyle w:val="FootnoteReference"/>
          <w:szCs w:val="14"/>
        </w:rPr>
        <w:footnoteRef/>
      </w:r>
      <w:r w:rsidRPr="00C55376">
        <w:rPr>
          <w:szCs w:val="14"/>
        </w:rPr>
        <w:t xml:space="preserve"> Knudsen diffusivity</w:t>
      </w:r>
    </w:p>
  </w:footnote>
  <w:footnote w:id="12">
    <w:p w:rsidR="00D8766F" w:rsidRPr="00A25BE4" w:rsidRDefault="00D8766F" w:rsidP="00B820A0">
      <w:pPr>
        <w:pStyle w:val="SubTitle"/>
        <w:rPr>
          <w:sz w:val="10"/>
          <w:szCs w:val="8"/>
          <w:lang w:bidi="fa-IR"/>
        </w:rPr>
      </w:pPr>
      <w:r w:rsidRPr="00A25BE4">
        <w:rPr>
          <w:rStyle w:val="FootnoteReference"/>
          <w:sz w:val="15"/>
          <w:szCs w:val="15"/>
        </w:rPr>
        <w:footnoteRef/>
      </w:r>
      <w:r w:rsidRPr="00A25BE4">
        <w:rPr>
          <w:sz w:val="15"/>
          <w:szCs w:val="15"/>
        </w:rPr>
        <w:t xml:space="preserve"> </w:t>
      </w:r>
      <w:r w:rsidRPr="00A25BE4">
        <w:rPr>
          <w:sz w:val="15"/>
          <w:szCs w:val="15"/>
          <w:lang w:bidi="fa-IR"/>
        </w:rPr>
        <w:t>But</w:t>
      </w:r>
      <w:r w:rsidR="00A25BE4">
        <w:rPr>
          <w:sz w:val="15"/>
          <w:szCs w:val="15"/>
          <w:lang w:bidi="fa-IR"/>
        </w:rPr>
        <w:t>l</w:t>
      </w:r>
      <w:r w:rsidRPr="00A25BE4">
        <w:rPr>
          <w:sz w:val="15"/>
          <w:szCs w:val="15"/>
          <w:lang w:bidi="fa-IR"/>
        </w:rPr>
        <w:t>er-Volmer equation</w:t>
      </w:r>
    </w:p>
  </w:footnote>
  <w:footnote w:id="13">
    <w:p w:rsidR="00D8766F" w:rsidRPr="005B7969" w:rsidRDefault="00D8766F" w:rsidP="00B820A0">
      <w:pPr>
        <w:pStyle w:val="FootnoteText"/>
        <w:rPr>
          <w:rFonts w:asciiTheme="majorBidi" w:hAnsiTheme="majorBidi" w:cstheme="majorBidi"/>
          <w:sz w:val="14"/>
          <w:szCs w:val="14"/>
        </w:rPr>
      </w:pPr>
      <w:r w:rsidRPr="005B7969">
        <w:rPr>
          <w:rStyle w:val="FootnoteReference"/>
          <w:rFonts w:asciiTheme="majorBidi" w:hAnsiTheme="majorBidi" w:cstheme="majorBidi"/>
          <w:sz w:val="14"/>
          <w:szCs w:val="14"/>
        </w:rPr>
        <w:footnoteRef/>
      </w:r>
      <w:r w:rsidRPr="005B7969">
        <w:rPr>
          <w:rFonts w:asciiTheme="majorBidi" w:hAnsiTheme="majorBidi" w:cstheme="majorBidi"/>
          <w:sz w:val="14"/>
          <w:szCs w:val="14"/>
        </w:rPr>
        <w:t xml:space="preserve"> Rogers</w:t>
      </w:r>
    </w:p>
  </w:footnote>
  <w:footnote w:id="14">
    <w:p w:rsidR="00D8766F" w:rsidRPr="00B929B6" w:rsidRDefault="00D8766F" w:rsidP="00B820A0">
      <w:pPr>
        <w:pStyle w:val="FootnoteText"/>
        <w:rPr>
          <w:rFonts w:asciiTheme="majorBidi" w:hAnsiTheme="majorBidi" w:cstheme="majorBidi"/>
          <w:sz w:val="14"/>
          <w:szCs w:val="14"/>
        </w:rPr>
      </w:pPr>
      <w:r w:rsidRPr="005B7969">
        <w:rPr>
          <w:rStyle w:val="FootnoteReference"/>
          <w:rFonts w:asciiTheme="majorBidi" w:hAnsiTheme="majorBidi" w:cstheme="majorBidi"/>
          <w:sz w:val="14"/>
          <w:szCs w:val="14"/>
        </w:rPr>
        <w:footnoteRef/>
      </w:r>
      <w:r w:rsidRPr="005B7969">
        <w:rPr>
          <w:rFonts w:asciiTheme="majorBidi" w:hAnsiTheme="majorBidi" w:cstheme="majorBidi"/>
          <w:sz w:val="14"/>
          <w:szCs w:val="14"/>
        </w:rPr>
        <w:t xml:space="preserve"> Root Mean Square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66F" w:rsidRPr="00B21F80" w:rsidRDefault="00D8766F"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13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766F" w:rsidRDefault="00D8766F"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" stroked="f">
              <v:path arrowok="t"/>
              <v:textbox style="layout-flow:vertical;mso-layout-flow-alt:bottom-to-top" inset="0,0,0,0">
                <w:txbxContent>
                  <w:p w:rsidR="00D8766F" w:rsidRDefault="00D8766F"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66F" w:rsidRPr="001E1845" w:rsidRDefault="00D8766F" w:rsidP="001E1845">
    <w:pPr>
      <w:pStyle w:val="Header"/>
      <w:bidi/>
      <w:spacing w:after="0" w:line="240" w:lineRule="auto"/>
      <w:rPr>
        <w:rFonts w:cs="B Nazanin"/>
        <w:b/>
        <w:bCs/>
        <w:rtl/>
        <w:lang w:bidi="fa-IR"/>
      </w:rPr>
    </w:pPr>
  </w:p>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D8766F" w:rsidRPr="00F76960" w:rsidTr="00F76960">
      <w:trPr>
        <w:trHeight w:val="1171"/>
      </w:trPr>
      <w:tc>
        <w:tcPr>
          <w:tcW w:w="4050" w:type="dxa"/>
        </w:tcPr>
        <w:p w:rsidR="00D8766F" w:rsidRPr="00F4031D" w:rsidRDefault="00D8766F" w:rsidP="001E1845">
          <w:pPr>
            <w:pStyle w:val="Header"/>
            <w:bidi/>
            <w:spacing w:after="0" w:line="240" w:lineRule="auto"/>
            <w:rPr>
              <w:rFonts w:cs="B Titr"/>
              <w:sz w:val="20"/>
              <w:szCs w:val="20"/>
              <w:lang w:bidi="fa-IR"/>
            </w:rPr>
          </w:pPr>
          <w:r w:rsidRPr="00F4031D">
            <w:rPr>
              <w:rFonts w:cs="B Titr" w:hint="cs"/>
              <w:sz w:val="20"/>
              <w:szCs w:val="20"/>
              <w:rtl/>
              <w:lang w:bidi="fa-IR"/>
            </w:rPr>
            <w:t>دومین کنفرانس ملی مکانیک محاسباتی و تجربی</w:t>
          </w:r>
        </w:p>
        <w:p w:rsidR="00D8766F" w:rsidRPr="00F4031D" w:rsidRDefault="00D8766F" w:rsidP="00104119">
          <w:pPr>
            <w:pStyle w:val="Header"/>
            <w:tabs>
              <w:tab w:val="clear" w:pos="4680"/>
              <w:tab w:val="clear" w:pos="9360"/>
              <w:tab w:val="left" w:pos="3510"/>
            </w:tabs>
            <w:spacing w:after="0" w:line="240" w:lineRule="auto"/>
            <w:jc w:val="right"/>
            <w:rPr>
              <w:rFonts w:cs="B Titr"/>
              <w:sz w:val="20"/>
              <w:szCs w:val="20"/>
              <w:lang w:bidi="fa-IR"/>
            </w:rPr>
          </w:pPr>
          <w:r w:rsidRPr="00F4031D">
            <w:rPr>
              <w:rFonts w:cs="B Titr" w:hint="cs"/>
              <w:sz w:val="20"/>
              <w:szCs w:val="20"/>
              <w:rtl/>
              <w:lang w:bidi="fa-IR"/>
            </w:rPr>
            <w:t>تهران، دانشگاه تربیت دبیر شهید رجائی</w:t>
          </w:r>
        </w:p>
        <w:p w:rsidR="00D8766F" w:rsidRPr="00F76960" w:rsidRDefault="00D8766F" w:rsidP="00AF661A">
          <w:pPr>
            <w:pStyle w:val="Header"/>
            <w:bidi/>
            <w:spacing w:after="0" w:line="240" w:lineRule="auto"/>
            <w:rPr>
              <w:rFonts w:cs="B Titr"/>
              <w:b/>
              <w:bCs/>
              <w:sz w:val="20"/>
              <w:szCs w:val="20"/>
              <w:rtl/>
              <w:lang w:bidi="fa-IR"/>
            </w:rPr>
          </w:pPr>
          <w:r w:rsidRPr="00F4031D">
            <w:rPr>
              <w:rFonts w:cs="B Titr" w:hint="cs"/>
              <w:sz w:val="20"/>
              <w:szCs w:val="20"/>
              <w:rtl/>
              <w:lang w:bidi="fa-IR"/>
            </w:rPr>
            <w:t>۸ اسفندماه ۱۳۹۸</w:t>
          </w:r>
        </w:p>
      </w:tc>
      <w:tc>
        <w:tcPr>
          <w:tcW w:w="2880" w:type="dxa"/>
        </w:tcPr>
        <w:p w:rsidR="00D8766F" w:rsidRDefault="00D8766F" w:rsidP="00A620E6">
          <w:pPr>
            <w:pStyle w:val="Header"/>
            <w:bidi/>
            <w:spacing w:after="0" w:line="240" w:lineRule="auto"/>
            <w:jc w:val="center"/>
            <w:rPr>
              <w:rFonts w:cs="B Nazanin"/>
              <w:b/>
              <w:bCs/>
              <w:lang w:bidi="fa-IR"/>
            </w:rPr>
          </w:pPr>
          <w:r>
            <w:rPr>
              <w:noProof/>
              <w:lang w:eastAsia="en-US"/>
            </w:rPr>
            <w:drawing>
              <wp:inline distT="0" distB="0" distL="0" distR="0">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D8766F" w:rsidRPr="00B81889" w:rsidRDefault="00D8766F" w:rsidP="00B81889">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D8766F" w:rsidRPr="00B81889" w:rsidRDefault="00D8766F" w:rsidP="00AF661A">
          <w:pPr>
            <w:pStyle w:val="Header"/>
            <w:tabs>
              <w:tab w:val="left" w:pos="2624"/>
              <w:tab w:val="right" w:pos="3474"/>
            </w:tabs>
            <w:spacing w:after="0"/>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Pr>
              <w:rFonts w:asciiTheme="majorHAnsi" w:hAnsiTheme="majorHAnsi" w:cs="B Nazanin"/>
              <w:b/>
              <w:bCs/>
              <w:i/>
              <w:iCs/>
              <w:noProof/>
              <w:sz w:val="18"/>
              <w:szCs w:val="18"/>
              <w:lang w:eastAsia="en-US"/>
            </w:rPr>
            <w:t>20</w:t>
          </w:r>
        </w:p>
        <w:p w:rsidR="00D8766F" w:rsidRPr="00F76960" w:rsidRDefault="00D8766F" w:rsidP="00F76960">
          <w:pPr>
            <w:pStyle w:val="Header"/>
            <w:bidi/>
            <w:spacing w:after="0" w:line="240" w:lineRule="auto"/>
            <w:jc w:val="right"/>
            <w:rPr>
              <w:rFonts w:asciiTheme="majorHAnsi" w:hAnsiTheme="majorHAnsi" w:cs="B Nazanin"/>
              <w:i/>
              <w:iCs/>
              <w:lang w:bidi="fa-IR"/>
            </w:rPr>
          </w:pPr>
        </w:p>
      </w:tc>
    </w:tr>
  </w:tbl>
  <w:p w:rsidR="00D8766F" w:rsidRPr="001E1845" w:rsidRDefault="00D8766F"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B49D6"/>
    <w:multiLevelType w:val="multilevel"/>
    <w:tmpl w:val="734A5F54"/>
    <w:lvl w:ilvl="0">
      <w:start w:val="1"/>
      <w:numFmt w:val="decimal"/>
      <w:lvlText w:val="%1."/>
      <w:lvlJc w:val="left"/>
      <w:pPr>
        <w:ind w:left="360" w:hanging="360"/>
      </w:pPr>
      <w:rPr>
        <w:rFonts w:hint="default"/>
      </w:rPr>
    </w:lvl>
    <w:lvl w:ilvl="1">
      <w:start w:val="1"/>
      <w:numFmt w:val="decimal"/>
      <w:lvlRestart w:val="0"/>
      <w:isLg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5D7E6A"/>
    <w:multiLevelType w:val="multilevel"/>
    <w:tmpl w:val="8D06985E"/>
    <w:lvl w:ilvl="0">
      <w:start w:val="1"/>
      <w:numFmt w:val="decimal"/>
      <w:lvlText w:val="%1."/>
      <w:lvlJc w:val="left"/>
      <w:pPr>
        <w:ind w:left="360" w:hanging="360"/>
      </w:pPr>
      <w:rPr>
        <w:rFonts w:hint="default"/>
      </w:rPr>
    </w:lvl>
    <w:lvl w:ilvl="1">
      <w:start w:val="1"/>
      <w:numFmt w:val="decimal"/>
      <w:lvlRestart w:val="0"/>
      <w:isLg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B336E80"/>
    <w:multiLevelType w:val="hybridMultilevel"/>
    <w:tmpl w:val="CEC29E3A"/>
    <w:lvl w:ilvl="0" w:tplc="29225258">
      <w:start w:val="1"/>
      <w:numFmt w:val="decimal"/>
      <w:lvlText w:val="[%1]"/>
      <w:lvlJc w:val="left"/>
      <w:pPr>
        <w:ind w:left="100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FF1823"/>
    <w:multiLevelType w:val="multilevel"/>
    <w:tmpl w:val="5984A09E"/>
    <w:lvl w:ilvl="0">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1" w:tentative="1">
      <w:start w:val="1"/>
      <w:numFmt w:val="lowerLetter"/>
      <w:lvlText w:val="%2."/>
      <w:lvlJc w:val="left"/>
      <w:pPr>
        <w:ind w:left="1298" w:hanging="360"/>
      </w:pPr>
    </w:lvl>
    <w:lvl w:ilvl="2" w:tentative="1">
      <w:start w:val="1"/>
      <w:numFmt w:val="lowerRoman"/>
      <w:lvlText w:val="%3."/>
      <w:lvlJc w:val="right"/>
      <w:pPr>
        <w:ind w:left="2018" w:hanging="180"/>
      </w:pPr>
    </w:lvl>
    <w:lvl w:ilvl="3" w:tentative="1">
      <w:start w:val="1"/>
      <w:numFmt w:val="decimal"/>
      <w:lvlText w:val="%4."/>
      <w:lvlJc w:val="left"/>
      <w:pPr>
        <w:ind w:left="2738" w:hanging="360"/>
      </w:pPr>
    </w:lvl>
    <w:lvl w:ilvl="4" w:tentative="1">
      <w:start w:val="1"/>
      <w:numFmt w:val="lowerLetter"/>
      <w:lvlText w:val="%5."/>
      <w:lvlJc w:val="left"/>
      <w:pPr>
        <w:ind w:left="3458" w:hanging="360"/>
      </w:pPr>
    </w:lvl>
    <w:lvl w:ilvl="5" w:tentative="1">
      <w:start w:val="1"/>
      <w:numFmt w:val="lowerRoman"/>
      <w:lvlText w:val="%6."/>
      <w:lvlJc w:val="right"/>
      <w:pPr>
        <w:ind w:left="4178" w:hanging="180"/>
      </w:pPr>
    </w:lvl>
    <w:lvl w:ilvl="6" w:tentative="1">
      <w:start w:val="1"/>
      <w:numFmt w:val="decimal"/>
      <w:lvlText w:val="%7."/>
      <w:lvlJc w:val="left"/>
      <w:pPr>
        <w:ind w:left="4898" w:hanging="360"/>
      </w:pPr>
    </w:lvl>
    <w:lvl w:ilvl="7" w:tentative="1">
      <w:start w:val="1"/>
      <w:numFmt w:val="lowerLetter"/>
      <w:lvlText w:val="%8."/>
      <w:lvlJc w:val="left"/>
      <w:pPr>
        <w:ind w:left="5618" w:hanging="360"/>
      </w:pPr>
    </w:lvl>
    <w:lvl w:ilvl="8" w:tentative="1">
      <w:start w:val="1"/>
      <w:numFmt w:val="lowerRoman"/>
      <w:lvlText w:val="%9."/>
      <w:lvlJc w:val="right"/>
      <w:pPr>
        <w:ind w:left="6338" w:hanging="180"/>
      </w:pPr>
    </w:lvl>
  </w:abstractNum>
  <w:abstractNum w:abstractNumId="8" w15:restartNumberingAfterBreak="0">
    <w:nsid w:val="347D4B16"/>
    <w:multiLevelType w:val="hybridMultilevel"/>
    <w:tmpl w:val="C3B8F338"/>
    <w:lvl w:ilvl="0" w:tplc="04090001">
      <w:start w:val="1"/>
      <w:numFmt w:val="bullet"/>
      <w:lvlText w:val=""/>
      <w:lvlJc w:val="left"/>
      <w:pPr>
        <w:ind w:left="1009" w:hanging="360"/>
      </w:pPr>
      <w:rPr>
        <w:rFonts w:ascii="Symbol" w:hAnsi="Symbol" w:hint="default"/>
      </w:rPr>
    </w:lvl>
    <w:lvl w:ilvl="1" w:tplc="04090003" w:tentative="1">
      <w:start w:val="1"/>
      <w:numFmt w:val="bullet"/>
      <w:lvlText w:val="o"/>
      <w:lvlJc w:val="left"/>
      <w:pPr>
        <w:ind w:left="1729" w:hanging="360"/>
      </w:pPr>
      <w:rPr>
        <w:rFonts w:ascii="Courier New" w:hAnsi="Courier New" w:cs="Courier New" w:hint="default"/>
      </w:rPr>
    </w:lvl>
    <w:lvl w:ilvl="2" w:tplc="04090005" w:tentative="1">
      <w:start w:val="1"/>
      <w:numFmt w:val="bullet"/>
      <w:lvlText w:val=""/>
      <w:lvlJc w:val="left"/>
      <w:pPr>
        <w:ind w:left="2449" w:hanging="360"/>
      </w:pPr>
      <w:rPr>
        <w:rFonts w:ascii="Wingdings" w:hAnsi="Wingdings" w:hint="default"/>
      </w:rPr>
    </w:lvl>
    <w:lvl w:ilvl="3" w:tplc="04090001" w:tentative="1">
      <w:start w:val="1"/>
      <w:numFmt w:val="bullet"/>
      <w:lvlText w:val=""/>
      <w:lvlJc w:val="left"/>
      <w:pPr>
        <w:ind w:left="3169" w:hanging="360"/>
      </w:pPr>
      <w:rPr>
        <w:rFonts w:ascii="Symbol" w:hAnsi="Symbol" w:hint="default"/>
      </w:rPr>
    </w:lvl>
    <w:lvl w:ilvl="4" w:tplc="04090003" w:tentative="1">
      <w:start w:val="1"/>
      <w:numFmt w:val="bullet"/>
      <w:lvlText w:val="o"/>
      <w:lvlJc w:val="left"/>
      <w:pPr>
        <w:ind w:left="3889" w:hanging="360"/>
      </w:pPr>
      <w:rPr>
        <w:rFonts w:ascii="Courier New" w:hAnsi="Courier New" w:cs="Courier New" w:hint="default"/>
      </w:rPr>
    </w:lvl>
    <w:lvl w:ilvl="5" w:tplc="04090005" w:tentative="1">
      <w:start w:val="1"/>
      <w:numFmt w:val="bullet"/>
      <w:lvlText w:val=""/>
      <w:lvlJc w:val="left"/>
      <w:pPr>
        <w:ind w:left="4609" w:hanging="360"/>
      </w:pPr>
      <w:rPr>
        <w:rFonts w:ascii="Wingdings" w:hAnsi="Wingdings" w:hint="default"/>
      </w:rPr>
    </w:lvl>
    <w:lvl w:ilvl="6" w:tplc="04090001" w:tentative="1">
      <w:start w:val="1"/>
      <w:numFmt w:val="bullet"/>
      <w:lvlText w:val=""/>
      <w:lvlJc w:val="left"/>
      <w:pPr>
        <w:ind w:left="5329" w:hanging="360"/>
      </w:pPr>
      <w:rPr>
        <w:rFonts w:ascii="Symbol" w:hAnsi="Symbol" w:hint="default"/>
      </w:rPr>
    </w:lvl>
    <w:lvl w:ilvl="7" w:tplc="04090003" w:tentative="1">
      <w:start w:val="1"/>
      <w:numFmt w:val="bullet"/>
      <w:lvlText w:val="o"/>
      <w:lvlJc w:val="left"/>
      <w:pPr>
        <w:ind w:left="6049" w:hanging="360"/>
      </w:pPr>
      <w:rPr>
        <w:rFonts w:ascii="Courier New" w:hAnsi="Courier New" w:cs="Courier New" w:hint="default"/>
      </w:rPr>
    </w:lvl>
    <w:lvl w:ilvl="8" w:tplc="04090005" w:tentative="1">
      <w:start w:val="1"/>
      <w:numFmt w:val="bullet"/>
      <w:lvlText w:val=""/>
      <w:lvlJc w:val="left"/>
      <w:pPr>
        <w:ind w:left="6769" w:hanging="360"/>
      </w:pPr>
      <w:rPr>
        <w:rFonts w:ascii="Wingdings" w:hAnsi="Wingdings" w:hint="default"/>
      </w:rPr>
    </w:lvl>
  </w:abstractNum>
  <w:abstractNum w:abstractNumId="9" w15:restartNumberingAfterBreak="0">
    <w:nsid w:val="3A6A3673"/>
    <w:multiLevelType w:val="hybridMultilevel"/>
    <w:tmpl w:val="8658730C"/>
    <w:lvl w:ilvl="0" w:tplc="D932D748">
      <w:start w:val="1"/>
      <w:numFmt w:val="bullet"/>
      <w:lvlText w:val=""/>
      <w:lvlJc w:val="left"/>
      <w:pPr>
        <w:tabs>
          <w:tab w:val="num" w:pos="227"/>
        </w:tabs>
        <w:ind w:left="0" w:firstLine="0"/>
      </w:pPr>
      <w:rPr>
        <w:rFonts w:ascii="Symbol" w:hAnsi="Symbol" w:hint="default"/>
      </w:rPr>
    </w:lvl>
    <w:lvl w:ilvl="1" w:tplc="04090001">
      <w:start w:val="1"/>
      <w:numFmt w:val="bullet"/>
      <w:lvlText w:val=""/>
      <w:lvlJc w:val="left"/>
      <w:pPr>
        <w:tabs>
          <w:tab w:val="num" w:pos="1724"/>
        </w:tabs>
        <w:ind w:left="1724" w:hanging="360"/>
      </w:pPr>
      <w:rPr>
        <w:rFonts w:ascii="Symbol" w:hAnsi="Symbol"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4390C0D"/>
    <w:multiLevelType w:val="hybridMultilevel"/>
    <w:tmpl w:val="FA0E8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5D54BF"/>
    <w:multiLevelType w:val="hybridMultilevel"/>
    <w:tmpl w:val="DD9C4EB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4B500348"/>
    <w:multiLevelType w:val="hybridMultilevel"/>
    <w:tmpl w:val="16A0662A"/>
    <w:lvl w:ilvl="0" w:tplc="9A16C374">
      <w:start w:val="1"/>
      <w:numFmt w:val="decimal"/>
      <w:lvlText w:val="[%1]"/>
      <w:lvlJc w:val="left"/>
      <w:pPr>
        <w:ind w:left="1009" w:hanging="360"/>
      </w:pPr>
      <w:rPr>
        <w:rFonts w:hint="default"/>
      </w:rPr>
    </w:lvl>
    <w:lvl w:ilvl="1" w:tplc="04090019" w:tentative="1">
      <w:start w:val="1"/>
      <w:numFmt w:val="lowerLetter"/>
      <w:lvlText w:val="%2."/>
      <w:lvlJc w:val="left"/>
      <w:pPr>
        <w:ind w:left="1729" w:hanging="360"/>
      </w:pPr>
    </w:lvl>
    <w:lvl w:ilvl="2" w:tplc="0409001B" w:tentative="1">
      <w:start w:val="1"/>
      <w:numFmt w:val="lowerRoman"/>
      <w:lvlText w:val="%3."/>
      <w:lvlJc w:val="right"/>
      <w:pPr>
        <w:ind w:left="2449" w:hanging="180"/>
      </w:pPr>
    </w:lvl>
    <w:lvl w:ilvl="3" w:tplc="0409000F" w:tentative="1">
      <w:start w:val="1"/>
      <w:numFmt w:val="decimal"/>
      <w:lvlText w:val="%4."/>
      <w:lvlJc w:val="left"/>
      <w:pPr>
        <w:ind w:left="3169" w:hanging="360"/>
      </w:pPr>
    </w:lvl>
    <w:lvl w:ilvl="4" w:tplc="04090019" w:tentative="1">
      <w:start w:val="1"/>
      <w:numFmt w:val="lowerLetter"/>
      <w:lvlText w:val="%5."/>
      <w:lvlJc w:val="left"/>
      <w:pPr>
        <w:ind w:left="3889" w:hanging="360"/>
      </w:pPr>
    </w:lvl>
    <w:lvl w:ilvl="5" w:tplc="0409001B" w:tentative="1">
      <w:start w:val="1"/>
      <w:numFmt w:val="lowerRoman"/>
      <w:lvlText w:val="%6."/>
      <w:lvlJc w:val="right"/>
      <w:pPr>
        <w:ind w:left="4609" w:hanging="180"/>
      </w:pPr>
    </w:lvl>
    <w:lvl w:ilvl="6" w:tplc="0409000F" w:tentative="1">
      <w:start w:val="1"/>
      <w:numFmt w:val="decimal"/>
      <w:lvlText w:val="%7."/>
      <w:lvlJc w:val="left"/>
      <w:pPr>
        <w:ind w:left="5329" w:hanging="360"/>
      </w:pPr>
    </w:lvl>
    <w:lvl w:ilvl="7" w:tplc="04090019" w:tentative="1">
      <w:start w:val="1"/>
      <w:numFmt w:val="lowerLetter"/>
      <w:lvlText w:val="%8."/>
      <w:lvlJc w:val="left"/>
      <w:pPr>
        <w:ind w:left="6049" w:hanging="360"/>
      </w:pPr>
    </w:lvl>
    <w:lvl w:ilvl="8" w:tplc="0409001B" w:tentative="1">
      <w:start w:val="1"/>
      <w:numFmt w:val="lowerRoman"/>
      <w:lvlText w:val="%9."/>
      <w:lvlJc w:val="right"/>
      <w:pPr>
        <w:ind w:left="6769" w:hanging="180"/>
      </w:pPr>
    </w:lvl>
  </w:abstractNum>
  <w:abstractNum w:abstractNumId="14" w15:restartNumberingAfterBreak="0">
    <w:nsid w:val="505C23DC"/>
    <w:multiLevelType w:val="hybridMultilevel"/>
    <w:tmpl w:val="B8228650"/>
    <w:lvl w:ilvl="0" w:tplc="0AE41792">
      <w:start w:val="2"/>
      <w:numFmt w:val="decimal"/>
      <w:lvlText w:val="[%1]"/>
      <w:lvlJc w:val="left"/>
      <w:pPr>
        <w:ind w:left="100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4D342B"/>
    <w:multiLevelType w:val="multilevel"/>
    <w:tmpl w:val="A9826796"/>
    <w:lvl w:ilvl="0">
      <w:start w:val="1"/>
      <w:numFmt w:val="decimal"/>
      <w:lvlText w:val="%1."/>
      <w:lvlJc w:val="left"/>
      <w:pPr>
        <w:ind w:left="360" w:hanging="360"/>
      </w:pPr>
      <w:rPr>
        <w:rFonts w:hint="default"/>
      </w:rPr>
    </w:lvl>
    <w:lvl w:ilvl="1">
      <w:start w:val="1"/>
      <w:numFmt w:val="decimal"/>
      <w:lvlRestart w:val="0"/>
      <w:isLg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C01565D"/>
    <w:multiLevelType w:val="multilevel"/>
    <w:tmpl w:val="B0148462"/>
    <w:lvl w:ilvl="0">
      <w:start w:val="1"/>
      <w:numFmt w:val="decimal"/>
      <w:pStyle w:val="10"/>
      <w:isLgl/>
      <w:suff w:val="space"/>
      <w:lvlText w:val="%1-"/>
      <w:lvlJc w:val="left"/>
      <w:pPr>
        <w:ind w:left="0" w:firstLine="0"/>
      </w:pPr>
      <w:rPr>
        <w:rFonts w:ascii="Times New Roman" w:hAnsi="Times New Roman" w:cs="B Nazanin" w:hint="default"/>
        <w:b/>
        <w:bCs/>
        <w:i w:val="0"/>
        <w:iCs w:val="0"/>
        <w:sz w:val="22"/>
        <w:szCs w:val="24"/>
      </w:rPr>
    </w:lvl>
    <w:lvl w:ilvl="1">
      <w:start w:val="1"/>
      <w:numFmt w:val="decimal"/>
      <w:lvlRestart w:val="0"/>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Restart w:val="0"/>
      <w:pStyle w:val="a"/>
      <w:suff w:val="space"/>
      <w:lvlText w:val=" شکل %4"/>
      <w:lvlJc w:val="left"/>
      <w:pPr>
        <w:ind w:left="0" w:firstLine="0"/>
      </w:pPr>
      <w:rPr>
        <w:rFonts w:hint="default"/>
      </w:rPr>
    </w:lvl>
    <w:lvl w:ilvl="4">
      <w:start w:val="1"/>
      <w:numFmt w:val="decimal"/>
      <w:lvlRestart w:val="0"/>
      <w:pStyle w:val="a0"/>
      <w:suff w:val="nothing"/>
      <w:lvlText w:val="جدول %5 "/>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pStyle w:val="a1"/>
      <w:lvlText w:val=""/>
      <w:lvlJc w:val="left"/>
      <w:pPr>
        <w:ind w:left="0" w:firstLine="0"/>
      </w:pPr>
      <w:rPr>
        <w:rFonts w:hint="default"/>
      </w:rPr>
    </w:lvl>
  </w:abstractNum>
  <w:abstractNum w:abstractNumId="17"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02214B"/>
    <w:multiLevelType w:val="hybridMultilevel"/>
    <w:tmpl w:val="9AF098D0"/>
    <w:lvl w:ilvl="0" w:tplc="E7F8A10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6008B4"/>
    <w:multiLevelType w:val="multilevel"/>
    <w:tmpl w:val="F31AB95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9D20F2"/>
    <w:multiLevelType w:val="multilevel"/>
    <w:tmpl w:val="C48474D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980285B"/>
    <w:multiLevelType w:val="hybridMultilevel"/>
    <w:tmpl w:val="E09A082E"/>
    <w:lvl w:ilvl="0" w:tplc="828C97D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23" w15:restartNumberingAfterBreak="0">
    <w:nsid w:val="740A072D"/>
    <w:multiLevelType w:val="hybridMultilevel"/>
    <w:tmpl w:val="E5F0BFDE"/>
    <w:lvl w:ilvl="0" w:tplc="1F264E3A">
      <w:start w:val="1"/>
      <w:numFmt w:val="decimal"/>
      <w:pStyle w:val="11"/>
      <w:suff w:val="space"/>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C90276"/>
    <w:multiLevelType w:val="multilevel"/>
    <w:tmpl w:val="00A4FB3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9"/>
  </w:num>
  <w:num w:numId="4">
    <w:abstractNumId w:val="17"/>
  </w:num>
  <w:num w:numId="5">
    <w:abstractNumId w:val="1"/>
  </w:num>
  <w:num w:numId="6">
    <w:abstractNumId w:val="3"/>
  </w:num>
  <w:num w:numId="7">
    <w:abstractNumId w:val="4"/>
  </w:num>
  <w:num w:numId="8">
    <w:abstractNumId w:val="2"/>
  </w:num>
  <w:num w:numId="9">
    <w:abstractNumId w:val="10"/>
  </w:num>
  <w:num w:numId="10">
    <w:abstractNumId w:val="22"/>
  </w:num>
  <w:num w:numId="11">
    <w:abstractNumId w:val="24"/>
  </w:num>
  <w:num w:numId="12">
    <w:abstractNumId w:val="15"/>
  </w:num>
  <w:num w:numId="13">
    <w:abstractNumId w:val="0"/>
  </w:num>
  <w:num w:numId="14">
    <w:abstractNumId w:val="5"/>
  </w:num>
  <w:num w:numId="15">
    <w:abstractNumId w:val="20"/>
  </w:num>
  <w:num w:numId="16">
    <w:abstractNumId w:val="21"/>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lvlOverride w:ilvl="3"/>
    <w:lvlOverride w:ilvl="4"/>
    <w:lvlOverride w:ilvl="5"/>
    <w:lvlOverride w:ilvl="6"/>
    <w:lvlOverride w:ilvl="7"/>
    <w:lvlOverride w:ilvl="8"/>
  </w:num>
  <w:num w:numId="23">
    <w:abstractNumId w:val="16"/>
    <w:lvlOverride w:ilvl="0">
      <w:startOverride w:val="4"/>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4">
    <w:abstractNumId w:val="16"/>
    <w:lvlOverride w:ilvl="0">
      <w:startOverride w:val="7"/>
    </w:lvlOverride>
    <w:lvlOverride w:ilvl="1">
      <w:startOverride w:val="3"/>
    </w:lvlOverride>
    <w:lvlOverride w:ilvl="2">
      <w:startOverride w:val="2"/>
    </w:lvlOverride>
    <w:lvlOverride w:ilvl="3">
      <w:startOverride w:val="2"/>
    </w:lvlOverride>
    <w:lvlOverride w:ilvl="4">
      <w:startOverride w:val="1"/>
    </w:lvlOverride>
    <w:lvlOverride w:ilvl="5"/>
    <w:lvlOverride w:ilvl="6"/>
    <w:lvlOverride w:ilvl="7"/>
    <w:lvlOverride w:ilvl="8"/>
  </w:num>
  <w:num w:numId="25">
    <w:abstractNumId w:val="16"/>
    <w:lvlOverride w:ilvl="0">
      <w:startOverride w:val="2"/>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6">
    <w:abstractNumId w:val="23"/>
  </w:num>
  <w:num w:numId="27">
    <w:abstractNumId w:val="11"/>
  </w:num>
  <w:num w:numId="28">
    <w:abstractNumId w:val="18"/>
  </w:num>
  <w:num w:numId="29">
    <w:abstractNumId w:val="13"/>
  </w:num>
  <w:num w:numId="30">
    <w:abstractNumId w:val="14"/>
  </w:num>
  <w:num w:numId="31">
    <w:abstractNumId w:val="16"/>
    <w:lvlOverride w:ilvl="0">
      <w:startOverride w:val="10"/>
    </w:lvlOverride>
    <w:lvlOverride w:ilvl="1">
      <w:startOverride w:val="2"/>
    </w:lvlOverride>
    <w:lvlOverride w:ilvl="2">
      <w:startOverride w:val="2"/>
    </w:lvlOverride>
    <w:lvlOverride w:ilvl="3">
      <w:startOverride w:val="1"/>
    </w:lvlOverride>
    <w:lvlOverride w:ilvl="4">
      <w:startOverride w:val="1"/>
    </w:lvlOverride>
    <w:lvlOverride w:ilvl="5"/>
    <w:lvlOverride w:ilvl="6"/>
    <w:lvlOverride w:ilvl="7"/>
    <w:lvlOverride w:ilvl="8"/>
  </w:num>
  <w:num w:numId="32">
    <w:abstractNumId w:val="8"/>
  </w:num>
  <w:num w:numId="33">
    <w:abstractNumId w:val="6"/>
  </w:num>
  <w:num w:numId="34">
    <w:abstractNumId w:val="16"/>
    <w:lvlOverride w:ilvl="0">
      <w:startOverride w:val="5"/>
    </w:lvlOverride>
    <w:lvlOverride w:ilvl="1">
      <w:startOverride w:val="2"/>
    </w:lvlOverride>
    <w:lvlOverride w:ilvl="2">
      <w:startOverride w:val="2"/>
    </w:lvlOverride>
    <w:lvlOverride w:ilvl="3">
      <w:startOverride w:val="2"/>
    </w:lvlOverride>
    <w:lvlOverride w:ilvl="4">
      <w:startOverride w:val="1"/>
    </w:lvlOverride>
    <w:lvlOverride w:ilvl="5"/>
    <w:lvlOverride w:ilvl="6"/>
    <w:lvlOverride w:ilvl="7"/>
    <w:lvlOverride w:ilvl="8"/>
  </w:num>
  <w:num w:numId="35">
    <w:abstractNumId w:val="1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lvlOverride w:ilvl="6"/>
    <w:lvlOverride w:ilvl="7"/>
    <w:lvlOverride w:ilvl="8"/>
  </w:num>
  <w:num w:numId="36">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3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0F35"/>
    <w:rsid w:val="00001F6F"/>
    <w:rsid w:val="00004F8C"/>
    <w:rsid w:val="000054A8"/>
    <w:rsid w:val="00011118"/>
    <w:rsid w:val="00015CD6"/>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66524"/>
    <w:rsid w:val="00070A7B"/>
    <w:rsid w:val="00070D6F"/>
    <w:rsid w:val="00071687"/>
    <w:rsid w:val="000770C8"/>
    <w:rsid w:val="00077DEF"/>
    <w:rsid w:val="0008245D"/>
    <w:rsid w:val="00082E79"/>
    <w:rsid w:val="00084C56"/>
    <w:rsid w:val="00085B50"/>
    <w:rsid w:val="00086FE7"/>
    <w:rsid w:val="000875E1"/>
    <w:rsid w:val="00091320"/>
    <w:rsid w:val="00094106"/>
    <w:rsid w:val="00094267"/>
    <w:rsid w:val="00096E75"/>
    <w:rsid w:val="00097C9D"/>
    <w:rsid w:val="000A48AA"/>
    <w:rsid w:val="000A6C92"/>
    <w:rsid w:val="000B283D"/>
    <w:rsid w:val="000B3363"/>
    <w:rsid w:val="000C0F5E"/>
    <w:rsid w:val="000C476F"/>
    <w:rsid w:val="000C5C20"/>
    <w:rsid w:val="000C76AE"/>
    <w:rsid w:val="000D2F0B"/>
    <w:rsid w:val="000D4C24"/>
    <w:rsid w:val="000D4F16"/>
    <w:rsid w:val="000E20D5"/>
    <w:rsid w:val="000E26C2"/>
    <w:rsid w:val="000E47AB"/>
    <w:rsid w:val="000E4F4A"/>
    <w:rsid w:val="000F2395"/>
    <w:rsid w:val="000F5124"/>
    <w:rsid w:val="00102FD1"/>
    <w:rsid w:val="00104119"/>
    <w:rsid w:val="00104A8F"/>
    <w:rsid w:val="00106C32"/>
    <w:rsid w:val="0011026A"/>
    <w:rsid w:val="001123C4"/>
    <w:rsid w:val="00112888"/>
    <w:rsid w:val="00113B60"/>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5D88"/>
    <w:rsid w:val="00166D2B"/>
    <w:rsid w:val="00167110"/>
    <w:rsid w:val="00170D06"/>
    <w:rsid w:val="00170EB4"/>
    <w:rsid w:val="0017108B"/>
    <w:rsid w:val="001710BE"/>
    <w:rsid w:val="00172A2B"/>
    <w:rsid w:val="001827B4"/>
    <w:rsid w:val="00183314"/>
    <w:rsid w:val="00183E30"/>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2DE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6ECA"/>
    <w:rsid w:val="002119E7"/>
    <w:rsid w:val="00211A86"/>
    <w:rsid w:val="0021342F"/>
    <w:rsid w:val="00213F73"/>
    <w:rsid w:val="00216539"/>
    <w:rsid w:val="002170F5"/>
    <w:rsid w:val="00217CD1"/>
    <w:rsid w:val="002203BD"/>
    <w:rsid w:val="00222C40"/>
    <w:rsid w:val="00225AA5"/>
    <w:rsid w:val="0023005F"/>
    <w:rsid w:val="00230F29"/>
    <w:rsid w:val="0023228D"/>
    <w:rsid w:val="002328CE"/>
    <w:rsid w:val="0023299B"/>
    <w:rsid w:val="00232D01"/>
    <w:rsid w:val="00236882"/>
    <w:rsid w:val="00240027"/>
    <w:rsid w:val="0024391B"/>
    <w:rsid w:val="00243B18"/>
    <w:rsid w:val="00247175"/>
    <w:rsid w:val="00250DE2"/>
    <w:rsid w:val="00254DA8"/>
    <w:rsid w:val="00255873"/>
    <w:rsid w:val="0026515E"/>
    <w:rsid w:val="00265173"/>
    <w:rsid w:val="00266E9E"/>
    <w:rsid w:val="00271E92"/>
    <w:rsid w:val="00272C4E"/>
    <w:rsid w:val="0027764C"/>
    <w:rsid w:val="00280E92"/>
    <w:rsid w:val="0028100C"/>
    <w:rsid w:val="002823BC"/>
    <w:rsid w:val="00283027"/>
    <w:rsid w:val="002831B4"/>
    <w:rsid w:val="0028502F"/>
    <w:rsid w:val="00285BFF"/>
    <w:rsid w:val="00287D96"/>
    <w:rsid w:val="00291810"/>
    <w:rsid w:val="00295CCF"/>
    <w:rsid w:val="00297367"/>
    <w:rsid w:val="002A1A52"/>
    <w:rsid w:val="002A3A3B"/>
    <w:rsid w:val="002A64F9"/>
    <w:rsid w:val="002B0154"/>
    <w:rsid w:val="002B5D03"/>
    <w:rsid w:val="002B5D61"/>
    <w:rsid w:val="002B5E45"/>
    <w:rsid w:val="002B6CEC"/>
    <w:rsid w:val="002C1EC0"/>
    <w:rsid w:val="002C30A6"/>
    <w:rsid w:val="002C42DF"/>
    <w:rsid w:val="002C53EB"/>
    <w:rsid w:val="002C6A82"/>
    <w:rsid w:val="002C7904"/>
    <w:rsid w:val="002C7A55"/>
    <w:rsid w:val="002D174D"/>
    <w:rsid w:val="002D39C5"/>
    <w:rsid w:val="002D4492"/>
    <w:rsid w:val="002D6CD5"/>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07E57"/>
    <w:rsid w:val="0031041C"/>
    <w:rsid w:val="00310833"/>
    <w:rsid w:val="00311451"/>
    <w:rsid w:val="00311AB4"/>
    <w:rsid w:val="003140D1"/>
    <w:rsid w:val="00314D0A"/>
    <w:rsid w:val="00314FC6"/>
    <w:rsid w:val="00316BB6"/>
    <w:rsid w:val="003203B5"/>
    <w:rsid w:val="00321088"/>
    <w:rsid w:val="00321847"/>
    <w:rsid w:val="003221B2"/>
    <w:rsid w:val="00322A9D"/>
    <w:rsid w:val="003252AF"/>
    <w:rsid w:val="00325BCB"/>
    <w:rsid w:val="00327E8E"/>
    <w:rsid w:val="00331559"/>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A1C"/>
    <w:rsid w:val="003D3AC8"/>
    <w:rsid w:val="003D46E8"/>
    <w:rsid w:val="003D5D76"/>
    <w:rsid w:val="003E1344"/>
    <w:rsid w:val="003E1D2C"/>
    <w:rsid w:val="003E20E9"/>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6B01"/>
    <w:rsid w:val="00417232"/>
    <w:rsid w:val="00421D98"/>
    <w:rsid w:val="0042456E"/>
    <w:rsid w:val="004247AE"/>
    <w:rsid w:val="00424BEA"/>
    <w:rsid w:val="00424D59"/>
    <w:rsid w:val="00424EF1"/>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CF5"/>
    <w:rsid w:val="00470EDE"/>
    <w:rsid w:val="0047110F"/>
    <w:rsid w:val="00472251"/>
    <w:rsid w:val="004733C7"/>
    <w:rsid w:val="00474492"/>
    <w:rsid w:val="00483D17"/>
    <w:rsid w:val="004865E4"/>
    <w:rsid w:val="004868FE"/>
    <w:rsid w:val="004878EE"/>
    <w:rsid w:val="00487BEF"/>
    <w:rsid w:val="00487C0A"/>
    <w:rsid w:val="00491A60"/>
    <w:rsid w:val="00492991"/>
    <w:rsid w:val="004943C7"/>
    <w:rsid w:val="00494BD8"/>
    <w:rsid w:val="004A1535"/>
    <w:rsid w:val="004A2389"/>
    <w:rsid w:val="004A2DDE"/>
    <w:rsid w:val="004A7F5B"/>
    <w:rsid w:val="004B1410"/>
    <w:rsid w:val="004B1DF7"/>
    <w:rsid w:val="004B3250"/>
    <w:rsid w:val="004B3D60"/>
    <w:rsid w:val="004B48D0"/>
    <w:rsid w:val="004B7B72"/>
    <w:rsid w:val="004C2285"/>
    <w:rsid w:val="004C2E76"/>
    <w:rsid w:val="004C55C9"/>
    <w:rsid w:val="004D4604"/>
    <w:rsid w:val="004E3123"/>
    <w:rsid w:val="004E7B7C"/>
    <w:rsid w:val="004F1421"/>
    <w:rsid w:val="004F3D7D"/>
    <w:rsid w:val="004F3EDB"/>
    <w:rsid w:val="004F582A"/>
    <w:rsid w:val="0050035C"/>
    <w:rsid w:val="00504281"/>
    <w:rsid w:val="00504798"/>
    <w:rsid w:val="00506A09"/>
    <w:rsid w:val="005073CF"/>
    <w:rsid w:val="00507AF9"/>
    <w:rsid w:val="00512761"/>
    <w:rsid w:val="0051401E"/>
    <w:rsid w:val="00521DA0"/>
    <w:rsid w:val="00522501"/>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969"/>
    <w:rsid w:val="005B7E43"/>
    <w:rsid w:val="005C2C94"/>
    <w:rsid w:val="005C34E1"/>
    <w:rsid w:val="005C4870"/>
    <w:rsid w:val="005C71FA"/>
    <w:rsid w:val="005D1A93"/>
    <w:rsid w:val="005D2825"/>
    <w:rsid w:val="005D2BB8"/>
    <w:rsid w:val="005D4D38"/>
    <w:rsid w:val="005D66B9"/>
    <w:rsid w:val="005E09A2"/>
    <w:rsid w:val="005E1502"/>
    <w:rsid w:val="005E196D"/>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208EF"/>
    <w:rsid w:val="00620F24"/>
    <w:rsid w:val="00621D32"/>
    <w:rsid w:val="00622D5C"/>
    <w:rsid w:val="00624FC9"/>
    <w:rsid w:val="00625DC5"/>
    <w:rsid w:val="00630084"/>
    <w:rsid w:val="0063279A"/>
    <w:rsid w:val="00632847"/>
    <w:rsid w:val="00641689"/>
    <w:rsid w:val="00641F24"/>
    <w:rsid w:val="0064341A"/>
    <w:rsid w:val="00644ED5"/>
    <w:rsid w:val="00654B61"/>
    <w:rsid w:val="00655C8E"/>
    <w:rsid w:val="006611F3"/>
    <w:rsid w:val="00662FC5"/>
    <w:rsid w:val="00666D28"/>
    <w:rsid w:val="0066786C"/>
    <w:rsid w:val="006710B8"/>
    <w:rsid w:val="00671D29"/>
    <w:rsid w:val="00672A63"/>
    <w:rsid w:val="006736A9"/>
    <w:rsid w:val="006759ED"/>
    <w:rsid w:val="00675EAC"/>
    <w:rsid w:val="0068211F"/>
    <w:rsid w:val="006853CF"/>
    <w:rsid w:val="0068552D"/>
    <w:rsid w:val="00690FE8"/>
    <w:rsid w:val="00693AF1"/>
    <w:rsid w:val="006A0512"/>
    <w:rsid w:val="006A1E61"/>
    <w:rsid w:val="006A2C81"/>
    <w:rsid w:val="006A526B"/>
    <w:rsid w:val="006A5BF8"/>
    <w:rsid w:val="006B121B"/>
    <w:rsid w:val="006B130C"/>
    <w:rsid w:val="006B256B"/>
    <w:rsid w:val="006B6708"/>
    <w:rsid w:val="006C4D1B"/>
    <w:rsid w:val="006C57C1"/>
    <w:rsid w:val="006C5D6F"/>
    <w:rsid w:val="006C63D8"/>
    <w:rsid w:val="006D1A12"/>
    <w:rsid w:val="006D1ECE"/>
    <w:rsid w:val="006D4755"/>
    <w:rsid w:val="006D7FB9"/>
    <w:rsid w:val="006E09B4"/>
    <w:rsid w:val="006E0FA1"/>
    <w:rsid w:val="006E2A6A"/>
    <w:rsid w:val="006E3568"/>
    <w:rsid w:val="006E4875"/>
    <w:rsid w:val="006F01ED"/>
    <w:rsid w:val="006F0568"/>
    <w:rsid w:val="006F2560"/>
    <w:rsid w:val="006F49A4"/>
    <w:rsid w:val="006F53FE"/>
    <w:rsid w:val="006F569A"/>
    <w:rsid w:val="006F7B8C"/>
    <w:rsid w:val="006F7E74"/>
    <w:rsid w:val="00701D6B"/>
    <w:rsid w:val="00704DC3"/>
    <w:rsid w:val="00705D04"/>
    <w:rsid w:val="0071050E"/>
    <w:rsid w:val="00710763"/>
    <w:rsid w:val="007109D0"/>
    <w:rsid w:val="00714C52"/>
    <w:rsid w:val="00716C0C"/>
    <w:rsid w:val="00716CAF"/>
    <w:rsid w:val="00730F52"/>
    <w:rsid w:val="00731E38"/>
    <w:rsid w:val="007336E2"/>
    <w:rsid w:val="00734A25"/>
    <w:rsid w:val="00737B76"/>
    <w:rsid w:val="007400EF"/>
    <w:rsid w:val="00740408"/>
    <w:rsid w:val="0074366A"/>
    <w:rsid w:val="007452D9"/>
    <w:rsid w:val="00745BBD"/>
    <w:rsid w:val="00750FD3"/>
    <w:rsid w:val="00752540"/>
    <w:rsid w:val="00754E1F"/>
    <w:rsid w:val="007578B7"/>
    <w:rsid w:val="007638E3"/>
    <w:rsid w:val="00764591"/>
    <w:rsid w:val="007658E0"/>
    <w:rsid w:val="00765E00"/>
    <w:rsid w:val="00765E97"/>
    <w:rsid w:val="00771561"/>
    <w:rsid w:val="00772927"/>
    <w:rsid w:val="00775434"/>
    <w:rsid w:val="00776A90"/>
    <w:rsid w:val="0077784F"/>
    <w:rsid w:val="00777C03"/>
    <w:rsid w:val="00777E8B"/>
    <w:rsid w:val="007819DE"/>
    <w:rsid w:val="00782258"/>
    <w:rsid w:val="00784F33"/>
    <w:rsid w:val="00785D0E"/>
    <w:rsid w:val="00786A01"/>
    <w:rsid w:val="00790335"/>
    <w:rsid w:val="007903A2"/>
    <w:rsid w:val="0079090F"/>
    <w:rsid w:val="00791440"/>
    <w:rsid w:val="00796C4B"/>
    <w:rsid w:val="007A2512"/>
    <w:rsid w:val="007A3084"/>
    <w:rsid w:val="007A3E6E"/>
    <w:rsid w:val="007A63D1"/>
    <w:rsid w:val="007A6FF0"/>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C6CC8"/>
    <w:rsid w:val="007D322A"/>
    <w:rsid w:val="007D4040"/>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0473C"/>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5C56"/>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6A02"/>
    <w:rsid w:val="008F1DA5"/>
    <w:rsid w:val="008F204F"/>
    <w:rsid w:val="008F247B"/>
    <w:rsid w:val="008F24A2"/>
    <w:rsid w:val="008F380F"/>
    <w:rsid w:val="008F5412"/>
    <w:rsid w:val="008F55A8"/>
    <w:rsid w:val="008F5A42"/>
    <w:rsid w:val="008F6162"/>
    <w:rsid w:val="008F6204"/>
    <w:rsid w:val="00901B54"/>
    <w:rsid w:val="00903220"/>
    <w:rsid w:val="00903598"/>
    <w:rsid w:val="00903F77"/>
    <w:rsid w:val="00904C1F"/>
    <w:rsid w:val="00905463"/>
    <w:rsid w:val="00905628"/>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0362"/>
    <w:rsid w:val="00941DC3"/>
    <w:rsid w:val="009452B2"/>
    <w:rsid w:val="00945423"/>
    <w:rsid w:val="00946B23"/>
    <w:rsid w:val="0095393A"/>
    <w:rsid w:val="00954227"/>
    <w:rsid w:val="00954749"/>
    <w:rsid w:val="00954DC9"/>
    <w:rsid w:val="00955374"/>
    <w:rsid w:val="00961250"/>
    <w:rsid w:val="00961D1C"/>
    <w:rsid w:val="00961E7A"/>
    <w:rsid w:val="00967390"/>
    <w:rsid w:val="009718E0"/>
    <w:rsid w:val="00971E02"/>
    <w:rsid w:val="009724AA"/>
    <w:rsid w:val="0097261F"/>
    <w:rsid w:val="00972D4A"/>
    <w:rsid w:val="009733CD"/>
    <w:rsid w:val="00975116"/>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4594"/>
    <w:rsid w:val="00A17FBF"/>
    <w:rsid w:val="00A2244D"/>
    <w:rsid w:val="00A22635"/>
    <w:rsid w:val="00A25026"/>
    <w:rsid w:val="00A255B9"/>
    <w:rsid w:val="00A25BE4"/>
    <w:rsid w:val="00A32A1F"/>
    <w:rsid w:val="00A32CF7"/>
    <w:rsid w:val="00A362D1"/>
    <w:rsid w:val="00A417B9"/>
    <w:rsid w:val="00A429A1"/>
    <w:rsid w:val="00A44B15"/>
    <w:rsid w:val="00A47B06"/>
    <w:rsid w:val="00A527C4"/>
    <w:rsid w:val="00A551C9"/>
    <w:rsid w:val="00A55728"/>
    <w:rsid w:val="00A57650"/>
    <w:rsid w:val="00A57E2E"/>
    <w:rsid w:val="00A6091F"/>
    <w:rsid w:val="00A61246"/>
    <w:rsid w:val="00A620E6"/>
    <w:rsid w:val="00A638D1"/>
    <w:rsid w:val="00A654BE"/>
    <w:rsid w:val="00A66D09"/>
    <w:rsid w:val="00A70ED0"/>
    <w:rsid w:val="00A72979"/>
    <w:rsid w:val="00A730BC"/>
    <w:rsid w:val="00A736C0"/>
    <w:rsid w:val="00A74910"/>
    <w:rsid w:val="00A74D7E"/>
    <w:rsid w:val="00A7700B"/>
    <w:rsid w:val="00A81D71"/>
    <w:rsid w:val="00A82049"/>
    <w:rsid w:val="00A8464F"/>
    <w:rsid w:val="00A8469B"/>
    <w:rsid w:val="00A84DE1"/>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E085B"/>
    <w:rsid w:val="00AE155D"/>
    <w:rsid w:val="00AF00AF"/>
    <w:rsid w:val="00AF1E60"/>
    <w:rsid w:val="00AF2E8C"/>
    <w:rsid w:val="00AF315F"/>
    <w:rsid w:val="00AF405D"/>
    <w:rsid w:val="00AF661A"/>
    <w:rsid w:val="00AF662D"/>
    <w:rsid w:val="00B003A3"/>
    <w:rsid w:val="00B0075E"/>
    <w:rsid w:val="00B02513"/>
    <w:rsid w:val="00B06F91"/>
    <w:rsid w:val="00B11152"/>
    <w:rsid w:val="00B12783"/>
    <w:rsid w:val="00B1510B"/>
    <w:rsid w:val="00B1548D"/>
    <w:rsid w:val="00B16F61"/>
    <w:rsid w:val="00B173B4"/>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4EE8"/>
    <w:rsid w:val="00B653AC"/>
    <w:rsid w:val="00B674E6"/>
    <w:rsid w:val="00B70116"/>
    <w:rsid w:val="00B70D0C"/>
    <w:rsid w:val="00B72DAF"/>
    <w:rsid w:val="00B74535"/>
    <w:rsid w:val="00B76D9B"/>
    <w:rsid w:val="00B7738C"/>
    <w:rsid w:val="00B77968"/>
    <w:rsid w:val="00B77C27"/>
    <w:rsid w:val="00B81889"/>
    <w:rsid w:val="00B820A0"/>
    <w:rsid w:val="00B8281E"/>
    <w:rsid w:val="00B84E62"/>
    <w:rsid w:val="00B85256"/>
    <w:rsid w:val="00B85755"/>
    <w:rsid w:val="00B866D3"/>
    <w:rsid w:val="00B86AB8"/>
    <w:rsid w:val="00B902B1"/>
    <w:rsid w:val="00B937A5"/>
    <w:rsid w:val="00B9495A"/>
    <w:rsid w:val="00B94C3A"/>
    <w:rsid w:val="00B9562F"/>
    <w:rsid w:val="00B9662E"/>
    <w:rsid w:val="00B969F8"/>
    <w:rsid w:val="00B96B9B"/>
    <w:rsid w:val="00B978DA"/>
    <w:rsid w:val="00BA1217"/>
    <w:rsid w:val="00BA4162"/>
    <w:rsid w:val="00BA5C5A"/>
    <w:rsid w:val="00BA61C3"/>
    <w:rsid w:val="00BB0E4C"/>
    <w:rsid w:val="00BB1264"/>
    <w:rsid w:val="00BB4B6C"/>
    <w:rsid w:val="00BB4BC0"/>
    <w:rsid w:val="00BB4DF4"/>
    <w:rsid w:val="00BB5EF8"/>
    <w:rsid w:val="00BB6A61"/>
    <w:rsid w:val="00BC2732"/>
    <w:rsid w:val="00BC2F2C"/>
    <w:rsid w:val="00BC6186"/>
    <w:rsid w:val="00BC6D77"/>
    <w:rsid w:val="00BC7B73"/>
    <w:rsid w:val="00BC7CF7"/>
    <w:rsid w:val="00BD0A5A"/>
    <w:rsid w:val="00BD2900"/>
    <w:rsid w:val="00BD4806"/>
    <w:rsid w:val="00BD4EEA"/>
    <w:rsid w:val="00BD5D54"/>
    <w:rsid w:val="00BD5ECE"/>
    <w:rsid w:val="00BD6A64"/>
    <w:rsid w:val="00BD7F80"/>
    <w:rsid w:val="00BE1B64"/>
    <w:rsid w:val="00BF400A"/>
    <w:rsid w:val="00BF6930"/>
    <w:rsid w:val="00C02562"/>
    <w:rsid w:val="00C04B97"/>
    <w:rsid w:val="00C07B80"/>
    <w:rsid w:val="00C10573"/>
    <w:rsid w:val="00C10C40"/>
    <w:rsid w:val="00C113E7"/>
    <w:rsid w:val="00C1226C"/>
    <w:rsid w:val="00C12866"/>
    <w:rsid w:val="00C13DE9"/>
    <w:rsid w:val="00C17F24"/>
    <w:rsid w:val="00C20665"/>
    <w:rsid w:val="00C2349C"/>
    <w:rsid w:val="00C2468A"/>
    <w:rsid w:val="00C2680E"/>
    <w:rsid w:val="00C27407"/>
    <w:rsid w:val="00C30036"/>
    <w:rsid w:val="00C31092"/>
    <w:rsid w:val="00C328AB"/>
    <w:rsid w:val="00C36708"/>
    <w:rsid w:val="00C4101B"/>
    <w:rsid w:val="00C44CE4"/>
    <w:rsid w:val="00C45302"/>
    <w:rsid w:val="00C51D87"/>
    <w:rsid w:val="00C54E95"/>
    <w:rsid w:val="00C55376"/>
    <w:rsid w:val="00C555AC"/>
    <w:rsid w:val="00C5688D"/>
    <w:rsid w:val="00C621E5"/>
    <w:rsid w:val="00C70D0E"/>
    <w:rsid w:val="00C72233"/>
    <w:rsid w:val="00C72BC5"/>
    <w:rsid w:val="00C73443"/>
    <w:rsid w:val="00C7397C"/>
    <w:rsid w:val="00C74452"/>
    <w:rsid w:val="00C750D6"/>
    <w:rsid w:val="00C770B3"/>
    <w:rsid w:val="00C801AA"/>
    <w:rsid w:val="00C84095"/>
    <w:rsid w:val="00C85271"/>
    <w:rsid w:val="00C90081"/>
    <w:rsid w:val="00C91E53"/>
    <w:rsid w:val="00C924BE"/>
    <w:rsid w:val="00C92B9A"/>
    <w:rsid w:val="00C92DB5"/>
    <w:rsid w:val="00C94938"/>
    <w:rsid w:val="00C96B5E"/>
    <w:rsid w:val="00CA0A9C"/>
    <w:rsid w:val="00CA2072"/>
    <w:rsid w:val="00CA23DB"/>
    <w:rsid w:val="00CA3C9A"/>
    <w:rsid w:val="00CA5FC9"/>
    <w:rsid w:val="00CB045A"/>
    <w:rsid w:val="00CB26B9"/>
    <w:rsid w:val="00CB3474"/>
    <w:rsid w:val="00CB4D69"/>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396C"/>
    <w:rsid w:val="00CF4D17"/>
    <w:rsid w:val="00CF6C8F"/>
    <w:rsid w:val="00CF7322"/>
    <w:rsid w:val="00D01CA0"/>
    <w:rsid w:val="00D0466D"/>
    <w:rsid w:val="00D06424"/>
    <w:rsid w:val="00D10FB1"/>
    <w:rsid w:val="00D11678"/>
    <w:rsid w:val="00D14C58"/>
    <w:rsid w:val="00D16096"/>
    <w:rsid w:val="00D163A7"/>
    <w:rsid w:val="00D1756A"/>
    <w:rsid w:val="00D21874"/>
    <w:rsid w:val="00D22938"/>
    <w:rsid w:val="00D237BE"/>
    <w:rsid w:val="00D240F5"/>
    <w:rsid w:val="00D27AB5"/>
    <w:rsid w:val="00D3061C"/>
    <w:rsid w:val="00D312F8"/>
    <w:rsid w:val="00D31EA5"/>
    <w:rsid w:val="00D344D1"/>
    <w:rsid w:val="00D347AC"/>
    <w:rsid w:val="00D353A1"/>
    <w:rsid w:val="00D37B8B"/>
    <w:rsid w:val="00D463C2"/>
    <w:rsid w:val="00D4756F"/>
    <w:rsid w:val="00D51241"/>
    <w:rsid w:val="00D53157"/>
    <w:rsid w:val="00D535A1"/>
    <w:rsid w:val="00D626C5"/>
    <w:rsid w:val="00D72672"/>
    <w:rsid w:val="00D72CBC"/>
    <w:rsid w:val="00D7354A"/>
    <w:rsid w:val="00D7476A"/>
    <w:rsid w:val="00D76373"/>
    <w:rsid w:val="00D76FE8"/>
    <w:rsid w:val="00D77B5A"/>
    <w:rsid w:val="00D8158C"/>
    <w:rsid w:val="00D823E2"/>
    <w:rsid w:val="00D85BEF"/>
    <w:rsid w:val="00D8766F"/>
    <w:rsid w:val="00D8792E"/>
    <w:rsid w:val="00D94321"/>
    <w:rsid w:val="00D9457C"/>
    <w:rsid w:val="00D953A1"/>
    <w:rsid w:val="00DA0D8E"/>
    <w:rsid w:val="00DA1BEB"/>
    <w:rsid w:val="00DA4392"/>
    <w:rsid w:val="00DA5FD7"/>
    <w:rsid w:val="00DA69BD"/>
    <w:rsid w:val="00DA6F66"/>
    <w:rsid w:val="00DB2AB0"/>
    <w:rsid w:val="00DB2B13"/>
    <w:rsid w:val="00DB6E18"/>
    <w:rsid w:val="00DC0F58"/>
    <w:rsid w:val="00DC1F50"/>
    <w:rsid w:val="00DC2602"/>
    <w:rsid w:val="00DC7AF3"/>
    <w:rsid w:val="00DD0D1A"/>
    <w:rsid w:val="00DD422B"/>
    <w:rsid w:val="00DD49DE"/>
    <w:rsid w:val="00DD6397"/>
    <w:rsid w:val="00DE0522"/>
    <w:rsid w:val="00DE1F61"/>
    <w:rsid w:val="00DE20E7"/>
    <w:rsid w:val="00DE3372"/>
    <w:rsid w:val="00DE54C9"/>
    <w:rsid w:val="00DE6009"/>
    <w:rsid w:val="00DE64D9"/>
    <w:rsid w:val="00DE6BB4"/>
    <w:rsid w:val="00DE7464"/>
    <w:rsid w:val="00DE77CB"/>
    <w:rsid w:val="00DF0212"/>
    <w:rsid w:val="00DF3499"/>
    <w:rsid w:val="00DF4A44"/>
    <w:rsid w:val="00DF5FF6"/>
    <w:rsid w:val="00DF6537"/>
    <w:rsid w:val="00DF6930"/>
    <w:rsid w:val="00E02345"/>
    <w:rsid w:val="00E05228"/>
    <w:rsid w:val="00E0718D"/>
    <w:rsid w:val="00E072A6"/>
    <w:rsid w:val="00E1700A"/>
    <w:rsid w:val="00E17714"/>
    <w:rsid w:val="00E17DF7"/>
    <w:rsid w:val="00E20E81"/>
    <w:rsid w:val="00E23529"/>
    <w:rsid w:val="00E2369A"/>
    <w:rsid w:val="00E271A3"/>
    <w:rsid w:val="00E32441"/>
    <w:rsid w:val="00E34C69"/>
    <w:rsid w:val="00E36736"/>
    <w:rsid w:val="00E3744C"/>
    <w:rsid w:val="00E41E15"/>
    <w:rsid w:val="00E438FB"/>
    <w:rsid w:val="00E446AE"/>
    <w:rsid w:val="00E44C6F"/>
    <w:rsid w:val="00E4555F"/>
    <w:rsid w:val="00E4588E"/>
    <w:rsid w:val="00E47D25"/>
    <w:rsid w:val="00E569E6"/>
    <w:rsid w:val="00E57368"/>
    <w:rsid w:val="00E669D3"/>
    <w:rsid w:val="00E67971"/>
    <w:rsid w:val="00E77D4A"/>
    <w:rsid w:val="00E800F2"/>
    <w:rsid w:val="00E82D8E"/>
    <w:rsid w:val="00E8347B"/>
    <w:rsid w:val="00E858B7"/>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B7EC4"/>
    <w:rsid w:val="00EC0451"/>
    <w:rsid w:val="00EC0B57"/>
    <w:rsid w:val="00EC30BB"/>
    <w:rsid w:val="00EC442C"/>
    <w:rsid w:val="00EC4601"/>
    <w:rsid w:val="00ED1EC2"/>
    <w:rsid w:val="00ED271D"/>
    <w:rsid w:val="00ED2EB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B5F"/>
    <w:rsid w:val="00F10061"/>
    <w:rsid w:val="00F13AF2"/>
    <w:rsid w:val="00F154C3"/>
    <w:rsid w:val="00F209A4"/>
    <w:rsid w:val="00F3279D"/>
    <w:rsid w:val="00F32E0B"/>
    <w:rsid w:val="00F37261"/>
    <w:rsid w:val="00F37312"/>
    <w:rsid w:val="00F4031D"/>
    <w:rsid w:val="00F425DD"/>
    <w:rsid w:val="00F4335B"/>
    <w:rsid w:val="00F44D61"/>
    <w:rsid w:val="00F47D6C"/>
    <w:rsid w:val="00F51755"/>
    <w:rsid w:val="00F5288E"/>
    <w:rsid w:val="00F54A1F"/>
    <w:rsid w:val="00F56541"/>
    <w:rsid w:val="00F631A3"/>
    <w:rsid w:val="00F67F99"/>
    <w:rsid w:val="00F750EF"/>
    <w:rsid w:val="00F7552D"/>
    <w:rsid w:val="00F76960"/>
    <w:rsid w:val="00F76C36"/>
    <w:rsid w:val="00F77026"/>
    <w:rsid w:val="00F77C77"/>
    <w:rsid w:val="00F84155"/>
    <w:rsid w:val="00F852E8"/>
    <w:rsid w:val="00F86606"/>
    <w:rsid w:val="00F91C7F"/>
    <w:rsid w:val="00F9301D"/>
    <w:rsid w:val="00F93A29"/>
    <w:rsid w:val="00F94036"/>
    <w:rsid w:val="00FA0687"/>
    <w:rsid w:val="00FA2A4F"/>
    <w:rsid w:val="00FA412C"/>
    <w:rsid w:val="00FA6A40"/>
    <w:rsid w:val="00FB016B"/>
    <w:rsid w:val="00FB3D22"/>
    <w:rsid w:val="00FB3F6F"/>
    <w:rsid w:val="00FB4D08"/>
    <w:rsid w:val="00FB6262"/>
    <w:rsid w:val="00FB6B62"/>
    <w:rsid w:val="00FB6CDD"/>
    <w:rsid w:val="00FB75A4"/>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8437BD8-7F33-114F-B9EA-F4489673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5">
    <w:lsdException w:name="heading 1" w:uiPriority="9"/>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paragraph" w:styleId="Heading3">
    <w:name w:val="heading 3"/>
    <w:basedOn w:val="Normal"/>
    <w:next w:val="Normal"/>
    <w:link w:val="Heading3Char"/>
    <w:uiPriority w:val="9"/>
    <w:semiHidden/>
    <w:unhideWhenUsed/>
    <w:qFormat/>
    <w:rsid w:val="00B820A0"/>
    <w:pPr>
      <w:keepNext/>
      <w:spacing w:before="240" w:after="60" w:line="259" w:lineRule="auto"/>
      <w:outlineLvl w:val="2"/>
    </w:pPr>
    <w:rPr>
      <w:rFonts w:ascii="Calibri Light" w:eastAsia="Times New Roman" w:hAnsi="Calibri Light" w:cs="Times New Roman"/>
      <w:b/>
      <w:bCs/>
      <w:sz w:val="26"/>
      <w:szCs w:val="26"/>
      <w:lang w:bidi="fa-IR"/>
    </w:rPr>
  </w:style>
  <w:style w:type="paragraph" w:styleId="Heading9">
    <w:name w:val="heading 9"/>
    <w:basedOn w:val="Normal"/>
    <w:next w:val="Normal"/>
    <w:link w:val="Heading9Char"/>
    <w:uiPriority w:val="9"/>
    <w:semiHidden/>
    <w:unhideWhenUsed/>
    <w:qFormat/>
    <w:rsid w:val="00B820A0"/>
    <w:pPr>
      <w:spacing w:before="240" w:after="60" w:line="259" w:lineRule="auto"/>
      <w:outlineLvl w:val="8"/>
    </w:pPr>
    <w:rPr>
      <w:rFonts w:ascii="Calibri Light" w:eastAsia="Times New Roman" w:hAnsi="Calibri Light" w:cs="Times New Roman"/>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uiPriority w:val="99"/>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qFormat/>
    <w:rsid w:val="00B56D10"/>
    <w:pPr>
      <w:ind w:left="720"/>
      <w:contextualSpacing/>
    </w:pPr>
  </w:style>
  <w:style w:type="character" w:styleId="CommentReference">
    <w:name w:val="annotation reference"/>
    <w:basedOn w:val="DefaultParagraphFont"/>
    <w:uiPriority w:val="99"/>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uiPriority w:val="99"/>
    <w:rsid w:val="009B32F8"/>
    <w:rPr>
      <w:b/>
      <w:bCs/>
    </w:rPr>
  </w:style>
  <w:style w:type="character" w:customStyle="1" w:styleId="CommentSubjectChar">
    <w:name w:val="Comment Subject Char"/>
    <w:basedOn w:val="CommentTextChar"/>
    <w:link w:val="CommentSubject"/>
    <w:uiPriority w:val="99"/>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uiPriority w:val="99"/>
    <w:rsid w:val="00714C52"/>
    <w:pPr>
      <w:spacing w:after="0" w:line="240" w:lineRule="auto"/>
    </w:pPr>
    <w:rPr>
      <w:sz w:val="20"/>
      <w:szCs w:val="20"/>
    </w:rPr>
  </w:style>
  <w:style w:type="character" w:customStyle="1" w:styleId="FootnoteTextChar">
    <w:name w:val="Footnote Text Char"/>
    <w:basedOn w:val="DefaultParagraphFont"/>
    <w:link w:val="FootnoteText"/>
    <w:uiPriority w:val="99"/>
    <w:rsid w:val="00714C52"/>
    <w:rPr>
      <w:rFonts w:ascii="Calibri" w:hAnsi="Calibri" w:cs="Arial"/>
    </w:rPr>
  </w:style>
  <w:style w:type="character" w:styleId="FootnoteReference">
    <w:name w:val="footnote reference"/>
    <w:basedOn w:val="DefaultParagraphFont"/>
    <w:uiPriority w:val="99"/>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2">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3">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2"/>
    <w:rsid w:val="00FF2D20"/>
    <w:rPr>
      <w:rFonts w:asciiTheme="majorBidi" w:eastAsia="Times New Roman" w:hAnsiTheme="majorBidi" w:cs="B Nazanin"/>
      <w:sz w:val="18"/>
      <w:lang w:bidi="fa-IR"/>
    </w:rPr>
  </w:style>
  <w:style w:type="paragraph" w:customStyle="1" w:styleId="a4">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3"/>
    <w:rsid w:val="0011026A"/>
    <w:rPr>
      <w:rFonts w:ascii="Calibri" w:hAnsi="Calibri" w:cs="Arial"/>
      <w:sz w:val="22"/>
      <w:szCs w:val="22"/>
    </w:rPr>
  </w:style>
  <w:style w:type="paragraph" w:customStyle="1" w:styleId="a5">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4"/>
    <w:rsid w:val="0011026A"/>
    <w:rPr>
      <w:rFonts w:ascii="Calibri" w:hAnsi="Calibri" w:cs="B Nazanin"/>
      <w:sz w:val="14"/>
      <w:szCs w:val="18"/>
    </w:rPr>
  </w:style>
  <w:style w:type="paragraph" w:customStyle="1" w:styleId="a6">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5"/>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6"/>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7">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8">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7"/>
    <w:rsid w:val="00474492"/>
    <w:rPr>
      <w:rFonts w:eastAsia="Times New Roman" w:cs="B Nazanin"/>
      <w:b/>
      <w:bCs/>
      <w:sz w:val="27"/>
      <w:szCs w:val="31"/>
    </w:rPr>
  </w:style>
  <w:style w:type="paragraph" w:customStyle="1" w:styleId="a9">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8"/>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9"/>
    <w:rsid w:val="00494BD8"/>
    <w:rPr>
      <w:rFonts w:ascii="Calibri" w:eastAsia="Times New Roman" w:hAnsi="Calibri" w:cs="B Nazanin"/>
      <w:sz w:val="15"/>
      <w:szCs w:val="17"/>
    </w:rPr>
  </w:style>
  <w:style w:type="paragraph" w:customStyle="1" w:styleId="aa">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a"/>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b">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c">
    <w:name w:val="آدرس نویسندگان"/>
    <w:basedOn w:val="a9"/>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b"/>
    <w:rsid w:val="00474492"/>
    <w:rPr>
      <w:rFonts w:eastAsia="Times New Roman" w:cs="B Nazanin"/>
      <w:b/>
      <w:bCs/>
      <w:sz w:val="18"/>
      <w:szCs w:val="18"/>
    </w:rPr>
  </w:style>
  <w:style w:type="character" w:customStyle="1" w:styleId="Char9">
    <w:name w:val="آدرس نویسندگان Char"/>
    <w:basedOn w:val="Char6"/>
    <w:link w:val="ac"/>
    <w:rsid w:val="00474492"/>
    <w:rPr>
      <w:rFonts w:asciiTheme="majorHAnsi" w:eastAsia="Times New Roman" w:hAnsiTheme="majorHAnsi" w:cs="B Nazanin"/>
      <w:sz w:val="15"/>
      <w:szCs w:val="17"/>
    </w:rPr>
  </w:style>
  <w:style w:type="paragraph" w:customStyle="1" w:styleId="ad">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e">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d"/>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e"/>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iPriority w:val="35"/>
    <w:unhideWhenUsed/>
    <w:qFormat/>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4"/>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f">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f"/>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8"/>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f0">
    <w:name w:val="عنوان شکل"/>
    <w:basedOn w:val="a2"/>
    <w:link w:val="Chard"/>
    <w:qFormat/>
    <w:rsid w:val="008F24A2"/>
    <w:pPr>
      <w:ind w:firstLine="0"/>
      <w:jc w:val="center"/>
    </w:pPr>
    <w:rPr>
      <w:sz w:val="16"/>
      <w:szCs w:val="18"/>
    </w:rPr>
  </w:style>
  <w:style w:type="character" w:customStyle="1" w:styleId="Chard">
    <w:name w:val="عنوان شکل Char"/>
    <w:basedOn w:val="Char"/>
    <w:link w:val="af0"/>
    <w:rsid w:val="008F24A2"/>
    <w:rPr>
      <w:rFonts w:asciiTheme="majorBidi" w:eastAsia="Times New Roman" w:hAnsiTheme="majorBidi" w:cs="B Nazanin"/>
      <w:sz w:val="16"/>
      <w:szCs w:val="18"/>
      <w:lang w:bidi="fa-IR"/>
    </w:rPr>
  </w:style>
  <w:style w:type="paragraph" w:customStyle="1" w:styleId="af1">
    <w:name w:val="عنوان جدول"/>
    <w:basedOn w:val="a2"/>
    <w:link w:val="Chare"/>
    <w:qFormat/>
    <w:rsid w:val="005A0A44"/>
    <w:pPr>
      <w:jc w:val="center"/>
    </w:pPr>
    <w:rPr>
      <w:sz w:val="16"/>
      <w:szCs w:val="18"/>
    </w:rPr>
  </w:style>
  <w:style w:type="character" w:customStyle="1" w:styleId="Chare">
    <w:name w:val="عنوان جدول Char"/>
    <w:basedOn w:val="Char"/>
    <w:link w:val="af1"/>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character" w:customStyle="1" w:styleId="UnresolvedMention1">
    <w:name w:val="Unresolved Mention1"/>
    <w:basedOn w:val="DefaultParagraphFont"/>
    <w:uiPriority w:val="99"/>
    <w:semiHidden/>
    <w:unhideWhenUsed/>
    <w:rsid w:val="00E858B7"/>
    <w:rPr>
      <w:color w:val="605E5C"/>
      <w:shd w:val="clear" w:color="auto" w:fill="E1DFDD"/>
    </w:rPr>
  </w:style>
  <w:style w:type="character" w:customStyle="1" w:styleId="apple-converted-space">
    <w:name w:val="apple-converted-space"/>
    <w:rsid w:val="00183E30"/>
  </w:style>
  <w:style w:type="paragraph" w:customStyle="1" w:styleId="af2">
    <w:name w:val="متن اصلی فارسی"/>
    <w:qFormat/>
    <w:rsid w:val="00183E30"/>
    <w:pPr>
      <w:bidi/>
      <w:ind w:firstLine="284"/>
      <w:jc w:val="both"/>
    </w:pPr>
    <w:rPr>
      <w:rFonts w:ascii="time new roman" w:eastAsia="Calibri" w:hAnsi="time new roman" w:cs="B Nazanin"/>
      <w:sz w:val="24"/>
      <w:szCs w:val="24"/>
      <w:lang w:eastAsia="en-US" w:bidi="fa-IR"/>
    </w:rPr>
  </w:style>
  <w:style w:type="character" w:styleId="FollowedHyperlink">
    <w:name w:val="FollowedHyperlink"/>
    <w:basedOn w:val="DefaultParagraphFont"/>
    <w:uiPriority w:val="99"/>
    <w:semiHidden/>
    <w:unhideWhenUsed/>
    <w:rsid w:val="00940362"/>
    <w:rPr>
      <w:color w:val="800080" w:themeColor="followedHyperlink"/>
      <w:u w:val="single"/>
    </w:rPr>
  </w:style>
  <w:style w:type="character" w:customStyle="1" w:styleId="Heading3Char">
    <w:name w:val="Heading 3 Char"/>
    <w:basedOn w:val="DefaultParagraphFont"/>
    <w:link w:val="Heading3"/>
    <w:uiPriority w:val="9"/>
    <w:semiHidden/>
    <w:rsid w:val="00B820A0"/>
    <w:rPr>
      <w:rFonts w:ascii="Calibri Light" w:eastAsia="Times New Roman" w:hAnsi="Calibri Light"/>
      <w:b/>
      <w:bCs/>
      <w:sz w:val="26"/>
      <w:szCs w:val="26"/>
      <w:lang w:bidi="fa-IR"/>
    </w:rPr>
  </w:style>
  <w:style w:type="character" w:customStyle="1" w:styleId="Heading9Char">
    <w:name w:val="Heading 9 Char"/>
    <w:basedOn w:val="DefaultParagraphFont"/>
    <w:link w:val="Heading9"/>
    <w:uiPriority w:val="9"/>
    <w:semiHidden/>
    <w:rsid w:val="00B820A0"/>
    <w:rPr>
      <w:rFonts w:ascii="Calibri Light" w:eastAsia="Times New Roman" w:hAnsi="Calibri Light"/>
      <w:sz w:val="22"/>
      <w:szCs w:val="22"/>
      <w:lang w:bidi="fa-IR"/>
    </w:rPr>
  </w:style>
  <w:style w:type="paragraph" w:customStyle="1" w:styleId="af3">
    <w:name w:val="عنوان فارسی"/>
    <w:basedOn w:val="Normal"/>
    <w:qFormat/>
    <w:rsid w:val="00B820A0"/>
    <w:pPr>
      <w:bidi/>
      <w:spacing w:after="360" w:line="259" w:lineRule="auto"/>
      <w:jc w:val="center"/>
    </w:pPr>
    <w:rPr>
      <w:rFonts w:ascii="B Nazanin" w:eastAsia="Calibri" w:hAnsi="B Nazanin" w:cs="B Nazanin"/>
      <w:b/>
      <w:bCs/>
      <w:sz w:val="32"/>
      <w:szCs w:val="32"/>
      <w:lang w:eastAsia="en-US"/>
    </w:rPr>
  </w:style>
  <w:style w:type="paragraph" w:customStyle="1" w:styleId="af4">
    <w:name w:val="نام نویسنده فارسی"/>
    <w:basedOn w:val="af3"/>
    <w:qFormat/>
    <w:rsid w:val="00B820A0"/>
    <w:pPr>
      <w:spacing w:after="240"/>
    </w:pPr>
    <w:rPr>
      <w:sz w:val="24"/>
      <w:szCs w:val="24"/>
      <w:lang w:bidi="fa-IR"/>
    </w:rPr>
  </w:style>
  <w:style w:type="paragraph" w:customStyle="1" w:styleId="af5">
    <w:name w:val="مشخصات نویسندگان فارسی"/>
    <w:qFormat/>
    <w:rsid w:val="00B820A0"/>
    <w:pPr>
      <w:spacing w:line="259" w:lineRule="auto"/>
      <w:ind w:left="360"/>
      <w:jc w:val="center"/>
    </w:pPr>
    <w:rPr>
      <w:rFonts w:ascii="B Nazanin" w:eastAsia="Calibri" w:hAnsi="B Nazanin" w:cs="B Nazanin"/>
      <w:sz w:val="22"/>
      <w:szCs w:val="22"/>
      <w:lang w:eastAsia="en-US" w:bidi="fa-IR"/>
    </w:rPr>
  </w:style>
  <w:style w:type="paragraph" w:customStyle="1" w:styleId="af6">
    <w:name w:val="بخش فارسی"/>
    <w:basedOn w:val="Normal"/>
    <w:qFormat/>
    <w:rsid w:val="00B820A0"/>
    <w:pPr>
      <w:bidi/>
      <w:spacing w:before="600" w:after="0" w:line="240" w:lineRule="auto"/>
    </w:pPr>
    <w:rPr>
      <w:rFonts w:ascii="B Nazanin" w:eastAsia="Calibri" w:hAnsi="B Nazanin" w:cs="B Nazanin"/>
      <w:b/>
      <w:bCs/>
      <w:lang w:eastAsia="en-US"/>
    </w:rPr>
  </w:style>
  <w:style w:type="paragraph" w:customStyle="1" w:styleId="af7">
    <w:name w:val="چکیده و کلمات کلیدی فارسی"/>
    <w:qFormat/>
    <w:rsid w:val="00B820A0"/>
    <w:pPr>
      <w:bidi/>
      <w:spacing w:line="259" w:lineRule="auto"/>
      <w:ind w:firstLine="284"/>
      <w:jc w:val="both"/>
    </w:pPr>
    <w:rPr>
      <w:rFonts w:ascii="time new roman" w:eastAsia="Calibri" w:hAnsi="time new roman" w:cs="B Nazanin"/>
      <w:b/>
      <w:bCs/>
      <w:lang w:eastAsia="en-US" w:bidi="fa-IR"/>
    </w:rPr>
  </w:style>
  <w:style w:type="paragraph" w:styleId="BodyTextIndent3">
    <w:name w:val="Body Text Indent 3"/>
    <w:basedOn w:val="Normal"/>
    <w:link w:val="BodyTextIndent3Char"/>
    <w:rsid w:val="00B820A0"/>
    <w:pPr>
      <w:spacing w:after="120" w:line="240" w:lineRule="auto"/>
      <w:ind w:left="360"/>
    </w:pPr>
    <w:rPr>
      <w:rFonts w:ascii="Times New Roman" w:eastAsia="Times New Roman" w:hAnsi="Times New Roman" w:cs="Times New Roman"/>
      <w:sz w:val="16"/>
      <w:szCs w:val="16"/>
      <w:lang w:bidi="fa-IR"/>
    </w:rPr>
  </w:style>
  <w:style w:type="character" w:customStyle="1" w:styleId="BodyTextIndent3Char">
    <w:name w:val="Body Text Indent 3 Char"/>
    <w:basedOn w:val="DefaultParagraphFont"/>
    <w:link w:val="BodyTextIndent3"/>
    <w:rsid w:val="00B820A0"/>
    <w:rPr>
      <w:rFonts w:eastAsia="Times New Roman"/>
      <w:sz w:val="16"/>
      <w:szCs w:val="16"/>
      <w:lang w:bidi="fa-IR"/>
    </w:rPr>
  </w:style>
  <w:style w:type="paragraph" w:customStyle="1" w:styleId="12">
    <w:name w:val="تیتر 1"/>
    <w:basedOn w:val="af6"/>
    <w:autoRedefine/>
    <w:rsid w:val="00B820A0"/>
    <w:pPr>
      <w:spacing w:before="120"/>
    </w:pPr>
  </w:style>
  <w:style w:type="paragraph" w:customStyle="1" w:styleId="1-1">
    <w:name w:val="تیتر 1-1"/>
    <w:basedOn w:val="12"/>
    <w:rsid w:val="00B820A0"/>
    <w:rPr>
      <w:b w:val="0"/>
      <w:bCs w:val="0"/>
    </w:rPr>
  </w:style>
  <w:style w:type="paragraph" w:customStyle="1" w:styleId="10">
    <w:name w:val="تيتر 1 فارسی"/>
    <w:basedOn w:val="Heading1"/>
    <w:link w:val="1Char0"/>
    <w:qFormat/>
    <w:rsid w:val="00B820A0"/>
    <w:pPr>
      <w:keepLines w:val="0"/>
      <w:numPr>
        <w:numId w:val="18"/>
      </w:numPr>
      <w:bidi/>
      <w:spacing w:before="240" w:line="276" w:lineRule="auto"/>
    </w:pPr>
    <w:rPr>
      <w:rFonts w:ascii="Times New Roman" w:eastAsia="Times New Roman" w:hAnsi="Times New Roman" w:cs="B Nazanin"/>
      <w:kern w:val="32"/>
      <w:sz w:val="24"/>
      <w:szCs w:val="24"/>
      <w:lang w:bidi="fa-IR"/>
    </w:rPr>
  </w:style>
  <w:style w:type="paragraph" w:customStyle="1" w:styleId="1-10">
    <w:name w:val="تيتر 1-1 فارسی"/>
    <w:basedOn w:val="10"/>
    <w:autoRedefine/>
    <w:qFormat/>
    <w:rsid w:val="008F5412"/>
    <w:pPr>
      <w:numPr>
        <w:numId w:val="0"/>
      </w:numPr>
      <w:outlineLvl w:val="1"/>
    </w:pPr>
    <w:rPr>
      <w:sz w:val="18"/>
      <w:szCs w:val="18"/>
      <w:lang w:val="ru-RU"/>
    </w:rPr>
  </w:style>
  <w:style w:type="paragraph" w:customStyle="1" w:styleId="a">
    <w:name w:val="زیرنویس شكل فارسی"/>
    <w:basedOn w:val="Normal"/>
    <w:qFormat/>
    <w:rsid w:val="00B820A0"/>
    <w:pPr>
      <w:numPr>
        <w:ilvl w:val="3"/>
        <w:numId w:val="18"/>
      </w:numPr>
      <w:bidi/>
      <w:spacing w:after="240" w:line="240" w:lineRule="auto"/>
      <w:jc w:val="center"/>
      <w:outlineLvl w:val="3"/>
    </w:pPr>
    <w:rPr>
      <w:rFonts w:ascii="Times New Roman" w:eastAsia="Times New Roman" w:hAnsi="Times New Roman" w:cs="B Nazanin"/>
      <w:b/>
      <w:bCs/>
      <w:color w:val="000000"/>
      <w:kern w:val="32"/>
      <w:sz w:val="20"/>
      <w:szCs w:val="20"/>
      <w:lang w:eastAsia="en-US" w:bidi="fa-IR"/>
    </w:rPr>
  </w:style>
  <w:style w:type="paragraph" w:customStyle="1" w:styleId="a0">
    <w:name w:val="بالانویس جدول فارسی"/>
    <w:basedOn w:val="a"/>
    <w:qFormat/>
    <w:rsid w:val="00B820A0"/>
    <w:pPr>
      <w:keepNext/>
      <w:numPr>
        <w:ilvl w:val="4"/>
      </w:numPr>
      <w:spacing w:before="240" w:after="60"/>
      <w:outlineLvl w:val="4"/>
    </w:pPr>
  </w:style>
  <w:style w:type="paragraph" w:customStyle="1" w:styleId="af8">
    <w:name w:val="عنوان انگلیسی"/>
    <w:basedOn w:val="Normal"/>
    <w:qFormat/>
    <w:rsid w:val="00B820A0"/>
    <w:pPr>
      <w:bidi/>
      <w:spacing w:after="160" w:line="259" w:lineRule="auto"/>
      <w:ind w:firstLine="284"/>
      <w:jc w:val="center"/>
    </w:pPr>
    <w:rPr>
      <w:rFonts w:ascii="Times New Roman" w:eastAsia="Calibri" w:hAnsi="Times New Roman" w:cs="Times New Roman"/>
      <w:b/>
      <w:bCs/>
      <w:sz w:val="40"/>
      <w:szCs w:val="40"/>
      <w:lang w:eastAsia="en-US"/>
    </w:rPr>
  </w:style>
  <w:style w:type="paragraph" w:customStyle="1" w:styleId="1-1-1">
    <w:name w:val="تيتر 1-1-1 فارسی"/>
    <w:basedOn w:val="1-10"/>
    <w:qFormat/>
    <w:rsid w:val="00B820A0"/>
    <w:pPr>
      <w:numPr>
        <w:ilvl w:val="2"/>
      </w:numPr>
      <w:tabs>
        <w:tab w:val="num" w:pos="360"/>
      </w:tabs>
      <w:spacing w:line="240" w:lineRule="auto"/>
    </w:pPr>
  </w:style>
  <w:style w:type="paragraph" w:customStyle="1" w:styleId="a1">
    <w:name w:val="مراجع"/>
    <w:basedOn w:val="Normal"/>
    <w:qFormat/>
    <w:rsid w:val="00B820A0"/>
    <w:pPr>
      <w:numPr>
        <w:ilvl w:val="8"/>
        <w:numId w:val="18"/>
      </w:numPr>
      <w:bidi/>
      <w:spacing w:before="120" w:after="0" w:line="312" w:lineRule="auto"/>
      <w:jc w:val="both"/>
    </w:pPr>
    <w:rPr>
      <w:rFonts w:ascii="Times New Roman" w:eastAsia="Times New Roman" w:hAnsi="Times New Roman" w:cs="B Nazanin"/>
      <w:szCs w:val="24"/>
      <w:lang w:eastAsia="en-US" w:bidi="fa-IR"/>
    </w:rPr>
  </w:style>
  <w:style w:type="paragraph" w:customStyle="1" w:styleId="1-1-1-1">
    <w:name w:val="تیتر 1-1-1-1"/>
    <w:basedOn w:val="1-1-1"/>
    <w:rsid w:val="00B820A0"/>
    <w:pPr>
      <w:numPr>
        <w:ilvl w:val="6"/>
      </w:numPr>
      <w:tabs>
        <w:tab w:val="num" w:pos="360"/>
      </w:tabs>
      <w:spacing w:before="120" w:after="120"/>
    </w:pPr>
  </w:style>
  <w:style w:type="character" w:customStyle="1" w:styleId="1Char0">
    <w:name w:val="تيتر 1 فارسی Char"/>
    <w:link w:val="10"/>
    <w:rsid w:val="00B820A0"/>
    <w:rPr>
      <w:rFonts w:eastAsia="Times New Roman" w:cs="B Nazanin"/>
      <w:b/>
      <w:bCs/>
      <w:kern w:val="32"/>
      <w:sz w:val="24"/>
      <w:szCs w:val="24"/>
      <w:lang w:bidi="fa-IR"/>
    </w:rPr>
  </w:style>
  <w:style w:type="paragraph" w:styleId="BodyTextIndent2">
    <w:name w:val="Body Text Indent 2"/>
    <w:basedOn w:val="Normal"/>
    <w:link w:val="BodyTextIndent2Char"/>
    <w:uiPriority w:val="99"/>
    <w:semiHidden/>
    <w:unhideWhenUsed/>
    <w:rsid w:val="00B820A0"/>
    <w:pPr>
      <w:spacing w:after="120" w:line="480" w:lineRule="auto"/>
      <w:ind w:left="360"/>
    </w:pPr>
    <w:rPr>
      <w:rFonts w:eastAsia="Calibri" w:cs="Times New Roman"/>
      <w:lang w:bidi="fa-IR"/>
    </w:rPr>
  </w:style>
  <w:style w:type="character" w:customStyle="1" w:styleId="BodyTextIndent2Char">
    <w:name w:val="Body Text Indent 2 Char"/>
    <w:basedOn w:val="DefaultParagraphFont"/>
    <w:link w:val="BodyTextIndent2"/>
    <w:uiPriority w:val="99"/>
    <w:semiHidden/>
    <w:rsid w:val="00B820A0"/>
    <w:rPr>
      <w:rFonts w:ascii="Calibri" w:eastAsia="Calibri" w:hAnsi="Calibri"/>
      <w:sz w:val="22"/>
      <w:szCs w:val="22"/>
      <w:lang w:bidi="fa-IR"/>
    </w:rPr>
  </w:style>
  <w:style w:type="paragraph" w:styleId="BodyText">
    <w:name w:val="Body Text"/>
    <w:basedOn w:val="Normal"/>
    <w:link w:val="BodyTextChar"/>
    <w:uiPriority w:val="99"/>
    <w:semiHidden/>
    <w:unhideWhenUsed/>
    <w:rsid w:val="00B820A0"/>
    <w:pPr>
      <w:spacing w:after="120" w:line="259" w:lineRule="auto"/>
    </w:pPr>
    <w:rPr>
      <w:rFonts w:eastAsia="Calibri" w:cs="Times New Roman"/>
      <w:lang w:bidi="fa-IR"/>
    </w:rPr>
  </w:style>
  <w:style w:type="character" w:customStyle="1" w:styleId="BodyTextChar">
    <w:name w:val="Body Text Char"/>
    <w:basedOn w:val="DefaultParagraphFont"/>
    <w:link w:val="BodyText"/>
    <w:uiPriority w:val="99"/>
    <w:semiHidden/>
    <w:rsid w:val="00B820A0"/>
    <w:rPr>
      <w:rFonts w:ascii="Calibri" w:eastAsia="Calibri" w:hAnsi="Calibri"/>
      <w:sz w:val="22"/>
      <w:szCs w:val="22"/>
      <w:lang w:bidi="fa-IR"/>
    </w:rPr>
  </w:style>
  <w:style w:type="paragraph" w:customStyle="1" w:styleId="FNormal">
    <w:name w:val="FNormal"/>
    <w:basedOn w:val="Normal"/>
    <w:next w:val="Normal"/>
    <w:rsid w:val="00B820A0"/>
    <w:pPr>
      <w:widowControl w:val="0"/>
      <w:bidi/>
      <w:spacing w:after="0" w:line="228" w:lineRule="auto"/>
      <w:jc w:val="lowKashida"/>
    </w:pPr>
    <w:rPr>
      <w:rFonts w:ascii="Times New Roman" w:eastAsia="Times New Roman" w:hAnsi="Times New Roman" w:cs="Yagut"/>
      <w:sz w:val="20"/>
      <w:lang w:eastAsia="en-US"/>
    </w:rPr>
  </w:style>
  <w:style w:type="paragraph" w:customStyle="1" w:styleId="ENormal">
    <w:name w:val="ENormal"/>
    <w:basedOn w:val="FNormal"/>
    <w:rsid w:val="00B820A0"/>
    <w:pPr>
      <w:bidi w:val="0"/>
    </w:pPr>
    <w:rPr>
      <w:lang w:bidi="fa-IR"/>
    </w:rPr>
  </w:style>
  <w:style w:type="paragraph" w:customStyle="1" w:styleId="Equation">
    <w:name w:val="Equation"/>
    <w:next w:val="FNormal"/>
    <w:rsid w:val="00B820A0"/>
    <w:pPr>
      <w:spacing w:before="60" w:after="60"/>
      <w:ind w:left="170" w:hanging="170"/>
    </w:pPr>
    <w:rPr>
      <w:rFonts w:eastAsia="Times New Roman" w:cs="Yagut"/>
      <w:szCs w:val="22"/>
      <w:lang w:eastAsia="en-US"/>
    </w:rPr>
  </w:style>
  <w:style w:type="paragraph" w:customStyle="1" w:styleId="af9">
    <w:name w:val="نام نویسنده انگلیسی"/>
    <w:qFormat/>
    <w:rsid w:val="00B820A0"/>
    <w:pPr>
      <w:spacing w:after="240" w:line="259" w:lineRule="auto"/>
      <w:jc w:val="center"/>
    </w:pPr>
    <w:rPr>
      <w:rFonts w:eastAsia="Times New Roman"/>
      <w:b/>
      <w:sz w:val="22"/>
      <w:lang w:eastAsia="en-US"/>
    </w:rPr>
  </w:style>
  <w:style w:type="paragraph" w:customStyle="1" w:styleId="afa">
    <w:name w:val="مشخصات نویسندگان انگلیسی"/>
    <w:basedOn w:val="Normal"/>
    <w:qFormat/>
    <w:rsid w:val="00B820A0"/>
    <w:pPr>
      <w:spacing w:after="0" w:line="240" w:lineRule="auto"/>
      <w:jc w:val="center"/>
    </w:pPr>
    <w:rPr>
      <w:rFonts w:ascii="Times New Roman" w:eastAsia="Times New Roman" w:hAnsi="Times New Roman" w:cs="Times New Roman"/>
      <w:lang w:eastAsia="en-US"/>
    </w:rPr>
  </w:style>
  <w:style w:type="paragraph" w:customStyle="1" w:styleId="afb">
    <w:name w:val="بخش انگلیسی"/>
    <w:basedOn w:val="Normal"/>
    <w:qFormat/>
    <w:rsid w:val="00B820A0"/>
    <w:pPr>
      <w:keepLines/>
      <w:spacing w:before="600" w:after="0" w:line="240" w:lineRule="auto"/>
      <w:jc w:val="both"/>
    </w:pPr>
    <w:rPr>
      <w:rFonts w:ascii="Times New Roman" w:eastAsia="Times New Roman" w:hAnsi="Times New Roman" w:cs="Yagut"/>
      <w:b/>
      <w:bCs/>
      <w:i/>
      <w:smallCaps/>
      <w:szCs w:val="24"/>
      <w:lang w:eastAsia="en-US"/>
    </w:rPr>
  </w:style>
  <w:style w:type="paragraph" w:customStyle="1" w:styleId="afc">
    <w:name w:val="چکیده و کلمات کلیدی انگلیسی"/>
    <w:basedOn w:val="Normal"/>
    <w:qFormat/>
    <w:rsid w:val="00B820A0"/>
    <w:pPr>
      <w:spacing w:after="0" w:line="360" w:lineRule="auto"/>
      <w:ind w:firstLine="284"/>
      <w:jc w:val="both"/>
    </w:pPr>
    <w:rPr>
      <w:rFonts w:ascii="Times New Roman" w:eastAsia="Times New Roman" w:hAnsi="Times New Roman" w:cs="Times New Roman"/>
      <w:b/>
      <w:sz w:val="20"/>
      <w:szCs w:val="20"/>
      <w:lang w:eastAsia="en-US"/>
    </w:rPr>
  </w:style>
  <w:style w:type="paragraph" w:customStyle="1" w:styleId="AbstractKeywrords">
    <w:name w:val="Abstract Keywrords"/>
    <w:basedOn w:val="Normal"/>
    <w:qFormat/>
    <w:rsid w:val="00B820A0"/>
    <w:pPr>
      <w:spacing w:after="0" w:line="228" w:lineRule="auto"/>
      <w:ind w:firstLine="284"/>
      <w:jc w:val="both"/>
    </w:pPr>
    <w:rPr>
      <w:rFonts w:ascii="Times New Roman" w:eastAsia="Times New Roman" w:hAnsi="Times New Roman" w:cs="Times New Roman"/>
      <w:b/>
      <w:sz w:val="20"/>
      <w:lang w:eastAsia="en-US"/>
    </w:rPr>
  </w:style>
  <w:style w:type="paragraph" w:customStyle="1" w:styleId="Topic1">
    <w:name w:val="Topic 1"/>
    <w:basedOn w:val="Normal"/>
    <w:qFormat/>
    <w:rsid w:val="00B820A0"/>
    <w:pPr>
      <w:spacing w:before="120" w:after="120" w:line="240" w:lineRule="auto"/>
      <w:jc w:val="both"/>
    </w:pPr>
    <w:rPr>
      <w:rFonts w:ascii="Times New Roman" w:eastAsia="Calibri" w:hAnsi="Times New Roman" w:cs="Times New Roman"/>
      <w:b/>
      <w:bCs/>
      <w:sz w:val="20"/>
      <w:szCs w:val="20"/>
      <w:lang w:eastAsia="en-US"/>
    </w:rPr>
  </w:style>
  <w:style w:type="paragraph" w:customStyle="1" w:styleId="11">
    <w:name w:val="تیتر 1 انگلیسی"/>
    <w:basedOn w:val="Normal"/>
    <w:qFormat/>
    <w:rsid w:val="00B820A0"/>
    <w:pPr>
      <w:numPr>
        <w:numId w:val="26"/>
      </w:numPr>
      <w:spacing w:before="240" w:after="120" w:line="259" w:lineRule="auto"/>
      <w:ind w:left="0" w:firstLine="0"/>
    </w:pPr>
    <w:rPr>
      <w:rFonts w:ascii="Times New Roman" w:eastAsia="Calibri" w:hAnsi="Times New Roman"/>
      <w:b/>
      <w:sz w:val="20"/>
      <w:lang w:eastAsia="en-US" w:bidi="fa-IR"/>
    </w:rPr>
  </w:style>
  <w:style w:type="paragraph" w:customStyle="1" w:styleId="afd">
    <w:name w:val="متن اصلی انگلیسی"/>
    <w:basedOn w:val="Normal"/>
    <w:qFormat/>
    <w:rsid w:val="00B820A0"/>
    <w:pPr>
      <w:spacing w:after="160" w:line="259" w:lineRule="auto"/>
      <w:ind w:firstLine="289"/>
      <w:jc w:val="both"/>
    </w:pPr>
    <w:rPr>
      <w:rFonts w:ascii="Times New Roman" w:eastAsia="Calibri" w:hAnsi="Times New Roman"/>
      <w:sz w:val="20"/>
      <w:lang w:eastAsia="en-US"/>
    </w:rPr>
  </w:style>
  <w:style w:type="paragraph" w:customStyle="1" w:styleId="afe">
    <w:name w:val="بالانویس جدول انگلیسی"/>
    <w:basedOn w:val="Normal"/>
    <w:qFormat/>
    <w:rsid w:val="00B820A0"/>
    <w:pPr>
      <w:spacing w:after="160" w:line="259" w:lineRule="auto"/>
      <w:jc w:val="center"/>
    </w:pPr>
    <w:rPr>
      <w:rFonts w:ascii="Times New Roman" w:eastAsia="Calibri" w:hAnsi="Times New Roman"/>
      <w:b/>
      <w:sz w:val="18"/>
      <w:lang w:eastAsia="en-US"/>
    </w:rPr>
  </w:style>
  <w:style w:type="character" w:customStyle="1" w:styleId="bodytext-ital">
    <w:name w:val="body_text-ital"/>
    <w:rsid w:val="00B820A0"/>
    <w:rPr>
      <w:rFonts w:ascii="Verdana" w:hAnsi="Verdana" w:hint="default"/>
      <w:b w:val="0"/>
      <w:bCs w:val="0"/>
      <w:i/>
      <w:iCs/>
      <w:caps w:val="0"/>
      <w:smallCaps w:val="0"/>
      <w:color w:val="000000"/>
      <w:sz w:val="16"/>
      <w:szCs w:val="16"/>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image" Target="media/image15.jpe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fa.wikipedia.org/wiki/%D8%A7%D9%86%D8%B1%DA%98%DB%8C" TargetMode="External"/><Relationship Id="rId17" Type="http://schemas.openxmlformats.org/officeDocument/2006/relationships/image" Target="media/image6.emf"/><Relationship Id="rId25" Type="http://schemas.openxmlformats.org/officeDocument/2006/relationships/image" Target="media/image14.jpe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png"/><Relationship Id="rId29"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jpeg"/><Relationship Id="rId32" Type="http://schemas.openxmlformats.org/officeDocument/2006/relationships/image" Target="media/image21.jpeg"/><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jpeg"/><Relationship Id="rId28" Type="http://schemas.openxmlformats.org/officeDocument/2006/relationships/image" Target="media/image17.jpeg"/><Relationship Id="rId10" Type="http://schemas.openxmlformats.org/officeDocument/2006/relationships/header" Target="header2.xml"/><Relationship Id="rId19" Type="http://schemas.openxmlformats.org/officeDocument/2006/relationships/image" Target="media/image8.jpeg"/><Relationship Id="rId31" Type="http://schemas.openxmlformats.org/officeDocument/2006/relationships/image" Target="media/image20.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image" Target="media/image19.jpeg"/><Relationship Id="rId35" Type="http://schemas.openxmlformats.org/officeDocument/2006/relationships/theme" Target="theme/theme1.xml"/><Relationship Id="rId8" Type="http://schemas.openxmlformats.org/officeDocument/2006/relationships/hyperlink" Target="mailto:mkamvar@mail.kntu.ac.i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55A32118-0474-3545-B188-22BF50379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G:\modares\Mechnic_A4_Template\mmeTmplt-90-7-10 - C.dotx</Template>
  <TotalTime>204</TotalTime>
  <Pages>8</Pages>
  <Words>4619</Words>
  <Characters>26331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NPSoft.ir</Company>
  <LinksUpToDate>false</LinksUpToDate>
  <CharactersWithSpaces>30889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Majid Kamvar</cp:lastModifiedBy>
  <cp:revision>29</cp:revision>
  <cp:lastPrinted>2018-10-17T10:51:00Z</cp:lastPrinted>
  <dcterms:created xsi:type="dcterms:W3CDTF">2020-01-05T09:13:00Z</dcterms:created>
  <dcterms:modified xsi:type="dcterms:W3CDTF">2020-01-07T22:03:00Z</dcterms:modified>
</cp:coreProperties>
</file>