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237BE" w:rsidRPr="00572C8D" w:rsidRDefault="00A40257" w:rsidP="00A40257">
      <w:pPr>
        <w:pStyle w:val="a4"/>
      </w:pPr>
      <w:r w:rsidRPr="00A40257">
        <w:rPr>
          <w:rFonts w:hint="cs"/>
          <w:rtl/>
        </w:rPr>
        <w:t>بررسی پایداری  ورود به آب مایل پرتابه</w:t>
      </w:r>
      <w:r w:rsidRPr="00A40257">
        <w:rPr>
          <w:rtl/>
        </w:rPr>
        <w:softHyphen/>
      </w:r>
      <w:r w:rsidRPr="00A40257">
        <w:rPr>
          <w:rFonts w:hint="cs"/>
          <w:rtl/>
        </w:rPr>
        <w:t>ی استوانه</w:t>
      </w:r>
      <w:r w:rsidRPr="00A40257">
        <w:rPr>
          <w:rtl/>
        </w:rPr>
        <w:softHyphen/>
      </w:r>
      <w:r w:rsidRPr="00A40257">
        <w:rPr>
          <w:rFonts w:hint="cs"/>
          <w:rtl/>
        </w:rPr>
        <w:t>ای</w:t>
      </w:r>
      <w:r w:rsidR="00614209" w:rsidRPr="00572C8D">
        <w:rPr>
          <w:rFonts w:hint="cs"/>
          <w:rtl/>
        </w:rPr>
        <w:t xml:space="preserve"> </w:t>
      </w:r>
    </w:p>
    <w:p w:rsidR="005D0BAE" w:rsidRPr="004E7F14" w:rsidRDefault="005D0BAE" w:rsidP="005D0BAE">
      <w:pPr>
        <w:pStyle w:val="a5"/>
        <w:rPr>
          <w:vertAlign w:val="superscript"/>
        </w:rPr>
      </w:pPr>
      <w:r>
        <w:rPr>
          <w:rFonts w:hint="cs"/>
          <w:rtl/>
        </w:rPr>
        <w:t>محمد امین اکبری</w:t>
      </w:r>
      <w:r w:rsidRPr="00572C8D">
        <w:rPr>
          <w:rStyle w:val="SuperscriptChar"/>
        </w:rPr>
        <w:t>1</w:t>
      </w:r>
      <w:r w:rsidRPr="00572C8D">
        <w:rPr>
          <w:rFonts w:hint="cs"/>
          <w:rtl/>
        </w:rPr>
        <w:t xml:space="preserve">، </w:t>
      </w:r>
      <w:r>
        <w:rPr>
          <w:rFonts w:hint="cs"/>
          <w:rtl/>
        </w:rPr>
        <w:t>جلال محمدی</w:t>
      </w:r>
      <w:r w:rsidRPr="00572C8D">
        <w:rPr>
          <w:rStyle w:val="SuperscriptChar"/>
        </w:rPr>
        <w:t>2</w:t>
      </w:r>
      <w:r w:rsidRPr="00572C8D">
        <w:rPr>
          <w:vertAlign w:val="superscript"/>
          <w:rtl/>
        </w:rPr>
        <w:t>*</w:t>
      </w:r>
      <w:r w:rsidRPr="00572C8D">
        <w:rPr>
          <w:rFonts w:hint="cs"/>
          <w:rtl/>
        </w:rPr>
        <w:t>،</w:t>
      </w:r>
      <w:r>
        <w:rPr>
          <w:rFonts w:hint="cs"/>
          <w:rtl/>
        </w:rPr>
        <w:t xml:space="preserve"> جلیل فریدونی</w:t>
      </w:r>
      <w:r w:rsidRPr="004E7F14">
        <w:rPr>
          <w:rStyle w:val="SuperscriptChar"/>
        </w:rPr>
        <w:t>3</w:t>
      </w:r>
    </w:p>
    <w:p w:rsidR="005D0BAE" w:rsidRPr="00572C8D" w:rsidRDefault="005D0BAE" w:rsidP="005D0BAE">
      <w:pPr>
        <w:pStyle w:val="a6"/>
        <w:rPr>
          <w:rtl/>
          <w:lang w:eastAsia="en-US"/>
        </w:rPr>
      </w:pPr>
      <w:r>
        <w:rPr>
          <w:lang w:eastAsia="en-US"/>
        </w:rPr>
        <w:t>1</w:t>
      </w:r>
      <w:r w:rsidRPr="00572C8D">
        <w:rPr>
          <w:rFonts w:hint="cs"/>
          <w:rtl/>
          <w:lang w:eastAsia="en-US"/>
        </w:rPr>
        <w:t>-</w:t>
      </w:r>
      <w:r>
        <w:rPr>
          <w:rFonts w:hint="cs"/>
          <w:rtl/>
          <w:lang w:eastAsia="en-US" w:bidi="fa-IR"/>
        </w:rPr>
        <w:t xml:space="preserve"> </w:t>
      </w:r>
      <w:r>
        <w:rPr>
          <w:rFonts w:hint="cs"/>
          <w:rtl/>
        </w:rPr>
        <w:t>دانشجوی دکتری</w:t>
      </w:r>
      <w:r w:rsidRPr="00572C8D">
        <w:rPr>
          <w:rFonts w:eastAsia="MS Mincho" w:hint="cs"/>
          <w:rtl/>
        </w:rPr>
        <w:t xml:space="preserve">، </w:t>
      </w:r>
      <w:r>
        <w:rPr>
          <w:rFonts w:eastAsia="MS Mincho" w:hint="cs"/>
          <w:rtl/>
        </w:rPr>
        <w:t>مهندسی دریا</w:t>
      </w:r>
      <w:r w:rsidRPr="00572C8D">
        <w:rPr>
          <w:rFonts w:hint="cs"/>
          <w:rtl/>
        </w:rPr>
        <w:t xml:space="preserve">، </w:t>
      </w:r>
      <w:r>
        <w:rPr>
          <w:rFonts w:hint="cs"/>
          <w:rtl/>
        </w:rPr>
        <w:t>مجتمع مکانیک، دانشگاه صنعتی مالک اشتر</w:t>
      </w:r>
      <w:r w:rsidRPr="00572C8D">
        <w:rPr>
          <w:rFonts w:hint="cs"/>
          <w:rtl/>
        </w:rPr>
        <w:t xml:space="preserve">، </w:t>
      </w:r>
      <w:r>
        <w:rPr>
          <w:rFonts w:hint="cs"/>
          <w:rtl/>
        </w:rPr>
        <w:t>اصفهان</w:t>
      </w:r>
    </w:p>
    <w:p w:rsidR="005D0BAE" w:rsidRDefault="005D0BAE" w:rsidP="005D0BAE">
      <w:pPr>
        <w:pStyle w:val="a6"/>
        <w:rPr>
          <w:rtl/>
          <w:lang w:eastAsia="en-US" w:bidi="fa-IR"/>
        </w:rPr>
      </w:pPr>
      <w:r w:rsidRPr="00572C8D">
        <w:rPr>
          <w:lang w:eastAsia="en-US"/>
        </w:rPr>
        <w:t>2</w:t>
      </w:r>
      <w:r w:rsidRPr="00572C8D">
        <w:rPr>
          <w:rFonts w:hint="cs"/>
          <w:rtl/>
          <w:lang w:eastAsia="en-US"/>
        </w:rPr>
        <w:t xml:space="preserve">- </w:t>
      </w:r>
      <w:r>
        <w:rPr>
          <w:rFonts w:hint="cs"/>
          <w:rtl/>
          <w:lang w:eastAsia="en-US"/>
        </w:rPr>
        <w:t>استادیار</w:t>
      </w:r>
      <w:r w:rsidRPr="00572C8D">
        <w:rPr>
          <w:rFonts w:hint="cs"/>
          <w:rtl/>
          <w:lang w:eastAsia="en-US"/>
        </w:rPr>
        <w:t xml:space="preserve">، </w:t>
      </w:r>
      <w:r>
        <w:rPr>
          <w:rFonts w:hint="cs"/>
          <w:rtl/>
          <w:lang w:eastAsia="en-US"/>
        </w:rPr>
        <w:t>مجتمع هوافضا</w:t>
      </w:r>
      <w:r w:rsidRPr="00572C8D">
        <w:rPr>
          <w:rFonts w:hint="cs"/>
          <w:rtl/>
          <w:lang w:eastAsia="en-US"/>
        </w:rPr>
        <w:t xml:space="preserve">، </w:t>
      </w:r>
      <w:r>
        <w:rPr>
          <w:rFonts w:hint="cs"/>
          <w:rtl/>
        </w:rPr>
        <w:t>دانشگاه صنعتی مالک اشتر</w:t>
      </w:r>
      <w:r w:rsidRPr="00572C8D">
        <w:rPr>
          <w:rFonts w:hint="cs"/>
          <w:rtl/>
        </w:rPr>
        <w:t xml:space="preserve">، </w:t>
      </w:r>
      <w:r>
        <w:rPr>
          <w:rFonts w:hint="cs"/>
          <w:rtl/>
        </w:rPr>
        <w:t>تهران</w:t>
      </w:r>
    </w:p>
    <w:p w:rsidR="005D0BAE" w:rsidRPr="00572C8D" w:rsidRDefault="005D0BAE" w:rsidP="005D0BAE">
      <w:pPr>
        <w:pStyle w:val="a6"/>
        <w:rPr>
          <w:rtl/>
        </w:rPr>
      </w:pPr>
      <w:r w:rsidRPr="00572C8D">
        <w:t xml:space="preserve"> </w:t>
      </w:r>
      <w:r>
        <w:rPr>
          <w:lang w:eastAsia="en-US"/>
        </w:rPr>
        <w:t>3</w:t>
      </w:r>
      <w:r w:rsidRPr="00572C8D">
        <w:rPr>
          <w:rFonts w:hint="cs"/>
          <w:rtl/>
          <w:lang w:eastAsia="en-US"/>
        </w:rPr>
        <w:t>-</w:t>
      </w:r>
      <w:r w:rsidRPr="00572C8D">
        <w:rPr>
          <w:rFonts w:hint="cs"/>
          <w:rtl/>
        </w:rPr>
        <w:t xml:space="preserve"> </w:t>
      </w:r>
      <w:r>
        <w:rPr>
          <w:rFonts w:hint="cs"/>
          <w:rtl/>
          <w:lang w:eastAsia="en-US"/>
        </w:rPr>
        <w:t>استادیار</w:t>
      </w:r>
      <w:r w:rsidRPr="00572C8D">
        <w:rPr>
          <w:rFonts w:hint="cs"/>
          <w:rtl/>
          <w:lang w:eastAsia="en-US"/>
        </w:rPr>
        <w:t xml:space="preserve">، </w:t>
      </w:r>
      <w:r>
        <w:rPr>
          <w:rFonts w:hint="cs"/>
          <w:rtl/>
        </w:rPr>
        <w:t>مجتمع مکانیک، دانشگاه صنعتی مالک اشتر</w:t>
      </w:r>
      <w:r w:rsidRPr="00572C8D">
        <w:rPr>
          <w:rFonts w:hint="cs"/>
          <w:rtl/>
        </w:rPr>
        <w:t xml:space="preserve">، </w:t>
      </w:r>
      <w:r>
        <w:rPr>
          <w:rFonts w:hint="cs"/>
          <w:rtl/>
        </w:rPr>
        <w:t>اصفهان</w:t>
      </w:r>
    </w:p>
    <w:p w:rsidR="005D0BAE" w:rsidRPr="00572C8D" w:rsidRDefault="005D0BAE" w:rsidP="005D0BAE">
      <w:pPr>
        <w:pStyle w:val="a9"/>
      </w:pPr>
      <w:r w:rsidRPr="00572C8D">
        <w:rPr>
          <w:rtl/>
        </w:rPr>
        <w:t>*</w:t>
      </w:r>
      <w:r w:rsidRPr="00572C8D">
        <w:rPr>
          <w:rFonts w:hint="cs"/>
          <w:rtl/>
        </w:rPr>
        <w:t xml:space="preserve"> </w:t>
      </w:r>
      <w:r>
        <w:rPr>
          <w:rFonts w:hint="cs"/>
          <w:rtl/>
        </w:rPr>
        <w:t>تهران</w:t>
      </w:r>
      <w:r w:rsidRPr="00572C8D">
        <w:rPr>
          <w:rFonts w:hint="cs"/>
          <w:rtl/>
        </w:rPr>
        <w:t>، صندوق پستی</w:t>
      </w:r>
      <w:r>
        <w:rPr>
          <w:rFonts w:hint="cs"/>
          <w:rtl/>
          <w:lang w:bidi="fa-IR"/>
        </w:rPr>
        <w:t xml:space="preserve"> 15875-1774</w:t>
      </w:r>
      <w:r w:rsidRPr="00572C8D">
        <w:rPr>
          <w:rFonts w:hint="cs"/>
          <w:rtl/>
        </w:rPr>
        <w:t xml:space="preserve">، </w:t>
      </w:r>
      <w:r>
        <w:t>mohammadijalal@mut.ac.ir</w:t>
      </w:r>
    </w:p>
    <w:p w:rsidR="00DE64D9" w:rsidRPr="00572C8D" w:rsidRDefault="00C27407" w:rsidP="00AC0D8D">
      <w:pPr>
        <w:bidi/>
        <w:spacing w:after="0" w:line="240" w:lineRule="auto"/>
        <w:jc w:val="both"/>
        <w:rPr>
          <w:rFonts w:ascii="Times New Roman" w:eastAsia="Times New Roman" w:hAnsi="Times New Roman" w:cs="B Nazanin"/>
          <w:b/>
          <w:bCs/>
          <w:sz w:val="18"/>
          <w:szCs w:val="18"/>
          <w:rtl/>
          <w:lang w:bidi="fa-IR"/>
        </w:rPr>
      </w:pPr>
      <w:r w:rsidRPr="00572C8D">
        <w:rPr>
          <w:rStyle w:val="Char8"/>
          <w:rFonts w:eastAsia="MS Mincho" w:hint="cs"/>
          <w:rtl/>
        </w:rPr>
        <w:t>چکیده</w:t>
      </w:r>
      <w:r w:rsidR="005D1A93" w:rsidRPr="00572C8D">
        <w:rPr>
          <w:rFonts w:ascii="Times New Roman" w:eastAsia="Times New Roman" w:hAnsi="Times New Roman" w:cs="B Nazanin"/>
          <w:b/>
          <w:bCs/>
          <w:sz w:val="18"/>
          <w:szCs w:val="18"/>
        </w:rPr>
        <w:t xml:space="preserve"> </w:t>
      </w:r>
      <w:r w:rsidR="003C5F16" w:rsidRPr="00572C8D">
        <w:rPr>
          <w:rFonts w:ascii="Times New Roman" w:eastAsia="Times New Roman" w:hAnsi="Times New Roman" w:cs="B Nazanin" w:hint="cs"/>
          <w:b/>
          <w:bCs/>
          <w:sz w:val="18"/>
          <w:szCs w:val="18"/>
          <w:rtl/>
          <w:lang w:bidi="fa-IR"/>
        </w:rPr>
        <w:t xml:space="preserve"> </w:t>
      </w:r>
    </w:p>
    <w:p w:rsidR="00A40257" w:rsidRPr="00A40257" w:rsidRDefault="00A40257" w:rsidP="00A40257">
      <w:pPr>
        <w:pStyle w:val="a3"/>
        <w:spacing w:after="0"/>
        <w:rPr>
          <w:rStyle w:val="Char2"/>
          <w:rFonts w:eastAsia="MS Mincho"/>
          <w:rtl/>
        </w:rPr>
      </w:pPr>
      <w:r w:rsidRPr="00A40257">
        <w:rPr>
          <w:rStyle w:val="Char2"/>
          <w:rFonts w:eastAsia="MS Mincho" w:hint="cs"/>
          <w:rtl/>
        </w:rPr>
        <w:t>این پژوهش با استفاده از دینامیک سیالات محاسباتی (</w:t>
      </w:r>
      <w:r w:rsidRPr="00A40257">
        <w:rPr>
          <w:rStyle w:val="Char2"/>
          <w:rFonts w:eastAsia="MS Mincho"/>
        </w:rPr>
        <w:t>CFD</w:t>
      </w:r>
      <w:r w:rsidRPr="00A40257">
        <w:rPr>
          <w:rStyle w:val="Char2"/>
          <w:rFonts w:eastAsia="MS Mincho" w:hint="cs"/>
          <w:rtl/>
        </w:rPr>
        <w:t>)، به بررسی موضوع پایداری دینامیکی پرتابه های استوانه</w:t>
      </w:r>
      <w:r w:rsidRPr="00A40257">
        <w:rPr>
          <w:rStyle w:val="Char2"/>
          <w:rFonts w:eastAsia="MS Mincho"/>
          <w:rtl/>
        </w:rPr>
        <w:softHyphen/>
      </w:r>
      <w:r w:rsidRPr="00A40257">
        <w:rPr>
          <w:rStyle w:val="Char2"/>
          <w:rFonts w:eastAsia="MS Mincho" w:hint="cs"/>
          <w:rtl/>
        </w:rPr>
        <w:t>ای، در ورود به آب مایل و در حضور سه فاز هوا، آب و بخار آب پرداخته است</w:t>
      </w:r>
      <w:r>
        <w:rPr>
          <w:rStyle w:val="Char2"/>
          <w:rFonts w:eastAsia="MS Mincho" w:hint="cs"/>
          <w:rtl/>
        </w:rPr>
        <w:t xml:space="preserve"> و</w:t>
      </w:r>
      <w:r w:rsidRPr="00A40257">
        <w:rPr>
          <w:rStyle w:val="Char2"/>
          <w:rFonts w:eastAsia="MS Mincho" w:hint="cs"/>
          <w:rtl/>
        </w:rPr>
        <w:t xml:space="preserve"> تاثیر دو عامل نسبت منظری پرتابه و زاویه ورود به آب، بر پایداری حرکت پرتابه در درون کویتی مورد بررسی قرار گرفت. بر این اساس، ورود به آب 5 پرتابه با وجه منظری بین 2 تا 6 در سه زاویه ورود به آب 6، 9 و 12 درجه نسبت سطح آزاد و با سرعت اولیه (</w:t>
      </w:r>
      <w:r w:rsidRPr="00A40257">
        <w:rPr>
          <w:rStyle w:val="Char2"/>
          <w:rFonts w:eastAsia="MS Mincho"/>
        </w:rPr>
        <w:t>m/s</w:t>
      </w:r>
      <w:r w:rsidRPr="00A40257">
        <w:rPr>
          <w:rStyle w:val="Char2"/>
          <w:rFonts w:eastAsia="MS Mincho" w:hint="cs"/>
          <w:rtl/>
        </w:rPr>
        <w:t xml:space="preserve">)280  شبیه سازی شد. در ابتدا در هر یک از زوایای پیش گفته، نسبت منظری بحرانی که پرتابه با نسبت منظری بزرگتر از آن، بدون واژگون شدن در درون کویتی و به صورت پایدار حرکت می کند، تعیین شد. نتایج شبیه سازی نشان داد که افزایش </w:t>
      </w:r>
      <w:r w:rsidRPr="00A40257">
        <w:rPr>
          <w:rStyle w:val="Char2"/>
          <w:rFonts w:eastAsia="MS Mincho"/>
        </w:rPr>
        <w:t>L/D</w:t>
      </w:r>
      <w:r w:rsidRPr="00A40257">
        <w:rPr>
          <w:rStyle w:val="Char2"/>
          <w:rFonts w:eastAsia="MS Mincho" w:hint="cs"/>
          <w:rtl/>
        </w:rPr>
        <w:t xml:space="preserve"> و همچنین افزایش زاویه ورود به آب نسبت به سطح آزاد منجر به افزایش پایداری پرتابه استوانه ای در ورود به آب مایل می شود که این موضوع در تطابق با نتایج آزمایشگاهی قرار دارد. در ادامه این پژوهش با استخراج جزئیات هر یک از شبیه سازی ها، به بررسی دلایل بروز ناپایداری حرکت در درون کویتی پرداخته است و مشخص شد، حفظ پایداری حرکت گلوله در درون کویتی، با اندازه تکانه حرکت زاویه</w:t>
      </w:r>
      <w:r>
        <w:rPr>
          <w:rStyle w:val="Char2"/>
          <w:rFonts w:eastAsia="MS Mincho"/>
          <w:rtl/>
        </w:rPr>
        <w:softHyphen/>
      </w:r>
      <w:r w:rsidRPr="00A40257">
        <w:rPr>
          <w:rStyle w:val="Char2"/>
          <w:rFonts w:eastAsia="MS Mincho" w:hint="cs"/>
          <w:rtl/>
        </w:rPr>
        <w:t xml:space="preserve">ای ایجاد شده در پرتابه ناشی از برخورد گلوله با سطح آزاد در ارتباط است، بنحوی که هر پرتابه با توجه به مقدار </w:t>
      </w:r>
      <w:r w:rsidRPr="00A40257">
        <w:rPr>
          <w:rStyle w:val="Char2"/>
          <w:rFonts w:eastAsia="MS Mincho"/>
        </w:rPr>
        <w:t>L/D</w:t>
      </w:r>
      <w:r w:rsidRPr="00A40257">
        <w:rPr>
          <w:rStyle w:val="Char2"/>
          <w:rFonts w:eastAsia="MS Mincho" w:hint="cs"/>
          <w:rtl/>
        </w:rPr>
        <w:t xml:space="preserve"> تا حد مشخصی می تواند در برابر این تکانه زاویه ای ناپایدار کننده مقاومت نماید. </w:t>
      </w:r>
    </w:p>
    <w:p w:rsidR="00DE64D9" w:rsidRPr="00572C8D" w:rsidRDefault="00C27407" w:rsidP="00AC0D8D">
      <w:pPr>
        <w:bidi/>
        <w:spacing w:after="0" w:line="240" w:lineRule="auto"/>
        <w:jc w:val="both"/>
        <w:rPr>
          <w:rFonts w:ascii="Times New Roman" w:eastAsia="Times New Roman" w:hAnsi="Times New Roman" w:cs="B Nazanin"/>
          <w:b/>
          <w:bCs/>
          <w:sz w:val="17"/>
          <w:szCs w:val="17"/>
          <w:rtl/>
          <w:lang w:bidi="fa-IR"/>
        </w:rPr>
      </w:pPr>
      <w:r w:rsidRPr="00572C8D">
        <w:rPr>
          <w:rFonts w:ascii="Times New Roman" w:eastAsia="Times New Roman" w:hAnsi="Times New Roman" w:cs="B Nazanin" w:hint="cs"/>
          <w:b/>
          <w:bCs/>
          <w:sz w:val="17"/>
          <w:szCs w:val="17"/>
          <w:rtl/>
        </w:rPr>
        <w:t>کلی</w:t>
      </w:r>
      <w:r w:rsidRPr="00572C8D">
        <w:rPr>
          <w:rStyle w:val="Chara"/>
          <w:rFonts w:eastAsia="MS Mincho" w:hint="cs"/>
          <w:rtl/>
        </w:rPr>
        <w:t>د‌واژگ</w:t>
      </w:r>
      <w:r w:rsidRPr="00572C8D">
        <w:rPr>
          <w:rFonts w:ascii="Times New Roman" w:eastAsia="Times New Roman" w:hAnsi="Times New Roman" w:cs="B Nazanin" w:hint="cs"/>
          <w:b/>
          <w:bCs/>
          <w:sz w:val="17"/>
          <w:szCs w:val="17"/>
          <w:rtl/>
        </w:rPr>
        <w:t>ان</w:t>
      </w:r>
      <w:r w:rsidR="00A417B9" w:rsidRPr="00572C8D">
        <w:rPr>
          <w:rFonts w:ascii="Times New Roman" w:eastAsia="Times New Roman" w:hAnsi="Times New Roman" w:cs="B Nazanin" w:hint="cs"/>
          <w:b/>
          <w:bCs/>
          <w:sz w:val="17"/>
          <w:szCs w:val="17"/>
          <w:rtl/>
        </w:rPr>
        <w:t xml:space="preserve"> </w:t>
      </w:r>
    </w:p>
    <w:p w:rsidR="00C27407" w:rsidRPr="00572C8D" w:rsidRDefault="00A40257" w:rsidP="00A40257">
      <w:pPr>
        <w:pStyle w:val="ab"/>
        <w:spacing w:after="0"/>
        <w:rPr>
          <w:rtl/>
        </w:rPr>
      </w:pPr>
      <w:r>
        <w:rPr>
          <w:rFonts w:hint="cs"/>
          <w:rtl/>
          <w:lang w:bidi="fa-IR"/>
        </w:rPr>
        <w:t>پایداری</w:t>
      </w:r>
      <w:r w:rsidR="008A4B05" w:rsidRPr="00572C8D">
        <w:rPr>
          <w:rFonts w:hint="cs"/>
          <w:rtl/>
          <w:lang w:bidi="fa-IR"/>
        </w:rPr>
        <w:t xml:space="preserve">، </w:t>
      </w:r>
      <w:r>
        <w:rPr>
          <w:rFonts w:hint="cs"/>
          <w:rtl/>
          <w:lang w:bidi="fa-IR"/>
        </w:rPr>
        <w:t>پرتابه</w:t>
      </w:r>
      <w:r w:rsidR="008A4B05" w:rsidRPr="00572C8D">
        <w:rPr>
          <w:rFonts w:hint="cs"/>
          <w:rtl/>
          <w:lang w:bidi="fa-IR"/>
        </w:rPr>
        <w:t xml:space="preserve">، </w:t>
      </w:r>
      <w:r>
        <w:rPr>
          <w:rFonts w:hint="cs"/>
          <w:rtl/>
          <w:lang w:bidi="fa-IR"/>
        </w:rPr>
        <w:t>ورود به آب</w:t>
      </w:r>
    </w:p>
    <w:p w:rsidR="00D237BE" w:rsidRPr="00572C8D" w:rsidRDefault="00D237BE" w:rsidP="00EC4601">
      <w:pPr>
        <w:bidi/>
        <w:spacing w:after="0" w:line="240" w:lineRule="auto"/>
        <w:jc w:val="center"/>
        <w:rPr>
          <w:rFonts w:ascii="Times New Roman" w:eastAsia="Times New Roman" w:hAnsi="Times New Roman" w:cs="B Nazanin"/>
          <w:sz w:val="20"/>
          <w:szCs w:val="20"/>
          <w:rtl/>
        </w:rPr>
      </w:pPr>
    </w:p>
    <w:p w:rsidR="00A40257" w:rsidRPr="00A40257" w:rsidRDefault="00A40257" w:rsidP="00A40257">
      <w:pPr>
        <w:pStyle w:val="EnglishTitle"/>
      </w:pPr>
      <w:r w:rsidRPr="00A40257">
        <w:t>An investigation on the oblique water entry of cylindrical projectiles</w:t>
      </w:r>
    </w:p>
    <w:p w:rsidR="005D0BAE" w:rsidRPr="00572C8D" w:rsidRDefault="005D0BAE" w:rsidP="005D0BAE">
      <w:pPr>
        <w:pStyle w:val="Authors"/>
      </w:pPr>
      <w:r>
        <w:t>Mohammad Amin Akbari</w:t>
      </w:r>
      <w:r w:rsidRPr="00572C8D">
        <w:rPr>
          <w:rtl/>
        </w:rPr>
        <w:t xml:space="preserve"> </w:t>
      </w:r>
      <w:r w:rsidRPr="00572C8D">
        <w:rPr>
          <w:rStyle w:val="Char7"/>
          <w:rFonts w:asciiTheme="majorBidi" w:hAnsiTheme="majorBidi" w:cstheme="majorBidi"/>
          <w:vertAlign w:val="superscript"/>
        </w:rPr>
        <w:t>1</w:t>
      </w:r>
      <w:r w:rsidRPr="00572C8D">
        <w:t>,</w:t>
      </w:r>
      <w:r>
        <w:t xml:space="preserve"> Jalal Mohammadi</w:t>
      </w:r>
      <w:r w:rsidRPr="00572C8D">
        <w:t xml:space="preserve"> </w:t>
      </w:r>
      <w:r w:rsidRPr="00572C8D">
        <w:rPr>
          <w:rStyle w:val="Char7"/>
          <w:rFonts w:asciiTheme="majorBidi" w:hAnsiTheme="majorBidi" w:cstheme="majorBidi"/>
          <w:vertAlign w:val="superscript"/>
        </w:rPr>
        <w:t>2*</w:t>
      </w:r>
      <w:r w:rsidRPr="00572C8D">
        <w:rPr>
          <w:rFonts w:cstheme="majorBidi"/>
        </w:rPr>
        <w:t>,</w:t>
      </w:r>
      <w:r w:rsidRPr="005D0BAE">
        <w:rPr>
          <w:rFonts w:cstheme="majorBidi"/>
        </w:rPr>
        <w:t xml:space="preserve"> </w:t>
      </w:r>
      <w:r>
        <w:rPr>
          <w:rFonts w:cstheme="majorBidi"/>
        </w:rPr>
        <w:t>Jalil Fereyduni</w:t>
      </w:r>
      <w:r>
        <w:t xml:space="preserve"> </w:t>
      </w:r>
      <w:r w:rsidRPr="000F5D81">
        <w:rPr>
          <w:rFonts w:cstheme="majorBidi"/>
          <w:b w:val="0"/>
          <w:bCs w:val="0"/>
          <w:vertAlign w:val="superscript"/>
        </w:rPr>
        <w:t>3</w:t>
      </w:r>
      <w:r w:rsidRPr="00572C8D">
        <w:rPr>
          <w:rStyle w:val="Char7"/>
          <w:rFonts w:asciiTheme="majorHAnsi" w:hAnsiTheme="majorHAnsi"/>
        </w:rPr>
        <w:t xml:space="preserve"> </w:t>
      </w:r>
    </w:p>
    <w:p w:rsidR="005D0BAE" w:rsidRPr="000F5D81" w:rsidRDefault="005D0BAE" w:rsidP="005D0BAE">
      <w:pPr>
        <w:pStyle w:val="AuthorsAffiliation"/>
      </w:pPr>
      <w:r>
        <w:t>1,3-</w:t>
      </w:r>
      <w:r w:rsidRPr="000F5D81">
        <w:t>Department of Mechanical Engineering, MUT, Isfahan, Iran</w:t>
      </w:r>
    </w:p>
    <w:p w:rsidR="005D0BAE" w:rsidRDefault="005D0BAE" w:rsidP="005D0BAE">
      <w:pPr>
        <w:pStyle w:val="AuthorsAffiliation"/>
      </w:pPr>
      <w:r>
        <w:t>2</w:t>
      </w:r>
      <w:r w:rsidRPr="00572C8D">
        <w:t xml:space="preserve">- </w:t>
      </w:r>
      <w:r w:rsidRPr="000F5D81">
        <w:t xml:space="preserve">Department of Aerospace Engineering, MUT, </w:t>
      </w:r>
      <w:r>
        <w:t>Tehran</w:t>
      </w:r>
      <w:r w:rsidRPr="000F5D81">
        <w:t>, Iran</w:t>
      </w:r>
    </w:p>
    <w:p w:rsidR="005D0BAE" w:rsidRPr="00572C8D" w:rsidRDefault="005D0BAE" w:rsidP="005D0BAE">
      <w:pPr>
        <w:pStyle w:val="AuthorsAffiliation"/>
      </w:pPr>
      <w:r w:rsidRPr="00572C8D">
        <w:t xml:space="preserve">* P.O.B. </w:t>
      </w:r>
      <w:r>
        <w:t>158751774,</w:t>
      </w:r>
      <w:r w:rsidRPr="00572C8D">
        <w:t xml:space="preserve"> Tehran, Iran, </w:t>
      </w:r>
      <w:r>
        <w:t>mohammadijalal@mut.ac.ir</w:t>
      </w:r>
      <w:r w:rsidRPr="00572C8D">
        <w:t xml:space="preserve"> </w:t>
      </w:r>
    </w:p>
    <w:p w:rsidR="00A417B9" w:rsidRDefault="00491A60" w:rsidP="001E1845">
      <w:pPr>
        <w:pStyle w:val="AbstractTitle"/>
      </w:pPr>
      <w:r w:rsidRPr="00572C8D">
        <w:t>Abstract</w:t>
      </w:r>
      <w:r w:rsidR="005F6A63" w:rsidRPr="00572C8D">
        <w:t xml:space="preserve"> </w:t>
      </w:r>
    </w:p>
    <w:p w:rsidR="00B15C5D" w:rsidRPr="00572C8D" w:rsidRDefault="00B15C5D" w:rsidP="00B15C5D">
      <w:pPr>
        <w:pStyle w:val="Abstract"/>
      </w:pPr>
      <w:r w:rsidRPr="00B15C5D">
        <w:t xml:space="preserve">Using computational fluid dynamics (CFD), this study investigates the dynamic stability of cylindrical projectiles in the oblique water entry at shallow angles, in the presence of three phases of air, water and water vapor. The three-dimensional and transient numerical model has been verified using the former experimental results in the literature. In this study, the effects of projectile length-to-diameter ratio (L/D) and water entry angle on the projectile stability within cavity were investigated. Accordingly, the water entry of five projectiles was simulated with aspect ratios of 2 to 6 at three water entry angles of 6, 9 and 12 degrees' respect to free surface with an initial velocity of 280 (m/s). At each of the aforementioned angles, the critical L/D in which at a larger value, the projectile avoids tumbling inside the cavity, was determined. The simulation results showed that with increasing in the L/D as well as the water entry angle relative to the free surface, resulted in increasing cylindrical projectile motion stability, which is in agreement with the experimental results. By analyzing the details of each simulation, it was found that projectile stability within the cavity is related to the magnitude of the angular momentum which is generated in the projectile by the impact of the cavitator on the free surface and it was shown that the projectile with a specific L/D can withstand against unstabilizing angular momentum to a certain level. </w:t>
      </w:r>
    </w:p>
    <w:p w:rsidR="00A417B9" w:rsidRPr="00572C8D" w:rsidRDefault="00491A60" w:rsidP="001E1845">
      <w:pPr>
        <w:pStyle w:val="KeywordsTitle"/>
      </w:pPr>
      <w:r w:rsidRPr="00572C8D">
        <w:t>Keywords</w:t>
      </w:r>
      <w:r w:rsidR="005F6A63" w:rsidRPr="00572C8D">
        <w:t xml:space="preserve"> </w:t>
      </w:r>
    </w:p>
    <w:p w:rsidR="00A362D1" w:rsidRPr="00572C8D" w:rsidRDefault="00B15C5D" w:rsidP="00814E9F">
      <w:pPr>
        <w:pStyle w:val="Keywords"/>
      </w:pPr>
      <w:r>
        <w:t>Stability</w:t>
      </w:r>
      <w:r w:rsidR="008A4B05" w:rsidRPr="00572C8D">
        <w:t xml:space="preserve">, </w:t>
      </w:r>
      <w:r>
        <w:t>projectile</w:t>
      </w:r>
      <w:r w:rsidR="008A4B05" w:rsidRPr="00572C8D">
        <w:t xml:space="preserve">, </w:t>
      </w:r>
      <w:r w:rsidR="00814E9F">
        <w:t>water entry</w:t>
      </w:r>
      <w:r w:rsidR="006F0568" w:rsidRPr="00572C8D">
        <w:t xml:space="preserve"> </w:t>
      </w:r>
    </w:p>
    <w:p w:rsidR="00A362D1" w:rsidRPr="00572C8D" w:rsidRDefault="00A362D1" w:rsidP="00A362D1">
      <w:pPr>
        <w:pStyle w:val="Keywords"/>
        <w:rPr>
          <w:rFonts w:asciiTheme="majorHAnsi" w:hAnsiTheme="majorHAnsi"/>
        </w:rPr>
      </w:pPr>
    </w:p>
    <w:p w:rsidR="00A362D1" w:rsidRPr="00572C8D" w:rsidRDefault="00A362D1" w:rsidP="00A362D1">
      <w:pPr>
        <w:pStyle w:val="Keywords"/>
        <w:rPr>
          <w:rFonts w:asciiTheme="majorHAnsi" w:hAnsiTheme="majorHAnsi"/>
          <w:sz w:val="22"/>
          <w:szCs w:val="22"/>
        </w:rPr>
        <w:sectPr w:rsidR="00A362D1" w:rsidRPr="00572C8D" w:rsidSect="00B81889">
          <w:headerReference w:type="even" r:id="rId8"/>
          <w:headerReference w:type="default" r:id="rId9"/>
          <w:footerReference w:type="default" r:id="rId10"/>
          <w:footnotePr>
            <w:numRestart w:val="eachPage"/>
          </w:footnotePr>
          <w:pgSz w:w="11906" w:h="16838"/>
          <w:pgMar w:top="1440" w:right="1134" w:bottom="1440" w:left="1134" w:header="270" w:footer="709" w:gutter="0"/>
          <w:cols w:space="397"/>
          <w:bidi/>
          <w:rtlGutter/>
          <w:docGrid w:linePitch="360"/>
        </w:sectPr>
      </w:pPr>
    </w:p>
    <w:p w:rsidR="00F425DD" w:rsidRPr="00572C8D" w:rsidRDefault="009A63E4" w:rsidP="001E1845">
      <w:pPr>
        <w:pStyle w:val="1"/>
        <w:spacing w:before="0"/>
        <w:ind w:left="204" w:hanging="204"/>
        <w:rPr>
          <w:rtl/>
        </w:rPr>
      </w:pPr>
      <w:r w:rsidRPr="00572C8D">
        <w:rPr>
          <w:rFonts w:hint="cs"/>
          <w:rtl/>
        </w:rPr>
        <w:lastRenderedPageBreak/>
        <w:t>م</w:t>
      </w:r>
      <w:r w:rsidR="00F425DD" w:rsidRPr="00572C8D">
        <w:rPr>
          <w:rFonts w:hint="cs"/>
          <w:rtl/>
        </w:rPr>
        <w:t xml:space="preserve">قدمه </w:t>
      </w:r>
    </w:p>
    <w:p w:rsidR="00095A6A" w:rsidRDefault="00184BFD" w:rsidP="00095A6A">
      <w:pPr>
        <w:pStyle w:val="a"/>
        <w:ind w:firstLine="0"/>
        <w:rPr>
          <w:rtl/>
        </w:rPr>
      </w:pPr>
      <w:r>
        <w:rPr>
          <w:rFonts w:hint="cs"/>
          <w:rtl/>
        </w:rPr>
        <w:t>ورود به آب به معنی ورود یک جسم جامد از هوا به درون آب است که شامل پدیده</w:t>
      </w:r>
      <w:r>
        <w:rPr>
          <w:rtl/>
        </w:rPr>
        <w:softHyphen/>
      </w:r>
      <w:r>
        <w:rPr>
          <w:rFonts w:hint="cs"/>
          <w:rtl/>
        </w:rPr>
        <w:t>های دو</w:t>
      </w:r>
      <w:r>
        <w:rPr>
          <w:rtl/>
        </w:rPr>
        <w:softHyphen/>
      </w:r>
      <w:r>
        <w:rPr>
          <w:rFonts w:hint="cs"/>
          <w:rtl/>
        </w:rPr>
        <w:t>فازی، گذرا و غیر خطی می</w:t>
      </w:r>
      <w:r>
        <w:rPr>
          <w:rtl/>
        </w:rPr>
        <w:softHyphen/>
      </w:r>
      <w:r>
        <w:rPr>
          <w:rFonts w:hint="cs"/>
          <w:rtl/>
        </w:rPr>
        <w:t>باشد</w:t>
      </w:r>
      <w:r w:rsidRPr="00BD1096">
        <w:fldChar w:fldCharType="begin"/>
      </w:r>
      <w:r w:rsidRPr="00BD1096">
        <w:instrText xml:space="preserve"> ADDIN EN.CITE &lt;EndNote&gt;&lt;Cite&gt;&lt;Author&gt;Hou&lt;/Author&gt;&lt;Year&gt;2018&lt;/Year&gt;&lt;RecNum&gt;89&lt;/RecNum&gt;&lt;DisplayText&gt;[1]&lt;/DisplayText&gt;&lt;record&gt;&lt;rec-number&gt;89&lt;/rec-number&gt;&lt;foreign-keys&gt;&lt;key app="EN" db-id="ewseatdsr20z0lepady50vrp5eddfrf95fv2" timestamp="1563982212"&gt;89&lt;/key&gt;&lt;/foreign-keys&gt;&lt;ref-type name="Journal Article"&gt;17&lt;/ref-type&gt;&lt;contributors&gt;&lt;authors&gt;&lt;author&gt;Hou, Zhao&lt;/author&gt;&lt;author&gt;Sun, Tiezhi&lt;/author&gt;&lt;author&gt;Quan, Xiaobo&lt;/author&gt;&lt;author&gt;Zhang, Guiyong&lt;/author&gt;&lt;author&gt;Sun, Zhe&lt;/author&gt;&lt;author&gt;Zong, Zhi&lt;/author&gt;&lt;/authors&gt;&lt;/contributors&gt;&lt;titles&gt;&lt;title&gt;Large eddy simulation and experimental investigation on the cavity dynamics and vortex evolution for oblique water entry of a cylinder&lt;/title&gt;&lt;secondary-title&gt;Applied Ocean Research&lt;/secondary-title&gt;&lt;/titles&gt;&lt;periodical&gt;&lt;full-title&gt;Applied Ocean Research&lt;/full-title&gt;&lt;/periodical&gt;&lt;pages&gt;76-92&lt;/pages&gt;&lt;volume&gt;81&lt;/volume&gt;&lt;dates&gt;&lt;year&gt;2018&lt;/year&gt;&lt;/dates&gt;&lt;isbn&gt;0141-1187&lt;/isbn&gt;&lt;urls&gt;&lt;/urls&gt;&lt;/record&gt;&lt;/Cite&gt;&lt;/EndNote&gt;</w:instrText>
      </w:r>
      <w:r w:rsidRPr="00BD1096">
        <w:fldChar w:fldCharType="separate"/>
      </w:r>
      <w:r w:rsidRPr="00BD1096">
        <w:t>[1]</w:t>
      </w:r>
      <w:r w:rsidRPr="00BD1096">
        <w:fldChar w:fldCharType="end"/>
      </w:r>
      <w:r w:rsidRPr="00BD1096">
        <w:rPr>
          <w:rFonts w:hint="cs"/>
          <w:rtl/>
        </w:rPr>
        <w:t>. بیشترین کابرد ورود پرتابه به آب در صنعت دفاعی می</w:t>
      </w:r>
      <w:r w:rsidRPr="00BD1096">
        <w:rPr>
          <w:rtl/>
        </w:rPr>
        <w:softHyphen/>
      </w:r>
      <w:r w:rsidRPr="00BD1096">
        <w:rPr>
          <w:rFonts w:hint="cs"/>
          <w:rtl/>
        </w:rPr>
        <w:t>باشد</w:t>
      </w:r>
      <w:r w:rsidRPr="00BD1096">
        <w:fldChar w:fldCharType="begin"/>
      </w:r>
      <w:r w:rsidRPr="00BD1096">
        <w:instrText xml:space="preserve"> ADDIN EN.CITE &lt;EndNote&gt;&lt;Cite&gt;&lt;Author&gt;Bodily&lt;/Author&gt;&lt;Year&gt;2014&lt;/Year&gt;&lt;RecNum&gt;106&lt;/RecNum&gt;&lt;DisplayText&gt;[2]&lt;/DisplayText&gt;&lt;record&gt;&lt;rec-number&gt;106&lt;/rec-number&gt;&lt;foreign-keys&gt;&lt;key app="EN" db-id="ewseatdsr20z0lepady50vrp5eddfrf95fv2" timestamp="1567699134"&gt;106&lt;/key&gt;&lt;/foreign-keys&gt;&lt;ref-type name="Journal Article"&gt;17&lt;/ref-type&gt;&lt;contributors&gt;&lt;authors&gt;&lt;author&gt;Bodily, Kyle G&lt;/author&gt;&lt;author&gt;Carlson, Stephen J&lt;/author&gt;&lt;author&gt;Truscott, Tadd T&lt;/author&gt;&lt;/authors&gt;&lt;/contributors&gt;&lt;titles&gt;&lt;title&gt;The water entry of slender axisymmetric bodies&lt;/title&gt;&lt;secondary-title&gt;Physics of Fluids&lt;/secondary-title&gt;&lt;/titles&gt;&lt;periodical&gt;&lt;full-title&gt;Physics of Fluids&lt;/full-title&gt;&lt;/periodical&gt;&lt;pages&gt;072108&lt;/pages&gt;&lt;volume&gt;26&lt;/volume&gt;&lt;number&gt;7&lt;/number&gt;&lt;dates&gt;&lt;year&gt;2014&lt;/year&gt;&lt;/dates&gt;&lt;isbn&gt;1070-6631&lt;/isbn&gt;&lt;urls&gt;&lt;/urls&gt;&lt;/record&gt;&lt;/Cite&gt;&lt;/EndNote&gt;</w:instrText>
      </w:r>
      <w:r w:rsidRPr="00BD1096">
        <w:fldChar w:fldCharType="separate"/>
      </w:r>
      <w:r w:rsidRPr="00BD1096">
        <w:t>[2]</w:t>
      </w:r>
      <w:r w:rsidRPr="00BD1096">
        <w:fldChar w:fldCharType="end"/>
      </w:r>
      <w:r w:rsidRPr="00BD1096">
        <w:rPr>
          <w:rFonts w:hint="cs"/>
          <w:rtl/>
        </w:rPr>
        <w:t>.</w:t>
      </w:r>
      <w:r>
        <w:rPr>
          <w:rFonts w:hint="cs"/>
          <w:rtl/>
        </w:rPr>
        <w:t xml:space="preserve"> </w:t>
      </w:r>
    </w:p>
    <w:p w:rsidR="00184BFD" w:rsidRPr="00BD1096" w:rsidRDefault="00184BFD" w:rsidP="00095A6A">
      <w:pPr>
        <w:pStyle w:val="a"/>
        <w:rPr>
          <w:rtl/>
        </w:rPr>
      </w:pPr>
      <w:r>
        <w:rPr>
          <w:rFonts w:hint="cs"/>
          <w:rtl/>
        </w:rPr>
        <w:t>موقعی</w:t>
      </w:r>
      <w:r>
        <w:rPr>
          <w:rtl/>
        </w:rPr>
        <w:softHyphen/>
      </w:r>
      <w:r>
        <w:rPr>
          <w:rFonts w:hint="cs"/>
          <w:rtl/>
        </w:rPr>
        <w:t>که یک پرتابه سرعت بالا در زیر آب حرکت می</w:t>
      </w:r>
      <w:r>
        <w:rPr>
          <w:rtl/>
        </w:rPr>
        <w:softHyphen/>
      </w:r>
      <w:r>
        <w:rPr>
          <w:rFonts w:hint="cs"/>
          <w:rtl/>
        </w:rPr>
        <w:t>کند،  زمانی</w:t>
      </w:r>
      <w:r>
        <w:rPr>
          <w:rtl/>
        </w:rPr>
        <w:softHyphen/>
      </w:r>
      <w:r>
        <w:rPr>
          <w:rFonts w:hint="cs"/>
          <w:rtl/>
        </w:rPr>
        <w:t>که فشار استاتیک از فشار بخار آب کمتر شود، حفره</w:t>
      </w:r>
      <w:r>
        <w:rPr>
          <w:rtl/>
        </w:rPr>
        <w:softHyphen/>
      </w:r>
      <w:r>
        <w:rPr>
          <w:rFonts w:hint="cs"/>
          <w:rtl/>
        </w:rPr>
        <w:t>زایی</w:t>
      </w:r>
      <w:r w:rsidR="00BD1096">
        <w:rPr>
          <w:rStyle w:val="FootnoteReference"/>
          <w:rtl/>
        </w:rPr>
        <w:footnoteReference w:id="1"/>
      </w:r>
      <w:r>
        <w:rPr>
          <w:rFonts w:hint="cs"/>
          <w:rtl/>
        </w:rPr>
        <w:t xml:space="preserve"> در میدان جریان رخ می</w:t>
      </w:r>
      <w:r>
        <w:rPr>
          <w:rtl/>
        </w:rPr>
        <w:softHyphen/>
      </w:r>
      <w:r>
        <w:rPr>
          <w:rFonts w:hint="cs"/>
          <w:rtl/>
        </w:rPr>
        <w:t>دهد</w:t>
      </w:r>
      <w:r w:rsidRPr="00BD1096">
        <w:fldChar w:fldCharType="begin"/>
      </w:r>
      <w:r w:rsidRPr="00BD1096">
        <w:instrText xml:space="preserve"> ADDIN EN.CITE &lt;EndNote&gt;&lt;Cite&gt;&lt;Author&gt;Mirzaei&lt;/Author&gt;&lt;Year&gt;2015&lt;/Year&gt;&lt;RecNum&gt;12&lt;/RecNum&gt;&lt;DisplayText&gt;[3]&lt;/DisplayText&gt;&lt;record&gt;&lt;rec-number&gt;12&lt;/rec-number&gt;&lt;foreign-keys&gt;&lt;key app="EN" db-id="ewseatdsr20z0lepady50vrp5eddfrf95fv2" timestamp="1503329661"&gt;12&lt;/key&gt;&lt;/foreign-keys&gt;&lt;ref-type name="Journal Article"&gt;17&lt;/ref-type&gt;&lt;contributors&gt;&lt;authors&gt;&lt;author&gt;Mirzaei, Mojtaba&lt;/author&gt;&lt;author&gt;Alishahi, Mohammad Mehdi&lt;/author&gt;&lt;author&gt;Eghtesad, Mohammad&lt;/author&gt;&lt;/authors&gt;&lt;/contributors&gt;&lt;titles&gt;&lt;title&gt;High-speed underwater projectiles modeling: a new empirical approach&lt;/title&gt;&lt;secondary-title&gt;Journal of the Brazilian Society of Mechanical Sciences and Engineering&lt;/secondary-title&gt;&lt;/titles&gt;&lt;periodical&gt;&lt;full-title&gt;Journal of the Brazilian Society of Mechanical Sciences and Engineering&lt;/full-title&gt;&lt;/periodical&gt;&lt;pages&gt;613-626&lt;/pages&gt;&lt;volume&gt;37&lt;/volume&gt;&lt;number&gt;2&lt;/number&gt;&lt;dates&gt;&lt;year&gt;2015&lt;/year&gt;&lt;/dates&gt;&lt;isbn&gt;1678-5878&lt;/isbn&gt;&lt;urls&gt;&lt;/urls&gt;&lt;/record&gt;&lt;/Cite&gt;&lt;/EndNote&gt;</w:instrText>
      </w:r>
      <w:r w:rsidRPr="00BD1096">
        <w:fldChar w:fldCharType="separate"/>
      </w:r>
      <w:r w:rsidRPr="00BD1096">
        <w:t>[3]</w:t>
      </w:r>
      <w:r w:rsidRPr="00BD1096">
        <w:fldChar w:fldCharType="end"/>
      </w:r>
      <w:r w:rsidRPr="00BD1096">
        <w:rPr>
          <w:rFonts w:hint="cs"/>
          <w:rtl/>
        </w:rPr>
        <w:t>. در پرتابه</w:t>
      </w:r>
      <w:r w:rsidRPr="00BD1096">
        <w:rPr>
          <w:rtl/>
        </w:rPr>
        <w:softHyphen/>
      </w:r>
      <w:r w:rsidRPr="00BD1096">
        <w:rPr>
          <w:rFonts w:hint="cs"/>
          <w:rtl/>
        </w:rPr>
        <w:t>های ابرحفره</w:t>
      </w:r>
      <w:r w:rsidRPr="00BD1096">
        <w:rPr>
          <w:rtl/>
        </w:rPr>
        <w:softHyphen/>
      </w:r>
      <w:r w:rsidRPr="00BD1096">
        <w:rPr>
          <w:rFonts w:hint="cs"/>
          <w:rtl/>
        </w:rPr>
        <w:t>ای</w:t>
      </w:r>
      <w:r w:rsidR="003C594E">
        <w:rPr>
          <w:rStyle w:val="FootnoteReference"/>
          <w:rtl/>
        </w:rPr>
        <w:footnoteReference w:id="2"/>
      </w:r>
      <w:r w:rsidRPr="00BD1096">
        <w:rPr>
          <w:rFonts w:hint="cs"/>
          <w:rtl/>
        </w:rPr>
        <w:t>، کل رونده به جزء قسمتی کوچک</w:t>
      </w:r>
      <w:r w:rsidR="00742431" w:rsidRPr="00BD1096">
        <w:rPr>
          <w:rFonts w:hint="cs"/>
          <w:rtl/>
        </w:rPr>
        <w:t>ی</w:t>
      </w:r>
      <w:r w:rsidRPr="00BD1096">
        <w:rPr>
          <w:rFonts w:hint="cs"/>
          <w:rtl/>
        </w:rPr>
        <w:t xml:space="preserve"> در نوک آن، در داخل حفره قرار می</w:t>
      </w:r>
      <w:r w:rsidRPr="00BD1096">
        <w:rPr>
          <w:rtl/>
        </w:rPr>
        <w:softHyphen/>
      </w:r>
      <w:r w:rsidRPr="00BD1096">
        <w:rPr>
          <w:rFonts w:hint="cs"/>
          <w:rtl/>
        </w:rPr>
        <w:t>گیرد.</w:t>
      </w:r>
    </w:p>
    <w:p w:rsidR="00184BFD" w:rsidRPr="00BD1096" w:rsidRDefault="00742431" w:rsidP="00521B42">
      <w:pPr>
        <w:pStyle w:val="a"/>
        <w:rPr>
          <w:rtl/>
        </w:rPr>
      </w:pPr>
      <w:r>
        <w:rPr>
          <w:rFonts w:hint="cs"/>
          <w:rtl/>
        </w:rPr>
        <w:lastRenderedPageBreak/>
        <w:t>در سال</w:t>
      </w:r>
      <w:r>
        <w:rPr>
          <w:rtl/>
        </w:rPr>
        <w:softHyphen/>
      </w:r>
      <w:r>
        <w:rPr>
          <w:rFonts w:hint="cs"/>
          <w:rtl/>
        </w:rPr>
        <w:t>های اخیر، مطالعات زیادی بر روی ورود عمودی به آب کار کرده</w:t>
      </w:r>
      <w:r>
        <w:rPr>
          <w:rtl/>
        </w:rPr>
        <w:softHyphen/>
      </w:r>
      <w:r>
        <w:rPr>
          <w:rFonts w:hint="cs"/>
          <w:rtl/>
        </w:rPr>
        <w:t xml:space="preserve">اند </w:t>
      </w:r>
      <w:r w:rsidRPr="00BD1096">
        <w:fldChar w:fldCharType="begin"/>
      </w:r>
      <w:r w:rsidRPr="00BD1096">
        <w:instrText xml:space="preserve"> ADDIN EN.CITE &lt;EndNote&gt;&lt;Cite&gt;&lt;Author&gt;GUO&lt;/Author&gt;&lt;Year&gt;2012&lt;/Year&gt;&lt;RecNum&gt;62&lt;/RecNum&gt;&lt;DisplayText&gt;[4,5]&lt;/DisplayText&gt;&lt;record&gt;&lt;rec-number&gt;62&lt;/rec-number&gt;&lt;foreign-keys&gt;&lt;key app="EN" db-id="ewseatdsr20z0lepady50vrp5eddfrf95fv2" timestamp="1522005045"&gt;62&lt;/key&gt;&lt;/foreign-keys&gt;&lt;ref-type name="Journal Article"&gt;17&lt;/ref-type&gt;&lt;contributors&gt;&lt;authors&gt;&lt;author&gt;GUO, Zi-tao&lt;/author&gt;&lt;author&gt;Zhang, Wei&lt;/author&gt;&lt;author&gt;Cong, WANG&lt;/author&gt;&lt;/authors&gt;&lt;/contributors&gt;&lt;titles&gt;&lt;title&gt;Experimental and theoretical study on the high-speed horizontal water entry behaviors of cylindrical projectiles&lt;/title&gt;&lt;secondary-title&gt;Journal of Hydrodynamics, Ser. B&lt;/secondary-title&gt;&lt;/titles&gt;&lt;periodical&gt;&lt;full-title&gt;Journal of Hydrodynamics, Ser. B&lt;/full-title&gt;&lt;/periodical&gt;&lt;pages&gt;217-225&lt;/pages&gt;&lt;volume&gt;24&lt;/volume&gt;&lt;number&gt;2&lt;/number&gt;&lt;dates&gt;&lt;year&gt;2012&lt;/year&gt;&lt;/dates&gt;&lt;isbn&gt;1001-6058&lt;/isbn&gt;&lt;urls&gt;&lt;/urls&gt;&lt;/record&gt;&lt;/Cite&gt;&lt;Cite&gt;&lt;Author&gt;Nguyen&lt;/Author&gt;&lt;Year&gt;2014&lt;/Year&gt;&lt;RecNum&gt;108&lt;/RecNum&gt;&lt;record&gt;&lt;rec-number&gt;108&lt;/rec-number&gt;&lt;foreign-keys&gt;&lt;key app="EN" db-id="ewseatdsr20z0lepady50vrp5eddfrf95fv2" timestamp="1570379601"&gt;108&lt;/key&gt;&lt;/foreign-keys&gt;&lt;ref-type name="Journal Article"&gt;17&lt;/ref-type&gt;&lt;contributors&gt;&lt;authors&gt;&lt;author&gt;Nguyen, Van-Tu&lt;/author&gt;&lt;author&gt;Vu, Duc-Thanh&lt;/author&gt;&lt;author&gt;Park, Warn-Gyu&lt;/author&gt;&lt;author&gt;Jung, Young-Rae&lt;/author&gt;&lt;/authors&gt;&lt;/contributors&gt;&lt;titles&gt;&lt;title&gt;Numerical analysis of water impact forces using a dual-time pseudo-compressibility method and volume-of-fluid interface tracking algorithm&lt;/title&gt;&lt;secondary-title&gt;Computers &amp;amp; Fluids&lt;/secondary-title&gt;&lt;/titles&gt;&lt;periodical&gt;&lt;full-title&gt;Computers &amp;amp; Fluids&lt;/full-title&gt;&lt;/periodical&gt;&lt;pages&gt;18-33&lt;/pages&gt;&lt;volume&gt;103&lt;/volume&gt;&lt;dates&gt;&lt;year&gt;2014&lt;/year&gt;&lt;/dates&gt;&lt;isbn&gt;0045-7930&lt;/isbn&gt;&lt;urls&gt;&lt;/urls&gt;&lt;/record&gt;&lt;/Cite&gt;&lt;/EndNote&gt;</w:instrText>
      </w:r>
      <w:r w:rsidRPr="00BD1096">
        <w:fldChar w:fldCharType="separate"/>
      </w:r>
      <w:r w:rsidRPr="00BD1096">
        <w:t>[4,5]</w:t>
      </w:r>
      <w:r w:rsidRPr="00BD1096">
        <w:fldChar w:fldCharType="end"/>
      </w:r>
      <w:r w:rsidRPr="00BD1096">
        <w:rPr>
          <w:rFonts w:hint="cs"/>
          <w:rtl/>
        </w:rPr>
        <w:t>. اما وقتی بردار سرعت پرتابه به سطح آزاد عمود نباشد، دینامیک ورود به آب به طور محسوسی تغییر می</w:t>
      </w:r>
      <w:r w:rsidRPr="00BD1096">
        <w:rPr>
          <w:rtl/>
        </w:rPr>
        <w:softHyphen/>
      </w:r>
      <w:r w:rsidRPr="00BD1096">
        <w:rPr>
          <w:rFonts w:hint="cs"/>
          <w:rtl/>
        </w:rPr>
        <w:t>کند. در زوایای ورود مایل 5 تا 15 درجه، پرتابه</w:t>
      </w:r>
      <w:r w:rsidRPr="00BD1096">
        <w:rPr>
          <w:rtl/>
        </w:rPr>
        <w:softHyphen/>
      </w:r>
      <w:r w:rsidRPr="00BD1096">
        <w:rPr>
          <w:rFonts w:hint="cs"/>
          <w:rtl/>
        </w:rPr>
        <w:t>های استاندارد نمی</w:t>
      </w:r>
      <w:r w:rsidRPr="00BD1096">
        <w:rPr>
          <w:rtl/>
        </w:rPr>
        <w:softHyphen/>
      </w:r>
      <w:r w:rsidRPr="00BD1096">
        <w:rPr>
          <w:rFonts w:hint="cs"/>
          <w:rtl/>
        </w:rPr>
        <w:t xml:space="preserve">توانند وارد آب شوند و در </w:t>
      </w:r>
      <w:r w:rsidRPr="00521B42">
        <w:rPr>
          <w:rFonts w:hint="cs"/>
          <w:rtl/>
        </w:rPr>
        <w:t>عوض</w:t>
      </w:r>
      <w:r w:rsidRPr="00BD1096">
        <w:rPr>
          <w:rFonts w:hint="cs"/>
          <w:rtl/>
        </w:rPr>
        <w:t xml:space="preserve"> آنها، از سطح آب پرش می</w:t>
      </w:r>
      <w:r w:rsidRPr="00BD1096">
        <w:rPr>
          <w:rtl/>
        </w:rPr>
        <w:softHyphen/>
      </w:r>
      <w:r w:rsidRPr="00BD1096">
        <w:rPr>
          <w:rFonts w:hint="cs"/>
          <w:rtl/>
        </w:rPr>
        <w:t>کنند و گاهی به قطعات کوچک نیز تقسیم می</w:t>
      </w:r>
      <w:r w:rsidRPr="00BD1096">
        <w:rPr>
          <w:rtl/>
        </w:rPr>
        <w:softHyphen/>
      </w:r>
      <w:r w:rsidRPr="00BD1096">
        <w:rPr>
          <w:rFonts w:hint="cs"/>
          <w:rtl/>
        </w:rPr>
        <w:t>شوند. پرتابه</w:t>
      </w:r>
      <w:r w:rsidRPr="00BD1096">
        <w:rPr>
          <w:rtl/>
        </w:rPr>
        <w:softHyphen/>
      </w:r>
      <w:r w:rsidRPr="00BD1096">
        <w:rPr>
          <w:rFonts w:hint="cs"/>
          <w:rtl/>
        </w:rPr>
        <w:t>ها ابرحفره</w:t>
      </w:r>
      <w:r w:rsidRPr="00BD1096">
        <w:rPr>
          <w:rtl/>
        </w:rPr>
        <w:softHyphen/>
      </w:r>
      <w:r w:rsidRPr="00BD1096">
        <w:rPr>
          <w:rFonts w:hint="cs"/>
          <w:rtl/>
        </w:rPr>
        <w:t>ای که برای ورود به آب با زاویه کم طراحی شده</w:t>
      </w:r>
      <w:r w:rsidRPr="00BD1096">
        <w:rPr>
          <w:rtl/>
        </w:rPr>
        <w:softHyphen/>
      </w:r>
      <w:r w:rsidRPr="00BD1096">
        <w:rPr>
          <w:rFonts w:hint="cs"/>
          <w:rtl/>
        </w:rPr>
        <w:t>اند، دارای نوک پخت و نسبت طول به قطر زیاد می</w:t>
      </w:r>
      <w:r w:rsidRPr="00BD1096">
        <w:rPr>
          <w:rtl/>
        </w:rPr>
        <w:softHyphen/>
      </w:r>
      <w:r w:rsidRPr="00BD1096">
        <w:rPr>
          <w:rFonts w:hint="cs"/>
          <w:rtl/>
        </w:rPr>
        <w:t>باشند</w:t>
      </w:r>
      <w:r w:rsidRPr="00BD1096">
        <w:fldChar w:fldCharType="begin"/>
      </w:r>
      <w:r w:rsidRPr="00BD1096">
        <w:instrText xml:space="preserve"> ADDIN EN.CITE &lt;EndNote&gt;&lt;Cite&gt;&lt;Author&gt;Truscott&lt;/Author&gt;&lt;Year&gt;2009&lt;/Year&gt;&lt;RecNum&gt;30&lt;/RecNum&gt;&lt;DisplayText&gt;[6]&lt;/DisplayText&gt;&lt;record&gt;&lt;rec-number&gt;30&lt;/rec-number&gt;&lt;foreign-keys&gt;&lt;key app="EN" db-id="ewseatdsr20z0lepady50vrp5eddfrf95fv2" timestamp="1503502155"&gt;30&lt;/key&gt;&lt;/foreign-keys&gt;&lt;ref-type name="Journal Article"&gt;17&lt;/ref-type&gt;&lt;contributors&gt;&lt;authors&gt;&lt;author&gt;Truscott, T&lt;/author&gt;&lt;author&gt;Techet, A&lt;/author&gt;&lt;author&gt;Beal, D&lt;/author&gt;&lt;/authors&gt;&lt;/contributors&gt;&lt;titles&gt;&lt;title&gt;Shallow angle water entry of ballistic projectiles&lt;/title&gt;&lt;/titles&gt;&lt;dates&gt;&lt;year&gt;2009&lt;/year&gt;&lt;/dates&gt;&lt;urls&gt;&lt;/urls&gt;&lt;/record&gt;&lt;/Cite&gt;&lt;/EndNote&gt;</w:instrText>
      </w:r>
      <w:r w:rsidRPr="00BD1096">
        <w:fldChar w:fldCharType="separate"/>
      </w:r>
      <w:r w:rsidRPr="00BD1096">
        <w:t>[6</w:t>
      </w:r>
      <w:r w:rsidR="00C51016" w:rsidRPr="00BD1096">
        <w:t>,8</w:t>
      </w:r>
      <w:r w:rsidRPr="00BD1096">
        <w:t>]</w:t>
      </w:r>
      <w:r w:rsidRPr="00BD1096">
        <w:fldChar w:fldCharType="end"/>
      </w:r>
      <w:r w:rsidRPr="00BD1096">
        <w:rPr>
          <w:rFonts w:hint="cs"/>
          <w:rtl/>
        </w:rPr>
        <w:t>.</w:t>
      </w:r>
    </w:p>
    <w:p w:rsidR="00742431" w:rsidRPr="00572C8D" w:rsidRDefault="005D7A31" w:rsidP="00521B42">
      <w:pPr>
        <w:pStyle w:val="a"/>
        <w:rPr>
          <w:rtl/>
        </w:rPr>
      </w:pPr>
      <w:r>
        <w:rPr>
          <w:rFonts w:hint="cs"/>
          <w:rtl/>
        </w:rPr>
        <w:lastRenderedPageBreak/>
        <w:t>پرتابه</w:t>
      </w:r>
      <w:r>
        <w:rPr>
          <w:rtl/>
        </w:rPr>
        <w:softHyphen/>
      </w:r>
      <w:r>
        <w:rPr>
          <w:rFonts w:hint="cs"/>
          <w:rtl/>
        </w:rPr>
        <w:t>های ابرحفره</w:t>
      </w:r>
      <w:r>
        <w:rPr>
          <w:rtl/>
        </w:rPr>
        <w:softHyphen/>
      </w:r>
      <w:r>
        <w:rPr>
          <w:rFonts w:hint="cs"/>
          <w:rtl/>
        </w:rPr>
        <w:t xml:space="preserve">ای </w:t>
      </w:r>
      <w:r w:rsidR="00C51016">
        <w:rPr>
          <w:rFonts w:hint="cs"/>
          <w:rtl/>
        </w:rPr>
        <w:t>ذاتا ناپایدار هستند به دلیل آنکه نیروی هیدرودینامیکی وارد بر آنها در نوک پرتابه متمرکز است اما با این وجود به دلیل پدیده برخورد دمی، پرتابه درون حفره باقی می</w:t>
      </w:r>
      <w:r w:rsidR="00C51016">
        <w:rPr>
          <w:rtl/>
        </w:rPr>
        <w:softHyphen/>
      </w:r>
      <w:r w:rsidR="00C51016">
        <w:rPr>
          <w:rFonts w:hint="cs"/>
          <w:rtl/>
        </w:rPr>
        <w:t xml:space="preserve">ماند (شکل </w:t>
      </w:r>
      <w:r w:rsidR="00C51016">
        <w:t>1</w:t>
      </w:r>
      <w:r w:rsidR="00C51016">
        <w:rPr>
          <w:rFonts w:hint="cs"/>
          <w:rtl/>
        </w:rPr>
        <w:t>) و درون آن حرکت زاویه</w:t>
      </w:r>
      <w:r w:rsidR="00C51016">
        <w:rPr>
          <w:rtl/>
        </w:rPr>
        <w:softHyphen/>
      </w:r>
      <w:r w:rsidR="00C51016">
        <w:rPr>
          <w:rFonts w:hint="cs"/>
          <w:rtl/>
        </w:rPr>
        <w:t>ای نوسانی خواهد داشت و یک شبه پایداری حرکت ایجاد خواهد شد</w:t>
      </w:r>
      <w:r w:rsidR="00C51016" w:rsidRPr="00394DD2">
        <w:rPr>
          <w:rFonts w:ascii="AdvOT596495f2" w:hAnsi="AdvOT596495f2"/>
          <w:szCs w:val="18"/>
        </w:rPr>
        <w:fldChar w:fldCharType="begin"/>
      </w:r>
      <w:r w:rsidR="00C51016">
        <w:rPr>
          <w:rFonts w:ascii="AdvOT596495f2" w:hAnsi="AdvOT596495f2"/>
          <w:szCs w:val="18"/>
        </w:rPr>
        <w:instrText xml:space="preserve"> ADDIN EN.CITE &lt;EndNote&gt;&lt;Cite&gt;&lt;Author&gt;Kulkarni&lt;/Author&gt;&lt;Year&gt;2000&lt;/Year&gt;&lt;RecNum&gt;3&lt;/RecNum&gt;&lt;DisplayText&gt;[7]&lt;/DisplayText&gt;&lt;record&gt;&lt;rec-number&gt;3&lt;/rec-number&gt;&lt;foreign-keys&gt;&lt;key app="EN" db-id="ewseatdsr20z0lepady50vrp5eddfrf95fv2" timestamp="1503329192"&gt;3&lt;/key&gt;&lt;/foreign-keys&gt;&lt;ref-type name="Journal Article"&gt;17&lt;/ref-type&gt;&lt;contributors&gt;&lt;authors&gt;&lt;author&gt;Kulkarni, Salil S&lt;/author&gt;&lt;author&gt;Pratap, Rudra&lt;/author&gt;&lt;/authors&gt;&lt;/contributors&gt;&lt;titles&gt;&lt;title&gt;Studies on the Dynamics of a Supercavitating Projectile&lt;/title&gt;&lt;secondary-title&gt;Applied Mathematical Modelling&lt;/secondary-title&gt;&lt;/titles&gt;&lt;periodical&gt;&lt;full-title&gt;Applied Mathematical Modelling&lt;/full-title&gt;&lt;/periodical&gt;&lt;pages&gt;113-129&lt;/pages&gt;&lt;volume&gt;24&lt;/volume&gt;&lt;number&gt;2&lt;/number&gt;&lt;dates&gt;&lt;year&gt;2000&lt;/year&gt;&lt;/dates&gt;&lt;isbn&gt;0307-904X&lt;/isbn&gt;&lt;urls&gt;&lt;/urls&gt;&lt;/record&gt;&lt;/Cite&gt;&lt;/EndNote&gt;</w:instrText>
      </w:r>
      <w:r w:rsidR="00C51016" w:rsidRPr="00394DD2">
        <w:rPr>
          <w:rFonts w:ascii="AdvOT596495f2" w:hAnsi="AdvOT596495f2"/>
          <w:szCs w:val="18"/>
        </w:rPr>
        <w:fldChar w:fldCharType="separate"/>
      </w:r>
      <w:r w:rsidR="00C51016">
        <w:rPr>
          <w:rFonts w:ascii="AdvOT596495f2" w:hAnsi="AdvOT596495f2"/>
          <w:noProof/>
          <w:szCs w:val="18"/>
        </w:rPr>
        <w:t>[7]</w:t>
      </w:r>
      <w:r w:rsidR="00C51016" w:rsidRPr="00394DD2">
        <w:rPr>
          <w:rFonts w:ascii="AdvOT596495f2" w:hAnsi="AdvOT596495f2"/>
          <w:szCs w:val="18"/>
        </w:rPr>
        <w:fldChar w:fldCharType="end"/>
      </w:r>
      <w:r w:rsidR="00C51016">
        <w:rPr>
          <w:rFonts w:hint="cs"/>
          <w:rtl/>
        </w:rPr>
        <w:t>.</w:t>
      </w:r>
    </w:p>
    <w:p w:rsidR="00814E9F" w:rsidRPr="00C51016" w:rsidRDefault="00814E9F" w:rsidP="00814E9F">
      <w:pPr>
        <w:autoSpaceDE w:val="0"/>
        <w:autoSpaceDN w:val="0"/>
        <w:adjustRightInd w:val="0"/>
        <w:spacing w:after="0" w:line="240" w:lineRule="auto"/>
        <w:jc w:val="center"/>
        <w:rPr>
          <w:rFonts w:asciiTheme="majorBidi" w:eastAsia="Times New Roman" w:hAnsiTheme="majorBidi" w:cs="B Nazanin"/>
          <w:sz w:val="18"/>
          <w:szCs w:val="20"/>
          <w:rtl/>
          <w:lang w:bidi="fa-IR"/>
        </w:rPr>
      </w:pPr>
      <w:r w:rsidRPr="00C51016">
        <w:rPr>
          <w:rFonts w:asciiTheme="majorBidi" w:eastAsia="Times New Roman" w:hAnsiTheme="majorBidi" w:cs="B Nazanin"/>
          <w:noProof/>
          <w:sz w:val="18"/>
          <w:szCs w:val="20"/>
          <w:lang w:eastAsia="en-US"/>
        </w:rPr>
        <w:drawing>
          <wp:inline distT="0" distB="0" distL="0" distR="0" wp14:anchorId="67656361" wp14:editId="37A278E0">
            <wp:extent cx="2934871" cy="1266163"/>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010588" cy="1298829"/>
                    </a:xfrm>
                    <a:prstGeom prst="rect">
                      <a:avLst/>
                    </a:prstGeom>
                  </pic:spPr>
                </pic:pic>
              </a:graphicData>
            </a:graphic>
          </wp:inline>
        </w:drawing>
      </w:r>
    </w:p>
    <w:p w:rsidR="00C51016" w:rsidRPr="003F428F" w:rsidRDefault="00EC3F6F" w:rsidP="00BD1096">
      <w:pPr>
        <w:pStyle w:val="ad"/>
        <w:bidi w:val="0"/>
        <w:rPr>
          <w:rtl/>
        </w:rPr>
      </w:pPr>
      <w:r w:rsidRPr="003F428F">
        <w:rPr>
          <w:rFonts w:hint="cs"/>
          <w:b/>
          <w:bCs/>
          <w:rtl/>
          <w:lang w:bidi="ar-SA"/>
        </w:rPr>
        <w:t>شكل 1</w:t>
      </w:r>
      <w:r w:rsidRPr="003F428F">
        <w:rPr>
          <w:rFonts w:hint="cs"/>
          <w:rtl/>
          <w:lang w:bidi="ar-SA"/>
        </w:rPr>
        <w:t xml:space="preserve"> </w:t>
      </w:r>
      <w:r w:rsidR="00C51016" w:rsidRPr="003F428F">
        <w:rPr>
          <w:rFonts w:hint="cs"/>
          <w:rtl/>
        </w:rPr>
        <w:t xml:space="preserve">شماتیکی از پدیده برخورد دمی </w:t>
      </w:r>
      <w:r w:rsidR="00BD1096">
        <w:rPr>
          <w:rFonts w:hint="cs"/>
          <w:rtl/>
        </w:rPr>
        <w:t>منشا</w:t>
      </w:r>
      <w:r w:rsidR="00C51016" w:rsidRPr="003F428F">
        <w:rPr>
          <w:rFonts w:hint="cs"/>
          <w:rtl/>
        </w:rPr>
        <w:t xml:space="preserve"> </w:t>
      </w:r>
      <w:r w:rsidR="00BD1096">
        <w:rPr>
          <w:rFonts w:hint="cs"/>
          <w:rtl/>
        </w:rPr>
        <w:t>ایجاد</w:t>
      </w:r>
      <w:r w:rsidR="00C51016" w:rsidRPr="003F428F">
        <w:rPr>
          <w:rFonts w:hint="cs"/>
          <w:rtl/>
        </w:rPr>
        <w:t xml:space="preserve"> شبه پایداری پرتابه درون حفره </w:t>
      </w:r>
    </w:p>
    <w:p w:rsidR="00955A91" w:rsidRPr="00BD1096" w:rsidRDefault="00955A91" w:rsidP="003C594E">
      <w:pPr>
        <w:pStyle w:val="a"/>
        <w:rPr>
          <w:rtl/>
        </w:rPr>
      </w:pPr>
      <w:r w:rsidRPr="00BD1096">
        <w:rPr>
          <w:rFonts w:hint="cs"/>
          <w:rtl/>
        </w:rPr>
        <w:t>پرتابه</w:t>
      </w:r>
      <w:r w:rsidRPr="00BD1096">
        <w:rPr>
          <w:rtl/>
        </w:rPr>
        <w:softHyphen/>
      </w:r>
      <w:r w:rsidRPr="00BD1096">
        <w:rPr>
          <w:rFonts w:hint="cs"/>
          <w:rtl/>
        </w:rPr>
        <w:t xml:space="preserve">ای که از هوا پرتاب شود، لازم است که هم در هوا و هم در آب پایدار باشد، پایدار </w:t>
      </w:r>
      <w:r w:rsidR="00A07DCD" w:rsidRPr="00BD1096">
        <w:rPr>
          <w:rFonts w:hint="cs"/>
          <w:rtl/>
        </w:rPr>
        <w:t>پرتابه اسوانه</w:t>
      </w:r>
      <w:r w:rsidR="00A07DCD" w:rsidRPr="00BD1096">
        <w:rPr>
          <w:rtl/>
        </w:rPr>
        <w:softHyphen/>
      </w:r>
      <w:r w:rsidR="00A07DCD" w:rsidRPr="00BD1096">
        <w:rPr>
          <w:rFonts w:hint="cs"/>
          <w:rtl/>
        </w:rPr>
        <w:t>ای در هوا با چرخش تامین می</w:t>
      </w:r>
      <w:r w:rsidR="00A07DCD" w:rsidRPr="00BD1096">
        <w:rPr>
          <w:rtl/>
        </w:rPr>
        <w:softHyphen/>
      </w:r>
      <w:r w:rsidR="00A07DCD" w:rsidRPr="00BD1096">
        <w:rPr>
          <w:rFonts w:hint="cs"/>
          <w:rtl/>
        </w:rPr>
        <w:t>شود که به دلیل محدودیت در ن</w:t>
      </w:r>
      <w:r w:rsidR="003C594E">
        <w:rPr>
          <w:rFonts w:hint="cs"/>
          <w:rtl/>
        </w:rPr>
        <w:t>ر</w:t>
      </w:r>
      <w:r w:rsidR="00A07DCD" w:rsidRPr="00BD1096">
        <w:rPr>
          <w:rFonts w:hint="cs"/>
          <w:rtl/>
        </w:rPr>
        <w:t xml:space="preserve">خ دوران اعمالی، نسبت طول به قطر پرتابه باید کمتر از </w:t>
      </w:r>
      <w:r w:rsidR="00C80AAE" w:rsidRPr="00BD1096">
        <w:rPr>
          <w:rFonts w:hint="cs"/>
          <w:rtl/>
        </w:rPr>
        <w:t>عدد 5 یا 6 باشد</w:t>
      </w:r>
      <w:r w:rsidR="00C80AAE" w:rsidRPr="00BD1096">
        <w:fldChar w:fldCharType="begin"/>
      </w:r>
      <w:r w:rsidR="00C80AAE" w:rsidRPr="00BD1096">
        <w:instrText xml:space="preserve"> ADDIN EN.CITE &lt;EndNote&gt;&lt;Cite&gt;&lt;Author&gt;McCoy&lt;/Author&gt;&lt;Year&gt;1999&lt;/Year&gt;&lt;RecNum&gt;84&lt;/RecNum&gt;&lt;DisplayText&gt;[9]&lt;/DisplayText&gt;&lt;record&gt;&lt;rec-number&gt;84&lt;/rec-number&gt;&lt;foreign-keys&gt;&lt;key app="EN" db-id="ewseatdsr20z0lepady50vrp5eddfrf95fv2" timestamp="1525956676"&gt;84&lt;/key&gt;&lt;/foreign-keys&gt;&lt;ref-type name="Book"&gt;6&lt;/ref-type&gt;&lt;contributors&gt;&lt;authors&gt;&lt;author&gt;McCoy, Robert&lt;/author&gt;&lt;/authors&gt;&lt;/contributors&gt;&lt;titles&gt;&lt;title&gt;Modern exterior ballistics: The launch and flight dynamics of symmetric projectiles&lt;/title&gt;&lt;/titles&gt;&lt;dates&gt;&lt;year&gt;1999&lt;/year&gt;&lt;/dates&gt;&lt;publisher&gt;Schiffer Pub.&lt;/publisher&gt;&lt;isbn&gt;0764307207&lt;/isbn&gt;&lt;urls&gt;&lt;/urls&gt;&lt;/record&gt;&lt;/Cite&gt;&lt;/EndNote&gt;</w:instrText>
      </w:r>
      <w:r w:rsidR="00C80AAE" w:rsidRPr="00BD1096">
        <w:fldChar w:fldCharType="separate"/>
      </w:r>
      <w:r w:rsidR="00C80AAE" w:rsidRPr="00BD1096">
        <w:t>[9]</w:t>
      </w:r>
      <w:r w:rsidR="00C80AAE" w:rsidRPr="00BD1096">
        <w:fldChar w:fldCharType="end"/>
      </w:r>
      <w:r w:rsidR="00C80AAE" w:rsidRPr="00BD1096">
        <w:rPr>
          <w:rFonts w:hint="cs"/>
          <w:rtl/>
        </w:rPr>
        <w:t xml:space="preserve"> بنابراین تعیین حداقل نسبت طول به قطر در حرکت در درون آب مهم می</w:t>
      </w:r>
      <w:r w:rsidR="00C80AAE" w:rsidRPr="00BD1096">
        <w:rPr>
          <w:rtl/>
        </w:rPr>
        <w:softHyphen/>
      </w:r>
      <w:r w:rsidR="00C80AAE" w:rsidRPr="00BD1096">
        <w:rPr>
          <w:rFonts w:hint="cs"/>
          <w:rtl/>
        </w:rPr>
        <w:t>باشد.</w:t>
      </w:r>
    </w:p>
    <w:p w:rsidR="00C80AAE" w:rsidRPr="00BD1096" w:rsidRDefault="00C80AAE" w:rsidP="00521B42">
      <w:pPr>
        <w:pStyle w:val="a"/>
        <w:rPr>
          <w:rtl/>
        </w:rPr>
      </w:pPr>
      <w:r w:rsidRPr="00BD1096">
        <w:rPr>
          <w:rFonts w:hint="cs"/>
          <w:rtl/>
        </w:rPr>
        <w:t xml:space="preserve">تروسکات </w:t>
      </w:r>
      <w:r w:rsidRPr="00BD1096">
        <w:fldChar w:fldCharType="begin"/>
      </w:r>
      <w:r w:rsidRPr="00BD1096">
        <w:instrText xml:space="preserve"> ADDIN EN.CITE &lt;EndNote&gt;&lt;Cite&gt;&lt;Author&gt;Truscott&lt;/Author&gt;&lt;Year&gt;2009&lt;/Year&gt;&lt;RecNum&gt;30&lt;/RecNum&gt;&lt;DisplayText&gt;[6]&lt;/DisplayText&gt;&lt;record&gt;&lt;rec-number&gt;30&lt;/rec-number&gt;&lt;foreign-keys&gt;&lt;key app="EN" db-id="ewseatdsr20z0lepady50vrp5eddfrf95fv2" timestamp="1503502155"&gt;30&lt;/key&gt;&lt;/foreign-keys&gt;&lt;ref-type name="Journal Article"&gt;17&lt;/ref-type&gt;&lt;contributors&gt;&lt;authors&gt;&lt;author&gt;Truscott, T&lt;/author&gt;&lt;author&gt;Techet, A&lt;/author&gt;&lt;author&gt;Beal, D&lt;/author&gt;&lt;/authors&gt;&lt;/contributors&gt;&lt;titles&gt;&lt;title&gt;Shallow angle water entry of ballistic projectiles&lt;/title&gt;&lt;/titles&gt;&lt;dates&gt;&lt;year&gt;2009&lt;/year&gt;&lt;/dates&gt;&lt;urls&gt;&lt;/urls&gt;&lt;/record&gt;&lt;/Cite&gt;&lt;/EndNote&gt;</w:instrText>
      </w:r>
      <w:r w:rsidRPr="00BD1096">
        <w:fldChar w:fldCharType="separate"/>
      </w:r>
      <w:r w:rsidRPr="00BD1096">
        <w:t>[6]</w:t>
      </w:r>
      <w:r w:rsidRPr="00BD1096">
        <w:fldChar w:fldCharType="end"/>
      </w:r>
      <w:r w:rsidRPr="00BD1096">
        <w:rPr>
          <w:rFonts w:hint="cs"/>
          <w:rtl/>
        </w:rPr>
        <w:t xml:space="preserve"> بر روی پایداری پرتابه</w:t>
      </w:r>
      <w:r w:rsidRPr="00BD1096">
        <w:rPr>
          <w:rtl/>
        </w:rPr>
        <w:softHyphen/>
      </w:r>
      <w:r w:rsidRPr="00BD1096">
        <w:rPr>
          <w:rFonts w:hint="cs"/>
          <w:rtl/>
        </w:rPr>
        <w:t>های حرکت کننده در هوا و آب مطالعه کرد و مشاهده کرد که پرتابه با نسبت طول به قطر بالا در درون حفره</w:t>
      </w:r>
      <w:r w:rsidR="003C594E">
        <w:rPr>
          <w:rStyle w:val="FootnoteReference"/>
          <w:rtl/>
        </w:rPr>
        <w:footnoteReference w:id="3"/>
      </w:r>
      <w:r w:rsidRPr="00BD1096">
        <w:rPr>
          <w:rFonts w:hint="cs"/>
          <w:rtl/>
        </w:rPr>
        <w:t xml:space="preserve"> پایدار است اما با کاهش این نسبت، امکان کله معلق شدن پرتابه در درون آب وجود دارد. با این وجود، تروسکات حداقل مقدار  نسبت </w:t>
      </w:r>
      <w:r w:rsidRPr="00BD1096">
        <w:t>L/D</w:t>
      </w:r>
      <w:r w:rsidRPr="00BD1096">
        <w:rPr>
          <w:rFonts w:hint="cs"/>
          <w:rtl/>
        </w:rPr>
        <w:t xml:space="preserve"> را به نحوی که پرتابه درون آب پایدار باشد، به صورت واضحی تعیین نکرد.</w:t>
      </w:r>
    </w:p>
    <w:p w:rsidR="00C80AAE" w:rsidRPr="00BD1096" w:rsidRDefault="00787E26" w:rsidP="003F428F">
      <w:pPr>
        <w:pStyle w:val="a"/>
        <w:rPr>
          <w:rtl/>
        </w:rPr>
      </w:pPr>
      <w:r w:rsidRPr="00BD1096">
        <w:rPr>
          <w:rFonts w:hint="cs"/>
          <w:rtl/>
        </w:rPr>
        <w:t>نیروها و ممان</w:t>
      </w:r>
      <w:r w:rsidRPr="00BD1096">
        <w:rPr>
          <w:rtl/>
        </w:rPr>
        <w:softHyphen/>
      </w:r>
      <w:r w:rsidRPr="00BD1096">
        <w:rPr>
          <w:rFonts w:hint="cs"/>
          <w:rtl/>
        </w:rPr>
        <w:t>هایی که در زمان ورود پرتابه به درون آب وارد می</w:t>
      </w:r>
      <w:r w:rsidRPr="00BD1096">
        <w:rPr>
          <w:rtl/>
        </w:rPr>
        <w:softHyphen/>
      </w:r>
      <w:r w:rsidRPr="00BD1096">
        <w:rPr>
          <w:rFonts w:hint="cs"/>
          <w:rtl/>
        </w:rPr>
        <w:t>شود، به طور معناداری بزرگ می</w:t>
      </w:r>
      <w:r w:rsidRPr="00BD1096">
        <w:rPr>
          <w:rtl/>
        </w:rPr>
        <w:softHyphen/>
      </w:r>
      <w:r w:rsidRPr="00BD1096">
        <w:rPr>
          <w:rFonts w:hint="cs"/>
          <w:rtl/>
        </w:rPr>
        <w:t>باشند و به پارامترهای زیادی  مانند شکل نوک پرتابه، خصوصیات سطح، زاویه ورود، سرعت برخورد و خصوصیات مایع مانند جرم</w:t>
      </w:r>
      <w:r w:rsidRPr="00BD1096">
        <w:rPr>
          <w:rtl/>
        </w:rPr>
        <w:softHyphen/>
      </w:r>
      <w:r w:rsidRPr="00BD1096">
        <w:rPr>
          <w:rFonts w:hint="cs"/>
          <w:rtl/>
        </w:rPr>
        <w:t>حجمی، لزجت و کشش سطحی وابسته</w:t>
      </w:r>
      <w:r w:rsidRPr="00BD1096">
        <w:rPr>
          <w:rtl/>
        </w:rPr>
        <w:softHyphen/>
      </w:r>
      <w:r w:rsidRPr="00BD1096">
        <w:rPr>
          <w:rFonts w:hint="cs"/>
          <w:rtl/>
        </w:rPr>
        <w:t>اند</w:t>
      </w:r>
      <w:r w:rsidRPr="00BD1096">
        <w:fldChar w:fldCharType="begin"/>
      </w:r>
      <w:r w:rsidRPr="00BD1096">
        <w:instrText xml:space="preserve"> ADDIN EN.CITE &lt;EndNote&gt;&lt;Cite&gt;&lt;Author&gt;Derakhshanian&lt;/Author&gt;&lt;Year&gt;2018&lt;/Year&gt;&lt;RecNum&gt;112&lt;/RecNum&gt;&lt;DisplayText&gt;[10]&lt;/DisplayText&gt;&lt;record&gt;&lt;rec-number&gt;112&lt;/rec-number&gt;&lt;foreign-keys&gt;&lt;key app="EN" db-id="ewseatdsr20z0lepady50vrp5eddfrf95fv2" timestamp="1570897847"&gt;112&lt;/key&gt;&lt;/foreign-keys&gt;&lt;ref-type name="Journal Article"&gt;17&lt;/ref-type&gt;&lt;contributors&gt;&lt;authors&gt;&lt;author&gt;Derakhshanian, Mohammad Saeed&lt;/author&gt;&lt;author&gt;Haghdel, Mobin&lt;/author&gt;&lt;author&gt;Alishahi, Mohammad Mahdi&lt;/author&gt;&lt;author&gt;Haghdel, Ali&lt;/author&gt;&lt;/authors&gt;&lt;/contributors&gt;&lt;titles&gt;&lt;title&gt;Experimental and numerical investigation for a reliable simulation tool for oblique water entry problems&lt;/title&gt;&lt;secondary-title&gt;Ocean Engineering&lt;/secondary-title&gt;&lt;/titles&gt;&lt;periodical&gt;&lt;full-title&gt;Ocean Engineering&lt;/full-title&gt;&lt;/periodical&gt;&lt;pages&gt;231-243&lt;/pages&gt;&lt;volume&gt;160&lt;/volume&gt;&lt;dates&gt;&lt;year&gt;2018&lt;/year&gt;&lt;/dates&gt;&lt;isbn&gt;0029-8018&lt;/isbn&gt;&lt;urls&gt;&lt;/urls&gt;&lt;/record&gt;&lt;/Cite&gt;&lt;/EndNote&gt;</w:instrText>
      </w:r>
      <w:r w:rsidRPr="00BD1096">
        <w:fldChar w:fldCharType="separate"/>
      </w:r>
      <w:r w:rsidRPr="00BD1096">
        <w:t>[10]</w:t>
      </w:r>
      <w:r w:rsidRPr="00BD1096">
        <w:fldChar w:fldCharType="end"/>
      </w:r>
      <w:r w:rsidRPr="00BD1096">
        <w:rPr>
          <w:rFonts w:hint="cs"/>
          <w:rtl/>
        </w:rPr>
        <w:t>. بنابراین پیش</w:t>
      </w:r>
      <w:r w:rsidRPr="00BD1096">
        <w:rPr>
          <w:rtl/>
        </w:rPr>
        <w:softHyphen/>
      </w:r>
      <w:r w:rsidRPr="00BD1096">
        <w:rPr>
          <w:rFonts w:hint="cs"/>
          <w:rtl/>
        </w:rPr>
        <w:t>بینی حرکت پرتابه بسیار سخت می</w:t>
      </w:r>
      <w:r w:rsidRPr="00BD1096">
        <w:rPr>
          <w:rtl/>
        </w:rPr>
        <w:softHyphen/>
      </w:r>
      <w:r w:rsidRPr="00BD1096">
        <w:rPr>
          <w:rFonts w:hint="cs"/>
          <w:rtl/>
        </w:rPr>
        <w:t>باشد</w:t>
      </w:r>
      <w:r w:rsidRPr="00BD1096">
        <w:fldChar w:fldCharType="begin"/>
      </w:r>
      <w:r w:rsidRPr="00BD1096">
        <w:instrText xml:space="preserve"> ADDIN EN.CITE &lt;EndNote&gt;&lt;Cite&gt;&lt;Author&gt;Rabiee&lt;/Author&gt;&lt;Year&gt;2011&lt;/Year&gt;&lt;RecNum&gt;95&lt;/RecNum&gt;&lt;DisplayText&gt;[11]&lt;/DisplayText&gt;&lt;record&gt;&lt;rec-number&gt;95&lt;/rec-number&gt;&lt;foreign-keys&gt;&lt;key app="EN" db-id="ewseatdsr20z0lepady50vrp5eddfrf95fv2" timestamp="1563984660"&gt;95&lt;/key&gt;&lt;/foreign-keys&gt;&lt;ref-type name="Journal Article"&gt;17&lt;/ref-type&gt;&lt;contributors&gt;&lt;authors&gt;&lt;author&gt;Rabiee, A&lt;/author&gt;&lt;author&gt;Alishahi, MM&lt;/author&gt;&lt;author&gt;Emdad, H&lt;/author&gt;&lt;author&gt;Saranjam, B&lt;/author&gt;&lt;/authors&gt;&lt;/contributors&gt;&lt;titles&gt;&lt;title&gt;Experimental investigation of bounce phenomenon&lt;/title&gt;&lt;secondary-title&gt;Scientia Iranica&lt;/secondary-title&gt;&lt;/titles&gt;&lt;periodical&gt;&lt;full-title&gt;Scientia Iranica&lt;/full-title&gt;&lt;/periodical&gt;&lt;pages&gt;416-422&lt;/pages&gt;&lt;volume&gt;18&lt;/volume&gt;&lt;number&gt;3&lt;/number&gt;&lt;dates&gt;&lt;year&gt;2011&lt;/year&gt;&lt;/dates&gt;&lt;isbn&gt;1026-3098&lt;/isbn&gt;&lt;urls&gt;&lt;/urls&gt;&lt;/record&gt;&lt;/Cite&gt;&lt;/EndNote&gt;</w:instrText>
      </w:r>
      <w:r w:rsidRPr="00BD1096">
        <w:fldChar w:fldCharType="separate"/>
      </w:r>
      <w:r w:rsidRPr="00BD1096">
        <w:t>[11]</w:t>
      </w:r>
      <w:r w:rsidRPr="00BD1096">
        <w:fldChar w:fldCharType="end"/>
      </w:r>
      <w:r w:rsidRPr="00BD1096">
        <w:rPr>
          <w:rFonts w:hint="cs"/>
          <w:rtl/>
        </w:rPr>
        <w:t>. اخیرا شبیه</w:t>
      </w:r>
      <w:r w:rsidRPr="00BD1096">
        <w:rPr>
          <w:rtl/>
        </w:rPr>
        <w:softHyphen/>
      </w:r>
      <w:r w:rsidRPr="00BD1096">
        <w:rPr>
          <w:rFonts w:hint="cs"/>
          <w:rtl/>
        </w:rPr>
        <w:t>سازی دقیق این پدیده</w:t>
      </w:r>
      <w:r w:rsidRPr="00BD1096">
        <w:rPr>
          <w:rtl/>
        </w:rPr>
        <w:softHyphen/>
      </w:r>
      <w:r w:rsidRPr="00BD1096">
        <w:rPr>
          <w:rFonts w:hint="cs"/>
          <w:rtl/>
        </w:rPr>
        <w:t>ها میسر شده است و آن، استفاده از دینامیک سیالات محاسباتی می</w:t>
      </w:r>
      <w:r w:rsidRPr="00BD1096">
        <w:rPr>
          <w:rtl/>
        </w:rPr>
        <w:softHyphen/>
      </w:r>
      <w:r w:rsidRPr="00BD1096">
        <w:rPr>
          <w:rFonts w:hint="cs"/>
          <w:rtl/>
        </w:rPr>
        <w:t>باشد</w:t>
      </w:r>
    </w:p>
    <w:p w:rsidR="00787E26" w:rsidRPr="00C51016" w:rsidRDefault="00B42B6A" w:rsidP="00521B42">
      <w:pPr>
        <w:pStyle w:val="a"/>
        <w:rPr>
          <w:rtl/>
        </w:rPr>
      </w:pPr>
      <w:r w:rsidRPr="00BD1096">
        <w:rPr>
          <w:rFonts w:hint="cs"/>
          <w:rtl/>
        </w:rPr>
        <w:t xml:space="preserve">غالب مطالعات بر روی ورود به آب بر روی </w:t>
      </w:r>
      <w:r w:rsidRPr="00521B42">
        <w:rPr>
          <w:rFonts w:hint="cs"/>
          <w:rtl/>
        </w:rPr>
        <w:t>ورود</w:t>
      </w:r>
      <w:r w:rsidRPr="00BD1096">
        <w:rPr>
          <w:rFonts w:hint="cs"/>
          <w:rtl/>
        </w:rPr>
        <w:t xml:space="preserve"> عمود به همراه هندسه</w:t>
      </w:r>
      <w:r w:rsidRPr="00BD1096">
        <w:rPr>
          <w:rtl/>
        </w:rPr>
        <w:softHyphen/>
      </w:r>
      <w:r w:rsidRPr="00BD1096">
        <w:rPr>
          <w:rFonts w:hint="cs"/>
          <w:rtl/>
        </w:rPr>
        <w:t xml:space="preserve">های متقارن محوری متمرکز شده است </w:t>
      </w:r>
      <w:r w:rsidRPr="00BD1096">
        <w:fldChar w:fldCharType="begin"/>
      </w:r>
      <w:r w:rsidRPr="00BD1096">
        <w:instrText xml:space="preserve"> ADDIN EN.CITE &lt;EndNote&gt;&lt;Cite&gt;&lt;Author&gt;Iranmanesh&lt;/Author&gt;&lt;Year&gt;2017&lt;/Year&gt;&lt;RecNum&gt;98&lt;/RecNum&gt;&lt;DisplayText&gt;[12,13]&lt;/DisplayText&gt;&lt;record&gt;&lt;rec-number&gt;98&lt;/rec-number&gt;&lt;foreign-keys&gt;&lt;key app="EN" db-id="ewseatdsr20z0lepady50vrp5eddfrf95fv2" timestamp="1563985064"&gt;98&lt;/key&gt;&lt;/foreign-keys&gt;&lt;ref-type name="Journal Article"&gt;17&lt;/ref-type&gt;&lt;contributors&gt;&lt;authors&gt;&lt;author&gt;Iranmanesh, Aghil&lt;/author&gt;&lt;author&gt;Passandideh-Fard, Mohammad&lt;/author&gt;&lt;/authors&gt;&lt;/contributors&gt;&lt;titles&gt;&lt;title&gt;A three-dimensional numerical approach on water entry of a horizontal circular cylinder using the volume of fluid technique&lt;/title&gt;&lt;secondary-title&gt;Ocean Engineering&lt;/secondary-title&gt;&lt;/titles&gt;&lt;periodical&gt;&lt;full-title&gt;Ocean Engineering&lt;/full-title&gt;&lt;/periodical&gt;&lt;pages&gt;557-566&lt;/pages&gt;&lt;volume&gt;130&lt;/volume&gt;&lt;dates&gt;&lt;year&gt;2017&lt;/year&gt;&lt;/dates&gt;&lt;isbn&gt;0029-8018&lt;/isbn&gt;&lt;urls&gt;&lt;/urls&gt;&lt;/record&gt;&lt;/Cite&gt;&lt;Cite&gt;&lt;Author&gt;Nguyen&lt;/Author&gt;&lt;Year&gt;2016&lt;/Year&gt;&lt;RecNum&gt;97&lt;/RecNum&gt;&lt;record&gt;&lt;rec-number&gt;97&lt;/rec-number&gt;&lt;foreign-keys&gt;&lt;key app="EN" db-id="ewseatdsr20z0lepady50vrp5eddfrf95fv2" timestamp="1563984971"&gt;97&lt;/key&gt;&lt;/foreign-keys&gt;&lt;ref-type name="Journal Article"&gt;17&lt;/ref-type&gt;&lt;contributors&gt;&lt;authors&gt;&lt;author&gt;Nguyen, Van-Tu&lt;/author&gt;&lt;author&gt;Vu, Duc-Thanh&lt;/author&gt;&lt;author&gt;Park, Warn-Gyu&lt;/author&gt;&lt;author&gt;Jung, Chul-Min&lt;/author&gt;&lt;/authors&gt;&lt;/contributors&gt;&lt;titles&gt;&lt;title&gt;Navier–Stokes solver for water entry bodies with moving Chimera grid method in 6DOF motions&lt;/title&gt;&lt;secondary-title&gt;Computers &amp;amp; Fluids&lt;/secondary-title&gt;&lt;/titles&gt;&lt;periodical&gt;&lt;full-title&gt;Computers &amp;amp; Fluids&lt;/full-title&gt;&lt;/periodical&gt;&lt;pages&gt;19-38&lt;/pages&gt;&lt;volume&gt;140&lt;/volume&gt;&lt;dates&gt;&lt;year&gt;2016&lt;/year&gt;&lt;/dates&gt;&lt;isbn&gt;0045-7930&lt;/isbn&gt;&lt;urls&gt;&lt;/urls&gt;&lt;/record&gt;&lt;/Cite&gt;&lt;/EndNote&gt;</w:instrText>
      </w:r>
      <w:r w:rsidRPr="00BD1096">
        <w:fldChar w:fldCharType="separate"/>
      </w:r>
      <w:r w:rsidRPr="00BD1096">
        <w:t>[12,13]</w:t>
      </w:r>
      <w:r w:rsidRPr="00BD1096">
        <w:fldChar w:fldCharType="end"/>
      </w:r>
      <w:r w:rsidRPr="00BD1096">
        <w:rPr>
          <w:rFonts w:hint="cs"/>
          <w:rtl/>
        </w:rPr>
        <w:t xml:space="preserve"> و به نسبت کار کمی بر روی ورود مایل انجام شده است. چن </w:t>
      </w:r>
      <w:r w:rsidRPr="00BD1096">
        <w:fldChar w:fldCharType="begin"/>
      </w:r>
      <w:r w:rsidRPr="00BD1096">
        <w:instrText xml:space="preserve"> ADDIN EN.CITE &lt;EndNote&gt;&lt;Cite&gt;&lt;Author&gt;Chen&lt;/Author&gt;&lt;Year&gt;2019&lt;/Year&gt;&lt;RecNum&gt;96&lt;/RecNum&gt;&lt;DisplayText&gt;[14]&lt;/DisplayText&gt;&lt;record&gt;&lt;rec-number&gt;96&lt;/rec-number&gt;&lt;foreign-keys&gt;&lt;key app="EN" db-id="ewseatdsr20z0lepady50vrp5eddfrf95fv2" timestamp="1563984901"&gt;96&lt;/key&gt;&lt;/foreign-keys&gt;&lt;ref-type name="Journal Article"&gt;17&lt;/ref-type&gt;&lt;contributors&gt;&lt;authors&gt;&lt;author&gt;Chen, Tuo&lt;/author&gt;&lt;author&gt;Huang, Wei&lt;/author&gt;&lt;author&gt;Zhang, Wei&lt;/author&gt;&lt;author&gt;Qi, Yafei&lt;/author&gt;&lt;author&gt;Guo, Zitao&lt;/author&gt;&lt;/authors&gt;&lt;/contributors&gt;&lt;titles&gt;&lt;title&gt;Experimental investigation on trajectory stability of high-speed water entry projectiles&lt;/title&gt;&lt;secondary-title&gt;Ocean Engineering&lt;/secondary-title&gt;&lt;/titles&gt;&lt;periodical&gt;&lt;full-title&gt;Ocean Engineering&lt;/full-title&gt;&lt;/periodical&gt;&lt;pages&gt;16-24&lt;/pages&gt;&lt;volume&gt;175&lt;/volume&gt;&lt;dates&gt;&lt;year&gt;2019&lt;/year&gt;&lt;/dates&gt;&lt;isbn&gt;0029-8018&lt;/isbn&gt;&lt;urls&gt;&lt;/urls&gt;&lt;/record&gt;&lt;/Cite&gt;&lt;/EndNote&gt;</w:instrText>
      </w:r>
      <w:r w:rsidRPr="00BD1096">
        <w:fldChar w:fldCharType="separate"/>
      </w:r>
      <w:r w:rsidRPr="00BD1096">
        <w:t>[14]</w:t>
      </w:r>
      <w:r w:rsidRPr="00BD1096">
        <w:fldChar w:fldCharType="end"/>
      </w:r>
      <w:r w:rsidRPr="00BD1096">
        <w:rPr>
          <w:rFonts w:hint="cs"/>
          <w:rtl/>
        </w:rPr>
        <w:t xml:space="preserve"> بر روی ورود به آب مایل و پرتابه استوانه</w:t>
      </w:r>
      <w:r w:rsidRPr="00BD1096">
        <w:rPr>
          <w:rtl/>
        </w:rPr>
        <w:softHyphen/>
      </w:r>
      <w:r w:rsidRPr="00BD1096">
        <w:rPr>
          <w:rtl/>
        </w:rPr>
        <w:softHyphen/>
      </w:r>
      <w:r w:rsidRPr="00BD1096">
        <w:rPr>
          <w:rFonts w:hint="cs"/>
          <w:rtl/>
        </w:rPr>
        <w:t xml:space="preserve">ای با نوک متفاوت مطالعه کرد. </w:t>
      </w:r>
      <w:r w:rsidR="008833CC" w:rsidRPr="00BD1096">
        <w:rPr>
          <w:rFonts w:hint="cs"/>
          <w:rtl/>
        </w:rPr>
        <w:t xml:space="preserve">حو </w:t>
      </w:r>
      <w:r w:rsidR="008833CC" w:rsidRPr="00BD1096">
        <w:fldChar w:fldCharType="begin"/>
      </w:r>
      <w:r w:rsidR="008833CC" w:rsidRPr="00BD1096">
        <w:instrText xml:space="preserve"> ADDIN EN.CITE &lt;EndNote&gt;&lt;Cite&gt;&lt;Author&gt;Chen&lt;/Author&gt;&lt;Year&gt;2019&lt;/Year&gt;&lt;RecNum&gt;96&lt;/RecNum&gt;&lt;DisplayText&gt;[14]&lt;/DisplayText&gt;&lt;record&gt;&lt;rec-number&gt;96&lt;/rec-number&gt;&lt;foreign-keys&gt;&lt;key app="EN" db-id="ewseatdsr20z0lepady50vrp5eddfrf95fv2" timestamp="1563984901"&gt;96&lt;/key&gt;&lt;/foreign-keys&gt;&lt;ref-type name="Journal Article"&gt;17&lt;/ref-type&gt;&lt;contributors&gt;&lt;authors&gt;&lt;author&gt;Chen, Tuo&lt;/author&gt;&lt;author&gt;Huang, Wei&lt;/author&gt;&lt;author&gt;Zhang, Wei&lt;/author&gt;&lt;author&gt;Qi, Yafei&lt;/author&gt;&lt;author&gt;Guo, Zitao&lt;/author&gt;&lt;/authors&gt;&lt;/contributors&gt;&lt;titles&gt;&lt;title&gt;Experimental investigation on trajectory stability of high-speed water entry projectiles&lt;/title&gt;&lt;secondary-title&gt;Ocean Engineering&lt;/secondary-title&gt;&lt;/titles&gt;&lt;periodical&gt;&lt;full-title&gt;Ocean Engineering&lt;/full-title&gt;&lt;/periodical&gt;&lt;pages&gt;16-24&lt;/pages&gt;&lt;volume&gt;175&lt;/volume&gt;&lt;dates&gt;&lt;year&gt;2019&lt;/year&gt;&lt;/dates&gt;&lt;isbn&gt;0029-8018&lt;/isbn&gt;&lt;urls&gt;&lt;/urls&gt;&lt;/record&gt;&lt;/Cite&gt;&lt;/EndNote&gt;</w:instrText>
      </w:r>
      <w:r w:rsidR="008833CC" w:rsidRPr="00BD1096">
        <w:fldChar w:fldCharType="separate"/>
      </w:r>
      <w:r w:rsidR="008833CC" w:rsidRPr="00BD1096">
        <w:t>[1]</w:t>
      </w:r>
      <w:r w:rsidR="008833CC" w:rsidRPr="00BD1096">
        <w:fldChar w:fldCharType="end"/>
      </w:r>
      <w:r w:rsidR="008833CC" w:rsidRPr="00BD1096">
        <w:rPr>
          <w:rFonts w:hint="cs"/>
          <w:rtl/>
        </w:rPr>
        <w:t xml:space="preserve"> ورود مایل یک استوانه مورد مطالعه قرار داد. </w:t>
      </w:r>
      <w:r w:rsidRPr="00BD1096">
        <w:rPr>
          <w:rFonts w:hint="cs"/>
          <w:rtl/>
        </w:rPr>
        <w:t>در کار ایشان سرعت پرتابه کم بود.</w:t>
      </w:r>
      <w:r w:rsidR="008833CC" w:rsidRPr="00BD1096">
        <w:rPr>
          <w:rFonts w:hint="cs"/>
          <w:rtl/>
        </w:rPr>
        <w:t xml:space="preserve"> گو </w:t>
      </w:r>
      <w:r w:rsidR="008833CC" w:rsidRPr="00BD1096">
        <w:fldChar w:fldCharType="begin"/>
      </w:r>
      <w:r w:rsidR="008833CC" w:rsidRPr="00BD1096">
        <w:instrText xml:space="preserve"> ADDIN EN.CITE &lt;EndNote&gt;&lt;Cite&gt;&lt;Author&gt;Gao&lt;/Author&gt;&lt;Year&gt;2019&lt;/Year&gt;&lt;RecNum&gt;110&lt;/RecNum&gt;&lt;DisplayText&gt;[15]&lt;/DisplayText&gt;&lt;record&gt;&lt;rec-number&gt;110&lt;/rec-number&gt;&lt;foreign-keys&gt;&lt;key app="EN" db-id="ewseatdsr20z0lepady50vrp5eddfrf95fv2" timestamp="1570895602"&gt;110&lt;/key&gt;&lt;/foreign-keys&gt;&lt;ref-type name="Journal Article"&gt;17&lt;/ref-type&gt;&lt;contributors&gt;&lt;authors&gt;&lt;author&gt;Gao, Jianguo&lt;/author&gt;&lt;author&gt;Chen, Zhihua&lt;/author&gt;&lt;author&gt;Wu, Wei-Tao&lt;/author&gt;&lt;author&gt;Li, Xin&lt;/author&gt;&lt;/authors&gt;&lt;/contributors&gt;&lt;titles&gt;&lt;title&gt;Numerical Investigations on the Water Entry of Cylindrical Projectiles with Different Initial Conditions&lt;/title&gt;&lt;secondary-title&gt;Applied Sciences&lt;/secondary-title&gt;&lt;/titles&gt;&lt;periodical&gt;&lt;full-title&gt;Applied Sciences&lt;/full-title&gt;&lt;/periodical&gt;&lt;pages&gt;1858&lt;/pages&gt;&lt;volume&gt;9&lt;/volume&gt;&lt;number&gt;9&lt;/number&gt;&lt;dates&gt;&lt;year&gt;2019&lt;/year&gt;&lt;/dates&gt;&lt;urls&gt;&lt;/urls&gt;&lt;/record&gt;&lt;/Cite&gt;&lt;/EndNote&gt;</w:instrText>
      </w:r>
      <w:r w:rsidR="008833CC" w:rsidRPr="00BD1096">
        <w:fldChar w:fldCharType="separate"/>
      </w:r>
      <w:r w:rsidR="008833CC" w:rsidRPr="00BD1096">
        <w:t>[15]</w:t>
      </w:r>
      <w:r w:rsidR="008833CC" w:rsidRPr="00BD1096">
        <w:fldChar w:fldCharType="end"/>
      </w:r>
      <w:r w:rsidR="008833CC" w:rsidRPr="00BD1096">
        <w:rPr>
          <w:rFonts w:hint="cs"/>
          <w:rtl/>
        </w:rPr>
        <w:t xml:space="preserve"> ورود به آب مایل استوانه</w:t>
      </w:r>
      <w:r w:rsidR="008833CC" w:rsidRPr="00BD1096">
        <w:rPr>
          <w:rtl/>
        </w:rPr>
        <w:softHyphen/>
      </w:r>
      <w:r w:rsidR="008833CC" w:rsidRPr="00BD1096">
        <w:rPr>
          <w:rFonts w:hint="cs"/>
          <w:rtl/>
        </w:rPr>
        <w:t>های مختلف با شرایط اولیه مختلف را شبیه</w:t>
      </w:r>
      <w:r w:rsidR="008833CC" w:rsidRPr="00BD1096">
        <w:rPr>
          <w:rtl/>
        </w:rPr>
        <w:softHyphen/>
      </w:r>
      <w:r w:rsidR="008833CC" w:rsidRPr="00BD1096">
        <w:rPr>
          <w:rFonts w:hint="cs"/>
          <w:rtl/>
        </w:rPr>
        <w:t>سازی کرد. شبیه</w:t>
      </w:r>
      <w:r w:rsidR="008833CC" w:rsidRPr="00BD1096">
        <w:rPr>
          <w:rtl/>
        </w:rPr>
        <w:softHyphen/>
      </w:r>
      <w:r w:rsidR="008833CC" w:rsidRPr="00BD1096">
        <w:rPr>
          <w:rFonts w:hint="cs"/>
          <w:rtl/>
        </w:rPr>
        <w:t xml:space="preserve">سازی ایشان نشان داد که برای افزایش پایداری حرکت در آب لازم است که نسبت </w:t>
      </w:r>
      <w:r w:rsidR="008833CC" w:rsidRPr="00BD1096">
        <w:t>L/D</w:t>
      </w:r>
      <w:r w:rsidR="008833CC" w:rsidRPr="00BD1096">
        <w:rPr>
          <w:rFonts w:hint="cs"/>
          <w:rtl/>
        </w:rPr>
        <w:t xml:space="preserve"> زیاد  و زاویه ورود به آب افزایش یابد. چن </w:t>
      </w:r>
      <w:r w:rsidR="008833CC" w:rsidRPr="00BD1096">
        <w:fldChar w:fldCharType="begin"/>
      </w:r>
      <w:r w:rsidR="008833CC" w:rsidRPr="00BD1096">
        <w:instrText xml:space="preserve"> ADDIN EN.CITE &lt;EndNote&gt;&lt;Cite&gt;&lt;Author&gt;Chen&lt;/Author&gt;&lt;Year&gt;2019&lt;/Year&gt;&lt;RecNum&gt;101&lt;/RecNum&gt;&lt;DisplayText&gt;[16]&lt;/DisplayText&gt;&lt;record&gt;&lt;rec-number&gt;101&lt;/rec-number&gt;&lt;foreign-keys&gt;&lt;key app="EN" db-id="ewseatdsr20z0lepady50vrp5eddfrf95fv2" timestamp="1563985534"&gt;101&lt;/key&gt;&lt;/foreign-keys&gt;&lt;ref-type name="Journal Article"&gt;17&lt;/ref-type&gt;&lt;contributors&gt;&lt;authors&gt;&lt;author&gt;Chen, Cheng&lt;/author&gt;&lt;author&gt;Yuan, Xulong&lt;/author&gt;&lt;author&gt;Liu, Xiyan&lt;/author&gt;&lt;author&gt;Dang, Jianjun&lt;/author&gt;&lt;/authors&gt;&lt;/contributors&gt;&lt;titles&gt;&lt;title&gt;Experimental and numerical study on the oblique water-entry impact of a cavitating vehicle with a disk cavitator&lt;/title&gt;&lt;secondary-title&gt;International Journal of Naval Architecture and Ocean Engineering&lt;/secondary-title&gt;&lt;/titles&gt;&lt;periodical&gt;&lt;full-title&gt;International Journal of Naval Architecture and Ocean Engineering&lt;/full-title&gt;&lt;/periodical&gt;&lt;pages&gt;482-494&lt;/pages&gt;&lt;volume&gt;11&lt;/volume&gt;&lt;number&gt;1&lt;/number&gt;&lt;dates&gt;&lt;year&gt;2019&lt;/year&gt;&lt;/dates&gt;&lt;isbn&gt;2092-6782&lt;/isbn&gt;&lt;urls&gt;&lt;/urls&gt;&lt;/record&gt;&lt;/Cite&gt;&lt;/EndNote&gt;</w:instrText>
      </w:r>
      <w:r w:rsidR="008833CC" w:rsidRPr="00BD1096">
        <w:fldChar w:fldCharType="separate"/>
      </w:r>
      <w:r w:rsidR="008833CC" w:rsidRPr="00BD1096">
        <w:t>[16]</w:t>
      </w:r>
      <w:r w:rsidR="008833CC" w:rsidRPr="00BD1096">
        <w:fldChar w:fldCharType="end"/>
      </w:r>
      <w:r w:rsidR="008833CC" w:rsidRPr="00BD1096">
        <w:rPr>
          <w:rFonts w:hint="cs"/>
          <w:rtl/>
        </w:rPr>
        <w:t xml:space="preserve"> ورود مایل به آب را بررسی کرد و پارامترهای تاثیر</w:t>
      </w:r>
      <w:r w:rsidR="008833CC" w:rsidRPr="00BD1096">
        <w:rPr>
          <w:rtl/>
        </w:rPr>
        <w:softHyphen/>
      </w:r>
      <w:r w:rsidR="008833CC" w:rsidRPr="00BD1096">
        <w:rPr>
          <w:rFonts w:hint="cs"/>
          <w:rtl/>
        </w:rPr>
        <w:t>گذار بر نیروی محوری وارد شده بر پرتابه را استخراج کرد.</w:t>
      </w:r>
    </w:p>
    <w:p w:rsidR="002E6841" w:rsidRDefault="002E6841" w:rsidP="00521B42">
      <w:pPr>
        <w:pStyle w:val="a"/>
        <w:rPr>
          <w:rFonts w:ascii="AdvOT596495f2" w:hAnsi="AdvOT596495f2"/>
          <w:szCs w:val="18"/>
          <w:rtl/>
        </w:rPr>
      </w:pPr>
      <w:r w:rsidRPr="00BD1096">
        <w:rPr>
          <w:rFonts w:hint="cs"/>
          <w:rtl/>
        </w:rPr>
        <w:lastRenderedPageBreak/>
        <w:t xml:space="preserve">در مطالعه حاضر، ورود به آب مایل 5 استوانه با زاویه ورود و </w:t>
      </w:r>
      <w:r w:rsidRPr="00BD1096">
        <w:t>L/D</w:t>
      </w:r>
      <w:r w:rsidRPr="00BD1096">
        <w:rPr>
          <w:rFonts w:hint="cs"/>
          <w:rtl/>
        </w:rPr>
        <w:t xml:space="preserve"> متفاوت، مورد مطالعه قرار می</w:t>
      </w:r>
      <w:r w:rsidRPr="00BD1096">
        <w:rPr>
          <w:rtl/>
        </w:rPr>
        <w:softHyphen/>
      </w:r>
      <w:r w:rsidRPr="00BD1096">
        <w:rPr>
          <w:rFonts w:hint="cs"/>
          <w:rtl/>
        </w:rPr>
        <w:t xml:space="preserve">گیرد و مطالعه بر روی مقادیر کم  </w:t>
      </w:r>
      <w:r w:rsidRPr="00BD1096">
        <w:t>L/D</w:t>
      </w:r>
      <w:r w:rsidRPr="00BD1096">
        <w:rPr>
          <w:rFonts w:hint="cs"/>
          <w:rtl/>
        </w:rPr>
        <w:t xml:space="preserve"> و زاویه ورود انجام می</w:t>
      </w:r>
      <w:r w:rsidRPr="00BD1096">
        <w:rPr>
          <w:rtl/>
        </w:rPr>
        <w:softHyphen/>
      </w:r>
      <w:r w:rsidRPr="00BD1096">
        <w:rPr>
          <w:rFonts w:hint="cs"/>
          <w:rtl/>
        </w:rPr>
        <w:t>شود تا تعیین شود که آیا پرتابه درون حفره پایدار است و یا نه و متعاقب آن مقادیر بحرانی آنها استخراج می</w:t>
      </w:r>
      <w:r w:rsidRPr="00BD1096">
        <w:rPr>
          <w:rtl/>
        </w:rPr>
        <w:softHyphen/>
      </w:r>
      <w:r w:rsidRPr="00BD1096">
        <w:rPr>
          <w:rFonts w:hint="cs"/>
          <w:rtl/>
        </w:rPr>
        <w:t>شود. این موضوعات در مطالعات گذشته به طور واضحی انجام نشده است و مطالعه حاضر، یک توضیح کامل</w:t>
      </w:r>
      <w:r w:rsidRPr="00BD1096">
        <w:rPr>
          <w:rtl/>
        </w:rPr>
        <w:softHyphen/>
      </w:r>
      <w:r w:rsidRPr="00BD1096">
        <w:rPr>
          <w:rFonts w:hint="cs"/>
          <w:rtl/>
        </w:rPr>
        <w:t>تری از شرایط پایداری یک پرتابه استوانه</w:t>
      </w:r>
      <w:r w:rsidRPr="00BD1096">
        <w:rPr>
          <w:rtl/>
        </w:rPr>
        <w:softHyphen/>
      </w:r>
      <w:r w:rsidRPr="00BD1096">
        <w:rPr>
          <w:rFonts w:hint="cs"/>
          <w:rtl/>
        </w:rPr>
        <w:t>ای</w:t>
      </w:r>
      <w:r w:rsidR="008770CC" w:rsidRPr="00BD1096">
        <w:rPr>
          <w:rFonts w:hint="cs"/>
          <w:rtl/>
        </w:rPr>
        <w:t xml:space="preserve"> در ورود مایل سرعت بالا ارائه می</w:t>
      </w:r>
      <w:r w:rsidR="008770CC" w:rsidRPr="00BD1096">
        <w:rPr>
          <w:rtl/>
        </w:rPr>
        <w:softHyphen/>
      </w:r>
      <w:r w:rsidR="008770CC" w:rsidRPr="00BD1096">
        <w:rPr>
          <w:rFonts w:hint="cs"/>
          <w:rtl/>
        </w:rPr>
        <w:t>کند</w:t>
      </w:r>
      <w:r w:rsidR="008770CC">
        <w:rPr>
          <w:rFonts w:ascii="AdvOT596495f2" w:hAnsi="AdvOT596495f2" w:hint="cs"/>
          <w:szCs w:val="18"/>
          <w:rtl/>
        </w:rPr>
        <w:t>.</w:t>
      </w:r>
    </w:p>
    <w:p w:rsidR="005F27E7" w:rsidRDefault="005F27E7" w:rsidP="00521B42">
      <w:pPr>
        <w:pStyle w:val="a"/>
        <w:rPr>
          <w:rFonts w:ascii="AdvOT596495f2" w:hAnsi="AdvOT596495f2"/>
          <w:szCs w:val="18"/>
          <w:rtl/>
        </w:rPr>
      </w:pPr>
    </w:p>
    <w:p w:rsidR="00AC7618" w:rsidRPr="005F27E7" w:rsidRDefault="00AC7618" w:rsidP="005F27E7">
      <w:pPr>
        <w:pStyle w:val="1"/>
        <w:spacing w:before="0"/>
        <w:ind w:left="204" w:hanging="204"/>
      </w:pPr>
      <w:r w:rsidRPr="005F27E7">
        <w:rPr>
          <w:rFonts w:hint="cs"/>
          <w:rtl/>
        </w:rPr>
        <w:t xml:space="preserve"> روش عددی </w:t>
      </w:r>
    </w:p>
    <w:p w:rsidR="00814E9F" w:rsidRPr="005B37BE" w:rsidRDefault="00814E9F" w:rsidP="005F27E7">
      <w:pPr>
        <w:pStyle w:val="23"/>
      </w:pPr>
      <w:r>
        <w:rPr>
          <w:sz w:val="18"/>
        </w:rPr>
        <w:t xml:space="preserve"> </w:t>
      </w:r>
      <w:r w:rsidR="00AC7618">
        <w:rPr>
          <w:rFonts w:hint="cs"/>
          <w:rtl/>
        </w:rPr>
        <w:t>2-1- معادلات حاکم بر جریان سیال</w:t>
      </w:r>
    </w:p>
    <w:p w:rsidR="00AC7618" w:rsidRDefault="00AC7618" w:rsidP="00AC7618">
      <w:pPr>
        <w:pStyle w:val="a"/>
        <w:ind w:firstLine="0"/>
      </w:pPr>
      <w:r>
        <w:rPr>
          <w:rFonts w:hint="cs"/>
          <w:rtl/>
        </w:rPr>
        <w:t>برای استخراج پارامترهای سرعت و فشار در میدان حل، معادلات ناویراستوکس، سهم حجمی، اغتشاش حل خواهند شد:</w:t>
      </w:r>
    </w:p>
    <w:p w:rsidR="00814E9F" w:rsidRDefault="00814E9F" w:rsidP="00814E9F">
      <w:pPr>
        <w:autoSpaceDE w:val="0"/>
        <w:autoSpaceDN w:val="0"/>
        <w:adjustRightInd w:val="0"/>
        <w:spacing w:after="0" w:line="240" w:lineRule="auto"/>
        <w:contextualSpacing/>
        <w:jc w:val="lowKashida"/>
        <w:rPr>
          <w:rFonts w:asciiTheme="majorBidi" w:hAnsiTheme="majorBidi" w:cstheme="majorBidi"/>
          <w:sz w:val="18"/>
          <w:szCs w:val="18"/>
        </w:rPr>
      </w:pPr>
    </w:p>
    <w:tbl>
      <w:tblPr>
        <w:tblStyle w:val="TableGrid"/>
        <w:bidiVisual/>
        <w:tblW w:w="4728"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
        <w:gridCol w:w="471"/>
        <w:gridCol w:w="4145"/>
        <w:gridCol w:w="102"/>
      </w:tblGrid>
      <w:tr w:rsidR="00814E9F" w:rsidRPr="005B37BE" w:rsidTr="009B5DE6">
        <w:trPr>
          <w:gridBefore w:val="1"/>
          <w:gridAfter w:val="1"/>
          <w:wBefore w:w="10" w:type="dxa"/>
          <w:wAfter w:w="102" w:type="dxa"/>
          <w:jc w:val="right"/>
        </w:trPr>
        <w:tc>
          <w:tcPr>
            <w:tcW w:w="0" w:type="auto"/>
          </w:tcPr>
          <w:p w:rsidR="00814E9F" w:rsidRPr="005B37BE" w:rsidRDefault="009B5DE6" w:rsidP="009B5DE6">
            <w:pPr>
              <w:pStyle w:val="a"/>
              <w:ind w:firstLine="0"/>
              <w:contextualSpacing/>
              <w:rPr>
                <w:rFonts w:ascii="Times New Roman" w:eastAsia="Calibri" w:hAnsi="Times New Roman" w:cs="Times New Roman"/>
                <w:szCs w:val="18"/>
              </w:rPr>
            </w:pPr>
            <w:r>
              <w:rPr>
                <w:rFonts w:ascii="Times New Roman" w:eastAsia="Calibri" w:hAnsi="Times New Roman" w:cs="Times New Roman"/>
                <w:szCs w:val="18"/>
              </w:rPr>
              <w:t>(1)</w:t>
            </w:r>
            <w:r w:rsidR="00814E9F">
              <w:rPr>
                <w:rFonts w:ascii="Times New Roman" w:eastAsia="Calibri" w:hAnsi="Times New Roman" w:cs="Times New Roman"/>
                <w:szCs w:val="18"/>
              </w:rPr>
              <w:t xml:space="preserve"> </w:t>
            </w:r>
          </w:p>
        </w:tc>
        <w:tc>
          <w:tcPr>
            <w:tcW w:w="0" w:type="auto"/>
          </w:tcPr>
          <w:p w:rsidR="00814E9F" w:rsidRPr="00F408D5" w:rsidRDefault="007248E0" w:rsidP="00F408D5">
            <w:pPr>
              <w:pStyle w:val="CommentText"/>
              <w:spacing w:after="0"/>
              <w:rPr>
                <w:rFonts w:ascii="Cambria Math" w:eastAsia="Times New Roman" w:hAnsi="Cambria Math" w:cs="B Nazanin"/>
                <w:i/>
                <w:sz w:val="18"/>
                <w:szCs w:val="18"/>
                <w:lang w:bidi="fa-IR"/>
              </w:rPr>
            </w:pPr>
            <m:oMathPara>
              <m:oMathParaPr>
                <m:jc m:val="left"/>
              </m:oMathParaPr>
              <m:oMath>
                <m:f>
                  <m:fPr>
                    <m:ctrlPr>
                      <w:rPr>
                        <w:rFonts w:ascii="Cambria Math" w:eastAsia="Times New Roman" w:hAnsi="Cambria Math" w:cs="B Nazanin"/>
                        <w:i/>
                        <w:sz w:val="18"/>
                        <w:szCs w:val="18"/>
                        <w:lang w:bidi="fa-IR"/>
                      </w:rPr>
                    </m:ctrlPr>
                  </m:fPr>
                  <m:num>
                    <m:r>
                      <w:rPr>
                        <w:rFonts w:ascii="Cambria Math" w:eastAsia="Times New Roman" w:hAnsi="Cambria Math" w:cs="B Nazanin"/>
                        <w:sz w:val="18"/>
                        <w:szCs w:val="18"/>
                        <w:lang w:bidi="fa-IR"/>
                      </w:rPr>
                      <m:t>∂</m:t>
                    </m:r>
                  </m:num>
                  <m:den>
                    <m:r>
                      <w:rPr>
                        <w:rFonts w:ascii="Cambria Math" w:eastAsia="Times New Roman" w:hAnsi="Cambria Math" w:cs="B Nazanin"/>
                        <w:sz w:val="18"/>
                        <w:szCs w:val="18"/>
                        <w:lang w:bidi="fa-IR"/>
                      </w:rPr>
                      <m:t>∂t</m:t>
                    </m:r>
                  </m:den>
                </m:f>
                <m:d>
                  <m:dPr>
                    <m:ctrlPr>
                      <w:rPr>
                        <w:rFonts w:ascii="Cambria Math" w:eastAsia="Times New Roman" w:hAnsi="Cambria Math" w:cs="B Nazanin"/>
                        <w:i/>
                        <w:sz w:val="18"/>
                        <w:szCs w:val="18"/>
                        <w:lang w:bidi="fa-IR"/>
                      </w:rPr>
                    </m:ctrlPr>
                  </m:dPr>
                  <m:e>
                    <m:r>
                      <w:rPr>
                        <w:rFonts w:ascii="Cambria Math" w:eastAsia="Times New Roman" w:hAnsi="Cambria Math" w:cs="B Nazanin"/>
                        <w:sz w:val="18"/>
                        <w:szCs w:val="18"/>
                        <w:lang w:bidi="fa-IR"/>
                      </w:rPr>
                      <m:t>ρ</m:t>
                    </m:r>
                    <m:r>
                      <m:rPr>
                        <m:sty m:val="bi"/>
                      </m:rPr>
                      <w:rPr>
                        <w:rFonts w:ascii="Cambria Math" w:eastAsia="Times New Roman" w:hAnsi="Cambria Math" w:cs="B Nazanin"/>
                        <w:sz w:val="18"/>
                        <w:szCs w:val="18"/>
                        <w:lang w:bidi="fa-IR"/>
                      </w:rPr>
                      <m:t>V</m:t>
                    </m:r>
                  </m:e>
                </m:d>
                <m:r>
                  <w:rPr>
                    <w:rFonts w:ascii="Cambria Math" w:eastAsia="Times New Roman" w:hAnsi="Cambria Math" w:cs="B Nazanin"/>
                    <w:sz w:val="18"/>
                    <w:szCs w:val="18"/>
                    <w:lang w:bidi="fa-IR"/>
                  </w:rPr>
                  <m:t>+</m:t>
                </m:r>
                <m:r>
                  <m:rPr>
                    <m:sty m:val="bi"/>
                  </m:rPr>
                  <w:rPr>
                    <w:rFonts w:ascii="Cambria Math" w:eastAsia="Times New Roman" w:hAnsi="Cambria Math" w:cs="B Nazanin"/>
                    <w:sz w:val="18"/>
                    <w:szCs w:val="18"/>
                    <w:lang w:bidi="fa-IR"/>
                  </w:rPr>
                  <m:t>∇</m:t>
                </m:r>
                <m:r>
                  <w:rPr>
                    <w:rFonts w:ascii="Cambria Math" w:eastAsia="Times New Roman" w:hAnsi="Cambria Math" w:cs="B Nazanin"/>
                    <w:sz w:val="18"/>
                    <w:szCs w:val="18"/>
                    <w:lang w:bidi="fa-IR"/>
                  </w:rPr>
                  <m:t>.</m:t>
                </m:r>
                <m:d>
                  <m:dPr>
                    <m:ctrlPr>
                      <w:rPr>
                        <w:rFonts w:ascii="Cambria Math" w:eastAsia="Times New Roman" w:hAnsi="Cambria Math" w:cs="B Nazanin"/>
                        <w:i/>
                        <w:sz w:val="18"/>
                        <w:szCs w:val="18"/>
                        <w:lang w:bidi="fa-IR"/>
                      </w:rPr>
                    </m:ctrlPr>
                  </m:dPr>
                  <m:e>
                    <m:r>
                      <w:rPr>
                        <w:rFonts w:ascii="Cambria Math" w:eastAsia="Times New Roman" w:hAnsi="Cambria Math" w:cs="B Nazanin"/>
                        <w:sz w:val="18"/>
                        <w:szCs w:val="18"/>
                        <w:lang w:bidi="fa-IR"/>
                      </w:rPr>
                      <m:t>ρ</m:t>
                    </m:r>
                    <m:r>
                      <m:rPr>
                        <m:sty m:val="bi"/>
                      </m:rPr>
                      <w:rPr>
                        <w:rFonts w:ascii="Cambria Math" w:eastAsia="Times New Roman" w:hAnsi="Cambria Math" w:cs="B Nazanin"/>
                        <w:sz w:val="18"/>
                        <w:szCs w:val="18"/>
                        <w:lang w:bidi="fa-IR"/>
                      </w:rPr>
                      <m:t>VV</m:t>
                    </m:r>
                  </m:e>
                </m:d>
                <m:r>
                  <w:rPr>
                    <w:rFonts w:ascii="Cambria Math" w:eastAsia="Times New Roman" w:hAnsi="Cambria Math" w:cs="B Nazanin"/>
                    <w:sz w:val="18"/>
                    <w:szCs w:val="18"/>
                    <w:lang w:bidi="fa-IR"/>
                  </w:rPr>
                  <m:t>=-</m:t>
                </m:r>
                <m:r>
                  <m:rPr>
                    <m:sty m:val="bi"/>
                  </m:rPr>
                  <w:rPr>
                    <w:rFonts w:ascii="Cambria Math" w:eastAsia="Times New Roman" w:hAnsi="Cambria Math" w:cs="B Nazanin"/>
                    <w:sz w:val="18"/>
                    <w:szCs w:val="18"/>
                    <w:lang w:bidi="fa-IR"/>
                  </w:rPr>
                  <m:t>∇</m:t>
                </m:r>
                <m:r>
                  <w:rPr>
                    <w:rFonts w:ascii="Cambria Math" w:eastAsia="Times New Roman" w:hAnsi="Cambria Math" w:cs="B Nazanin"/>
                    <w:sz w:val="18"/>
                    <w:szCs w:val="18"/>
                    <w:lang w:bidi="fa-IR"/>
                  </w:rPr>
                  <m:t>p+</m:t>
                </m:r>
                <m:r>
                  <m:rPr>
                    <m:sty m:val="bi"/>
                  </m:rPr>
                  <w:rPr>
                    <w:rFonts w:ascii="Cambria Math" w:eastAsia="Times New Roman" w:hAnsi="Cambria Math" w:cs="B Nazanin"/>
                    <w:sz w:val="18"/>
                    <w:szCs w:val="18"/>
                    <w:lang w:bidi="fa-IR"/>
                  </w:rPr>
                  <m:t>∇</m:t>
                </m:r>
                <m:r>
                  <w:rPr>
                    <w:rFonts w:ascii="Cambria Math" w:eastAsia="Times New Roman" w:hAnsi="Cambria Math" w:cs="B Nazanin"/>
                    <w:sz w:val="18"/>
                    <w:szCs w:val="18"/>
                    <w:lang w:bidi="fa-IR"/>
                  </w:rPr>
                  <m:t>.</m:t>
                </m:r>
                <m:d>
                  <m:dPr>
                    <m:begChr m:val="["/>
                    <m:endChr m:val="]"/>
                    <m:ctrlPr>
                      <w:rPr>
                        <w:rFonts w:ascii="Cambria Math" w:eastAsia="Times New Roman" w:hAnsi="Cambria Math" w:cs="B Nazanin"/>
                        <w:i/>
                        <w:sz w:val="18"/>
                        <w:szCs w:val="18"/>
                        <w:lang w:bidi="fa-IR"/>
                      </w:rPr>
                    </m:ctrlPr>
                  </m:dPr>
                  <m:e>
                    <m:r>
                      <w:rPr>
                        <w:rFonts w:ascii="Cambria Math" w:eastAsia="Times New Roman" w:hAnsi="Cambria Math" w:cs="B Nazanin"/>
                        <w:sz w:val="18"/>
                        <w:szCs w:val="18"/>
                        <w:lang w:bidi="fa-IR"/>
                      </w:rPr>
                      <m:t>μ</m:t>
                    </m:r>
                    <m:d>
                      <m:dPr>
                        <m:ctrlPr>
                          <w:rPr>
                            <w:rFonts w:ascii="Cambria Math" w:eastAsia="Times New Roman" w:hAnsi="Cambria Math" w:cs="B Nazanin"/>
                            <w:i/>
                            <w:sz w:val="18"/>
                            <w:szCs w:val="18"/>
                            <w:lang w:bidi="fa-IR"/>
                          </w:rPr>
                        </m:ctrlPr>
                      </m:dPr>
                      <m:e>
                        <m:r>
                          <m:rPr>
                            <m:sty m:val="bi"/>
                          </m:rPr>
                          <w:rPr>
                            <w:rFonts w:ascii="Cambria Math" w:eastAsia="Times New Roman" w:hAnsi="Cambria Math" w:cs="B Nazanin"/>
                            <w:sz w:val="18"/>
                            <w:szCs w:val="18"/>
                            <w:lang w:bidi="fa-IR"/>
                          </w:rPr>
                          <m:t>∇V</m:t>
                        </m:r>
                        <m:r>
                          <w:rPr>
                            <w:rFonts w:ascii="Cambria Math" w:eastAsia="Times New Roman" w:hAnsi="Cambria Math" w:cs="B Nazanin"/>
                            <w:sz w:val="18"/>
                            <w:szCs w:val="18"/>
                            <w:lang w:bidi="fa-IR"/>
                          </w:rPr>
                          <m:t>+</m:t>
                        </m:r>
                        <m:sSup>
                          <m:sSupPr>
                            <m:ctrlPr>
                              <w:rPr>
                                <w:rFonts w:ascii="Cambria Math" w:eastAsia="Times New Roman" w:hAnsi="Cambria Math" w:cs="B Nazanin"/>
                                <w:i/>
                                <w:sz w:val="18"/>
                                <w:szCs w:val="18"/>
                                <w:lang w:bidi="fa-IR"/>
                              </w:rPr>
                            </m:ctrlPr>
                          </m:sSupPr>
                          <m:e>
                            <m:r>
                              <m:rPr>
                                <m:sty m:val="bi"/>
                              </m:rPr>
                              <w:rPr>
                                <w:rFonts w:ascii="Cambria Math" w:eastAsia="Times New Roman" w:hAnsi="Cambria Math" w:cs="B Nazanin"/>
                                <w:sz w:val="18"/>
                                <w:szCs w:val="18"/>
                                <w:lang w:bidi="fa-IR"/>
                              </w:rPr>
                              <m:t>∇V</m:t>
                            </m:r>
                          </m:e>
                          <m:sup>
                            <m:r>
                              <w:rPr>
                                <w:rFonts w:ascii="Cambria Math" w:eastAsia="Times New Roman" w:hAnsi="Cambria Math" w:cs="B Nazanin"/>
                                <w:sz w:val="18"/>
                                <w:szCs w:val="18"/>
                                <w:lang w:bidi="fa-IR"/>
                              </w:rPr>
                              <m:t>T</m:t>
                            </m:r>
                          </m:sup>
                        </m:sSup>
                      </m:e>
                    </m:d>
                  </m:e>
                </m:d>
                <m:r>
                  <w:rPr>
                    <w:rFonts w:ascii="Cambria Math" w:eastAsia="Times New Roman" w:hAnsi="Cambria Math" w:cs="B Nazanin"/>
                    <w:sz w:val="18"/>
                    <w:szCs w:val="18"/>
                    <w:lang w:bidi="fa-IR"/>
                  </w:rPr>
                  <m:t>+ρ</m:t>
                </m:r>
                <m:r>
                  <m:rPr>
                    <m:sty m:val="bi"/>
                  </m:rPr>
                  <w:rPr>
                    <w:rFonts w:ascii="Cambria Math" w:eastAsia="Times New Roman" w:hAnsi="Cambria Math" w:cs="B Nazanin"/>
                    <w:sz w:val="18"/>
                    <w:szCs w:val="18"/>
                    <w:lang w:bidi="fa-IR"/>
                  </w:rPr>
                  <m:t>g</m:t>
                </m:r>
                <m:r>
                  <w:rPr>
                    <w:rFonts w:ascii="Cambria Math" w:eastAsia="Times New Roman" w:hAnsi="Cambria Math" w:cs="B Nazanin"/>
                    <w:sz w:val="18"/>
                    <w:szCs w:val="18"/>
                    <w:lang w:bidi="fa-IR"/>
                  </w:rPr>
                  <m:t>+</m:t>
                </m:r>
                <m:r>
                  <m:rPr>
                    <m:sty m:val="bi"/>
                  </m:rPr>
                  <w:rPr>
                    <w:rFonts w:ascii="Cambria Math" w:eastAsia="Times New Roman" w:hAnsi="Cambria Math" w:cs="B Nazanin"/>
                    <w:sz w:val="18"/>
                    <w:szCs w:val="18"/>
                    <w:lang w:bidi="fa-IR"/>
                  </w:rPr>
                  <m:t>F</m:t>
                </m:r>
              </m:oMath>
            </m:oMathPara>
          </w:p>
          <w:p w:rsidR="00814E9F" w:rsidRPr="005B37BE" w:rsidRDefault="00814E9F" w:rsidP="00814E9F">
            <w:pPr>
              <w:autoSpaceDE w:val="0"/>
              <w:autoSpaceDN w:val="0"/>
              <w:adjustRightInd w:val="0"/>
              <w:contextualSpacing/>
              <w:jc w:val="lowKashida"/>
              <w:rPr>
                <w:i/>
                <w:szCs w:val="18"/>
                <w:rtl/>
                <w:lang w:bidi="fa-IR"/>
              </w:rPr>
            </w:pPr>
          </w:p>
        </w:tc>
      </w:tr>
      <w:tr w:rsidR="00F408D5" w:rsidTr="009B5DE6">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81" w:type="dxa"/>
            <w:gridSpan w:val="2"/>
            <w:tcBorders>
              <w:top w:val="nil"/>
              <w:left w:val="nil"/>
              <w:bottom w:val="nil"/>
              <w:right w:val="nil"/>
            </w:tcBorders>
          </w:tcPr>
          <w:p w:rsidR="00F408D5" w:rsidRDefault="009B5DE6" w:rsidP="009B5DE6">
            <w:pPr>
              <w:pStyle w:val="a"/>
              <w:ind w:firstLine="0"/>
              <w:rPr>
                <w:rtl/>
              </w:rPr>
            </w:pPr>
            <w:r>
              <w:rPr>
                <w:rFonts w:ascii="Times New Roman" w:eastAsia="Calibri" w:hAnsi="Times New Roman" w:cs="Times New Roman"/>
                <w:szCs w:val="18"/>
              </w:rPr>
              <w:t xml:space="preserve"> (2)</w:t>
            </w:r>
          </w:p>
        </w:tc>
        <w:tc>
          <w:tcPr>
            <w:tcW w:w="4247" w:type="dxa"/>
            <w:gridSpan w:val="2"/>
            <w:tcBorders>
              <w:top w:val="nil"/>
              <w:left w:val="nil"/>
              <w:bottom w:val="nil"/>
              <w:right w:val="nil"/>
            </w:tcBorders>
          </w:tcPr>
          <w:p w:rsidR="00F408D5" w:rsidRDefault="007248E0" w:rsidP="009B5DE6">
            <w:pPr>
              <w:pStyle w:val="a"/>
              <w:bidi w:val="0"/>
              <w:ind w:firstLine="0"/>
              <w:rPr>
                <w:rtl/>
              </w:rPr>
            </w:pPr>
            <m:oMathPara>
              <m:oMath>
                <m:f>
                  <m:fPr>
                    <m:ctrlPr>
                      <w:rPr>
                        <w:rFonts w:ascii="Cambria Math" w:eastAsiaTheme="minorHAnsi" w:hAnsi="Cambria Math" w:cstheme="majorBidi"/>
                        <w:szCs w:val="16"/>
                        <w:lang w:eastAsia="en-US"/>
                      </w:rPr>
                    </m:ctrlPr>
                  </m:fPr>
                  <m:num>
                    <m:r>
                      <m:rPr>
                        <m:sty m:val="p"/>
                      </m:rPr>
                      <w:rPr>
                        <w:rFonts w:ascii="Cambria Math" w:eastAsiaTheme="minorHAnsi" w:hAnsi="Cambria Math" w:cstheme="majorBidi"/>
                        <w:szCs w:val="16"/>
                        <w:lang w:eastAsia="en-US"/>
                      </w:rPr>
                      <m:t>∂</m:t>
                    </m:r>
                  </m:num>
                  <m:den>
                    <m:r>
                      <m:rPr>
                        <m:sty m:val="p"/>
                      </m:rPr>
                      <w:rPr>
                        <w:rFonts w:ascii="Cambria Math" w:eastAsiaTheme="minorHAnsi" w:hAnsi="Cambria Math" w:cstheme="majorBidi"/>
                        <w:szCs w:val="16"/>
                        <w:lang w:eastAsia="en-US"/>
                      </w:rPr>
                      <m:t>∂</m:t>
                    </m:r>
                    <m:r>
                      <w:rPr>
                        <w:rFonts w:ascii="Cambria Math" w:eastAsiaTheme="minorHAnsi" w:hAnsi="Cambria Math" w:cstheme="majorBidi"/>
                        <w:szCs w:val="16"/>
                        <w:lang w:eastAsia="en-US"/>
                      </w:rPr>
                      <m:t>t</m:t>
                    </m:r>
                  </m:den>
                </m:f>
                <m:d>
                  <m:dPr>
                    <m:ctrlPr>
                      <w:rPr>
                        <w:rFonts w:ascii="Cambria Math" w:eastAsiaTheme="minorHAnsi" w:hAnsi="Cambria Math" w:cstheme="majorBidi"/>
                        <w:szCs w:val="16"/>
                        <w:lang w:eastAsia="en-US"/>
                      </w:rPr>
                    </m:ctrlPr>
                  </m:dPr>
                  <m:e>
                    <m:sSub>
                      <m:sSubPr>
                        <m:ctrlPr>
                          <w:rPr>
                            <w:rFonts w:ascii="Cambria Math" w:eastAsiaTheme="minorHAnsi" w:hAnsi="Cambria Math" w:cstheme="majorBidi"/>
                            <w:szCs w:val="16"/>
                            <w:lang w:eastAsia="en-US"/>
                          </w:rPr>
                        </m:ctrlPr>
                      </m:sSubPr>
                      <m:e>
                        <m:r>
                          <w:rPr>
                            <w:rFonts w:ascii="Cambria Math" w:eastAsiaTheme="minorHAnsi" w:hAnsi="Cambria Math" w:cstheme="majorBidi"/>
                            <w:szCs w:val="16"/>
                            <w:lang w:eastAsia="en-US"/>
                          </w:rPr>
                          <m:t>ρ</m:t>
                        </m:r>
                      </m:e>
                      <m:sub>
                        <m:r>
                          <w:rPr>
                            <w:rFonts w:ascii="Cambria Math" w:eastAsiaTheme="minorHAnsi" w:hAnsi="Cambria Math" w:cstheme="majorBidi"/>
                            <w:szCs w:val="16"/>
                            <w:lang w:eastAsia="en-US"/>
                          </w:rPr>
                          <m:t>q</m:t>
                        </m:r>
                      </m:sub>
                    </m:sSub>
                    <m:sSub>
                      <m:sSubPr>
                        <m:ctrlPr>
                          <w:rPr>
                            <w:rFonts w:ascii="Cambria Math" w:eastAsiaTheme="minorHAnsi" w:hAnsi="Cambria Math" w:cstheme="majorBidi"/>
                            <w:szCs w:val="16"/>
                            <w:lang w:eastAsia="en-US"/>
                          </w:rPr>
                        </m:ctrlPr>
                      </m:sSubPr>
                      <m:e>
                        <m:r>
                          <w:rPr>
                            <w:rFonts w:ascii="Cambria Math" w:eastAsiaTheme="minorHAnsi" w:hAnsi="Cambria Math" w:cstheme="majorBidi"/>
                            <w:szCs w:val="16"/>
                            <w:lang w:eastAsia="en-US"/>
                          </w:rPr>
                          <m:t>α</m:t>
                        </m:r>
                      </m:e>
                      <m:sub>
                        <m:r>
                          <w:rPr>
                            <w:rFonts w:ascii="Cambria Math" w:eastAsiaTheme="minorHAnsi" w:hAnsi="Cambria Math" w:cstheme="majorBidi"/>
                            <w:szCs w:val="16"/>
                            <w:lang w:eastAsia="en-US"/>
                          </w:rPr>
                          <m:t>q</m:t>
                        </m:r>
                      </m:sub>
                    </m:sSub>
                  </m:e>
                </m:d>
                <m:r>
                  <m:rPr>
                    <m:sty m:val="p"/>
                  </m:rPr>
                  <w:rPr>
                    <w:rFonts w:ascii="Cambria Math" w:eastAsiaTheme="minorHAnsi" w:hAnsi="Cambria Math" w:cstheme="majorBidi"/>
                    <w:szCs w:val="16"/>
                    <w:lang w:eastAsia="en-US"/>
                  </w:rPr>
                  <m:t>+</m:t>
                </m:r>
                <m:r>
                  <m:rPr>
                    <m:sty m:val="b"/>
                  </m:rPr>
                  <w:rPr>
                    <w:rFonts w:ascii="Cambria Math" w:eastAsiaTheme="minorHAnsi" w:hAnsi="Cambria Math" w:cstheme="majorBidi"/>
                    <w:szCs w:val="16"/>
                    <w:lang w:eastAsia="en-US"/>
                  </w:rPr>
                  <m:t>∇.</m:t>
                </m:r>
                <m:d>
                  <m:dPr>
                    <m:ctrlPr>
                      <w:rPr>
                        <w:rFonts w:ascii="Cambria Math" w:eastAsiaTheme="minorHAnsi" w:hAnsi="Cambria Math" w:cstheme="majorBidi"/>
                        <w:szCs w:val="16"/>
                        <w:lang w:eastAsia="en-US"/>
                      </w:rPr>
                    </m:ctrlPr>
                  </m:dPr>
                  <m:e>
                    <m:sSub>
                      <m:sSubPr>
                        <m:ctrlPr>
                          <w:rPr>
                            <w:rFonts w:ascii="Cambria Math" w:eastAsiaTheme="minorHAnsi" w:hAnsi="Cambria Math" w:cstheme="majorBidi"/>
                            <w:szCs w:val="16"/>
                            <w:lang w:eastAsia="en-US"/>
                          </w:rPr>
                        </m:ctrlPr>
                      </m:sSubPr>
                      <m:e>
                        <m:r>
                          <w:rPr>
                            <w:rFonts w:ascii="Cambria Math" w:eastAsiaTheme="minorHAnsi" w:hAnsi="Cambria Math" w:cstheme="majorBidi"/>
                            <w:szCs w:val="16"/>
                            <w:lang w:eastAsia="en-US"/>
                          </w:rPr>
                          <m:t>ρ</m:t>
                        </m:r>
                      </m:e>
                      <m:sub>
                        <m:r>
                          <w:rPr>
                            <w:rFonts w:ascii="Cambria Math" w:eastAsiaTheme="minorHAnsi" w:hAnsi="Cambria Math" w:cstheme="majorBidi"/>
                            <w:szCs w:val="16"/>
                            <w:lang w:eastAsia="en-US"/>
                          </w:rPr>
                          <m:t>q</m:t>
                        </m:r>
                      </m:sub>
                    </m:sSub>
                    <m:sSub>
                      <m:sSubPr>
                        <m:ctrlPr>
                          <w:rPr>
                            <w:rFonts w:ascii="Cambria Math" w:eastAsiaTheme="minorHAnsi" w:hAnsi="Cambria Math" w:cstheme="majorBidi"/>
                            <w:szCs w:val="16"/>
                            <w:lang w:eastAsia="en-US"/>
                          </w:rPr>
                        </m:ctrlPr>
                      </m:sSubPr>
                      <m:e>
                        <m:r>
                          <w:rPr>
                            <w:rFonts w:ascii="Cambria Math" w:eastAsiaTheme="minorHAnsi" w:hAnsi="Cambria Math" w:cstheme="majorBidi"/>
                            <w:szCs w:val="16"/>
                            <w:lang w:eastAsia="en-US"/>
                          </w:rPr>
                          <m:t>α</m:t>
                        </m:r>
                      </m:e>
                      <m:sub>
                        <m:r>
                          <w:rPr>
                            <w:rFonts w:ascii="Cambria Math" w:eastAsiaTheme="minorHAnsi" w:hAnsi="Cambria Math" w:cstheme="majorBidi"/>
                            <w:szCs w:val="16"/>
                            <w:lang w:eastAsia="en-US"/>
                          </w:rPr>
                          <m:t>q</m:t>
                        </m:r>
                      </m:sub>
                    </m:sSub>
                    <m:sSub>
                      <m:sSubPr>
                        <m:ctrlPr>
                          <w:rPr>
                            <w:rFonts w:ascii="Cambria Math" w:eastAsiaTheme="minorHAnsi" w:hAnsi="Cambria Math" w:cstheme="majorBidi"/>
                            <w:iCs/>
                            <w:szCs w:val="16"/>
                            <w:lang w:eastAsia="en-US"/>
                          </w:rPr>
                        </m:ctrlPr>
                      </m:sSubPr>
                      <m:e>
                        <m:r>
                          <m:rPr>
                            <m:sty m:val="b"/>
                          </m:rPr>
                          <w:rPr>
                            <w:rFonts w:ascii="Cambria Math" w:eastAsiaTheme="minorHAnsi" w:hAnsi="Cambria Math" w:cstheme="majorBidi"/>
                            <w:szCs w:val="16"/>
                            <w:lang w:eastAsia="en-US"/>
                          </w:rPr>
                          <m:t>V</m:t>
                        </m:r>
                      </m:e>
                      <m:sub>
                        <m:r>
                          <w:rPr>
                            <w:rFonts w:ascii="Cambria Math" w:eastAsiaTheme="minorHAnsi" w:hAnsi="Cambria Math" w:cstheme="majorBidi"/>
                            <w:szCs w:val="16"/>
                            <w:lang w:eastAsia="en-US"/>
                          </w:rPr>
                          <m:t>q</m:t>
                        </m:r>
                      </m:sub>
                    </m:sSub>
                  </m:e>
                </m:d>
                <m:r>
                  <m:rPr>
                    <m:sty m:val="p"/>
                  </m:rPr>
                  <w:rPr>
                    <w:rFonts w:ascii="Cambria Math" w:eastAsiaTheme="minorHAnsi" w:hAnsi="Cambria Math" w:cstheme="majorBidi"/>
                    <w:szCs w:val="16"/>
                    <w:lang w:eastAsia="en-US"/>
                  </w:rPr>
                  <m:t>=</m:t>
                </m:r>
                <m:nary>
                  <m:naryPr>
                    <m:chr m:val="∑"/>
                    <m:limLoc m:val="undOvr"/>
                    <m:ctrlPr>
                      <w:rPr>
                        <w:rFonts w:ascii="Cambria Math" w:eastAsiaTheme="minorHAnsi" w:hAnsi="Cambria Math" w:cstheme="majorBidi"/>
                        <w:szCs w:val="16"/>
                        <w:lang w:eastAsia="en-US"/>
                      </w:rPr>
                    </m:ctrlPr>
                  </m:naryPr>
                  <m:sub>
                    <m:r>
                      <w:rPr>
                        <w:rFonts w:ascii="Cambria Math" w:eastAsiaTheme="minorHAnsi" w:hAnsi="Cambria Math" w:cstheme="majorBidi"/>
                        <w:szCs w:val="16"/>
                        <w:lang w:eastAsia="en-US"/>
                      </w:rPr>
                      <m:t>k</m:t>
                    </m:r>
                    <m:r>
                      <m:rPr>
                        <m:sty m:val="p"/>
                      </m:rPr>
                      <w:rPr>
                        <w:rFonts w:ascii="Cambria Math" w:eastAsiaTheme="minorHAnsi" w:hAnsi="Cambria Math" w:cstheme="majorBidi"/>
                        <w:szCs w:val="16"/>
                        <w:lang w:eastAsia="en-US"/>
                      </w:rPr>
                      <m:t>=1</m:t>
                    </m:r>
                  </m:sub>
                  <m:sup>
                    <m:r>
                      <w:rPr>
                        <w:rFonts w:ascii="Cambria Math" w:eastAsiaTheme="minorHAnsi" w:hAnsi="Cambria Math" w:cstheme="majorBidi"/>
                        <w:szCs w:val="16"/>
                        <w:lang w:eastAsia="en-US"/>
                      </w:rPr>
                      <m:t>n</m:t>
                    </m:r>
                  </m:sup>
                  <m:e>
                    <m:d>
                      <m:dPr>
                        <m:ctrlPr>
                          <w:rPr>
                            <w:rFonts w:ascii="Cambria Math" w:eastAsiaTheme="minorHAnsi" w:hAnsi="Cambria Math" w:cstheme="majorBidi"/>
                            <w:szCs w:val="16"/>
                            <w:lang w:eastAsia="en-US"/>
                          </w:rPr>
                        </m:ctrlPr>
                      </m:dPr>
                      <m:e>
                        <m:sSub>
                          <m:sSubPr>
                            <m:ctrlPr>
                              <w:rPr>
                                <w:rFonts w:ascii="Cambria Math" w:eastAsiaTheme="minorHAnsi" w:hAnsi="Cambria Math" w:cstheme="majorBidi"/>
                                <w:szCs w:val="16"/>
                                <w:lang w:eastAsia="en-US"/>
                              </w:rPr>
                            </m:ctrlPr>
                          </m:sSubPr>
                          <m:e>
                            <m:acc>
                              <m:accPr>
                                <m:chr m:val="̇"/>
                                <m:ctrlPr>
                                  <w:rPr>
                                    <w:rFonts w:ascii="Cambria Math" w:eastAsiaTheme="minorHAnsi" w:hAnsi="Cambria Math" w:cstheme="majorBidi"/>
                                    <w:szCs w:val="16"/>
                                    <w:lang w:eastAsia="en-US"/>
                                  </w:rPr>
                                </m:ctrlPr>
                              </m:accPr>
                              <m:e>
                                <m:r>
                                  <w:rPr>
                                    <w:rFonts w:ascii="Cambria Math" w:eastAsiaTheme="minorHAnsi" w:hAnsi="Cambria Math" w:cstheme="majorBidi"/>
                                    <w:szCs w:val="16"/>
                                    <w:lang w:eastAsia="en-US"/>
                                  </w:rPr>
                                  <m:t>m</m:t>
                                </m:r>
                              </m:e>
                            </m:acc>
                          </m:e>
                          <m:sub>
                            <m:r>
                              <w:rPr>
                                <w:rFonts w:ascii="Cambria Math" w:eastAsiaTheme="minorHAnsi" w:hAnsi="Cambria Math" w:cstheme="majorBidi"/>
                                <w:szCs w:val="16"/>
                                <w:lang w:eastAsia="en-US"/>
                              </w:rPr>
                              <m:t>kq</m:t>
                            </m:r>
                          </m:sub>
                        </m:sSub>
                        <m:r>
                          <m:rPr>
                            <m:sty m:val="p"/>
                          </m:rPr>
                          <w:rPr>
                            <w:rFonts w:ascii="Cambria Math" w:eastAsiaTheme="minorHAnsi" w:hAnsi="Cambria Math" w:cstheme="majorBidi"/>
                            <w:szCs w:val="16"/>
                            <w:lang w:eastAsia="en-US"/>
                          </w:rPr>
                          <m:t>-</m:t>
                        </m:r>
                        <m:sSub>
                          <m:sSubPr>
                            <m:ctrlPr>
                              <w:rPr>
                                <w:rFonts w:ascii="Cambria Math" w:eastAsiaTheme="minorHAnsi" w:hAnsi="Cambria Math" w:cstheme="majorBidi"/>
                                <w:szCs w:val="16"/>
                                <w:lang w:eastAsia="en-US"/>
                              </w:rPr>
                            </m:ctrlPr>
                          </m:sSubPr>
                          <m:e>
                            <m:acc>
                              <m:accPr>
                                <m:chr m:val="̇"/>
                                <m:ctrlPr>
                                  <w:rPr>
                                    <w:rFonts w:ascii="Cambria Math" w:eastAsiaTheme="minorHAnsi" w:hAnsi="Cambria Math" w:cstheme="majorBidi"/>
                                    <w:szCs w:val="16"/>
                                    <w:lang w:eastAsia="en-US"/>
                                  </w:rPr>
                                </m:ctrlPr>
                              </m:accPr>
                              <m:e>
                                <m:r>
                                  <w:rPr>
                                    <w:rFonts w:ascii="Cambria Math" w:eastAsiaTheme="minorHAnsi" w:hAnsi="Cambria Math" w:cstheme="majorBidi"/>
                                    <w:szCs w:val="16"/>
                                    <w:lang w:eastAsia="en-US"/>
                                  </w:rPr>
                                  <m:t>m</m:t>
                                </m:r>
                              </m:e>
                            </m:acc>
                          </m:e>
                          <m:sub>
                            <m:r>
                              <w:rPr>
                                <w:rFonts w:ascii="Cambria Math" w:eastAsiaTheme="minorHAnsi" w:hAnsi="Cambria Math" w:cstheme="majorBidi"/>
                                <w:szCs w:val="16"/>
                                <w:lang w:eastAsia="en-US"/>
                              </w:rPr>
                              <m:t>qk</m:t>
                            </m:r>
                          </m:sub>
                        </m:sSub>
                      </m:e>
                    </m:d>
                  </m:e>
                </m:nary>
              </m:oMath>
            </m:oMathPara>
          </w:p>
        </w:tc>
      </w:tr>
    </w:tbl>
    <w:p w:rsidR="00AC7618" w:rsidRPr="00AC7618" w:rsidRDefault="00AC7618" w:rsidP="00521B42">
      <w:pPr>
        <w:pStyle w:val="a"/>
        <w:rPr>
          <w:rtl/>
        </w:rPr>
      </w:pPr>
      <w:r>
        <w:rPr>
          <w:rFonts w:hint="cs"/>
          <w:rtl/>
        </w:rPr>
        <w:t>وارد حفره می</w:t>
      </w:r>
      <w:r>
        <w:rPr>
          <w:rtl/>
        </w:rPr>
        <w:softHyphen/>
      </w:r>
      <w:r>
        <w:rPr>
          <w:rFonts w:hint="cs"/>
          <w:rtl/>
        </w:rPr>
        <w:t>شود بنابراین لازم است که میدان حل در حالت سه فازی شبیه</w:t>
      </w:r>
      <w:r>
        <w:rPr>
          <w:rtl/>
        </w:rPr>
        <w:softHyphen/>
      </w:r>
      <w:r>
        <w:rPr>
          <w:rFonts w:hint="cs"/>
          <w:rtl/>
        </w:rPr>
        <w:t xml:space="preserve">سازی شود. </w:t>
      </w:r>
      <w:r w:rsidR="00F913BC">
        <w:rPr>
          <w:rFonts w:hint="cs"/>
          <w:rtl/>
        </w:rPr>
        <w:t xml:space="preserve">منبع </w:t>
      </w:r>
      <w:r w:rsidR="00F913BC" w:rsidRPr="00F913BC">
        <w:fldChar w:fldCharType="begin"/>
      </w:r>
      <w:r w:rsidR="00F913BC" w:rsidRPr="00F913BC">
        <w:instrText xml:space="preserve"> ADDIN EN.CITE &lt;EndNote&gt;&lt;Cite&gt;&lt;Author&gt;Aus der Wiesche&lt;/Author&gt;&lt;Year&gt;2005&lt;/Year&gt;&lt;RecNum&gt;113&lt;/RecNum&gt;&lt;DisplayText&gt;[18]&lt;/DisplayText&gt;&lt;record&gt;&lt;rec-number&gt;113&lt;/rec-number&gt;&lt;foreign-keys&gt;&lt;key app="EN" db-id="ewseatdsr20z0lepady50vrp5eddfrf95fv2" timestamp="1571211721"&gt;113&lt;/key&gt;&lt;/foreign-keys&gt;&lt;ref-type name="Journal Article"&gt;17&lt;/ref-type&gt;&lt;contributors&gt;&lt;authors&gt;&lt;author&gt;Aus der Wiesche, Stefan&lt;/author&gt;&lt;/authors&gt;&lt;/contributors&gt;&lt;titles&gt;&lt;title&gt;Numerical simulation of cavitation effects behind obstacles and in an automotive fuel jet pump&lt;/title&gt;&lt;secondary-title&gt;Heat and mass transfer&lt;/secondary-title&gt;&lt;/titles&gt;&lt;periodical&gt;&lt;full-title&gt;Heat and mass transfer&lt;/full-title&gt;&lt;/periodical&gt;&lt;pages&gt;615-624&lt;/pages&gt;&lt;volume&gt;41&lt;/volume&gt;&lt;number&gt;7&lt;/number&gt;&lt;dates&gt;&lt;year&gt;2005&lt;/year&gt;&lt;/dates&gt;&lt;isbn&gt;0947-7411&lt;/isbn&gt;&lt;urls&gt;&lt;/urls&gt;&lt;/record&gt;&lt;/Cite&gt;&lt;/EndNote&gt;</w:instrText>
      </w:r>
      <w:r w:rsidR="00F913BC" w:rsidRPr="00F913BC">
        <w:fldChar w:fldCharType="separate"/>
      </w:r>
      <w:r w:rsidR="00F913BC" w:rsidRPr="00F913BC">
        <w:t>[18</w:t>
      </w:r>
      <w:r w:rsidR="00F913BC">
        <w:t>-20</w:t>
      </w:r>
      <w:r w:rsidR="00F913BC" w:rsidRPr="00F913BC">
        <w:t>]</w:t>
      </w:r>
      <w:r w:rsidR="00F913BC" w:rsidRPr="00F913BC">
        <w:fldChar w:fldCharType="end"/>
      </w:r>
      <w:r w:rsidR="00F913BC" w:rsidRPr="00F913BC">
        <w:rPr>
          <w:rFonts w:hint="cs"/>
          <w:rtl/>
        </w:rPr>
        <w:t xml:space="preserve"> مدل سازی جریان سه فاز</w:t>
      </w:r>
      <w:r w:rsidR="00F913BC">
        <w:rPr>
          <w:rFonts w:hint="cs"/>
          <w:rtl/>
        </w:rPr>
        <w:t xml:space="preserve">ی برای مسئله مقاله حاضر را </w:t>
      </w:r>
      <w:r w:rsidR="00F913BC" w:rsidRPr="00F913BC">
        <w:rPr>
          <w:rFonts w:hint="cs"/>
          <w:rtl/>
        </w:rPr>
        <w:t>روش سهم حجمی</w:t>
      </w:r>
      <w:r w:rsidR="00F913BC">
        <w:rPr>
          <w:rStyle w:val="FootnoteReference"/>
          <w:rtl/>
        </w:rPr>
        <w:footnoteReference w:id="4"/>
      </w:r>
      <w:r w:rsidR="00F913BC" w:rsidRPr="00F913BC">
        <w:rPr>
          <w:rFonts w:hint="cs"/>
          <w:rtl/>
        </w:rPr>
        <w:t xml:space="preserve"> پیشنهاد کرده</w:t>
      </w:r>
      <w:r w:rsidR="00F913BC" w:rsidRPr="00F913BC">
        <w:rPr>
          <w:rtl/>
        </w:rPr>
        <w:softHyphen/>
      </w:r>
      <w:r w:rsidR="00F913BC">
        <w:rPr>
          <w:rtl/>
        </w:rPr>
        <w:softHyphen/>
      </w:r>
      <w:r w:rsidR="00F913BC">
        <w:rPr>
          <w:rFonts w:hint="cs"/>
          <w:rtl/>
        </w:rPr>
        <w:t>اند همانند:</w:t>
      </w:r>
    </w:p>
    <w:tbl>
      <w:tblPr>
        <w:tblStyle w:val="TableGrid"/>
        <w:bidiVisual/>
        <w:tblW w:w="47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
        <w:gridCol w:w="4302"/>
      </w:tblGrid>
      <w:tr w:rsidR="009B5DE6" w:rsidTr="002E059C">
        <w:tc>
          <w:tcPr>
            <w:tcW w:w="426" w:type="dxa"/>
          </w:tcPr>
          <w:p w:rsidR="009B5DE6" w:rsidRDefault="009B5DE6" w:rsidP="009B5DE6">
            <w:pPr>
              <w:pStyle w:val="a"/>
              <w:ind w:firstLine="0"/>
              <w:rPr>
                <w:rtl/>
              </w:rPr>
            </w:pPr>
            <w:r>
              <w:rPr>
                <w:rFonts w:ascii="Times New Roman" w:eastAsia="Calibri" w:hAnsi="Times New Roman" w:cs="Times New Roman"/>
                <w:szCs w:val="18"/>
              </w:rPr>
              <w:t>(3)</w:t>
            </w:r>
          </w:p>
        </w:tc>
        <w:tc>
          <w:tcPr>
            <w:tcW w:w="4302" w:type="dxa"/>
          </w:tcPr>
          <w:p w:rsidR="009B5DE6" w:rsidRDefault="007248E0" w:rsidP="002E059C">
            <w:pPr>
              <w:pStyle w:val="a"/>
              <w:bidi w:val="0"/>
              <w:ind w:firstLine="0"/>
              <w:rPr>
                <w:rtl/>
              </w:rPr>
            </w:pPr>
            <m:oMathPara>
              <m:oMath>
                <m:sSub>
                  <m:sSubPr>
                    <m:ctrlPr>
                      <w:rPr>
                        <w:rFonts w:ascii="Cambria Math" w:hAnsi="Cambria Math"/>
                        <w:szCs w:val="18"/>
                      </w:rPr>
                    </m:ctrlPr>
                  </m:sSubPr>
                  <m:e>
                    <m:r>
                      <w:rPr>
                        <w:rFonts w:ascii="Cambria Math" w:hAnsi="Cambria Math"/>
                        <w:szCs w:val="18"/>
                      </w:rPr>
                      <m:t>ρ</m:t>
                    </m:r>
                  </m:e>
                  <m:sub>
                    <m:r>
                      <w:rPr>
                        <w:rFonts w:ascii="Cambria Math" w:hAnsi="Cambria Math"/>
                        <w:szCs w:val="18"/>
                      </w:rPr>
                      <m:t>m</m:t>
                    </m:r>
                  </m:sub>
                </m:sSub>
                <m:r>
                  <m:rPr>
                    <m:sty m:val="p"/>
                  </m:rPr>
                  <w:rPr>
                    <w:rFonts w:ascii="Cambria Math" w:hAnsi="Cambria Math"/>
                    <w:szCs w:val="18"/>
                  </w:rPr>
                  <m:t>=</m:t>
                </m:r>
                <m:sSub>
                  <m:sSubPr>
                    <m:ctrlPr>
                      <w:rPr>
                        <w:rFonts w:ascii="Cambria Math" w:hAnsi="Cambria Math"/>
                        <w:szCs w:val="18"/>
                      </w:rPr>
                    </m:ctrlPr>
                  </m:sSubPr>
                  <m:e>
                    <m:r>
                      <w:rPr>
                        <w:rFonts w:ascii="Cambria Math" w:hAnsi="Cambria Math"/>
                        <w:szCs w:val="18"/>
                      </w:rPr>
                      <m:t>ρ</m:t>
                    </m:r>
                  </m:e>
                  <m:sub>
                    <m:r>
                      <w:rPr>
                        <w:rFonts w:ascii="Cambria Math" w:hAnsi="Cambria Math"/>
                        <w:szCs w:val="18"/>
                      </w:rPr>
                      <m:t>l</m:t>
                    </m:r>
                  </m:sub>
                </m:sSub>
                <m:sSub>
                  <m:sSubPr>
                    <m:ctrlPr>
                      <w:rPr>
                        <w:rFonts w:ascii="Cambria Math" w:hAnsi="Cambria Math"/>
                        <w:szCs w:val="18"/>
                      </w:rPr>
                    </m:ctrlPr>
                  </m:sSubPr>
                  <m:e>
                    <m:r>
                      <w:rPr>
                        <w:rFonts w:ascii="Cambria Math" w:hAnsi="Cambria Math"/>
                        <w:szCs w:val="18"/>
                      </w:rPr>
                      <m:t>α</m:t>
                    </m:r>
                  </m:e>
                  <m:sub>
                    <m:r>
                      <w:rPr>
                        <w:rFonts w:ascii="Cambria Math" w:hAnsi="Cambria Math"/>
                        <w:szCs w:val="18"/>
                      </w:rPr>
                      <m:t>l</m:t>
                    </m:r>
                  </m:sub>
                </m:sSub>
                <m:r>
                  <m:rPr>
                    <m:sty m:val="p"/>
                  </m:rPr>
                  <w:rPr>
                    <w:rFonts w:ascii="Cambria Math" w:hAnsi="Cambria Math"/>
                    <w:szCs w:val="18"/>
                  </w:rPr>
                  <m:t>+</m:t>
                </m:r>
                <m:sSub>
                  <m:sSubPr>
                    <m:ctrlPr>
                      <w:rPr>
                        <w:rFonts w:ascii="Cambria Math" w:hAnsi="Cambria Math"/>
                        <w:szCs w:val="18"/>
                      </w:rPr>
                    </m:ctrlPr>
                  </m:sSubPr>
                  <m:e>
                    <m:r>
                      <w:rPr>
                        <w:rFonts w:ascii="Cambria Math" w:hAnsi="Cambria Math"/>
                        <w:szCs w:val="18"/>
                      </w:rPr>
                      <m:t>ρ</m:t>
                    </m:r>
                  </m:e>
                  <m:sub>
                    <m:r>
                      <w:rPr>
                        <w:rFonts w:ascii="Cambria Math" w:hAnsi="Cambria Math"/>
                        <w:szCs w:val="18"/>
                      </w:rPr>
                      <m:t>v</m:t>
                    </m:r>
                  </m:sub>
                </m:sSub>
                <m:sSub>
                  <m:sSubPr>
                    <m:ctrlPr>
                      <w:rPr>
                        <w:rFonts w:ascii="Cambria Math" w:hAnsi="Cambria Math"/>
                        <w:szCs w:val="18"/>
                      </w:rPr>
                    </m:ctrlPr>
                  </m:sSubPr>
                  <m:e>
                    <m:r>
                      <w:rPr>
                        <w:rFonts w:ascii="Cambria Math" w:hAnsi="Cambria Math"/>
                        <w:szCs w:val="18"/>
                      </w:rPr>
                      <m:t>α</m:t>
                    </m:r>
                  </m:e>
                  <m:sub>
                    <m:r>
                      <w:rPr>
                        <w:rFonts w:ascii="Cambria Math" w:hAnsi="Cambria Math"/>
                        <w:szCs w:val="18"/>
                      </w:rPr>
                      <m:t>v</m:t>
                    </m:r>
                  </m:sub>
                </m:sSub>
                <m:r>
                  <w:rPr>
                    <w:rFonts w:ascii="Cambria Math" w:hAnsi="Cambria Math"/>
                    <w:szCs w:val="18"/>
                  </w:rPr>
                  <m:t>+</m:t>
                </m:r>
                <m:sSub>
                  <m:sSubPr>
                    <m:ctrlPr>
                      <w:rPr>
                        <w:rFonts w:ascii="Cambria Math" w:hAnsi="Cambria Math"/>
                        <w:szCs w:val="18"/>
                      </w:rPr>
                    </m:ctrlPr>
                  </m:sSubPr>
                  <m:e>
                    <m:r>
                      <w:rPr>
                        <w:rFonts w:ascii="Cambria Math" w:hAnsi="Cambria Math"/>
                        <w:szCs w:val="18"/>
                      </w:rPr>
                      <m:t>ρ</m:t>
                    </m:r>
                  </m:e>
                  <m:sub>
                    <m:r>
                      <w:rPr>
                        <w:rFonts w:ascii="Cambria Math" w:hAnsi="Cambria Math"/>
                        <w:szCs w:val="18"/>
                      </w:rPr>
                      <m:t>a</m:t>
                    </m:r>
                  </m:sub>
                </m:sSub>
                <m:sSub>
                  <m:sSubPr>
                    <m:ctrlPr>
                      <w:rPr>
                        <w:rFonts w:ascii="Cambria Math" w:hAnsi="Cambria Math"/>
                        <w:szCs w:val="18"/>
                      </w:rPr>
                    </m:ctrlPr>
                  </m:sSubPr>
                  <m:e>
                    <m:r>
                      <w:rPr>
                        <w:rFonts w:ascii="Cambria Math" w:hAnsi="Cambria Math"/>
                        <w:szCs w:val="18"/>
                      </w:rPr>
                      <m:t>α</m:t>
                    </m:r>
                  </m:e>
                  <m:sub>
                    <m:r>
                      <w:rPr>
                        <w:rFonts w:ascii="Cambria Math" w:hAnsi="Cambria Math"/>
                        <w:szCs w:val="18"/>
                      </w:rPr>
                      <m:t>a</m:t>
                    </m:r>
                  </m:sub>
                </m:sSub>
              </m:oMath>
            </m:oMathPara>
          </w:p>
        </w:tc>
      </w:tr>
      <w:tr w:rsidR="009B5DE6" w:rsidTr="002E059C">
        <w:tc>
          <w:tcPr>
            <w:tcW w:w="426" w:type="dxa"/>
          </w:tcPr>
          <w:p w:rsidR="009B5DE6" w:rsidRDefault="009B5DE6" w:rsidP="002E059C">
            <w:pPr>
              <w:pStyle w:val="a"/>
              <w:ind w:firstLine="0"/>
              <w:rPr>
                <w:rtl/>
              </w:rPr>
            </w:pPr>
            <w:r>
              <w:rPr>
                <w:rFonts w:ascii="Times New Roman" w:eastAsia="Calibri" w:hAnsi="Times New Roman" w:cs="Times New Roman"/>
                <w:szCs w:val="18"/>
              </w:rPr>
              <w:t>(4)</w:t>
            </w:r>
          </w:p>
        </w:tc>
        <w:tc>
          <w:tcPr>
            <w:tcW w:w="4302" w:type="dxa"/>
          </w:tcPr>
          <w:p w:rsidR="009B5DE6" w:rsidRDefault="007248E0" w:rsidP="002E059C">
            <w:pPr>
              <w:pStyle w:val="a"/>
              <w:bidi w:val="0"/>
              <w:ind w:firstLine="0"/>
              <w:rPr>
                <w:rtl/>
              </w:rPr>
            </w:pPr>
            <m:oMathPara>
              <m:oMath>
                <m:sSub>
                  <m:sSubPr>
                    <m:ctrlPr>
                      <w:rPr>
                        <w:rFonts w:ascii="Cambria Math" w:hAnsi="Cambria Math"/>
                        <w:szCs w:val="18"/>
                      </w:rPr>
                    </m:ctrlPr>
                  </m:sSubPr>
                  <m:e>
                    <m:r>
                      <w:rPr>
                        <w:rFonts w:ascii="Cambria Math" w:hAnsi="Cambria Math"/>
                        <w:szCs w:val="18"/>
                      </w:rPr>
                      <m:t>μ</m:t>
                    </m:r>
                  </m:e>
                  <m:sub>
                    <m:r>
                      <w:rPr>
                        <w:rFonts w:ascii="Cambria Math" w:hAnsi="Cambria Math"/>
                        <w:szCs w:val="18"/>
                      </w:rPr>
                      <m:t>m</m:t>
                    </m:r>
                  </m:sub>
                </m:sSub>
                <m:r>
                  <m:rPr>
                    <m:sty m:val="p"/>
                  </m:rPr>
                  <w:rPr>
                    <w:rFonts w:ascii="Cambria Math" w:hAnsi="Cambria Math"/>
                    <w:szCs w:val="18"/>
                  </w:rPr>
                  <m:t>=</m:t>
                </m:r>
                <m:sSub>
                  <m:sSubPr>
                    <m:ctrlPr>
                      <w:rPr>
                        <w:rFonts w:ascii="Cambria Math" w:hAnsi="Cambria Math"/>
                        <w:szCs w:val="18"/>
                      </w:rPr>
                    </m:ctrlPr>
                  </m:sSubPr>
                  <m:e>
                    <m:r>
                      <w:rPr>
                        <w:rFonts w:ascii="Cambria Math" w:hAnsi="Cambria Math"/>
                        <w:szCs w:val="18"/>
                      </w:rPr>
                      <m:t>μ</m:t>
                    </m:r>
                  </m:e>
                  <m:sub>
                    <m:r>
                      <w:rPr>
                        <w:rFonts w:ascii="Cambria Math" w:hAnsi="Cambria Math"/>
                        <w:szCs w:val="18"/>
                      </w:rPr>
                      <m:t>l</m:t>
                    </m:r>
                  </m:sub>
                </m:sSub>
                <m:sSub>
                  <m:sSubPr>
                    <m:ctrlPr>
                      <w:rPr>
                        <w:rFonts w:ascii="Cambria Math" w:hAnsi="Cambria Math"/>
                        <w:szCs w:val="18"/>
                      </w:rPr>
                    </m:ctrlPr>
                  </m:sSubPr>
                  <m:e>
                    <m:r>
                      <w:rPr>
                        <w:rFonts w:ascii="Cambria Math" w:hAnsi="Cambria Math"/>
                        <w:szCs w:val="18"/>
                      </w:rPr>
                      <m:t>α</m:t>
                    </m:r>
                  </m:e>
                  <m:sub>
                    <m:r>
                      <w:rPr>
                        <w:rFonts w:ascii="Cambria Math" w:hAnsi="Cambria Math"/>
                        <w:szCs w:val="18"/>
                      </w:rPr>
                      <m:t>l</m:t>
                    </m:r>
                  </m:sub>
                </m:sSub>
                <m:r>
                  <m:rPr>
                    <m:sty m:val="p"/>
                  </m:rPr>
                  <w:rPr>
                    <w:rFonts w:ascii="Cambria Math" w:hAnsi="Cambria Math"/>
                    <w:szCs w:val="18"/>
                  </w:rPr>
                  <m:t>+</m:t>
                </m:r>
                <m:sSub>
                  <m:sSubPr>
                    <m:ctrlPr>
                      <w:rPr>
                        <w:rFonts w:ascii="Cambria Math" w:hAnsi="Cambria Math"/>
                        <w:szCs w:val="18"/>
                      </w:rPr>
                    </m:ctrlPr>
                  </m:sSubPr>
                  <m:e>
                    <m:r>
                      <w:rPr>
                        <w:rFonts w:ascii="Cambria Math" w:hAnsi="Cambria Math"/>
                        <w:szCs w:val="18"/>
                      </w:rPr>
                      <m:t>μ</m:t>
                    </m:r>
                  </m:e>
                  <m:sub>
                    <m:r>
                      <w:rPr>
                        <w:rFonts w:ascii="Cambria Math" w:hAnsi="Cambria Math"/>
                        <w:szCs w:val="18"/>
                      </w:rPr>
                      <m:t>v</m:t>
                    </m:r>
                  </m:sub>
                </m:sSub>
                <m:sSub>
                  <m:sSubPr>
                    <m:ctrlPr>
                      <w:rPr>
                        <w:rFonts w:ascii="Cambria Math" w:hAnsi="Cambria Math"/>
                        <w:szCs w:val="18"/>
                      </w:rPr>
                    </m:ctrlPr>
                  </m:sSubPr>
                  <m:e>
                    <m:r>
                      <w:rPr>
                        <w:rFonts w:ascii="Cambria Math" w:hAnsi="Cambria Math"/>
                        <w:szCs w:val="18"/>
                      </w:rPr>
                      <m:t>α</m:t>
                    </m:r>
                  </m:e>
                  <m:sub>
                    <m:r>
                      <w:rPr>
                        <w:rFonts w:ascii="Cambria Math" w:hAnsi="Cambria Math"/>
                        <w:szCs w:val="18"/>
                      </w:rPr>
                      <m:t>v</m:t>
                    </m:r>
                  </m:sub>
                </m:sSub>
                <m:r>
                  <w:rPr>
                    <w:rFonts w:ascii="Cambria Math" w:hAnsi="Cambria Math"/>
                    <w:szCs w:val="18"/>
                  </w:rPr>
                  <m:t>+</m:t>
                </m:r>
                <m:sSub>
                  <m:sSubPr>
                    <m:ctrlPr>
                      <w:rPr>
                        <w:rFonts w:ascii="Cambria Math" w:hAnsi="Cambria Math"/>
                        <w:szCs w:val="18"/>
                      </w:rPr>
                    </m:ctrlPr>
                  </m:sSubPr>
                  <m:e>
                    <m:r>
                      <w:rPr>
                        <w:rFonts w:ascii="Cambria Math" w:hAnsi="Cambria Math"/>
                        <w:szCs w:val="18"/>
                      </w:rPr>
                      <m:t>μ</m:t>
                    </m:r>
                  </m:e>
                  <m:sub>
                    <m:r>
                      <w:rPr>
                        <w:rFonts w:ascii="Cambria Math" w:hAnsi="Cambria Math"/>
                        <w:szCs w:val="18"/>
                      </w:rPr>
                      <m:t>a</m:t>
                    </m:r>
                  </m:sub>
                </m:sSub>
                <m:sSub>
                  <m:sSubPr>
                    <m:ctrlPr>
                      <w:rPr>
                        <w:rFonts w:ascii="Cambria Math" w:hAnsi="Cambria Math"/>
                        <w:szCs w:val="18"/>
                      </w:rPr>
                    </m:ctrlPr>
                  </m:sSubPr>
                  <m:e>
                    <m:r>
                      <w:rPr>
                        <w:rFonts w:ascii="Cambria Math" w:hAnsi="Cambria Math"/>
                        <w:szCs w:val="18"/>
                      </w:rPr>
                      <m:t>α</m:t>
                    </m:r>
                  </m:e>
                  <m:sub>
                    <m:r>
                      <w:rPr>
                        <w:rFonts w:ascii="Cambria Math" w:hAnsi="Cambria Math"/>
                        <w:szCs w:val="18"/>
                      </w:rPr>
                      <m:t>a</m:t>
                    </m:r>
                  </m:sub>
                </m:sSub>
              </m:oMath>
            </m:oMathPara>
          </w:p>
        </w:tc>
      </w:tr>
      <w:tr w:rsidR="009B5DE6" w:rsidTr="002E059C">
        <w:tc>
          <w:tcPr>
            <w:tcW w:w="426" w:type="dxa"/>
          </w:tcPr>
          <w:p w:rsidR="009B5DE6" w:rsidRDefault="009B5DE6" w:rsidP="009B5DE6">
            <w:pPr>
              <w:pStyle w:val="a"/>
              <w:ind w:firstLine="0"/>
              <w:rPr>
                <w:rtl/>
              </w:rPr>
            </w:pPr>
            <w:r>
              <w:rPr>
                <w:rFonts w:ascii="Times New Roman" w:eastAsia="Calibri" w:hAnsi="Times New Roman" w:cs="Times New Roman"/>
                <w:szCs w:val="18"/>
              </w:rPr>
              <w:t>(5)</w:t>
            </w:r>
          </w:p>
        </w:tc>
        <w:tc>
          <w:tcPr>
            <w:tcW w:w="4302" w:type="dxa"/>
          </w:tcPr>
          <w:p w:rsidR="009B5DE6" w:rsidRDefault="007248E0" w:rsidP="009B5DE6">
            <w:pPr>
              <w:contextualSpacing/>
              <w:jc w:val="lowKashida"/>
              <w:rPr>
                <w:rtl/>
              </w:rPr>
            </w:pPr>
            <m:oMath>
              <m:sSub>
                <m:sSubPr>
                  <m:ctrlPr>
                    <w:rPr>
                      <w:rFonts w:ascii="Cambria Math" w:hAnsi="Cambria Math"/>
                      <w:sz w:val="18"/>
                      <w:szCs w:val="18"/>
                    </w:rPr>
                  </m:ctrlPr>
                </m:sSubPr>
                <m:e>
                  <m:r>
                    <w:rPr>
                      <w:rFonts w:ascii="Cambria Math" w:hAnsi="Cambria Math"/>
                      <w:sz w:val="18"/>
                      <w:szCs w:val="18"/>
                    </w:rPr>
                    <m:t>α</m:t>
                  </m:r>
                </m:e>
                <m:sub>
                  <m:r>
                    <w:rPr>
                      <w:rFonts w:ascii="Cambria Math" w:hAnsi="Cambria Math"/>
                      <w:sz w:val="18"/>
                      <w:szCs w:val="18"/>
                    </w:rPr>
                    <m:t>l</m:t>
                  </m:r>
                </m:sub>
              </m:sSub>
            </m:oMath>
            <w:r w:rsidR="009B5DE6" w:rsidRPr="005B37BE">
              <w:rPr>
                <w:rFonts w:ascii="Cambria Math" w:hAnsi="Cambria Math"/>
                <w:sz w:val="18"/>
                <w:szCs w:val="18"/>
              </w:rPr>
              <w:t>+</w:t>
            </w:r>
            <m:oMath>
              <m:sSub>
                <m:sSubPr>
                  <m:ctrlPr>
                    <w:rPr>
                      <w:rFonts w:ascii="Cambria Math" w:hAnsi="Cambria Math"/>
                      <w:sz w:val="18"/>
                      <w:szCs w:val="18"/>
                    </w:rPr>
                  </m:ctrlPr>
                </m:sSubPr>
                <m:e>
                  <m:r>
                    <w:rPr>
                      <w:rFonts w:ascii="Cambria Math" w:hAnsi="Cambria Math"/>
                      <w:sz w:val="18"/>
                      <w:szCs w:val="18"/>
                    </w:rPr>
                    <m:t>α</m:t>
                  </m:r>
                </m:e>
                <m:sub>
                  <m:r>
                    <w:rPr>
                      <w:rFonts w:ascii="Cambria Math" w:hAnsi="Cambria Math"/>
                      <w:sz w:val="18"/>
                      <w:szCs w:val="18"/>
                    </w:rPr>
                    <m:t>v</m:t>
                  </m:r>
                </m:sub>
              </m:sSub>
              <m:r>
                <w:rPr>
                  <w:rFonts w:ascii="Cambria Math" w:hAnsi="Cambria Math"/>
                  <w:sz w:val="18"/>
                  <w:szCs w:val="18"/>
                </w:rPr>
                <m:t>+</m:t>
              </m:r>
              <m:sSub>
                <m:sSubPr>
                  <m:ctrlPr>
                    <w:rPr>
                      <w:rFonts w:ascii="Cambria Math" w:hAnsi="Cambria Math"/>
                      <w:sz w:val="18"/>
                      <w:szCs w:val="18"/>
                    </w:rPr>
                  </m:ctrlPr>
                </m:sSubPr>
                <m:e>
                  <m:r>
                    <w:rPr>
                      <w:rFonts w:ascii="Cambria Math" w:hAnsi="Cambria Math"/>
                      <w:sz w:val="18"/>
                      <w:szCs w:val="18"/>
                    </w:rPr>
                    <m:t>α</m:t>
                  </m:r>
                </m:e>
                <m:sub>
                  <m:r>
                    <w:rPr>
                      <w:rFonts w:ascii="Cambria Math" w:hAnsi="Cambria Math"/>
                      <w:sz w:val="18"/>
                      <w:szCs w:val="18"/>
                    </w:rPr>
                    <m:t>a</m:t>
                  </m:r>
                </m:sub>
              </m:sSub>
              <m:r>
                <w:rPr>
                  <w:rFonts w:ascii="Cambria Math" w:hAnsi="Cambria Math"/>
                  <w:sz w:val="18"/>
                  <w:szCs w:val="18"/>
                </w:rPr>
                <m:t>=1</m:t>
              </m:r>
            </m:oMath>
          </w:p>
        </w:tc>
      </w:tr>
    </w:tbl>
    <w:p w:rsidR="00F913BC" w:rsidRPr="00BD1096" w:rsidRDefault="00F913BC" w:rsidP="003F428F">
      <w:pPr>
        <w:pStyle w:val="a"/>
        <w:rPr>
          <w:rtl/>
        </w:rPr>
      </w:pPr>
      <w:r w:rsidRPr="00BD1096">
        <w:rPr>
          <w:rFonts w:hint="cs"/>
          <w:rtl/>
        </w:rPr>
        <w:t>حفره</w:t>
      </w:r>
      <w:r w:rsidRPr="00BD1096">
        <w:rPr>
          <w:rtl/>
        </w:rPr>
        <w:softHyphen/>
      </w:r>
      <w:r w:rsidRPr="00BD1096">
        <w:rPr>
          <w:rFonts w:hint="cs"/>
          <w:rtl/>
        </w:rPr>
        <w:t>زایی بر اساس مدل چونر-سور مدل</w:t>
      </w:r>
      <w:r w:rsidRPr="00BD1096">
        <w:rPr>
          <w:rtl/>
        </w:rPr>
        <w:softHyphen/>
      </w:r>
      <w:r w:rsidRPr="00BD1096">
        <w:rPr>
          <w:rFonts w:hint="cs"/>
          <w:rtl/>
        </w:rPr>
        <w:t>سازی شده است که این مدل نیز بر اساس معادله ریلی-پلست</w:t>
      </w:r>
      <w:r w:rsidRPr="00BD1096">
        <w:fldChar w:fldCharType="begin"/>
      </w:r>
      <w:r w:rsidRPr="00BD1096">
        <w:instrText xml:space="preserve"> ADDIN EN.CITE &lt;EndNote&gt;&lt;Cite&gt;&lt;Author&gt;Schnerr&lt;/Author&gt;&lt;Year&gt;2001&lt;/Year&gt;&lt;RecNum&gt;115&lt;/RecNum&gt;&lt;DisplayText&gt;[21]&lt;/DisplayText&gt;&lt;record&gt;&lt;rec-number&gt;115&lt;/rec-number&gt;&lt;foreign-keys&gt;&lt;key app="EN" db-id="ewseatdsr20z0lepady50vrp5eddfrf95fv2" timestamp="1571213635"&gt;115&lt;/key&gt;&lt;/foreign-keys&gt;&lt;ref-type name="Conference Proceedings"&gt;10&lt;/ref-type&gt;&lt;contributors&gt;&lt;authors&gt;&lt;author&gt;Schnerr, Günter H&lt;/author&gt;&lt;author&gt;Sauer, Jürgen&lt;/author&gt;&lt;/authors&gt;&lt;/contributors&gt;&lt;titles&gt;&lt;title&gt;Physical and numerical modeling of unsteady cavitation dynamics&lt;/title&gt;&lt;secondary-title&gt;Fourth international conference on multiphase flow&lt;/secondary-title&gt;&lt;/titles&gt;&lt;volume&gt;1&lt;/volume&gt;&lt;dates&gt;&lt;year&gt;2001&lt;/year&gt;&lt;/dates&gt;&lt;publisher&gt;ICMF New Orleans&lt;/publisher&gt;&lt;urls&gt;&lt;/urls&gt;&lt;/record&gt;&lt;/Cite&gt;&lt;/EndNote&gt;</w:instrText>
      </w:r>
      <w:r w:rsidRPr="00BD1096">
        <w:fldChar w:fldCharType="separate"/>
      </w:r>
      <w:r w:rsidRPr="00BD1096">
        <w:t>[21-23]</w:t>
      </w:r>
      <w:r w:rsidRPr="00BD1096">
        <w:fldChar w:fldCharType="end"/>
      </w:r>
      <w:r w:rsidRPr="00BD1096">
        <w:rPr>
          <w:rFonts w:hint="cs"/>
          <w:rtl/>
        </w:rPr>
        <w:t xml:space="preserve"> می</w:t>
      </w:r>
      <w:r w:rsidRPr="00BD1096">
        <w:rPr>
          <w:rtl/>
        </w:rPr>
        <w:softHyphen/>
      </w:r>
      <w:r w:rsidRPr="00BD1096">
        <w:rPr>
          <w:rFonts w:hint="cs"/>
          <w:rtl/>
        </w:rPr>
        <w:t>باشد.</w:t>
      </w:r>
    </w:p>
    <w:tbl>
      <w:tblPr>
        <w:tblStyle w:val="TableGrid"/>
        <w:bidiVisual/>
        <w:tblW w:w="47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
        <w:gridCol w:w="4302"/>
      </w:tblGrid>
      <w:tr w:rsidR="009B5DE6" w:rsidTr="002E059C">
        <w:tc>
          <w:tcPr>
            <w:tcW w:w="426" w:type="dxa"/>
          </w:tcPr>
          <w:p w:rsidR="009B5DE6" w:rsidRDefault="009B5DE6" w:rsidP="009B5DE6">
            <w:pPr>
              <w:pStyle w:val="a"/>
              <w:ind w:firstLine="0"/>
              <w:rPr>
                <w:rtl/>
              </w:rPr>
            </w:pPr>
            <w:r>
              <w:rPr>
                <w:rFonts w:ascii="Times New Roman" w:eastAsia="Calibri" w:hAnsi="Times New Roman" w:cs="Times New Roman"/>
                <w:szCs w:val="18"/>
              </w:rPr>
              <w:t>(6)</w:t>
            </w:r>
          </w:p>
        </w:tc>
        <w:tc>
          <w:tcPr>
            <w:tcW w:w="4302" w:type="dxa"/>
          </w:tcPr>
          <w:p w:rsidR="009B5DE6" w:rsidRDefault="007248E0" w:rsidP="002E059C">
            <w:pPr>
              <w:pStyle w:val="a"/>
              <w:bidi w:val="0"/>
              <w:ind w:firstLine="0"/>
              <w:rPr>
                <w:rtl/>
              </w:rPr>
            </w:pPr>
            <m:oMathPara>
              <m:oMath>
                <m:f>
                  <m:fPr>
                    <m:ctrlPr>
                      <w:rPr>
                        <w:rFonts w:ascii="Cambria Math" w:hAnsi="Cambria Math" w:cstheme="majorBidi"/>
                        <w:szCs w:val="18"/>
                      </w:rPr>
                    </m:ctrlPr>
                  </m:fPr>
                  <m:num>
                    <m:r>
                      <m:rPr>
                        <m:sty m:val="p"/>
                      </m:rPr>
                      <w:rPr>
                        <w:rFonts w:ascii="Cambria Math" w:hAnsi="Cambria Math" w:cstheme="majorBidi"/>
                        <w:szCs w:val="18"/>
                      </w:rPr>
                      <m:t>∂</m:t>
                    </m:r>
                  </m:num>
                  <m:den>
                    <m:r>
                      <m:rPr>
                        <m:sty m:val="p"/>
                      </m:rPr>
                      <w:rPr>
                        <w:rFonts w:ascii="Cambria Math" w:hAnsi="Cambria Math" w:cstheme="majorBidi"/>
                        <w:szCs w:val="18"/>
                      </w:rPr>
                      <m:t>∂</m:t>
                    </m:r>
                    <m:r>
                      <w:rPr>
                        <w:rFonts w:ascii="Cambria Math" w:hAnsi="Cambria Math" w:cstheme="majorBidi"/>
                        <w:szCs w:val="18"/>
                      </w:rPr>
                      <m:t>t</m:t>
                    </m:r>
                  </m:den>
                </m:f>
                <m:d>
                  <m:dPr>
                    <m:ctrlPr>
                      <w:rPr>
                        <w:rFonts w:ascii="Cambria Math" w:hAnsi="Cambria Math" w:cstheme="majorBidi"/>
                        <w:szCs w:val="18"/>
                      </w:rPr>
                    </m:ctrlPr>
                  </m:dPr>
                  <m:e>
                    <m:sSub>
                      <m:sSubPr>
                        <m:ctrlPr>
                          <w:rPr>
                            <w:rFonts w:ascii="Cambria Math" w:hAnsi="Cambria Math" w:cstheme="majorBidi"/>
                            <w:szCs w:val="18"/>
                          </w:rPr>
                        </m:ctrlPr>
                      </m:sSubPr>
                      <m:e>
                        <m:r>
                          <w:rPr>
                            <w:rFonts w:ascii="Cambria Math" w:hAnsi="Cambria Math" w:cstheme="majorBidi"/>
                            <w:szCs w:val="18"/>
                          </w:rPr>
                          <m:t>ρ</m:t>
                        </m:r>
                      </m:e>
                      <m:sub>
                        <m:r>
                          <w:rPr>
                            <w:rFonts w:ascii="Cambria Math" w:hAnsi="Cambria Math" w:cstheme="majorBidi"/>
                            <w:szCs w:val="18"/>
                          </w:rPr>
                          <m:t>v</m:t>
                        </m:r>
                      </m:sub>
                    </m:sSub>
                    <m:sSub>
                      <m:sSubPr>
                        <m:ctrlPr>
                          <w:rPr>
                            <w:rFonts w:ascii="Cambria Math" w:hAnsi="Cambria Math" w:cstheme="majorBidi"/>
                            <w:szCs w:val="18"/>
                          </w:rPr>
                        </m:ctrlPr>
                      </m:sSubPr>
                      <m:e>
                        <m:r>
                          <w:rPr>
                            <w:rFonts w:ascii="Cambria Math" w:hAnsi="Cambria Math" w:cstheme="majorBidi"/>
                            <w:szCs w:val="18"/>
                          </w:rPr>
                          <m:t>α</m:t>
                        </m:r>
                      </m:e>
                      <m:sub>
                        <m:r>
                          <w:rPr>
                            <w:rFonts w:ascii="Cambria Math" w:hAnsi="Cambria Math" w:cstheme="majorBidi"/>
                            <w:szCs w:val="18"/>
                          </w:rPr>
                          <m:t>v</m:t>
                        </m:r>
                      </m:sub>
                    </m:sSub>
                  </m:e>
                </m:d>
                <m:r>
                  <w:rPr>
                    <w:rFonts w:ascii="Cambria Math" w:hAnsi="Cambria Math" w:cstheme="majorBidi"/>
                    <w:szCs w:val="18"/>
                  </w:rPr>
                  <m:t>+</m:t>
                </m:r>
                <m:r>
                  <m:rPr>
                    <m:sty m:val="b"/>
                  </m:rPr>
                  <w:rPr>
                    <w:rFonts w:ascii="Cambria Math" w:hAnsi="Cambria Math" w:cstheme="majorBidi"/>
                    <w:szCs w:val="18"/>
                  </w:rPr>
                  <m:t>∇.</m:t>
                </m:r>
                <m:d>
                  <m:dPr>
                    <m:ctrlPr>
                      <w:rPr>
                        <w:rFonts w:ascii="Cambria Math" w:hAnsi="Cambria Math" w:cstheme="majorBidi"/>
                        <w:szCs w:val="18"/>
                      </w:rPr>
                    </m:ctrlPr>
                  </m:dPr>
                  <m:e>
                    <m:sSub>
                      <m:sSubPr>
                        <m:ctrlPr>
                          <w:rPr>
                            <w:rFonts w:ascii="Cambria Math" w:hAnsi="Cambria Math" w:cstheme="majorBidi"/>
                            <w:szCs w:val="18"/>
                          </w:rPr>
                        </m:ctrlPr>
                      </m:sSubPr>
                      <m:e>
                        <m:r>
                          <w:rPr>
                            <w:rFonts w:ascii="Cambria Math" w:hAnsi="Cambria Math" w:cstheme="majorBidi"/>
                            <w:szCs w:val="18"/>
                          </w:rPr>
                          <m:t>ρ</m:t>
                        </m:r>
                      </m:e>
                      <m:sub>
                        <m:r>
                          <w:rPr>
                            <w:rFonts w:ascii="Cambria Math" w:hAnsi="Cambria Math" w:cstheme="majorBidi"/>
                            <w:szCs w:val="18"/>
                          </w:rPr>
                          <m:t>v</m:t>
                        </m:r>
                      </m:sub>
                    </m:sSub>
                    <m:sSub>
                      <m:sSubPr>
                        <m:ctrlPr>
                          <w:rPr>
                            <w:rFonts w:ascii="Cambria Math" w:hAnsi="Cambria Math" w:cstheme="majorBidi"/>
                            <w:szCs w:val="18"/>
                          </w:rPr>
                        </m:ctrlPr>
                      </m:sSubPr>
                      <m:e>
                        <m:r>
                          <w:rPr>
                            <w:rFonts w:ascii="Cambria Math" w:hAnsi="Cambria Math" w:cstheme="majorBidi"/>
                            <w:szCs w:val="18"/>
                          </w:rPr>
                          <m:t>α</m:t>
                        </m:r>
                      </m:e>
                      <m:sub>
                        <m:r>
                          <w:rPr>
                            <w:rFonts w:ascii="Cambria Math" w:hAnsi="Cambria Math" w:cstheme="majorBidi"/>
                            <w:szCs w:val="18"/>
                          </w:rPr>
                          <m:t>v</m:t>
                        </m:r>
                      </m:sub>
                    </m:sSub>
                    <m:sSub>
                      <m:sSubPr>
                        <m:ctrlPr>
                          <w:rPr>
                            <w:rFonts w:ascii="Cambria Math" w:hAnsi="Cambria Math" w:cstheme="majorBidi"/>
                            <w:iCs/>
                            <w:szCs w:val="18"/>
                          </w:rPr>
                        </m:ctrlPr>
                      </m:sSubPr>
                      <m:e>
                        <m:r>
                          <m:rPr>
                            <m:sty m:val="b"/>
                          </m:rPr>
                          <w:rPr>
                            <w:rFonts w:ascii="Cambria Math" w:hAnsi="Cambria Math" w:cstheme="majorBidi"/>
                            <w:szCs w:val="18"/>
                          </w:rPr>
                          <m:t>V</m:t>
                        </m:r>
                      </m:e>
                      <m:sub>
                        <m:r>
                          <w:rPr>
                            <w:rFonts w:ascii="Cambria Math" w:hAnsi="Cambria Math" w:cstheme="majorBidi"/>
                            <w:szCs w:val="18"/>
                          </w:rPr>
                          <m:t>v</m:t>
                        </m:r>
                      </m:sub>
                    </m:sSub>
                  </m:e>
                </m:d>
                <m:r>
                  <w:rPr>
                    <w:rFonts w:ascii="Cambria Math" w:hAnsi="Cambria Math" w:cstheme="majorBidi"/>
                    <w:szCs w:val="18"/>
                  </w:rPr>
                  <m:t>=</m:t>
                </m:r>
                <m:f>
                  <m:fPr>
                    <m:ctrlPr>
                      <w:rPr>
                        <w:rFonts w:ascii="Cambria Math" w:hAnsi="Cambria Math" w:cstheme="majorBidi"/>
                        <w:i/>
                        <w:szCs w:val="18"/>
                      </w:rPr>
                    </m:ctrlPr>
                  </m:fPr>
                  <m:num>
                    <m:r>
                      <w:rPr>
                        <w:rFonts w:ascii="Cambria Math" w:hAnsi="Cambria Math" w:cstheme="majorBidi"/>
                        <w:szCs w:val="18"/>
                      </w:rPr>
                      <m:t>3</m:t>
                    </m:r>
                  </m:num>
                  <m:den>
                    <m:r>
                      <w:rPr>
                        <w:rFonts w:ascii="Cambria Math" w:hAnsi="Cambria Math" w:cstheme="majorBidi"/>
                        <w:szCs w:val="18"/>
                      </w:rPr>
                      <m:t>R</m:t>
                    </m:r>
                  </m:den>
                </m:f>
                <m:rad>
                  <m:radPr>
                    <m:degHide m:val="1"/>
                    <m:ctrlPr>
                      <w:rPr>
                        <w:rFonts w:ascii="Cambria Math" w:hAnsi="Cambria Math" w:cstheme="majorBidi"/>
                        <w:i/>
                        <w:szCs w:val="18"/>
                      </w:rPr>
                    </m:ctrlPr>
                  </m:radPr>
                  <m:deg/>
                  <m:e>
                    <m:f>
                      <m:fPr>
                        <m:ctrlPr>
                          <w:rPr>
                            <w:rFonts w:ascii="Cambria Math" w:hAnsi="Cambria Math" w:cstheme="majorBidi"/>
                            <w:i/>
                            <w:szCs w:val="18"/>
                          </w:rPr>
                        </m:ctrlPr>
                      </m:fPr>
                      <m:num>
                        <m:r>
                          <w:rPr>
                            <w:rFonts w:ascii="Cambria Math" w:hAnsi="Cambria Math" w:cstheme="majorBidi"/>
                            <w:szCs w:val="18"/>
                          </w:rPr>
                          <m:t>2</m:t>
                        </m:r>
                      </m:num>
                      <m:den>
                        <m:r>
                          <w:rPr>
                            <w:rFonts w:ascii="Cambria Math" w:hAnsi="Cambria Math" w:cstheme="majorBidi"/>
                            <w:szCs w:val="18"/>
                          </w:rPr>
                          <m:t>3</m:t>
                        </m:r>
                      </m:den>
                    </m:f>
                    <m:f>
                      <m:fPr>
                        <m:ctrlPr>
                          <w:rPr>
                            <w:rFonts w:ascii="Cambria Math" w:hAnsi="Cambria Math" w:cstheme="majorBidi"/>
                            <w:i/>
                            <w:szCs w:val="18"/>
                          </w:rPr>
                        </m:ctrlPr>
                      </m:fPr>
                      <m:num>
                        <m:d>
                          <m:dPr>
                            <m:ctrlPr>
                              <w:rPr>
                                <w:rFonts w:ascii="Cambria Math" w:hAnsi="Cambria Math" w:cs="Times New Roman"/>
                                <w:i/>
                                <w:color w:val="000000"/>
                                <w:szCs w:val="18"/>
                              </w:rPr>
                            </m:ctrlPr>
                          </m:dPr>
                          <m:e>
                            <m:sSub>
                              <m:sSubPr>
                                <m:ctrlPr>
                                  <w:rPr>
                                    <w:rFonts w:ascii="Cambria Math" w:hAnsi="Cambria Math" w:cs="Times New Roman"/>
                                    <w:i/>
                                    <w:color w:val="000000"/>
                                    <w:szCs w:val="18"/>
                                  </w:rPr>
                                </m:ctrlPr>
                              </m:sSubPr>
                              <m:e>
                                <m:r>
                                  <w:rPr>
                                    <w:rFonts w:ascii="Cambria Math" w:hAnsi="Cambria Math" w:cs="Times New Roman"/>
                                    <w:color w:val="000000"/>
                                    <w:szCs w:val="18"/>
                                  </w:rPr>
                                  <m:t>p</m:t>
                                </m:r>
                              </m:e>
                              <m:sub>
                                <m:r>
                                  <w:rPr>
                                    <w:rFonts w:ascii="Cambria Math" w:hAnsi="Cambria Math" w:cs="Times New Roman"/>
                                    <w:color w:val="000000"/>
                                    <w:szCs w:val="18"/>
                                  </w:rPr>
                                  <m:t>v</m:t>
                                </m:r>
                              </m:sub>
                            </m:sSub>
                            <m:r>
                              <w:rPr>
                                <w:rFonts w:ascii="Cambria Math" w:hAnsi="Cambria Math" w:cs="Times New Roman"/>
                                <w:color w:val="000000"/>
                                <w:szCs w:val="18"/>
                              </w:rPr>
                              <m:t>-</m:t>
                            </m:r>
                            <m:sSub>
                              <m:sSubPr>
                                <m:ctrlPr>
                                  <w:rPr>
                                    <w:rFonts w:ascii="Cambria Math" w:hAnsi="Cambria Math" w:cs="Times New Roman"/>
                                    <w:i/>
                                    <w:color w:val="000000"/>
                                    <w:szCs w:val="18"/>
                                  </w:rPr>
                                </m:ctrlPr>
                              </m:sSubPr>
                              <m:e>
                                <m:r>
                                  <m:rPr>
                                    <m:sty m:val="p"/>
                                  </m:rPr>
                                  <w:rPr>
                                    <w:rFonts w:ascii="Cambria Math" w:hAnsi="Cambria Math" w:cs="Times New Roman"/>
                                    <w:color w:val="000000"/>
                                    <w:szCs w:val="18"/>
                                  </w:rPr>
                                  <m:t>p</m:t>
                                </m:r>
                              </m:e>
                              <m:sub>
                                <m:r>
                                  <w:rPr>
                                    <w:rFonts w:ascii="Cambria Math" w:hAnsi="Cambria Math" w:cs="Times New Roman"/>
                                    <w:color w:val="000000"/>
                                    <w:szCs w:val="18"/>
                                  </w:rPr>
                                  <m:t>∞</m:t>
                                </m:r>
                              </m:sub>
                            </m:sSub>
                          </m:e>
                        </m:d>
                      </m:num>
                      <m:den>
                        <m:sSub>
                          <m:sSubPr>
                            <m:ctrlPr>
                              <w:rPr>
                                <w:rFonts w:ascii="Cambria Math" w:hAnsi="Cambria Math" w:cstheme="majorBidi"/>
                                <w:szCs w:val="18"/>
                              </w:rPr>
                            </m:ctrlPr>
                          </m:sSubPr>
                          <m:e>
                            <m:r>
                              <w:rPr>
                                <w:rFonts w:ascii="Cambria Math" w:hAnsi="Cambria Math" w:cstheme="majorBidi"/>
                                <w:szCs w:val="18"/>
                              </w:rPr>
                              <m:t>ρ</m:t>
                            </m:r>
                          </m:e>
                          <m:sub>
                            <m:r>
                              <w:rPr>
                                <w:rFonts w:ascii="Cambria Math" w:hAnsi="Cambria Math" w:cstheme="majorBidi"/>
                                <w:szCs w:val="18"/>
                              </w:rPr>
                              <m:t>l</m:t>
                            </m:r>
                          </m:sub>
                        </m:sSub>
                      </m:den>
                    </m:f>
                  </m:e>
                </m:rad>
                <m:f>
                  <m:fPr>
                    <m:ctrlPr>
                      <w:rPr>
                        <w:rFonts w:ascii="Cambria Math" w:hAnsi="Cambria Math" w:cstheme="majorBidi"/>
                        <w:i/>
                        <w:szCs w:val="18"/>
                      </w:rPr>
                    </m:ctrlPr>
                  </m:fPr>
                  <m:num>
                    <m:sSub>
                      <m:sSubPr>
                        <m:ctrlPr>
                          <w:rPr>
                            <w:rFonts w:ascii="Cambria Math" w:hAnsi="Cambria Math" w:cstheme="majorBidi"/>
                            <w:szCs w:val="18"/>
                          </w:rPr>
                        </m:ctrlPr>
                      </m:sSubPr>
                      <m:e>
                        <m:r>
                          <w:rPr>
                            <w:rFonts w:ascii="Cambria Math" w:hAnsi="Cambria Math" w:cstheme="majorBidi"/>
                            <w:szCs w:val="18"/>
                          </w:rPr>
                          <m:t>ρ</m:t>
                        </m:r>
                      </m:e>
                      <m:sub>
                        <m:r>
                          <w:rPr>
                            <w:rFonts w:ascii="Cambria Math" w:hAnsi="Cambria Math" w:cstheme="majorBidi"/>
                            <w:szCs w:val="18"/>
                          </w:rPr>
                          <m:t>v</m:t>
                        </m:r>
                      </m:sub>
                    </m:sSub>
                    <m:sSub>
                      <m:sSubPr>
                        <m:ctrlPr>
                          <w:rPr>
                            <w:rFonts w:ascii="Cambria Math" w:hAnsi="Cambria Math" w:cstheme="majorBidi"/>
                            <w:szCs w:val="18"/>
                          </w:rPr>
                        </m:ctrlPr>
                      </m:sSubPr>
                      <m:e>
                        <m:r>
                          <w:rPr>
                            <w:rFonts w:ascii="Cambria Math" w:hAnsi="Cambria Math" w:cstheme="majorBidi"/>
                            <w:szCs w:val="18"/>
                          </w:rPr>
                          <m:t>ρ</m:t>
                        </m:r>
                      </m:e>
                      <m:sub>
                        <m:r>
                          <w:rPr>
                            <w:rFonts w:ascii="Cambria Math" w:hAnsi="Cambria Math" w:cstheme="majorBidi"/>
                            <w:szCs w:val="18"/>
                          </w:rPr>
                          <m:t>l</m:t>
                        </m:r>
                      </m:sub>
                    </m:sSub>
                  </m:num>
                  <m:den>
                    <m:r>
                      <w:rPr>
                        <w:rFonts w:ascii="Cambria Math" w:hAnsi="Cambria Math" w:cstheme="majorBidi"/>
                        <w:szCs w:val="18"/>
                      </w:rPr>
                      <m:t>ρ</m:t>
                    </m:r>
                  </m:den>
                </m:f>
                <m:sSub>
                  <m:sSubPr>
                    <m:ctrlPr>
                      <w:rPr>
                        <w:rFonts w:ascii="Cambria Math" w:hAnsi="Cambria Math" w:cstheme="majorBidi"/>
                        <w:szCs w:val="18"/>
                      </w:rPr>
                    </m:ctrlPr>
                  </m:sSubPr>
                  <m:e>
                    <m:r>
                      <w:rPr>
                        <w:rFonts w:ascii="Cambria Math" w:hAnsi="Cambria Math" w:cstheme="majorBidi"/>
                        <w:szCs w:val="18"/>
                      </w:rPr>
                      <m:t>α</m:t>
                    </m:r>
                  </m:e>
                  <m:sub>
                    <m:r>
                      <w:rPr>
                        <w:rFonts w:ascii="Cambria Math" w:hAnsi="Cambria Math" w:cstheme="majorBidi"/>
                        <w:szCs w:val="18"/>
                      </w:rPr>
                      <m:t>v</m:t>
                    </m:r>
                  </m:sub>
                </m:sSub>
                <m:r>
                  <w:rPr>
                    <w:rFonts w:ascii="Cambria Math" w:hAnsi="Cambria Math" w:cstheme="majorBidi"/>
                    <w:szCs w:val="18"/>
                  </w:rPr>
                  <m:t>(1-</m:t>
                </m:r>
                <m:sSub>
                  <m:sSubPr>
                    <m:ctrlPr>
                      <w:rPr>
                        <w:rFonts w:ascii="Cambria Math" w:hAnsi="Cambria Math" w:cstheme="majorBidi"/>
                        <w:szCs w:val="18"/>
                      </w:rPr>
                    </m:ctrlPr>
                  </m:sSubPr>
                  <m:e>
                    <m:r>
                      <w:rPr>
                        <w:rFonts w:ascii="Cambria Math" w:hAnsi="Cambria Math" w:cstheme="majorBidi"/>
                        <w:szCs w:val="18"/>
                      </w:rPr>
                      <m:t>α</m:t>
                    </m:r>
                  </m:e>
                  <m:sub>
                    <m:r>
                      <w:rPr>
                        <w:rFonts w:ascii="Cambria Math" w:hAnsi="Cambria Math" w:cstheme="majorBidi"/>
                        <w:szCs w:val="18"/>
                      </w:rPr>
                      <m:t>v</m:t>
                    </m:r>
                  </m:sub>
                </m:sSub>
                <m:r>
                  <w:rPr>
                    <w:rFonts w:ascii="Cambria Math" w:hAnsi="Cambria Math" w:cstheme="majorBidi"/>
                    <w:szCs w:val="18"/>
                  </w:rPr>
                  <m:t>)</m:t>
                </m:r>
              </m:oMath>
            </m:oMathPara>
          </w:p>
        </w:tc>
      </w:tr>
    </w:tbl>
    <w:p w:rsidR="00F913BC" w:rsidRPr="00BD1096" w:rsidRDefault="00F913BC" w:rsidP="00BD1096">
      <w:pPr>
        <w:pStyle w:val="a"/>
      </w:pPr>
      <w:r w:rsidRPr="00BD1096">
        <w:rPr>
          <w:rFonts w:hint="cs"/>
          <w:rtl/>
        </w:rPr>
        <w:t>نرخ رشد حباب در مدل چونر-سور</w:t>
      </w:r>
      <w:r w:rsidR="00EB42CC" w:rsidRPr="00BD1096">
        <w:rPr>
          <w:rFonts w:hint="cs"/>
          <w:rtl/>
        </w:rPr>
        <w:t xml:space="preserve"> بر اساس معادله زیر تقریب زده می</w:t>
      </w:r>
      <w:r w:rsidR="00EB42CC" w:rsidRPr="00BD1096">
        <w:rPr>
          <w:rtl/>
        </w:rPr>
        <w:softHyphen/>
      </w:r>
      <w:r w:rsidR="00EB42CC" w:rsidRPr="00BD1096">
        <w:rPr>
          <w:rFonts w:hint="cs"/>
          <w:rtl/>
        </w:rPr>
        <w:t>شود:</w:t>
      </w:r>
    </w:p>
    <w:tbl>
      <w:tblPr>
        <w:tblStyle w:val="TableGrid"/>
        <w:bidiVisual/>
        <w:tblW w:w="47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
        <w:gridCol w:w="4302"/>
      </w:tblGrid>
      <w:tr w:rsidR="009B5DE6" w:rsidTr="002E059C">
        <w:tc>
          <w:tcPr>
            <w:tcW w:w="426" w:type="dxa"/>
          </w:tcPr>
          <w:p w:rsidR="009B5DE6" w:rsidRDefault="009B5DE6" w:rsidP="009B5DE6">
            <w:pPr>
              <w:pStyle w:val="a"/>
              <w:ind w:firstLine="0"/>
              <w:rPr>
                <w:rtl/>
              </w:rPr>
            </w:pPr>
            <w:r>
              <w:rPr>
                <w:rFonts w:ascii="Times New Roman" w:eastAsia="Calibri" w:hAnsi="Times New Roman" w:cs="Times New Roman"/>
                <w:szCs w:val="18"/>
              </w:rPr>
              <w:t>(7)</w:t>
            </w:r>
          </w:p>
        </w:tc>
        <w:tc>
          <w:tcPr>
            <w:tcW w:w="4302" w:type="dxa"/>
          </w:tcPr>
          <w:p w:rsidR="009B5DE6" w:rsidRDefault="009B5DE6" w:rsidP="002E059C">
            <w:pPr>
              <w:pStyle w:val="a"/>
              <w:bidi w:val="0"/>
              <w:ind w:firstLine="0"/>
              <w:rPr>
                <w:rtl/>
              </w:rPr>
            </w:pPr>
            <m:oMathPara>
              <m:oMath>
                <m:r>
                  <w:rPr>
                    <w:rFonts w:ascii="Cambria Math" w:eastAsia="Calibri" w:hAnsi="Cambria Math" w:cs="Times New Roman"/>
                    <w:color w:val="000000"/>
                    <w:szCs w:val="18"/>
                  </w:rPr>
                  <m:t>R=</m:t>
                </m:r>
                <m:sSup>
                  <m:sSupPr>
                    <m:ctrlPr>
                      <w:rPr>
                        <w:rFonts w:ascii="Cambria Math" w:eastAsia="Calibri" w:hAnsi="Cambria Math" w:cs="Times New Roman"/>
                        <w:i/>
                        <w:color w:val="000000"/>
                        <w:szCs w:val="18"/>
                      </w:rPr>
                    </m:ctrlPr>
                  </m:sSupPr>
                  <m:e>
                    <m:d>
                      <m:dPr>
                        <m:ctrlPr>
                          <w:rPr>
                            <w:rFonts w:ascii="Cambria Math" w:eastAsia="Calibri" w:hAnsi="Cambria Math" w:cs="Times New Roman"/>
                            <w:i/>
                            <w:color w:val="000000"/>
                            <w:szCs w:val="18"/>
                          </w:rPr>
                        </m:ctrlPr>
                      </m:dPr>
                      <m:e>
                        <m:f>
                          <m:fPr>
                            <m:ctrlPr>
                              <w:rPr>
                                <w:rFonts w:ascii="Cambria Math" w:eastAsia="Calibri" w:hAnsi="Cambria Math" w:cs="Times New Roman"/>
                                <w:i/>
                                <w:color w:val="000000"/>
                                <w:szCs w:val="18"/>
                              </w:rPr>
                            </m:ctrlPr>
                          </m:fPr>
                          <m:num>
                            <m:sSub>
                              <m:sSubPr>
                                <m:ctrlPr>
                                  <w:rPr>
                                    <w:rFonts w:ascii="Cambria Math" w:hAnsi="Cambria Math" w:cstheme="majorBidi"/>
                                    <w:szCs w:val="18"/>
                                  </w:rPr>
                                </m:ctrlPr>
                              </m:sSubPr>
                              <m:e>
                                <m:r>
                                  <w:rPr>
                                    <w:rFonts w:ascii="Cambria Math" w:hAnsi="Cambria Math" w:cstheme="majorBidi"/>
                                    <w:szCs w:val="18"/>
                                  </w:rPr>
                                  <m:t>α</m:t>
                                </m:r>
                              </m:e>
                              <m:sub>
                                <m:r>
                                  <w:rPr>
                                    <w:rFonts w:ascii="Cambria Math" w:hAnsi="Cambria Math" w:cstheme="majorBidi"/>
                                    <w:szCs w:val="18"/>
                                  </w:rPr>
                                  <m:t>v</m:t>
                                </m:r>
                              </m:sub>
                            </m:sSub>
                          </m:num>
                          <m:den>
                            <m:r>
                              <w:rPr>
                                <w:rFonts w:ascii="Cambria Math" w:eastAsia="Calibri" w:hAnsi="Cambria Math"/>
                                <w:color w:val="000000"/>
                                <w:szCs w:val="18"/>
                              </w:rPr>
                              <m:t>1-</m:t>
                            </m:r>
                            <m:sSub>
                              <m:sSubPr>
                                <m:ctrlPr>
                                  <w:rPr>
                                    <w:rFonts w:ascii="Cambria Math" w:hAnsi="Cambria Math" w:cstheme="majorBidi"/>
                                    <w:szCs w:val="18"/>
                                  </w:rPr>
                                </m:ctrlPr>
                              </m:sSubPr>
                              <m:e>
                                <m:r>
                                  <w:rPr>
                                    <w:rFonts w:ascii="Cambria Math" w:hAnsi="Cambria Math" w:cstheme="majorBidi"/>
                                    <w:szCs w:val="18"/>
                                  </w:rPr>
                                  <m:t>α</m:t>
                                </m:r>
                              </m:e>
                              <m:sub>
                                <m:r>
                                  <w:rPr>
                                    <w:rFonts w:ascii="Cambria Math" w:hAnsi="Cambria Math" w:cstheme="majorBidi"/>
                                    <w:szCs w:val="18"/>
                                  </w:rPr>
                                  <m:t>v</m:t>
                                </m:r>
                              </m:sub>
                            </m:sSub>
                          </m:den>
                        </m:f>
                        <m:f>
                          <m:fPr>
                            <m:ctrlPr>
                              <w:rPr>
                                <w:rFonts w:ascii="Cambria Math" w:eastAsia="Calibri" w:hAnsi="Cambria Math" w:cs="Times New Roman"/>
                                <w:i/>
                                <w:color w:val="000000"/>
                                <w:szCs w:val="18"/>
                              </w:rPr>
                            </m:ctrlPr>
                          </m:fPr>
                          <m:num>
                            <m:r>
                              <w:rPr>
                                <w:rFonts w:ascii="Cambria Math" w:eastAsia="Calibri" w:hAnsi="Cambria Math"/>
                                <w:color w:val="000000"/>
                                <w:szCs w:val="18"/>
                              </w:rPr>
                              <m:t>3</m:t>
                            </m:r>
                          </m:num>
                          <m:den>
                            <m:r>
                              <w:rPr>
                                <w:rFonts w:ascii="Cambria Math" w:eastAsia="Calibri" w:hAnsi="Cambria Math"/>
                                <w:color w:val="000000"/>
                                <w:szCs w:val="18"/>
                              </w:rPr>
                              <m:t>4π</m:t>
                            </m:r>
                          </m:den>
                        </m:f>
                        <m:f>
                          <m:fPr>
                            <m:ctrlPr>
                              <w:rPr>
                                <w:rFonts w:ascii="Cambria Math" w:eastAsia="Calibri" w:hAnsi="Cambria Math" w:cs="Times New Roman"/>
                                <w:i/>
                                <w:color w:val="000000"/>
                                <w:szCs w:val="18"/>
                              </w:rPr>
                            </m:ctrlPr>
                          </m:fPr>
                          <m:num>
                            <m:r>
                              <w:rPr>
                                <w:rFonts w:ascii="Cambria Math" w:eastAsia="Calibri" w:hAnsi="Cambria Math"/>
                                <w:color w:val="000000"/>
                                <w:szCs w:val="18"/>
                              </w:rPr>
                              <m:t>1</m:t>
                            </m:r>
                          </m:num>
                          <m:den>
                            <m:r>
                              <w:rPr>
                                <w:rFonts w:ascii="Cambria Math" w:eastAsia="Calibri" w:hAnsi="Cambria Math"/>
                                <w:color w:val="000000"/>
                                <w:szCs w:val="18"/>
                              </w:rPr>
                              <m:t>2</m:t>
                            </m:r>
                          </m:den>
                        </m:f>
                      </m:e>
                    </m:d>
                  </m:e>
                  <m:sup>
                    <m:f>
                      <m:fPr>
                        <m:type m:val="lin"/>
                        <m:ctrlPr>
                          <w:rPr>
                            <w:rFonts w:ascii="Cambria Math" w:eastAsia="Calibri" w:hAnsi="Cambria Math" w:cs="Times New Roman"/>
                            <w:i/>
                            <w:color w:val="000000"/>
                            <w:szCs w:val="18"/>
                          </w:rPr>
                        </m:ctrlPr>
                      </m:fPr>
                      <m:num>
                        <m:r>
                          <w:rPr>
                            <w:rFonts w:ascii="Cambria Math" w:eastAsia="Calibri" w:hAnsi="Cambria Math"/>
                            <w:color w:val="000000"/>
                            <w:szCs w:val="18"/>
                          </w:rPr>
                          <m:t>1</m:t>
                        </m:r>
                      </m:num>
                      <m:den>
                        <m:r>
                          <w:rPr>
                            <w:rFonts w:ascii="Cambria Math" w:eastAsia="Calibri" w:hAnsi="Cambria Math"/>
                            <w:color w:val="000000"/>
                            <w:szCs w:val="18"/>
                          </w:rPr>
                          <m:t>3</m:t>
                        </m:r>
                      </m:den>
                    </m:f>
                  </m:sup>
                </m:sSup>
              </m:oMath>
            </m:oMathPara>
          </w:p>
        </w:tc>
      </w:tr>
    </w:tbl>
    <w:p w:rsidR="00814E9F" w:rsidRPr="00EB42CC" w:rsidRDefault="00EB42CC" w:rsidP="00EC3F6F">
      <w:pPr>
        <w:pStyle w:val="23"/>
        <w:rPr>
          <w:rFonts w:ascii="AdvOT596495f2" w:hAnsi="AdvOT596495f2"/>
          <w:rtl/>
        </w:rPr>
      </w:pPr>
      <w:r>
        <w:rPr>
          <w:rFonts w:ascii="AdvOT596495f2" w:hAnsi="AdvOT596495f2" w:hint="cs"/>
          <w:rtl/>
        </w:rPr>
        <w:t>2-2-معادلات حرکت پرتابه</w:t>
      </w:r>
    </w:p>
    <w:p w:rsidR="00EB42CC" w:rsidRPr="00BD1096" w:rsidRDefault="00EB42CC" w:rsidP="00EB42CC">
      <w:pPr>
        <w:pStyle w:val="a"/>
        <w:ind w:firstLine="0"/>
        <w:rPr>
          <w:rFonts w:ascii="AdvOT596495f2" w:hAnsi="AdvOT596495f2"/>
          <w:sz w:val="20"/>
          <w:rtl/>
        </w:rPr>
      </w:pPr>
      <w:r w:rsidRPr="00BD1096">
        <w:rPr>
          <w:rFonts w:ascii="AdvOT596495f2" w:hAnsi="AdvOT596495f2" w:hint="cs"/>
          <w:sz w:val="20"/>
          <w:rtl/>
        </w:rPr>
        <w:t>با توجه فرض صلب بودن پرتابه و قانون دوم نیوتن، معادلات حرکت برای پرتابه به شکل زیر استخراج می</w:t>
      </w:r>
      <w:r w:rsidRPr="00BD1096">
        <w:rPr>
          <w:rFonts w:ascii="AdvOT596495f2" w:hAnsi="AdvOT596495f2"/>
          <w:sz w:val="20"/>
          <w:rtl/>
        </w:rPr>
        <w:softHyphen/>
      </w:r>
      <w:r w:rsidRPr="00BD1096">
        <w:rPr>
          <w:rFonts w:ascii="AdvOT596495f2" w:hAnsi="AdvOT596495f2" w:hint="cs"/>
          <w:sz w:val="20"/>
          <w:rtl/>
        </w:rPr>
        <w:t>شود:</w:t>
      </w:r>
    </w:p>
    <w:tbl>
      <w:tblPr>
        <w:tblStyle w:val="TableGrid"/>
        <w:bidiVisual/>
        <w:tblW w:w="47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
        <w:gridCol w:w="90"/>
        <w:gridCol w:w="4212"/>
      </w:tblGrid>
      <w:tr w:rsidR="009B5DE6" w:rsidTr="002E059C">
        <w:tc>
          <w:tcPr>
            <w:tcW w:w="426" w:type="dxa"/>
          </w:tcPr>
          <w:p w:rsidR="009B5DE6" w:rsidRDefault="009B5DE6" w:rsidP="00F628FA">
            <w:pPr>
              <w:pStyle w:val="a"/>
              <w:ind w:firstLine="0"/>
              <w:rPr>
                <w:rtl/>
              </w:rPr>
            </w:pPr>
            <w:r>
              <w:rPr>
                <w:rFonts w:ascii="Times New Roman" w:eastAsia="Calibri" w:hAnsi="Times New Roman" w:cs="Times New Roman"/>
                <w:szCs w:val="18"/>
              </w:rPr>
              <w:t>(</w:t>
            </w:r>
            <w:r w:rsidR="00F628FA">
              <w:rPr>
                <w:rFonts w:ascii="Times New Roman" w:eastAsia="Calibri" w:hAnsi="Times New Roman" w:cs="Times New Roman"/>
                <w:szCs w:val="18"/>
              </w:rPr>
              <w:t>8</w:t>
            </w:r>
            <w:r>
              <w:rPr>
                <w:rFonts w:ascii="Times New Roman" w:eastAsia="Calibri" w:hAnsi="Times New Roman" w:cs="Times New Roman"/>
                <w:szCs w:val="18"/>
              </w:rPr>
              <w:t>)</w:t>
            </w:r>
          </w:p>
        </w:tc>
        <w:tc>
          <w:tcPr>
            <w:tcW w:w="4302" w:type="dxa"/>
            <w:gridSpan w:val="2"/>
          </w:tcPr>
          <w:p w:rsidR="009B5DE6" w:rsidRPr="00463316" w:rsidRDefault="007248E0" w:rsidP="009B5DE6">
            <w:pPr>
              <w:autoSpaceDE w:val="0"/>
              <w:autoSpaceDN w:val="0"/>
              <w:adjustRightInd w:val="0"/>
              <w:spacing w:after="0" w:line="240" w:lineRule="auto"/>
              <w:contextualSpacing/>
              <w:jc w:val="lowKashida"/>
              <w:rPr>
                <w:rFonts w:ascii="Times New Roman" w:hAnsi="Times New Roman" w:cs="Times New Roman"/>
                <w:color w:val="000000"/>
                <w:sz w:val="18"/>
                <w:szCs w:val="18"/>
              </w:rPr>
            </w:pPr>
            <m:oMathPara>
              <m:oMathParaPr>
                <m:jc m:val="left"/>
              </m:oMathParaPr>
              <m:oMath>
                <m:f>
                  <m:fPr>
                    <m:ctrlPr>
                      <w:rPr>
                        <w:rFonts w:ascii="Cambria Math" w:eastAsiaTheme="minorEastAsia" w:hAnsi="Cambria Math" w:cs="Times New Roman"/>
                        <w:i/>
                        <w:color w:val="000000"/>
                        <w:sz w:val="18"/>
                        <w:szCs w:val="18"/>
                      </w:rPr>
                    </m:ctrlPr>
                  </m:fPr>
                  <m:num>
                    <m:r>
                      <w:rPr>
                        <w:rFonts w:ascii="Cambria Math" w:hAnsi="Cambria Math" w:cs="Times New Roman"/>
                        <w:color w:val="000000"/>
                        <w:sz w:val="18"/>
                        <w:szCs w:val="18"/>
                      </w:rPr>
                      <m:t>d</m:t>
                    </m:r>
                    <m:r>
                      <m:rPr>
                        <m:sty m:val="b"/>
                      </m:rPr>
                      <w:rPr>
                        <w:rFonts w:ascii="Cambria Math" w:hAnsi="Cambria Math" w:cstheme="majorBidi"/>
                        <w:sz w:val="18"/>
                        <w:szCs w:val="18"/>
                      </w:rPr>
                      <m:t>V</m:t>
                    </m:r>
                  </m:num>
                  <m:den>
                    <m:r>
                      <w:rPr>
                        <w:rFonts w:ascii="Cambria Math" w:hAnsi="Cambria Math" w:cs="Times New Roman"/>
                        <w:color w:val="000000"/>
                        <w:sz w:val="18"/>
                        <w:szCs w:val="18"/>
                      </w:rPr>
                      <m:t>dx</m:t>
                    </m:r>
                  </m:den>
                </m:f>
                <m:r>
                  <w:rPr>
                    <w:rFonts w:ascii="Cambria Math" w:hAnsi="Cambria Math" w:cs="Times New Roman"/>
                    <w:color w:val="000000"/>
                    <w:sz w:val="18"/>
                    <w:szCs w:val="18"/>
                  </w:rPr>
                  <m:t>=</m:t>
                </m:r>
                <m:f>
                  <m:fPr>
                    <m:ctrlPr>
                      <w:rPr>
                        <w:rFonts w:ascii="Cambria Math" w:hAnsi="Cambria Math" w:cs="Times New Roman"/>
                        <w:i/>
                        <w:color w:val="000000"/>
                        <w:sz w:val="18"/>
                        <w:szCs w:val="18"/>
                      </w:rPr>
                    </m:ctrlPr>
                  </m:fPr>
                  <m:num>
                    <m:nary>
                      <m:naryPr>
                        <m:chr m:val="∑"/>
                        <m:limLoc m:val="undOvr"/>
                        <m:subHide m:val="1"/>
                        <m:supHide m:val="1"/>
                        <m:ctrlPr>
                          <w:rPr>
                            <w:rFonts w:ascii="Cambria Math" w:hAnsi="Cambria Math" w:cs="Times New Roman"/>
                            <w:i/>
                            <w:color w:val="000000"/>
                            <w:sz w:val="18"/>
                            <w:szCs w:val="18"/>
                          </w:rPr>
                        </m:ctrlPr>
                      </m:naryPr>
                      <m:sub/>
                      <m:sup/>
                      <m:e>
                        <m:r>
                          <m:rPr>
                            <m:sty m:val="b"/>
                          </m:rPr>
                          <w:rPr>
                            <w:rFonts w:ascii="Cambria Math" w:hAnsi="Cambria Math" w:cstheme="majorBidi"/>
                            <w:sz w:val="18"/>
                            <w:szCs w:val="18"/>
                          </w:rPr>
                          <m:t>F</m:t>
                        </m:r>
                      </m:e>
                    </m:nary>
                  </m:num>
                  <m:den>
                    <m:sSub>
                      <m:sSubPr>
                        <m:ctrlPr>
                          <w:rPr>
                            <w:rFonts w:ascii="Cambria Math" w:hAnsi="Cambria Math" w:cs="Times New Roman"/>
                            <w:i/>
                            <w:color w:val="000000"/>
                            <w:sz w:val="18"/>
                            <w:szCs w:val="18"/>
                          </w:rPr>
                        </m:ctrlPr>
                      </m:sSubPr>
                      <m:e>
                        <m:r>
                          <w:rPr>
                            <w:rFonts w:ascii="Cambria Math" w:hAnsi="Cambria Math" w:cs="Times New Roman"/>
                            <w:color w:val="000000"/>
                            <w:sz w:val="18"/>
                            <w:szCs w:val="18"/>
                          </w:rPr>
                          <m:t>m</m:t>
                        </m:r>
                      </m:e>
                      <m:sub>
                        <m:r>
                          <m:rPr>
                            <m:sty m:val="p"/>
                          </m:rPr>
                          <w:rPr>
                            <w:rFonts w:ascii="Cambria Math" w:hAnsi="Cambria Math" w:cs="Times New Roman"/>
                            <w:color w:val="000000"/>
                            <w:sz w:val="18"/>
                            <w:szCs w:val="18"/>
                          </w:rPr>
                          <m:t>p</m:t>
                        </m:r>
                      </m:sub>
                    </m:sSub>
                  </m:den>
                </m:f>
              </m:oMath>
            </m:oMathPara>
          </w:p>
          <w:p w:rsidR="009B5DE6" w:rsidRDefault="009B5DE6" w:rsidP="002E059C">
            <w:pPr>
              <w:pStyle w:val="a"/>
              <w:bidi w:val="0"/>
              <w:ind w:firstLine="0"/>
              <w:rPr>
                <w:rtl/>
              </w:rPr>
            </w:pPr>
          </w:p>
        </w:tc>
      </w:tr>
      <w:tr w:rsidR="009B5DE6" w:rsidTr="002E059C">
        <w:tc>
          <w:tcPr>
            <w:tcW w:w="426" w:type="dxa"/>
          </w:tcPr>
          <w:p w:rsidR="009B5DE6" w:rsidRDefault="00F628FA" w:rsidP="00F628FA">
            <w:pPr>
              <w:pStyle w:val="a"/>
              <w:ind w:firstLine="0"/>
              <w:rPr>
                <w:rtl/>
              </w:rPr>
            </w:pPr>
            <w:r>
              <w:rPr>
                <w:rFonts w:ascii="Times New Roman" w:eastAsia="Calibri" w:hAnsi="Times New Roman" w:cs="Times New Roman"/>
                <w:szCs w:val="18"/>
              </w:rPr>
              <w:lastRenderedPageBreak/>
              <w:t xml:space="preserve"> </w:t>
            </w:r>
            <w:r w:rsidR="009B5DE6">
              <w:rPr>
                <w:rFonts w:ascii="Times New Roman" w:eastAsia="Calibri" w:hAnsi="Times New Roman" w:cs="Times New Roman"/>
                <w:szCs w:val="18"/>
              </w:rPr>
              <w:t>(</w:t>
            </w:r>
            <w:r>
              <w:rPr>
                <w:rFonts w:ascii="Times New Roman" w:eastAsia="Calibri" w:hAnsi="Times New Roman" w:cs="Times New Roman"/>
                <w:szCs w:val="18"/>
              </w:rPr>
              <w:t>9</w:t>
            </w:r>
            <w:r w:rsidR="009B5DE6">
              <w:rPr>
                <w:rFonts w:ascii="Times New Roman" w:eastAsia="Calibri" w:hAnsi="Times New Roman" w:cs="Times New Roman"/>
                <w:szCs w:val="18"/>
              </w:rPr>
              <w:t>)</w:t>
            </w:r>
          </w:p>
        </w:tc>
        <w:tc>
          <w:tcPr>
            <w:tcW w:w="4302" w:type="dxa"/>
            <w:gridSpan w:val="2"/>
          </w:tcPr>
          <w:p w:rsidR="009B5DE6" w:rsidRDefault="007248E0" w:rsidP="002E059C">
            <w:pPr>
              <w:pStyle w:val="a"/>
              <w:bidi w:val="0"/>
              <w:ind w:firstLine="0"/>
              <w:rPr>
                <w:rtl/>
              </w:rPr>
            </w:pPr>
            <m:oMathPara>
              <m:oMath>
                <m:f>
                  <m:fPr>
                    <m:ctrlPr>
                      <w:rPr>
                        <w:rFonts w:ascii="Cambria Math" w:eastAsiaTheme="minorEastAsia" w:hAnsi="Cambria Math" w:cs="Times New Roman"/>
                        <w:i/>
                        <w:color w:val="000000"/>
                        <w:szCs w:val="18"/>
                      </w:rPr>
                    </m:ctrlPr>
                  </m:fPr>
                  <m:num>
                    <m:r>
                      <w:rPr>
                        <w:rFonts w:ascii="Cambria Math" w:hAnsi="Cambria Math" w:cs="Times New Roman"/>
                        <w:color w:val="000000"/>
                        <w:szCs w:val="18"/>
                      </w:rPr>
                      <m:t>d</m:t>
                    </m:r>
                    <m:r>
                      <w:rPr>
                        <w:rFonts w:ascii="Cambria Math" w:hAnsi="Cambria Math" w:cstheme="majorBidi"/>
                        <w:szCs w:val="18"/>
                      </w:rPr>
                      <m:t>ω</m:t>
                    </m:r>
                  </m:num>
                  <m:den>
                    <m:r>
                      <w:rPr>
                        <w:rFonts w:ascii="Cambria Math" w:hAnsi="Cambria Math" w:cs="Times New Roman"/>
                        <w:color w:val="000000"/>
                        <w:szCs w:val="18"/>
                      </w:rPr>
                      <m:t>dt</m:t>
                    </m:r>
                  </m:den>
                </m:f>
                <m:r>
                  <w:rPr>
                    <w:rFonts w:ascii="Cambria Math" w:hAnsi="Cambria Math" w:cs="Times New Roman"/>
                    <w:color w:val="000000"/>
                    <w:szCs w:val="18"/>
                  </w:rPr>
                  <m:t>=</m:t>
                </m:r>
                <m:f>
                  <m:fPr>
                    <m:ctrlPr>
                      <w:rPr>
                        <w:rFonts w:ascii="Cambria Math" w:hAnsi="Cambria Math" w:cs="Times New Roman"/>
                        <w:i/>
                        <w:color w:val="000000"/>
                        <w:szCs w:val="18"/>
                      </w:rPr>
                    </m:ctrlPr>
                  </m:fPr>
                  <m:num>
                    <m:nary>
                      <m:naryPr>
                        <m:chr m:val="∑"/>
                        <m:limLoc m:val="undOvr"/>
                        <m:subHide m:val="1"/>
                        <m:supHide m:val="1"/>
                        <m:ctrlPr>
                          <w:rPr>
                            <w:rFonts w:ascii="Cambria Math" w:hAnsi="Cambria Math" w:cs="Times New Roman"/>
                            <w:i/>
                            <w:color w:val="000000"/>
                            <w:szCs w:val="18"/>
                          </w:rPr>
                        </m:ctrlPr>
                      </m:naryPr>
                      <m:sub/>
                      <m:sup/>
                      <m:e>
                        <m:r>
                          <m:rPr>
                            <m:sty m:val="b"/>
                          </m:rPr>
                          <w:rPr>
                            <w:rFonts w:ascii="Cambria Math" w:hAnsi="Cambria Math" w:cstheme="majorBidi"/>
                            <w:szCs w:val="18"/>
                          </w:rPr>
                          <m:t>M</m:t>
                        </m:r>
                      </m:e>
                    </m:nary>
                  </m:num>
                  <m:den>
                    <m:r>
                      <w:rPr>
                        <w:rFonts w:ascii="Cambria Math" w:hAnsi="Cambria Math" w:cs="Times New Roman"/>
                        <w:color w:val="000000"/>
                        <w:szCs w:val="18"/>
                      </w:rPr>
                      <m:t>I</m:t>
                    </m:r>
                  </m:den>
                </m:f>
              </m:oMath>
            </m:oMathPara>
          </w:p>
        </w:tc>
      </w:tr>
      <w:tr w:rsidR="009B5DE6" w:rsidTr="00F628FA">
        <w:tc>
          <w:tcPr>
            <w:tcW w:w="516" w:type="dxa"/>
            <w:gridSpan w:val="2"/>
          </w:tcPr>
          <w:p w:rsidR="009B5DE6" w:rsidRDefault="00F628FA" w:rsidP="00F628FA">
            <w:pPr>
              <w:pStyle w:val="a"/>
              <w:ind w:firstLine="0"/>
              <w:rPr>
                <w:rtl/>
              </w:rPr>
            </w:pPr>
            <w:r>
              <w:rPr>
                <w:rFonts w:ascii="Times New Roman" w:eastAsia="Calibri" w:hAnsi="Times New Roman" w:cs="Times New Roman"/>
                <w:szCs w:val="18"/>
              </w:rPr>
              <w:t xml:space="preserve"> </w:t>
            </w:r>
            <w:r w:rsidR="009B5DE6">
              <w:rPr>
                <w:rFonts w:ascii="Times New Roman" w:eastAsia="Calibri" w:hAnsi="Times New Roman" w:cs="Times New Roman"/>
                <w:szCs w:val="18"/>
              </w:rPr>
              <w:t>(</w:t>
            </w:r>
            <w:r>
              <w:rPr>
                <w:rFonts w:ascii="Times New Roman" w:eastAsia="Calibri" w:hAnsi="Times New Roman" w:cs="Times New Roman"/>
                <w:szCs w:val="18"/>
              </w:rPr>
              <w:t>10</w:t>
            </w:r>
            <w:r w:rsidR="009B5DE6">
              <w:rPr>
                <w:rFonts w:ascii="Times New Roman" w:eastAsia="Calibri" w:hAnsi="Times New Roman" w:cs="Times New Roman"/>
                <w:szCs w:val="18"/>
              </w:rPr>
              <w:t>)</w:t>
            </w:r>
          </w:p>
        </w:tc>
        <w:tc>
          <w:tcPr>
            <w:tcW w:w="4212" w:type="dxa"/>
          </w:tcPr>
          <w:p w:rsidR="009B5DE6" w:rsidRPr="00463316" w:rsidRDefault="007248E0" w:rsidP="009B5DE6">
            <w:pPr>
              <w:autoSpaceDE w:val="0"/>
              <w:autoSpaceDN w:val="0"/>
              <w:adjustRightInd w:val="0"/>
              <w:spacing w:after="0" w:line="240" w:lineRule="auto"/>
              <w:contextualSpacing/>
              <w:jc w:val="lowKashida"/>
              <w:rPr>
                <w:rFonts w:ascii="Times New Roman" w:hAnsi="Times New Roman" w:cs="Times New Roman"/>
                <w:color w:val="000000"/>
                <w:sz w:val="18"/>
                <w:szCs w:val="18"/>
              </w:rPr>
            </w:pPr>
            <m:oMathPara>
              <m:oMathParaPr>
                <m:jc m:val="left"/>
              </m:oMathParaPr>
              <m:oMath>
                <m:acc>
                  <m:accPr>
                    <m:chr m:val="̇"/>
                    <m:ctrlPr>
                      <w:rPr>
                        <w:rFonts w:ascii="Cambria Math" w:hAnsi="Cambria Math" w:cs="Times New Roman"/>
                        <w:i/>
                        <w:color w:val="000000"/>
                        <w:sz w:val="18"/>
                        <w:szCs w:val="18"/>
                      </w:rPr>
                    </m:ctrlPr>
                  </m:accPr>
                  <m:e>
                    <m:r>
                      <w:rPr>
                        <w:rFonts w:ascii="Cambria Math" w:hAnsi="Cambria Math" w:cs="Times New Roman"/>
                        <w:color w:val="000000"/>
                        <w:sz w:val="18"/>
                        <w:szCs w:val="18"/>
                      </w:rPr>
                      <m:t>X</m:t>
                    </m:r>
                  </m:e>
                </m:acc>
                <m:r>
                  <w:rPr>
                    <w:rFonts w:ascii="Cambria Math" w:hAnsi="Cambria Math" w:cs="Times New Roman"/>
                    <w:color w:val="000000"/>
                    <w:sz w:val="18"/>
                    <w:szCs w:val="18"/>
                  </w:rPr>
                  <m:t>=</m:t>
                </m:r>
                <m:sSub>
                  <m:sSubPr>
                    <m:ctrlPr>
                      <w:rPr>
                        <w:rFonts w:ascii="Cambria Math" w:hAnsi="Cambria Math" w:cs="Times New Roman"/>
                        <w:i/>
                        <w:color w:val="000000"/>
                        <w:sz w:val="18"/>
                        <w:szCs w:val="18"/>
                      </w:rPr>
                    </m:ctrlPr>
                  </m:sSubPr>
                  <m:e>
                    <m:r>
                      <w:rPr>
                        <w:rFonts w:ascii="Cambria Math" w:hAnsi="Cambria Math" w:cs="Times New Roman"/>
                        <w:color w:val="000000"/>
                        <w:sz w:val="18"/>
                        <w:szCs w:val="18"/>
                      </w:rPr>
                      <m:t>V</m:t>
                    </m:r>
                  </m:e>
                  <m:sub>
                    <m:r>
                      <w:rPr>
                        <w:rFonts w:ascii="Cambria Math" w:hAnsi="Cambria Math" w:cs="Times New Roman"/>
                        <w:color w:val="000000"/>
                        <w:sz w:val="18"/>
                        <w:szCs w:val="18"/>
                      </w:rPr>
                      <m:t>X</m:t>
                    </m:r>
                  </m:sub>
                </m:sSub>
                <m:r>
                  <w:rPr>
                    <w:rFonts w:ascii="Cambria Math" w:hAnsi="Cambria Math" w:cs="Times New Roman"/>
                    <w:color w:val="000000"/>
                    <w:sz w:val="18"/>
                    <w:szCs w:val="18"/>
                  </w:rPr>
                  <m:t xml:space="preserve">,          </m:t>
                </m:r>
                <m:acc>
                  <m:accPr>
                    <m:chr m:val="̇"/>
                    <m:ctrlPr>
                      <w:rPr>
                        <w:rFonts w:ascii="Cambria Math" w:hAnsi="Cambria Math" w:cs="Times New Roman"/>
                        <w:i/>
                        <w:color w:val="000000"/>
                        <w:sz w:val="18"/>
                        <w:szCs w:val="18"/>
                      </w:rPr>
                    </m:ctrlPr>
                  </m:accPr>
                  <m:e>
                    <m:r>
                      <w:rPr>
                        <w:rFonts w:ascii="Cambria Math" w:hAnsi="Cambria Math" w:cs="Times New Roman"/>
                        <w:color w:val="000000"/>
                        <w:sz w:val="18"/>
                        <w:szCs w:val="18"/>
                      </w:rPr>
                      <m:t>Y</m:t>
                    </m:r>
                  </m:e>
                </m:acc>
                <m:r>
                  <w:rPr>
                    <w:rFonts w:ascii="Cambria Math" w:hAnsi="Cambria Math" w:cs="Times New Roman"/>
                    <w:color w:val="000000"/>
                    <w:sz w:val="18"/>
                    <w:szCs w:val="18"/>
                  </w:rPr>
                  <m:t>=</m:t>
                </m:r>
                <m:sSub>
                  <m:sSubPr>
                    <m:ctrlPr>
                      <w:rPr>
                        <w:rFonts w:ascii="Cambria Math" w:hAnsi="Cambria Math" w:cs="Times New Roman"/>
                        <w:i/>
                        <w:color w:val="000000"/>
                        <w:sz w:val="18"/>
                        <w:szCs w:val="18"/>
                      </w:rPr>
                    </m:ctrlPr>
                  </m:sSubPr>
                  <m:e>
                    <m:r>
                      <w:rPr>
                        <w:rFonts w:ascii="Cambria Math" w:hAnsi="Cambria Math" w:cs="Times New Roman"/>
                        <w:color w:val="000000"/>
                        <w:sz w:val="18"/>
                        <w:szCs w:val="18"/>
                      </w:rPr>
                      <m:t>V</m:t>
                    </m:r>
                  </m:e>
                  <m:sub>
                    <m:r>
                      <w:rPr>
                        <w:rFonts w:ascii="Cambria Math" w:hAnsi="Cambria Math" w:cs="Times New Roman"/>
                        <w:color w:val="000000"/>
                        <w:sz w:val="18"/>
                        <w:szCs w:val="18"/>
                      </w:rPr>
                      <m:t>Y</m:t>
                    </m:r>
                  </m:sub>
                </m:sSub>
                <m:r>
                  <w:rPr>
                    <w:rFonts w:ascii="Cambria Math" w:hAnsi="Cambria Math" w:cs="Times New Roman"/>
                    <w:color w:val="000000"/>
                    <w:sz w:val="18"/>
                    <w:szCs w:val="18"/>
                  </w:rPr>
                  <m:t xml:space="preserve">,           </m:t>
                </m:r>
                <m:acc>
                  <m:accPr>
                    <m:chr m:val="̇"/>
                    <m:ctrlPr>
                      <w:rPr>
                        <w:rFonts w:ascii="Cambria Math" w:hAnsi="Cambria Math" w:cs="Times New Roman"/>
                        <w:i/>
                        <w:color w:val="000000"/>
                        <w:sz w:val="18"/>
                        <w:szCs w:val="18"/>
                      </w:rPr>
                    </m:ctrlPr>
                  </m:accPr>
                  <m:e>
                    <m:r>
                      <w:rPr>
                        <w:rFonts w:ascii="Cambria Math" w:hAnsi="Cambria Math" w:cs="Times New Roman"/>
                        <w:color w:val="000000"/>
                        <w:sz w:val="18"/>
                        <w:szCs w:val="18"/>
                      </w:rPr>
                      <m:t>Z</m:t>
                    </m:r>
                  </m:e>
                </m:acc>
                <m:r>
                  <w:rPr>
                    <w:rFonts w:ascii="Cambria Math" w:hAnsi="Cambria Math" w:cs="Times New Roman"/>
                    <w:color w:val="000000"/>
                    <w:sz w:val="18"/>
                    <w:szCs w:val="18"/>
                  </w:rPr>
                  <m:t>=</m:t>
                </m:r>
                <m:sSub>
                  <m:sSubPr>
                    <m:ctrlPr>
                      <w:rPr>
                        <w:rFonts w:ascii="Cambria Math" w:hAnsi="Cambria Math" w:cs="Times New Roman"/>
                        <w:i/>
                        <w:color w:val="000000"/>
                        <w:sz w:val="18"/>
                        <w:szCs w:val="18"/>
                      </w:rPr>
                    </m:ctrlPr>
                  </m:sSubPr>
                  <m:e>
                    <m:r>
                      <w:rPr>
                        <w:rFonts w:ascii="Cambria Math" w:hAnsi="Cambria Math" w:cs="Times New Roman"/>
                        <w:color w:val="000000"/>
                        <w:sz w:val="18"/>
                        <w:szCs w:val="18"/>
                      </w:rPr>
                      <m:t>V</m:t>
                    </m:r>
                  </m:e>
                  <m:sub>
                    <m:r>
                      <w:rPr>
                        <w:rFonts w:ascii="Cambria Math" w:hAnsi="Cambria Math" w:cs="Times New Roman"/>
                        <w:color w:val="000000"/>
                        <w:sz w:val="18"/>
                        <w:szCs w:val="18"/>
                      </w:rPr>
                      <m:t>Z</m:t>
                    </m:r>
                  </m:sub>
                </m:sSub>
              </m:oMath>
            </m:oMathPara>
          </w:p>
          <w:p w:rsidR="009B5DE6" w:rsidRDefault="007248E0" w:rsidP="002E059C">
            <w:pPr>
              <w:pStyle w:val="a"/>
              <w:bidi w:val="0"/>
              <w:ind w:firstLine="0"/>
              <w:rPr>
                <w:rtl/>
              </w:rPr>
            </w:pPr>
            <m:oMathPara>
              <m:oMath>
                <m:acc>
                  <m:accPr>
                    <m:chr m:val="̇"/>
                    <m:ctrlPr>
                      <w:rPr>
                        <w:rFonts w:ascii="Cambria Math" w:hAnsi="Cambria Math" w:cs="Times New Roman"/>
                        <w:i/>
                        <w:color w:val="000000"/>
                        <w:szCs w:val="18"/>
                      </w:rPr>
                    </m:ctrlPr>
                  </m:accPr>
                  <m:e>
                    <m:r>
                      <w:rPr>
                        <w:rFonts w:ascii="Cambria Math" w:hAnsi="Cambria Math" w:cs="Times New Roman"/>
                        <w:color w:val="000000"/>
                        <w:szCs w:val="18"/>
                      </w:rPr>
                      <m:t>θ</m:t>
                    </m:r>
                  </m:e>
                </m:acc>
                <m:r>
                  <w:rPr>
                    <w:rFonts w:ascii="Cambria Math" w:hAnsi="Cambria Math" w:cs="Times New Roman"/>
                    <w:color w:val="000000"/>
                    <w:szCs w:val="18"/>
                  </w:rPr>
                  <m:t>=</m:t>
                </m:r>
                <m:sSub>
                  <m:sSubPr>
                    <m:ctrlPr>
                      <w:rPr>
                        <w:rFonts w:ascii="Cambria Math" w:hAnsi="Cambria Math" w:cs="Times New Roman"/>
                        <w:i/>
                        <w:color w:val="000000"/>
                        <w:szCs w:val="18"/>
                      </w:rPr>
                    </m:ctrlPr>
                  </m:sSubPr>
                  <m:e>
                    <m:r>
                      <w:rPr>
                        <w:rFonts w:ascii="Cambria Math" w:hAnsi="Cambria Math" w:cs="Times New Roman"/>
                        <w:color w:val="000000"/>
                        <w:szCs w:val="18"/>
                      </w:rPr>
                      <m:t>ω</m:t>
                    </m:r>
                  </m:e>
                  <m:sub>
                    <m:r>
                      <w:rPr>
                        <w:rFonts w:ascii="Cambria Math" w:hAnsi="Cambria Math" w:cs="Times New Roman"/>
                        <w:color w:val="000000"/>
                        <w:szCs w:val="18"/>
                      </w:rPr>
                      <m:t>z</m:t>
                    </m:r>
                  </m:sub>
                </m:sSub>
                <m:r>
                  <w:rPr>
                    <w:rFonts w:ascii="Cambria Math" w:hAnsi="Cambria Math" w:cs="Times New Roman"/>
                    <w:color w:val="000000"/>
                    <w:szCs w:val="18"/>
                  </w:rPr>
                  <m:t xml:space="preserve">,  </m:t>
                </m:r>
                <m:acc>
                  <m:accPr>
                    <m:chr m:val="̇"/>
                    <m:ctrlPr>
                      <w:rPr>
                        <w:rFonts w:ascii="Cambria Math" w:hAnsi="Cambria Math" w:cs="Times New Roman"/>
                        <w:i/>
                        <w:color w:val="000000"/>
                        <w:szCs w:val="18"/>
                      </w:rPr>
                    </m:ctrlPr>
                  </m:accPr>
                  <m:e>
                    <m:r>
                      <w:rPr>
                        <w:rFonts w:ascii="Cambria Math" w:hAnsi="Cambria Math" w:cs="Times New Roman"/>
                        <w:color w:val="000000"/>
                        <w:szCs w:val="18"/>
                      </w:rPr>
                      <m:t>φ</m:t>
                    </m:r>
                  </m:e>
                </m:acc>
                <m:r>
                  <w:rPr>
                    <w:rFonts w:ascii="Cambria Math" w:hAnsi="Cambria Math" w:cs="Times New Roman"/>
                    <w:color w:val="000000"/>
                    <w:szCs w:val="18"/>
                  </w:rPr>
                  <m:t>=</m:t>
                </m:r>
                <m:sSub>
                  <m:sSubPr>
                    <m:ctrlPr>
                      <w:rPr>
                        <w:rFonts w:ascii="Cambria Math" w:hAnsi="Cambria Math" w:cs="Times New Roman"/>
                        <w:i/>
                        <w:color w:val="000000"/>
                        <w:szCs w:val="18"/>
                      </w:rPr>
                    </m:ctrlPr>
                  </m:sSubPr>
                  <m:e>
                    <m:r>
                      <w:rPr>
                        <w:rFonts w:ascii="Cambria Math" w:hAnsi="Cambria Math" w:cs="Times New Roman"/>
                        <w:color w:val="000000"/>
                        <w:szCs w:val="18"/>
                      </w:rPr>
                      <m:t>ω</m:t>
                    </m:r>
                  </m:e>
                  <m:sub>
                    <m:r>
                      <w:rPr>
                        <w:rFonts w:ascii="Cambria Math" w:hAnsi="Cambria Math" w:cs="Times New Roman"/>
                        <w:color w:val="000000"/>
                        <w:szCs w:val="18"/>
                      </w:rPr>
                      <m:t>y</m:t>
                    </m:r>
                  </m:sub>
                </m:sSub>
                <m:r>
                  <w:rPr>
                    <w:rFonts w:ascii="Cambria Math" w:hAnsi="Cambria Math" w:cs="Times New Roman"/>
                    <w:color w:val="000000"/>
                    <w:szCs w:val="18"/>
                  </w:rPr>
                  <m:t xml:space="preserve">,  </m:t>
                </m:r>
                <m:acc>
                  <m:accPr>
                    <m:chr m:val="̇"/>
                    <m:ctrlPr>
                      <w:rPr>
                        <w:rFonts w:ascii="Cambria Math" w:hAnsi="Cambria Math" w:cs="Times New Roman"/>
                        <w:i/>
                        <w:color w:val="000000"/>
                        <w:szCs w:val="18"/>
                      </w:rPr>
                    </m:ctrlPr>
                  </m:accPr>
                  <m:e>
                    <m:r>
                      <w:rPr>
                        <w:rFonts w:ascii="Cambria Math" w:hAnsi="Cambria Math" w:cs="Times New Roman"/>
                        <w:color w:val="000000"/>
                        <w:szCs w:val="18"/>
                      </w:rPr>
                      <m:t>ψ</m:t>
                    </m:r>
                  </m:e>
                </m:acc>
                <m:r>
                  <w:rPr>
                    <w:rFonts w:ascii="Cambria Math" w:hAnsi="Cambria Math" w:cs="Times New Roman"/>
                    <w:color w:val="000000"/>
                    <w:szCs w:val="18"/>
                  </w:rPr>
                  <m:t>=</m:t>
                </m:r>
                <m:sSub>
                  <m:sSubPr>
                    <m:ctrlPr>
                      <w:rPr>
                        <w:rFonts w:ascii="Cambria Math" w:hAnsi="Cambria Math" w:cs="Times New Roman"/>
                        <w:i/>
                        <w:color w:val="000000"/>
                        <w:szCs w:val="18"/>
                      </w:rPr>
                    </m:ctrlPr>
                  </m:sSubPr>
                  <m:e>
                    <m:r>
                      <w:rPr>
                        <w:rFonts w:ascii="Cambria Math" w:hAnsi="Cambria Math" w:cs="Times New Roman"/>
                        <w:color w:val="000000"/>
                        <w:szCs w:val="18"/>
                      </w:rPr>
                      <m:t>ω</m:t>
                    </m:r>
                  </m:e>
                  <m:sub>
                    <m:r>
                      <w:rPr>
                        <w:rFonts w:ascii="Cambria Math" w:hAnsi="Cambria Math" w:cs="Times New Roman"/>
                        <w:color w:val="000000"/>
                        <w:szCs w:val="18"/>
                      </w:rPr>
                      <m:t>x</m:t>
                    </m:r>
                  </m:sub>
                </m:sSub>
              </m:oMath>
            </m:oMathPara>
          </w:p>
        </w:tc>
      </w:tr>
    </w:tbl>
    <w:p w:rsidR="00814E9F" w:rsidRPr="00EB42CC" w:rsidRDefault="00EB42CC" w:rsidP="00EC3F6F">
      <w:pPr>
        <w:pStyle w:val="23"/>
        <w:rPr>
          <w:rFonts w:ascii="AdvOT596495f2" w:hAnsi="AdvOT596495f2"/>
        </w:rPr>
      </w:pPr>
      <w:r>
        <w:rPr>
          <w:rFonts w:ascii="AdvOT596495f2" w:hAnsi="AdvOT596495f2" w:hint="cs"/>
          <w:rtl/>
        </w:rPr>
        <w:t xml:space="preserve">2-3- شرایط مرزی و تولید شبکه </w:t>
      </w:r>
    </w:p>
    <w:p w:rsidR="00EB42CC" w:rsidRPr="00BD1096" w:rsidRDefault="00EB42CC" w:rsidP="005C49CC">
      <w:pPr>
        <w:pStyle w:val="a"/>
        <w:ind w:firstLine="0"/>
        <w:rPr>
          <w:rFonts w:ascii="AdvOT596495f2" w:hAnsi="AdvOT596495f2"/>
          <w:sz w:val="20"/>
          <w:rtl/>
        </w:rPr>
      </w:pPr>
      <w:r w:rsidRPr="00BD1096">
        <w:rPr>
          <w:rFonts w:ascii="AdvOT596495f2" w:hAnsi="AdvOT596495f2" w:hint="cs"/>
          <w:sz w:val="20"/>
          <w:rtl/>
        </w:rPr>
        <w:t>در  مطالعه حاضر، از نرم</w:t>
      </w:r>
      <w:r w:rsidRPr="00BD1096">
        <w:rPr>
          <w:rFonts w:ascii="AdvOT596495f2" w:hAnsi="AdvOT596495f2"/>
          <w:sz w:val="20"/>
          <w:rtl/>
        </w:rPr>
        <w:softHyphen/>
      </w:r>
      <w:r w:rsidRPr="00BD1096">
        <w:rPr>
          <w:rFonts w:ascii="AdvOT596495f2" w:hAnsi="AdvOT596495f2" w:hint="cs"/>
          <w:sz w:val="20"/>
          <w:rtl/>
        </w:rPr>
        <w:t>افزار دینامیک سیالات محاسباتی استار سی</w:t>
      </w:r>
      <w:r w:rsidRPr="00BD1096">
        <w:rPr>
          <w:rFonts w:ascii="AdvOT596495f2" w:hAnsi="AdvOT596495f2"/>
          <w:sz w:val="20"/>
          <w:rtl/>
        </w:rPr>
        <w:softHyphen/>
      </w:r>
      <w:r w:rsidRPr="00BD1096">
        <w:rPr>
          <w:rFonts w:ascii="AdvOT596495f2" w:hAnsi="AdvOT596495f2" w:hint="cs"/>
          <w:sz w:val="20"/>
          <w:rtl/>
        </w:rPr>
        <w:t>سی</w:t>
      </w:r>
      <w:r w:rsidRPr="00BD1096">
        <w:rPr>
          <w:rFonts w:ascii="AdvOT596495f2" w:hAnsi="AdvOT596495f2"/>
          <w:sz w:val="20"/>
          <w:rtl/>
        </w:rPr>
        <w:softHyphen/>
      </w:r>
      <w:r w:rsidRPr="00BD1096">
        <w:rPr>
          <w:rFonts w:ascii="AdvOT596495f2" w:hAnsi="AdvOT596495f2" w:hint="cs"/>
          <w:sz w:val="20"/>
          <w:rtl/>
        </w:rPr>
        <w:t>ام برای شبیه</w:t>
      </w:r>
      <w:r w:rsidRPr="00BD1096">
        <w:rPr>
          <w:rFonts w:ascii="AdvOT596495f2" w:hAnsi="AdvOT596495f2"/>
          <w:sz w:val="20"/>
          <w:rtl/>
        </w:rPr>
        <w:softHyphen/>
      </w:r>
      <w:r w:rsidRPr="00BD1096">
        <w:rPr>
          <w:rFonts w:ascii="AdvOT596495f2" w:hAnsi="AdvOT596495f2" w:hint="cs"/>
          <w:sz w:val="20"/>
          <w:rtl/>
        </w:rPr>
        <w:t>سازی مسئله استفاده می</w:t>
      </w:r>
      <w:r w:rsidRPr="00BD1096">
        <w:rPr>
          <w:rFonts w:ascii="AdvOT596495f2" w:hAnsi="AdvOT596495f2"/>
          <w:sz w:val="20"/>
          <w:rtl/>
        </w:rPr>
        <w:softHyphen/>
      </w:r>
      <w:r w:rsidRPr="00BD1096">
        <w:rPr>
          <w:rFonts w:ascii="AdvOT596495f2" w:hAnsi="AdvOT596495f2" w:hint="cs"/>
          <w:sz w:val="20"/>
          <w:rtl/>
        </w:rPr>
        <w:t xml:space="preserve">شود. مقدار عدد کورانت نزدیک عدد 1 </w:t>
      </w:r>
      <w:r w:rsidR="005C49CC" w:rsidRPr="00BD1096">
        <w:rPr>
          <w:rFonts w:ascii="AdvOT596495f2" w:hAnsi="AdvOT596495f2" w:hint="cs"/>
          <w:sz w:val="20"/>
          <w:rtl/>
        </w:rPr>
        <w:t xml:space="preserve">در نظر گرفته شده است و بر طبق این موضوع، پرش زمانی </w:t>
      </w:r>
      <w:r w:rsidR="005C49CC" w:rsidRPr="00BD1096">
        <w:rPr>
          <w:rFonts w:ascii="AdvOT596495f2" w:hAnsi="AdvOT596495f2"/>
          <w:sz w:val="20"/>
        </w:rPr>
        <w:t>10−7 s</w:t>
      </w:r>
      <w:r w:rsidR="005C49CC" w:rsidRPr="00BD1096">
        <w:rPr>
          <w:rFonts w:ascii="AdvOT596495f2" w:hAnsi="AdvOT596495f2" w:hint="cs"/>
          <w:sz w:val="20"/>
          <w:rtl/>
        </w:rPr>
        <w:t xml:space="preserve"> در نظر گرفته شده است. گسسته</w:t>
      </w:r>
      <w:r w:rsidR="005C49CC" w:rsidRPr="00BD1096">
        <w:rPr>
          <w:rFonts w:ascii="AdvOT596495f2" w:hAnsi="AdvOT596495f2"/>
          <w:sz w:val="20"/>
          <w:rtl/>
        </w:rPr>
        <w:softHyphen/>
      </w:r>
      <w:r w:rsidR="005C49CC" w:rsidRPr="00BD1096">
        <w:rPr>
          <w:rFonts w:ascii="AdvOT596495f2" w:hAnsi="AdvOT596495f2" w:hint="cs"/>
          <w:sz w:val="20"/>
          <w:rtl/>
        </w:rPr>
        <w:t>سازی معادلات بر طرح ضمنی و درجه 2  صورت گرفته شده است و معادلات به صورت جداگانه حل شده</w:t>
      </w:r>
      <w:r w:rsidR="005C49CC" w:rsidRPr="00BD1096">
        <w:rPr>
          <w:rFonts w:ascii="AdvOT596495f2" w:hAnsi="AdvOT596495f2"/>
          <w:sz w:val="20"/>
          <w:rtl/>
        </w:rPr>
        <w:softHyphen/>
      </w:r>
      <w:r w:rsidR="005C49CC" w:rsidRPr="00BD1096">
        <w:rPr>
          <w:rFonts w:ascii="AdvOT596495f2" w:hAnsi="AdvOT596495f2" w:hint="cs"/>
          <w:sz w:val="20"/>
          <w:rtl/>
        </w:rPr>
        <w:t>اند.</w:t>
      </w:r>
    </w:p>
    <w:p w:rsidR="00EB42CC" w:rsidRPr="00BD1096" w:rsidRDefault="005C49CC" w:rsidP="00E4151A">
      <w:pPr>
        <w:pStyle w:val="a"/>
        <w:rPr>
          <w:rFonts w:ascii="AdvOT596495f2" w:hAnsi="AdvOT596495f2"/>
          <w:sz w:val="20"/>
          <w:rtl/>
        </w:rPr>
      </w:pPr>
      <w:r w:rsidRPr="00BD1096">
        <w:rPr>
          <w:rFonts w:ascii="AdvOT596495f2" w:hAnsi="AdvOT596495f2" w:hint="cs"/>
          <w:sz w:val="20"/>
          <w:rtl/>
        </w:rPr>
        <w:t>شرایط مرزی در شکل 2-الف نشان داده شده است که سرعت ورودی برابر صفر و فشار بر اساس فشار آب تابه عمق آب انتخاب شده است. در شکل</w:t>
      </w:r>
      <w:r w:rsidR="00E4151A">
        <w:rPr>
          <w:rFonts w:ascii="AdvOT596495f2" w:hAnsi="AdvOT596495f2" w:hint="cs"/>
          <w:sz w:val="20"/>
          <w:rtl/>
        </w:rPr>
        <w:t xml:space="preserve"> 2-ب</w:t>
      </w:r>
      <w:r w:rsidRPr="00BD1096">
        <w:rPr>
          <w:rFonts w:ascii="AdvOT596495f2" w:hAnsi="AdvOT596495f2" w:hint="cs"/>
          <w:sz w:val="20"/>
          <w:rtl/>
        </w:rPr>
        <w:t xml:space="preserve"> شبکه حل بر روی پرتابه نشان داده شده است.</w:t>
      </w:r>
    </w:p>
    <w:p w:rsidR="00814E9F" w:rsidRDefault="003C594E" w:rsidP="00EB42CC">
      <w:pPr>
        <w:autoSpaceDE w:val="0"/>
        <w:autoSpaceDN w:val="0"/>
        <w:adjustRightInd w:val="0"/>
        <w:spacing w:after="0" w:line="240" w:lineRule="auto"/>
        <w:contextualSpacing/>
        <w:jc w:val="center"/>
        <w:rPr>
          <w:rFonts w:ascii="Times New Roman" w:hAnsi="Times New Roman" w:cs="Times New Roman"/>
          <w:color w:val="000000"/>
          <w:sz w:val="18"/>
          <w:szCs w:val="18"/>
          <w:rtl/>
        </w:rPr>
      </w:pPr>
      <w:r>
        <w:rPr>
          <w:rFonts w:ascii="Times New Roman" w:hAnsi="Times New Roman" w:cs="Times New Roman"/>
          <w:noProof/>
          <w:color w:val="000000"/>
          <w:sz w:val="18"/>
          <w:szCs w:val="18"/>
          <w:lang w:eastAsia="en-US"/>
        </w:rPr>
        <mc:AlternateContent>
          <mc:Choice Requires="wps">
            <w:drawing>
              <wp:anchor distT="0" distB="0" distL="114300" distR="114300" simplePos="0" relativeHeight="251670016" behindDoc="0" locked="0" layoutInCell="1" allowOverlap="1" wp14:anchorId="76F43AE7" wp14:editId="1284A9FB">
                <wp:simplePos x="0" y="0"/>
                <wp:positionH relativeFrom="column">
                  <wp:posOffset>2479675</wp:posOffset>
                </wp:positionH>
                <wp:positionV relativeFrom="paragraph">
                  <wp:posOffset>2757805</wp:posOffset>
                </wp:positionV>
                <wp:extent cx="426085" cy="284480"/>
                <wp:effectExtent l="0" t="0" r="0" b="1270"/>
                <wp:wrapNone/>
                <wp:docPr id="52" name="Text Box 52"/>
                <wp:cNvGraphicFramePr/>
                <a:graphic xmlns:a="http://schemas.openxmlformats.org/drawingml/2006/main">
                  <a:graphicData uri="http://schemas.microsoft.com/office/word/2010/wordprocessingShape">
                    <wps:wsp>
                      <wps:cNvSpPr txBox="1"/>
                      <wps:spPr>
                        <a:xfrm>
                          <a:off x="0" y="0"/>
                          <a:ext cx="426085" cy="284480"/>
                        </a:xfrm>
                        <a:prstGeom prst="rect">
                          <a:avLst/>
                        </a:prstGeom>
                        <a:noFill/>
                        <a:ln w="6350">
                          <a:noFill/>
                        </a:ln>
                      </wps:spPr>
                      <wps:txbx>
                        <w:txbxContent>
                          <w:p w:rsidR="007248E0" w:rsidRPr="003C594E" w:rsidRDefault="007248E0" w:rsidP="003C594E">
                            <w:pPr>
                              <w:rPr>
                                <w:rFonts w:asciiTheme="majorBidi" w:hAnsiTheme="majorBidi" w:cstheme="majorBidi"/>
                                <w:sz w:val="16"/>
                                <w:szCs w:val="16"/>
                              </w:rPr>
                            </w:pPr>
                            <w:r w:rsidRPr="003C594E">
                              <w:rPr>
                                <w:rFonts w:asciiTheme="majorBidi" w:hAnsiTheme="majorBidi" w:cstheme="majorBidi"/>
                                <w:sz w:val="16"/>
                                <w:szCs w:val="16"/>
                              </w:rPr>
                              <w:t>(</w:t>
                            </w:r>
                            <w:r w:rsidRPr="003C594E">
                              <w:rPr>
                                <w:rFonts w:asciiTheme="majorBidi" w:hAnsiTheme="majorBidi" w:cstheme="majorBidi" w:hint="cs"/>
                                <w:sz w:val="16"/>
                                <w:szCs w:val="16"/>
                                <w:rtl/>
                              </w:rPr>
                              <w:t>ب</w:t>
                            </w:r>
                            <w:r w:rsidRPr="003C594E">
                              <w:rPr>
                                <w:rFonts w:asciiTheme="majorBidi" w:hAnsiTheme="majorBidi" w:cstheme="majorBidi"/>
                                <w:sz w:val="16"/>
                                <w:szCs w:val="16"/>
                              </w:rPr>
                              <w:t>)</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type w14:anchorId="76F43AE7" id="_x0000_t202" coordsize="21600,21600" o:spt="202" path="m,l,21600r21600,l21600,xe">
                <v:stroke joinstyle="miter"/>
                <v:path gradientshapeok="t" o:connecttype="rect"/>
              </v:shapetype>
              <v:shape id="Text Box 52" o:spid="_x0000_s1026" type="#_x0000_t202" style="position:absolute;left:0;text-align:left;margin-left:195.25pt;margin-top:217.15pt;width:33.55pt;height:22.4pt;z-index:251670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H5aLwIAAFIEAAAOAAAAZHJzL2Uyb0RvYy54bWysVE2P2jAQvVfqf7B8LwlpoGxEWNFdUVVC&#10;uytBtWfj2CRS7HFtQ0J/fccOsGjbU9WLM54Zz8d7M5nf96olR2FdA7qk41FKidAcqkbvS/pju/o0&#10;o8R5pivWghYlPQlH7xcfP8w7U4gMamgrYQkG0a7oTElr702RJI7XQjE3AiM0GiVYxTxe7T6pLOsw&#10;umqTLE2nSQe2Mha4cA61j4ORLmJ8KQX3z1I64UlbUqzNx9PGcxfOZDFnxd4yUzf8XAb7hyoUazQm&#10;vYZ6ZJ6Rg23+CKUabsGB9CMOKgEpGy5iD9jNOH3XzaZmRsReEBxnrjC5/xeWPx1fLGmqkk4ySjRT&#10;yNFW9J58hZ6gCvHpjCvQbWPQ0feoR54veofK0HYvrQpfbIigHZE+XdEN0Tgq82yaziaUcDRlszyf&#10;RfSTt8fGOv9NgCJBKKlF8iKm7Lh2HgtB14tLyKVh1bRtJLDVpCvp9PMkjQ+uFnzRanwYWhhKDZLv&#10;d/25rx1UJ2zLwjAYzvBVg8nXzPkXZnESsBOcbv+Mh2wBk8BZoqQG++tv+uCPBKGVkg4nq6Tu54FZ&#10;QUn7XSN1d+M8D6MYL/nkS4YXe2vZ3Vr0QT0ADu8Y98jwKAZ/31600oJ6xSVYhqxoYppj7pL6i/jg&#10;h3nHJeJiuYxOOHyG+bXeGB5CBzgDtNv+lVlzxt8jcU9wmUFWvKNh8B2IWB48yCZyFAAeUD3jjoMb&#10;qTsvWdiM23v0evsVLH4DAAD//wMAUEsDBBQABgAIAAAAIQBTkY1g5AAAAAsBAAAPAAAAZHJzL2Rv&#10;d25yZXYueG1sTI/LTsMwEEX3SPyDNZXYUadN0keIU1WRKiQEi5Zu2E1iN4lqj0PstoGvx6xgN6M5&#10;unNuvhmNZlc1uM6SgNk0AqaotrKjRsDxffe4AuY8kkRtSQn4Ug42xf1djpm0N9qr68E3LISQy1BA&#10;632fce7qVhl0U9srCreTHQz6sA4NlwPeQrjRfB5FC26wo/ChxV6VrarPh4sR8FLu3nBfzc3qW5fP&#10;r6dt/3n8SIV4mIzbJ2Bejf4Phl/9oA5FcKrshaRjWkC8jtKACkjiJAYWiCRdLoBVYViuZ8CLnP/v&#10;UPwAAAD//wMAUEsBAi0AFAAGAAgAAAAhALaDOJL+AAAA4QEAABMAAAAAAAAAAAAAAAAAAAAAAFtD&#10;b250ZW50X1R5cGVzXS54bWxQSwECLQAUAAYACAAAACEAOP0h/9YAAACUAQAACwAAAAAAAAAAAAAA&#10;AAAvAQAAX3JlbHMvLnJlbHNQSwECLQAUAAYACAAAACEAZ4B+Wi8CAABSBAAADgAAAAAAAAAAAAAA&#10;AAAuAgAAZHJzL2Uyb0RvYy54bWxQSwECLQAUAAYACAAAACEAU5GNYOQAAAALAQAADwAAAAAAAAAA&#10;AAAAAACJBAAAZHJzL2Rvd25yZXYueG1sUEsFBgAAAAAEAAQA8wAAAJoFAAAAAA==&#10;" filled="f" stroked="f" strokeweight=".5pt">
                <v:textbox>
                  <w:txbxContent>
                    <w:p w:rsidR="007248E0" w:rsidRPr="003C594E" w:rsidRDefault="007248E0" w:rsidP="003C594E">
                      <w:pPr>
                        <w:rPr>
                          <w:rFonts w:asciiTheme="majorBidi" w:hAnsiTheme="majorBidi" w:cstheme="majorBidi"/>
                          <w:sz w:val="16"/>
                          <w:szCs w:val="16"/>
                        </w:rPr>
                      </w:pPr>
                      <w:r w:rsidRPr="003C594E">
                        <w:rPr>
                          <w:rFonts w:asciiTheme="majorBidi" w:hAnsiTheme="majorBidi" w:cstheme="majorBidi"/>
                          <w:sz w:val="16"/>
                          <w:szCs w:val="16"/>
                        </w:rPr>
                        <w:t>(</w:t>
                      </w:r>
                      <w:r w:rsidRPr="003C594E">
                        <w:rPr>
                          <w:rFonts w:asciiTheme="majorBidi" w:hAnsiTheme="majorBidi" w:cstheme="majorBidi" w:hint="cs"/>
                          <w:sz w:val="16"/>
                          <w:szCs w:val="16"/>
                          <w:rtl/>
                        </w:rPr>
                        <w:t>ب</w:t>
                      </w:r>
                      <w:r w:rsidRPr="003C594E">
                        <w:rPr>
                          <w:rFonts w:asciiTheme="majorBidi" w:hAnsiTheme="majorBidi" w:cstheme="majorBidi"/>
                          <w:sz w:val="16"/>
                          <w:szCs w:val="16"/>
                        </w:rPr>
                        <w:t>)</w:t>
                      </w:r>
                    </w:p>
                  </w:txbxContent>
                </v:textbox>
              </v:shape>
            </w:pict>
          </mc:Fallback>
        </mc:AlternateContent>
      </w:r>
      <w:r>
        <w:rPr>
          <w:noProof/>
          <w:sz w:val="18"/>
          <w:szCs w:val="18"/>
          <w:lang w:eastAsia="en-US"/>
        </w:rPr>
        <mc:AlternateContent>
          <mc:Choice Requires="wps">
            <w:drawing>
              <wp:anchor distT="0" distB="0" distL="114300" distR="114300" simplePos="0" relativeHeight="251668992" behindDoc="0" locked="0" layoutInCell="1" allowOverlap="1" wp14:anchorId="2AC1D1E3" wp14:editId="689DA8C3">
                <wp:simplePos x="0" y="0"/>
                <wp:positionH relativeFrom="column">
                  <wp:posOffset>2548463</wp:posOffset>
                </wp:positionH>
                <wp:positionV relativeFrom="paragraph">
                  <wp:posOffset>1320534</wp:posOffset>
                </wp:positionV>
                <wp:extent cx="426678" cy="284669"/>
                <wp:effectExtent l="0" t="0" r="0" b="1270"/>
                <wp:wrapNone/>
                <wp:docPr id="51" name="Text Box 51"/>
                <wp:cNvGraphicFramePr/>
                <a:graphic xmlns:a="http://schemas.openxmlformats.org/drawingml/2006/main">
                  <a:graphicData uri="http://schemas.microsoft.com/office/word/2010/wordprocessingShape">
                    <wps:wsp>
                      <wps:cNvSpPr txBox="1"/>
                      <wps:spPr>
                        <a:xfrm>
                          <a:off x="0" y="0"/>
                          <a:ext cx="426678" cy="284669"/>
                        </a:xfrm>
                        <a:prstGeom prst="rect">
                          <a:avLst/>
                        </a:prstGeom>
                        <a:noFill/>
                        <a:ln w="6350">
                          <a:noFill/>
                        </a:ln>
                      </wps:spPr>
                      <wps:txbx>
                        <w:txbxContent>
                          <w:p w:rsidR="007248E0" w:rsidRPr="003C594E" w:rsidRDefault="007248E0" w:rsidP="003C594E">
                            <w:pPr>
                              <w:rPr>
                                <w:rFonts w:asciiTheme="majorBidi" w:hAnsiTheme="majorBidi" w:cstheme="majorBidi"/>
                                <w:sz w:val="16"/>
                                <w:szCs w:val="16"/>
                              </w:rPr>
                            </w:pPr>
                            <w:r w:rsidRPr="003C594E">
                              <w:rPr>
                                <w:rFonts w:asciiTheme="majorBidi" w:hAnsiTheme="majorBidi" w:cstheme="majorBidi"/>
                                <w:sz w:val="16"/>
                                <w:szCs w:val="16"/>
                              </w:rPr>
                              <w:t>(</w:t>
                            </w:r>
                            <w:r w:rsidRPr="003C594E">
                              <w:rPr>
                                <w:rFonts w:asciiTheme="majorBidi" w:hAnsiTheme="majorBidi" w:cstheme="majorBidi" w:hint="cs"/>
                                <w:sz w:val="16"/>
                                <w:szCs w:val="16"/>
                                <w:rtl/>
                              </w:rPr>
                              <w:t>الف</w:t>
                            </w:r>
                            <w:r w:rsidRPr="003C594E">
                              <w:rPr>
                                <w:rFonts w:asciiTheme="majorBidi" w:hAnsiTheme="majorBidi" w:cstheme="majorBidi"/>
                                <w:sz w:val="16"/>
                                <w:szCs w:val="16"/>
                              </w:rPr>
                              <w:t>)</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2AC1D1E3" id="Text Box 51" o:spid="_x0000_s1027" type="#_x0000_t202" style="position:absolute;left:0;text-align:left;margin-left:200.65pt;margin-top:104pt;width:33.6pt;height:22.4pt;z-index:251668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UrXLwIAAFkEAAAOAAAAZHJzL2Uyb0RvYy54bWysVFFv2jAQfp+0/2D5fQQYpG1EqFgrpkmo&#10;rQRVn41jk0i2z7MNCfv1OztAUbenaS/mfHe5u+++z8zuO63IQTjfgCnpaDCkRBgOVWN2JX3dLL/c&#10;UuIDMxVTYERJj8LT+/nnT7PWFmIMNahKOIJFjC9aW9I6BFtkmee10MwPwAqDQQlOs4BXt8sqx1qs&#10;rlU2Hg7zrAVXWQdceI/exz5I56m+lIKHZym9CESVFGcL6XTp3MYzm89YsXPM1g0/jcH+YQrNGoNN&#10;L6UeWWBk75o/SumGO/Agw4CDzkDKhouEAdGMhh/QrGtmRcKCy/H2sib//8ryp8OLI01V0umIEsM0&#10;crQRXSDfoCPowv201heYtraYGDr0I89nv0dnhN1Jp+MvAiIYx00fL9uN1Tg6J+M8v0E5cAyNbyd5&#10;fherZO8fW+fDdwGaRKOkDslLO2WHlQ996jkl9jKwbJRKBCpD2pLmX6fD9MElgsWVwR4RQj9qtEK3&#10;7RLkC4wtVEdE56DXh7d82eAMK+bDC3MoCASEIg/PeEgF2AtOFiU1uF9/88d85AmjlLQosJL6n3vm&#10;BCXqh0EG70aTSVRkukymN2O8uOvI9jpi9voBUMNIEk6XzJgf1NkrHeg3fAuL2BVDzHDsXdJwNh9C&#10;L3t8S1wsFikJNWhZWJm15bF03Grc8KZ7Y86eaAjI3xOcpciKD2z0uT0fi30A2SSq4p77rZ7Wj/pN&#10;ZJ/eWnwg1/eU9f6PMP8NAAD//wMAUEsDBBQABgAIAAAAIQC1foaT4gAAAAsBAAAPAAAAZHJzL2Rv&#10;d25yZXYueG1sTI/BTsMwDIbvSHuHyJO4sWRlnaLSdJoqTUgIDhu7cHObrK1oktJkW+HpMSd2tP3p&#10;9/fnm8n27GLG0HmnYLkQwIyrve5co+D4vnuQwEJEp7H3zij4NgE2xewux0z7q9ubyyE2jEJcyFBB&#10;G+OQcR7q1lgMCz8YR7eTHy1GGseG6xGvFG57ngix5hY7Rx9aHEzZmvrzcLYKXsrdG+6rxMqfvnx+&#10;PW2Hr+NHqtT9fNo+AYtmiv8w/OmTOhTkVPmz04H1ClZi+UiogkRIKkXEai1TYBVt0kQCL3J+26H4&#10;BQAA//8DAFBLAQItABQABgAIAAAAIQC2gziS/gAAAOEBAAATAAAAAAAAAAAAAAAAAAAAAABbQ29u&#10;dGVudF9UeXBlc10ueG1sUEsBAi0AFAAGAAgAAAAhADj9If/WAAAAlAEAAAsAAAAAAAAAAAAAAAAA&#10;LwEAAF9yZWxzLy5yZWxzUEsBAi0AFAAGAAgAAAAhAEKJStcvAgAAWQQAAA4AAAAAAAAAAAAAAAAA&#10;LgIAAGRycy9lMm9Eb2MueG1sUEsBAi0AFAAGAAgAAAAhALV+hpPiAAAACwEAAA8AAAAAAAAAAAAA&#10;AAAAiQQAAGRycy9kb3ducmV2LnhtbFBLBQYAAAAABAAEAPMAAACYBQAAAAA=&#10;" filled="f" stroked="f" strokeweight=".5pt">
                <v:textbox>
                  <w:txbxContent>
                    <w:p w:rsidR="007248E0" w:rsidRPr="003C594E" w:rsidRDefault="007248E0" w:rsidP="003C594E">
                      <w:pPr>
                        <w:rPr>
                          <w:rFonts w:asciiTheme="majorBidi" w:hAnsiTheme="majorBidi" w:cstheme="majorBidi"/>
                          <w:sz w:val="16"/>
                          <w:szCs w:val="16"/>
                        </w:rPr>
                      </w:pPr>
                      <w:r w:rsidRPr="003C594E">
                        <w:rPr>
                          <w:rFonts w:asciiTheme="majorBidi" w:hAnsiTheme="majorBidi" w:cstheme="majorBidi"/>
                          <w:sz w:val="16"/>
                          <w:szCs w:val="16"/>
                        </w:rPr>
                        <w:t>(</w:t>
                      </w:r>
                      <w:r w:rsidRPr="003C594E">
                        <w:rPr>
                          <w:rFonts w:asciiTheme="majorBidi" w:hAnsiTheme="majorBidi" w:cstheme="majorBidi" w:hint="cs"/>
                          <w:sz w:val="16"/>
                          <w:szCs w:val="16"/>
                          <w:rtl/>
                        </w:rPr>
                        <w:t>الف</w:t>
                      </w:r>
                      <w:r w:rsidRPr="003C594E">
                        <w:rPr>
                          <w:rFonts w:asciiTheme="majorBidi" w:hAnsiTheme="majorBidi" w:cstheme="majorBidi"/>
                          <w:sz w:val="16"/>
                          <w:szCs w:val="16"/>
                        </w:rPr>
                        <w:t>)</w:t>
                      </w:r>
                    </w:p>
                  </w:txbxContent>
                </v:textbox>
              </v:shape>
            </w:pict>
          </mc:Fallback>
        </mc:AlternateContent>
      </w:r>
      <w:r w:rsidR="00814E9F">
        <w:rPr>
          <w:noProof/>
          <w:sz w:val="18"/>
          <w:szCs w:val="18"/>
          <w:lang w:eastAsia="en-US"/>
        </w:rPr>
        <w:drawing>
          <wp:inline distT="0" distB="0" distL="0" distR="0" wp14:anchorId="7094A026" wp14:editId="10D0B3E4">
            <wp:extent cx="2880000" cy="1442361"/>
            <wp:effectExtent l="0" t="0" r="0" b="5715"/>
            <wp:docPr id="38" name="Picture 38" descr="dom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omai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80000" cy="1442361"/>
                    </a:xfrm>
                    <a:prstGeom prst="rect">
                      <a:avLst/>
                    </a:prstGeom>
                    <a:noFill/>
                    <a:ln>
                      <a:noFill/>
                    </a:ln>
                  </pic:spPr>
                </pic:pic>
              </a:graphicData>
            </a:graphic>
          </wp:inline>
        </w:drawing>
      </w:r>
      <w:r w:rsidR="00814E9F">
        <w:rPr>
          <w:noProof/>
          <w:sz w:val="18"/>
          <w:szCs w:val="18"/>
          <w:lang w:eastAsia="en-US"/>
        </w:rPr>
        <w:drawing>
          <wp:inline distT="0" distB="0" distL="0" distR="0" wp14:anchorId="3191DC77" wp14:editId="43C38245">
            <wp:extent cx="1867099" cy="1481483"/>
            <wp:effectExtent l="0" t="0" r="0" b="4445"/>
            <wp:docPr id="31" name="Picture 31" descr="g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gri"/>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72251" cy="1485571"/>
                    </a:xfrm>
                    <a:prstGeom prst="rect">
                      <a:avLst/>
                    </a:prstGeom>
                    <a:noFill/>
                    <a:ln>
                      <a:noFill/>
                    </a:ln>
                  </pic:spPr>
                </pic:pic>
              </a:graphicData>
            </a:graphic>
          </wp:inline>
        </w:drawing>
      </w:r>
    </w:p>
    <w:p w:rsidR="003F428F" w:rsidRDefault="003F428F" w:rsidP="00EB42CC">
      <w:pPr>
        <w:autoSpaceDE w:val="0"/>
        <w:autoSpaceDN w:val="0"/>
        <w:adjustRightInd w:val="0"/>
        <w:spacing w:after="0" w:line="240" w:lineRule="auto"/>
        <w:contextualSpacing/>
        <w:jc w:val="center"/>
        <w:rPr>
          <w:rFonts w:ascii="Times New Roman" w:hAnsi="Times New Roman" w:cs="Times New Roman"/>
          <w:color w:val="000000"/>
          <w:sz w:val="18"/>
          <w:szCs w:val="18"/>
          <w:rtl/>
        </w:rPr>
      </w:pPr>
    </w:p>
    <w:p w:rsidR="00814E9F" w:rsidRPr="003F428F" w:rsidRDefault="003F428F" w:rsidP="003F428F">
      <w:pPr>
        <w:pStyle w:val="ad"/>
        <w:rPr>
          <w:rFonts w:ascii="Times New Roman" w:hAnsi="Times New Roman" w:cs="Times New Roman"/>
          <w:color w:val="000000"/>
          <w:sz w:val="18"/>
          <w:rtl/>
        </w:rPr>
      </w:pPr>
      <w:r w:rsidRPr="003F428F">
        <w:rPr>
          <w:rFonts w:hint="cs"/>
          <w:b/>
          <w:bCs/>
          <w:rtl/>
          <w:lang w:bidi="ar-SA"/>
        </w:rPr>
        <w:t xml:space="preserve">شكل </w:t>
      </w:r>
      <w:r>
        <w:rPr>
          <w:rFonts w:hint="cs"/>
          <w:b/>
          <w:bCs/>
          <w:rtl/>
          <w:lang w:bidi="ar-SA"/>
        </w:rPr>
        <w:t>2</w:t>
      </w:r>
      <w:r>
        <w:rPr>
          <w:rFonts w:hint="cs"/>
          <w:rtl/>
          <w:lang w:bidi="ar-SA"/>
        </w:rPr>
        <w:t xml:space="preserve"> </w:t>
      </w:r>
      <w:r w:rsidR="00B970C5" w:rsidRPr="003F428F">
        <w:rPr>
          <w:rFonts w:hint="cs"/>
          <w:rtl/>
        </w:rPr>
        <w:t>الف- میدان حل (</w:t>
      </w:r>
      <w:r w:rsidR="00B970C5" w:rsidRPr="003F428F">
        <w:t>D</w:t>
      </w:r>
      <w:r w:rsidR="00B970C5" w:rsidRPr="003F428F">
        <w:rPr>
          <w:rFonts w:hint="cs"/>
          <w:rtl/>
        </w:rPr>
        <w:t xml:space="preserve"> قطر استوانه است) ب- شبکه حل بر روی پرتابه</w:t>
      </w:r>
    </w:p>
    <w:p w:rsidR="00814E9F" w:rsidRPr="00EC3F6F" w:rsidRDefault="00B970C5" w:rsidP="00EC3F6F">
      <w:pPr>
        <w:pStyle w:val="23"/>
        <w:rPr>
          <w:rtl/>
        </w:rPr>
      </w:pPr>
      <w:r w:rsidRPr="00EC3F6F">
        <w:rPr>
          <w:rFonts w:hint="cs"/>
          <w:rtl/>
        </w:rPr>
        <w:t>2-4- استقلال از تعداد شبکه</w:t>
      </w:r>
    </w:p>
    <w:p w:rsidR="00B970C5" w:rsidRPr="00BD1096" w:rsidRDefault="00B970C5" w:rsidP="00B970C5">
      <w:pPr>
        <w:pStyle w:val="a"/>
        <w:ind w:firstLine="0"/>
        <w:rPr>
          <w:rFonts w:ascii="AdvOT596495f2" w:hAnsi="AdvOT596495f2"/>
          <w:sz w:val="20"/>
          <w:rtl/>
        </w:rPr>
      </w:pPr>
      <w:r w:rsidRPr="00BD1096">
        <w:rPr>
          <w:rFonts w:ascii="AdvOT596495f2" w:hAnsi="AdvOT596495f2" w:hint="cs"/>
          <w:sz w:val="20"/>
          <w:rtl/>
        </w:rPr>
        <w:t xml:space="preserve">برای بررسی استقلال جواب از تعداد شبکه، از سه تعداد شبکه مختلف: درشت (با تعداد </w:t>
      </w:r>
      <w:r w:rsidRPr="00BD1096">
        <w:rPr>
          <w:rFonts w:ascii="AdvOT596495f2" w:hAnsi="AdvOT596495f2"/>
          <w:sz w:val="20"/>
        </w:rPr>
        <w:t>1.5</w:t>
      </w:r>
      <w:r w:rsidRPr="00BD1096">
        <w:rPr>
          <w:rFonts w:ascii="AdvOT596495f2" w:hAnsi="AdvOT596495f2" w:hint="cs"/>
          <w:sz w:val="20"/>
          <w:rtl/>
        </w:rPr>
        <w:t xml:space="preserve"> میلیون شبکه)، متوسط (با تعداد </w:t>
      </w:r>
      <w:r w:rsidRPr="00BD1096">
        <w:rPr>
          <w:rFonts w:ascii="AdvOT596495f2" w:hAnsi="AdvOT596495f2"/>
          <w:sz w:val="20"/>
        </w:rPr>
        <w:t>2.1</w:t>
      </w:r>
      <w:r w:rsidRPr="00BD1096">
        <w:rPr>
          <w:rFonts w:ascii="AdvOT596495f2" w:hAnsi="AdvOT596495f2" w:hint="cs"/>
          <w:sz w:val="20"/>
          <w:rtl/>
        </w:rPr>
        <w:t xml:space="preserve"> میلیون) و ریز ( با تعداد </w:t>
      </w:r>
      <w:r w:rsidRPr="00BD1096">
        <w:rPr>
          <w:rFonts w:ascii="AdvOT596495f2" w:hAnsi="AdvOT596495f2"/>
          <w:sz w:val="20"/>
        </w:rPr>
        <w:t>2.75</w:t>
      </w:r>
      <w:r w:rsidRPr="00BD1096">
        <w:rPr>
          <w:rFonts w:ascii="AdvOT596495f2" w:hAnsi="AdvOT596495f2" w:hint="cs"/>
          <w:sz w:val="20"/>
          <w:rtl/>
        </w:rPr>
        <w:t xml:space="preserve"> میلیون) استفاده شد. در شکل 3 نتایج تاثیر تعداد شبکه بر روی پارامترهای مهم آورده شده است. همانطور که مشاهده می</w:t>
      </w:r>
      <w:r w:rsidRPr="00BD1096">
        <w:rPr>
          <w:rFonts w:ascii="AdvOT596495f2" w:hAnsi="AdvOT596495f2"/>
          <w:sz w:val="20"/>
          <w:rtl/>
        </w:rPr>
        <w:softHyphen/>
      </w:r>
      <w:r w:rsidRPr="00BD1096">
        <w:rPr>
          <w:rFonts w:ascii="AdvOT596495f2" w:hAnsi="AdvOT596495f2" w:hint="cs"/>
          <w:sz w:val="20"/>
          <w:rtl/>
        </w:rPr>
        <w:t xml:space="preserve">شود، </w:t>
      </w:r>
      <w:r w:rsidR="00CE0F01" w:rsidRPr="00BD1096">
        <w:rPr>
          <w:rFonts w:ascii="AdvOT596495f2" w:hAnsi="AdvOT596495f2" w:hint="cs"/>
          <w:sz w:val="20"/>
          <w:rtl/>
        </w:rPr>
        <w:t>سرعت زاویه پرتابه به تعداد شبکه حساس می</w:t>
      </w:r>
      <w:r w:rsidR="00CE0F01" w:rsidRPr="00BD1096">
        <w:rPr>
          <w:rFonts w:ascii="AdvOT596495f2" w:hAnsi="AdvOT596495f2"/>
          <w:sz w:val="20"/>
          <w:rtl/>
        </w:rPr>
        <w:softHyphen/>
      </w:r>
      <w:r w:rsidR="00CE0F01" w:rsidRPr="00BD1096">
        <w:rPr>
          <w:rFonts w:ascii="AdvOT596495f2" w:hAnsi="AdvOT596495f2" w:hint="cs"/>
          <w:sz w:val="20"/>
          <w:rtl/>
        </w:rPr>
        <w:t>باشد و در نهایت با در نظر کرفتن هزینه محاسبات و رسیدن به دقت مناسب، شبیه</w:t>
      </w:r>
      <w:r w:rsidR="00CE0F01" w:rsidRPr="00BD1096">
        <w:rPr>
          <w:rFonts w:ascii="AdvOT596495f2" w:hAnsi="AdvOT596495f2"/>
          <w:sz w:val="20"/>
          <w:rtl/>
        </w:rPr>
        <w:softHyphen/>
      </w:r>
      <w:r w:rsidR="00CE0F01" w:rsidRPr="00BD1096">
        <w:rPr>
          <w:rFonts w:ascii="AdvOT596495f2" w:hAnsi="AdvOT596495f2" w:hint="cs"/>
          <w:sz w:val="20"/>
          <w:rtl/>
        </w:rPr>
        <w:t xml:space="preserve">سازی با تعداد شبکه </w:t>
      </w:r>
      <w:r w:rsidR="00CE0F01" w:rsidRPr="00BD1096">
        <w:rPr>
          <w:rFonts w:ascii="AdvOT596495f2" w:hAnsi="AdvOT596495f2"/>
          <w:sz w:val="20"/>
        </w:rPr>
        <w:t>2.1</w:t>
      </w:r>
      <w:r w:rsidR="00CE0F01" w:rsidRPr="00BD1096">
        <w:rPr>
          <w:rFonts w:ascii="AdvOT596495f2" w:hAnsi="AdvOT596495f2" w:hint="cs"/>
          <w:sz w:val="20"/>
          <w:rtl/>
        </w:rPr>
        <w:t xml:space="preserve"> میلیون عدد انجام شد.</w:t>
      </w:r>
    </w:p>
    <w:tbl>
      <w:tblPr>
        <w:tblW w:w="0" w:type="auto"/>
        <w:jc w:val="center"/>
        <w:tblLook w:val="04A0" w:firstRow="1" w:lastRow="0" w:firstColumn="1" w:lastColumn="0" w:noHBand="0" w:noVBand="1"/>
      </w:tblPr>
      <w:tblGrid>
        <w:gridCol w:w="4386"/>
      </w:tblGrid>
      <w:tr w:rsidR="00814E9F" w:rsidTr="00814E9F">
        <w:trPr>
          <w:jc w:val="center"/>
        </w:trPr>
        <w:tc>
          <w:tcPr>
            <w:tcW w:w="0" w:type="auto"/>
            <w:hideMark/>
          </w:tcPr>
          <w:p w:rsidR="00814E9F" w:rsidRDefault="00814E9F" w:rsidP="00814E9F">
            <w:pPr>
              <w:pStyle w:val="BodyText2"/>
              <w:spacing w:after="0" w:line="240" w:lineRule="auto"/>
              <w:jc w:val="both"/>
              <w:rPr>
                <w:sz w:val="18"/>
                <w:szCs w:val="18"/>
              </w:rPr>
            </w:pPr>
            <w:r>
              <w:rPr>
                <w:color w:val="000000"/>
                <w:sz w:val="18"/>
                <w:szCs w:val="18"/>
              </w:rPr>
              <w:lastRenderedPageBreak/>
              <w:t>.</w:t>
            </w:r>
            <w:r w:rsidRPr="005B37BE">
              <w:rPr>
                <w:color w:val="000000"/>
                <w:sz w:val="18"/>
                <w:szCs w:val="18"/>
              </w:rPr>
              <w:t xml:space="preserve"> </w:t>
            </w:r>
            <w:r w:rsidRPr="00297B64">
              <w:rPr>
                <w:noProof/>
                <w:sz w:val="18"/>
                <w:szCs w:val="18"/>
              </w:rPr>
              <w:drawing>
                <wp:inline distT="0" distB="0" distL="0" distR="0" wp14:anchorId="2FD039D3" wp14:editId="624710DE">
                  <wp:extent cx="2584800" cy="1936057"/>
                  <wp:effectExtent l="0" t="0" r="6350" b="7620"/>
                  <wp:docPr id="21" name="Picture 21" descr="C:\case ostovane post Prosses\grid check\4.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ase ostovane post Prosses\grid check\4.em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84800" cy="1936057"/>
                          </a:xfrm>
                          <a:prstGeom prst="rect">
                            <a:avLst/>
                          </a:prstGeom>
                          <a:noFill/>
                          <a:ln>
                            <a:noFill/>
                          </a:ln>
                        </pic:spPr>
                      </pic:pic>
                    </a:graphicData>
                  </a:graphic>
                </wp:inline>
              </w:drawing>
            </w:r>
          </w:p>
          <w:p w:rsidR="00814E9F" w:rsidRDefault="00814E9F" w:rsidP="00814E9F">
            <w:pPr>
              <w:pStyle w:val="BodyText2"/>
              <w:spacing w:after="0" w:line="240" w:lineRule="auto"/>
              <w:jc w:val="both"/>
              <w:rPr>
                <w:sz w:val="18"/>
                <w:szCs w:val="18"/>
              </w:rPr>
            </w:pPr>
            <w:r>
              <w:rPr>
                <w:noProof/>
                <w:sz w:val="18"/>
                <w:szCs w:val="18"/>
              </w:rPr>
              <w:drawing>
                <wp:inline distT="0" distB="0" distL="0" distR="0" wp14:anchorId="5B5EFDD9" wp14:editId="663D4891">
                  <wp:extent cx="2583180" cy="1941830"/>
                  <wp:effectExtent l="0" t="0" r="7620" b="1270"/>
                  <wp:docPr id="34" name="Picture 34"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83180" cy="1941830"/>
                          </a:xfrm>
                          <a:prstGeom prst="rect">
                            <a:avLst/>
                          </a:prstGeom>
                          <a:noFill/>
                          <a:ln>
                            <a:noFill/>
                          </a:ln>
                        </pic:spPr>
                      </pic:pic>
                    </a:graphicData>
                  </a:graphic>
                </wp:inline>
              </w:drawing>
            </w:r>
          </w:p>
        </w:tc>
      </w:tr>
      <w:tr w:rsidR="00814E9F" w:rsidTr="00814E9F">
        <w:trPr>
          <w:jc w:val="center"/>
        </w:trPr>
        <w:tc>
          <w:tcPr>
            <w:tcW w:w="0" w:type="auto"/>
          </w:tcPr>
          <w:p w:rsidR="00814E9F" w:rsidRDefault="00814E9F" w:rsidP="00814E9F">
            <w:pPr>
              <w:pStyle w:val="BodyText2"/>
              <w:spacing w:after="0" w:line="240" w:lineRule="auto"/>
              <w:jc w:val="both"/>
              <w:rPr>
                <w:noProof/>
                <w:sz w:val="18"/>
                <w:szCs w:val="18"/>
                <w:rtl/>
                <w:lang w:bidi="fa-IR"/>
              </w:rPr>
            </w:pPr>
            <w:r>
              <w:rPr>
                <w:noProof/>
                <w:sz w:val="18"/>
                <w:szCs w:val="18"/>
              </w:rPr>
              <w:drawing>
                <wp:inline distT="0" distB="0" distL="0" distR="0" wp14:anchorId="20580F7B" wp14:editId="6D5695E8">
                  <wp:extent cx="2583180" cy="1935480"/>
                  <wp:effectExtent l="0" t="0" r="7620" b="7620"/>
                  <wp:docPr id="32" name="Picture 32" desc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83180" cy="1935480"/>
                          </a:xfrm>
                          <a:prstGeom prst="rect">
                            <a:avLst/>
                          </a:prstGeom>
                          <a:noFill/>
                          <a:ln>
                            <a:noFill/>
                          </a:ln>
                        </pic:spPr>
                      </pic:pic>
                    </a:graphicData>
                  </a:graphic>
                </wp:inline>
              </w:drawing>
            </w:r>
          </w:p>
          <w:p w:rsidR="003F428F" w:rsidRDefault="003F428F" w:rsidP="00814E9F">
            <w:pPr>
              <w:pStyle w:val="BodyText2"/>
              <w:spacing w:after="0" w:line="240" w:lineRule="auto"/>
              <w:jc w:val="both"/>
              <w:rPr>
                <w:noProof/>
                <w:sz w:val="18"/>
                <w:szCs w:val="18"/>
                <w:lang w:bidi="fa-IR"/>
              </w:rPr>
            </w:pPr>
          </w:p>
        </w:tc>
      </w:tr>
    </w:tbl>
    <w:p w:rsidR="00814E9F" w:rsidRPr="003F428F" w:rsidRDefault="003F428F" w:rsidP="003F428F">
      <w:pPr>
        <w:pStyle w:val="ad"/>
        <w:bidi w:val="0"/>
      </w:pPr>
      <w:r w:rsidRPr="003F428F">
        <w:rPr>
          <w:rFonts w:hint="cs"/>
          <w:b/>
          <w:bCs/>
          <w:rtl/>
          <w:lang w:bidi="ar-SA"/>
        </w:rPr>
        <w:t>شكل</w:t>
      </w:r>
      <w:r>
        <w:rPr>
          <w:rFonts w:hint="cs"/>
          <w:b/>
          <w:bCs/>
          <w:rtl/>
          <w:lang w:bidi="ar-SA"/>
        </w:rPr>
        <w:t xml:space="preserve"> 3</w:t>
      </w:r>
      <w:r w:rsidRPr="003F428F">
        <w:rPr>
          <w:rFonts w:hint="cs"/>
          <w:rtl/>
          <w:lang w:bidi="ar-SA"/>
        </w:rPr>
        <w:t xml:space="preserve"> </w:t>
      </w:r>
      <w:r w:rsidR="00CE0F01" w:rsidRPr="003F428F">
        <w:rPr>
          <w:rFonts w:hint="cs"/>
          <w:rtl/>
        </w:rPr>
        <w:t>تاثیر تعداد نقاط شبکه حل بر روی پایامترهای مهم مسئله</w:t>
      </w:r>
    </w:p>
    <w:p w:rsidR="00CE0F01" w:rsidRDefault="00CE0F01" w:rsidP="00EC3F6F">
      <w:pPr>
        <w:pStyle w:val="23"/>
        <w:rPr>
          <w:rtl/>
        </w:rPr>
      </w:pPr>
      <w:r>
        <w:rPr>
          <w:rFonts w:hint="cs"/>
          <w:rtl/>
        </w:rPr>
        <w:t>2-5- اعتبار سنجی روش حل به کار رفته</w:t>
      </w:r>
    </w:p>
    <w:p w:rsidR="00CE0F01" w:rsidRPr="00BD1096" w:rsidRDefault="00CE0F01" w:rsidP="009C0FC5">
      <w:pPr>
        <w:pStyle w:val="a"/>
        <w:ind w:firstLine="0"/>
        <w:rPr>
          <w:sz w:val="20"/>
        </w:rPr>
      </w:pPr>
      <w:r w:rsidRPr="00BD1096">
        <w:rPr>
          <w:rFonts w:ascii="AdvOT596495f2" w:hAnsi="AdvOT596495f2" w:hint="cs"/>
          <w:sz w:val="20"/>
          <w:rtl/>
        </w:rPr>
        <w:t>برای صحه سنجی تنظیمات، نوع مدل</w:t>
      </w:r>
      <w:r w:rsidRPr="00BD1096">
        <w:rPr>
          <w:rFonts w:ascii="AdvOT596495f2" w:hAnsi="AdvOT596495f2"/>
          <w:sz w:val="20"/>
          <w:rtl/>
        </w:rPr>
        <w:softHyphen/>
      </w:r>
      <w:r w:rsidRPr="00BD1096">
        <w:rPr>
          <w:rFonts w:ascii="AdvOT596495f2" w:hAnsi="AdvOT596495f2" w:hint="cs"/>
          <w:sz w:val="20"/>
          <w:rtl/>
        </w:rPr>
        <w:t xml:space="preserve">های انتخاب شده و روش عددی به کار رفته در </w:t>
      </w:r>
      <w:r w:rsidRPr="00BD1096">
        <w:rPr>
          <w:rFonts w:hint="cs"/>
          <w:sz w:val="20"/>
          <w:rtl/>
        </w:rPr>
        <w:t>شبیه</w:t>
      </w:r>
      <w:r w:rsidRPr="00BD1096">
        <w:rPr>
          <w:sz w:val="20"/>
          <w:rtl/>
        </w:rPr>
        <w:softHyphen/>
      </w:r>
      <w:r w:rsidRPr="00BD1096">
        <w:rPr>
          <w:rFonts w:hint="cs"/>
          <w:sz w:val="20"/>
          <w:rtl/>
        </w:rPr>
        <w:t xml:space="preserve">سازی ورود پرتابه به درون آب از نتایج آزمایش تروسکات </w:t>
      </w:r>
      <w:r w:rsidRPr="00BD1096">
        <w:rPr>
          <w:sz w:val="20"/>
        </w:rPr>
        <w:fldChar w:fldCharType="begin"/>
      </w:r>
      <w:r w:rsidRPr="00BD1096">
        <w:rPr>
          <w:sz w:val="20"/>
        </w:rPr>
        <w:instrText xml:space="preserve"> ADDIN EN.CITE &lt;EndNote&gt;&lt;Cite&gt;&lt;Author&gt;Truscott&lt;/Author&gt;&lt;Year&gt;2009&lt;/Year&gt;&lt;RecNum&gt;30&lt;/RecNum&gt;&lt;DisplayText&gt;[6]&lt;/DisplayText&gt;&lt;record&gt;&lt;rec-number&gt;30&lt;/rec-number&gt;&lt;foreign-keys&gt;&lt;key app="EN" db-id="ewseatdsr20z0lepady50vrp5eddfrf95fv2" timestamp="1503502155"&gt;30&lt;/key&gt;&lt;/foreign-keys&gt;&lt;ref-type name="Journal Article"&gt;17&lt;/ref-type&gt;&lt;contributors&gt;&lt;authors&gt;&lt;author&gt;Truscott, T&lt;/author&gt;&lt;author&gt;Techet, A&lt;/author&gt;&lt;author&gt;Beal, D&lt;/author&gt;&lt;/authors&gt;&lt;/contributors&gt;&lt;titles&gt;&lt;title&gt;Shallow angle water entry of ballistic projectiles&lt;/title&gt;&lt;/titles&gt;&lt;dates&gt;&lt;year&gt;2009&lt;/year&gt;&lt;/dates&gt;&lt;urls&gt;&lt;/urls&gt;&lt;/record&gt;&lt;/Cite&gt;&lt;/EndNote&gt;</w:instrText>
      </w:r>
      <w:r w:rsidRPr="00BD1096">
        <w:rPr>
          <w:sz w:val="20"/>
        </w:rPr>
        <w:fldChar w:fldCharType="separate"/>
      </w:r>
      <w:r w:rsidRPr="00BD1096">
        <w:rPr>
          <w:sz w:val="20"/>
        </w:rPr>
        <w:t>[6]</w:t>
      </w:r>
      <w:r w:rsidRPr="00BD1096">
        <w:rPr>
          <w:sz w:val="20"/>
        </w:rPr>
        <w:fldChar w:fldCharType="end"/>
      </w:r>
      <w:r w:rsidRPr="00BD1096">
        <w:rPr>
          <w:rFonts w:hint="cs"/>
          <w:sz w:val="20"/>
          <w:rtl/>
        </w:rPr>
        <w:t xml:space="preserve"> استفاده شد و نتایج ورود یک پرتابه استوانه</w:t>
      </w:r>
      <w:r w:rsidRPr="00BD1096">
        <w:rPr>
          <w:sz w:val="20"/>
          <w:rtl/>
        </w:rPr>
        <w:softHyphen/>
      </w:r>
      <w:r w:rsidRPr="00BD1096">
        <w:rPr>
          <w:sz w:val="20"/>
          <w:rtl/>
        </w:rPr>
        <w:softHyphen/>
      </w:r>
      <w:r w:rsidRPr="00BD1096">
        <w:rPr>
          <w:rFonts w:hint="cs"/>
          <w:sz w:val="20"/>
          <w:rtl/>
        </w:rPr>
        <w:t>ای با نتایج شبیه</w:t>
      </w:r>
      <w:r w:rsidRPr="00BD1096">
        <w:rPr>
          <w:sz w:val="20"/>
          <w:rtl/>
        </w:rPr>
        <w:softHyphen/>
      </w:r>
      <w:r w:rsidRPr="00BD1096">
        <w:rPr>
          <w:rFonts w:hint="cs"/>
          <w:sz w:val="20"/>
          <w:rtl/>
        </w:rPr>
        <w:t xml:space="preserve">سازی عددی مقایسه شد. مولفان مقاله حاضر، نتایج این بررسی را در مقاله </w:t>
      </w:r>
      <w:r w:rsidRPr="00BD1096">
        <w:rPr>
          <w:sz w:val="20"/>
        </w:rPr>
        <w:fldChar w:fldCharType="begin"/>
      </w:r>
      <w:r w:rsidRPr="00BD1096">
        <w:rPr>
          <w:sz w:val="20"/>
        </w:rPr>
        <w:instrText xml:space="preserve"> ADDIN EN.CITE &lt;EndNote&gt;&lt;Cite&gt;&lt;Author&gt;Truscott&lt;/Author&gt;&lt;Year&gt;2009&lt;/Year&gt;&lt;RecNum&gt;30&lt;/RecNum&gt;&lt;DisplayText&gt;[6]&lt;/DisplayText&gt;&lt;record&gt;&lt;rec-number&gt;30&lt;/rec-number&gt;&lt;foreign-keys&gt;&lt;key app="EN" db-id="ewseatdsr20z0lepady50vrp5eddfrf95fv2" timestamp="1503502155"&gt;30&lt;/key&gt;&lt;/foreign-keys&gt;&lt;ref-type name="Journal Article"&gt;17&lt;/ref-type&gt;&lt;contributors&gt;&lt;authors&gt;&lt;author&gt;Truscott, T&lt;/author&gt;&lt;author&gt;Techet, A&lt;/author&gt;&lt;author&gt;Beal, D&lt;/author&gt;&lt;/authors&gt;&lt;/contributors&gt;&lt;titles&gt;&lt;title&gt;Shallow angle water entry of ballistic projectiles&lt;/title&gt;&lt;/titles&gt;&lt;dates&gt;&lt;year&gt;2009&lt;/year&gt;&lt;/dates&gt;&lt;urls&gt;&lt;/urls&gt;&lt;/record&gt;&lt;/Cite&gt;&lt;/EndNote&gt;</w:instrText>
      </w:r>
      <w:r w:rsidRPr="00BD1096">
        <w:rPr>
          <w:sz w:val="20"/>
        </w:rPr>
        <w:fldChar w:fldCharType="separate"/>
      </w:r>
      <w:r w:rsidRPr="00BD1096">
        <w:rPr>
          <w:sz w:val="20"/>
        </w:rPr>
        <w:t>[</w:t>
      </w:r>
      <w:r w:rsidR="009C0FC5">
        <w:rPr>
          <w:sz w:val="20"/>
        </w:rPr>
        <w:t>25</w:t>
      </w:r>
      <w:r w:rsidRPr="00BD1096">
        <w:rPr>
          <w:sz w:val="20"/>
        </w:rPr>
        <w:t>]</w:t>
      </w:r>
      <w:r w:rsidRPr="00BD1096">
        <w:rPr>
          <w:sz w:val="20"/>
        </w:rPr>
        <w:fldChar w:fldCharType="end"/>
      </w:r>
      <w:r w:rsidRPr="00BD1096">
        <w:rPr>
          <w:rFonts w:hint="cs"/>
          <w:sz w:val="20"/>
          <w:rtl/>
        </w:rPr>
        <w:t xml:space="preserve"> به چاپ رسانده</w:t>
      </w:r>
      <w:r w:rsidRPr="00BD1096">
        <w:rPr>
          <w:sz w:val="20"/>
          <w:rtl/>
        </w:rPr>
        <w:softHyphen/>
      </w:r>
      <w:r w:rsidRPr="00BD1096">
        <w:rPr>
          <w:rFonts w:hint="cs"/>
          <w:sz w:val="20"/>
          <w:rtl/>
        </w:rPr>
        <w:t xml:space="preserve">اند که </w:t>
      </w:r>
      <w:r w:rsidR="00E11482" w:rsidRPr="00BD1096">
        <w:rPr>
          <w:rFonts w:hint="cs"/>
          <w:sz w:val="20"/>
          <w:rtl/>
        </w:rPr>
        <w:t>برای اختصار، این نتایج در اینجا آورده نمی</w:t>
      </w:r>
      <w:r w:rsidR="00E11482" w:rsidRPr="00BD1096">
        <w:rPr>
          <w:sz w:val="20"/>
          <w:rtl/>
        </w:rPr>
        <w:softHyphen/>
      </w:r>
      <w:r w:rsidR="00E11482" w:rsidRPr="00BD1096">
        <w:rPr>
          <w:rFonts w:hint="cs"/>
          <w:sz w:val="20"/>
          <w:rtl/>
        </w:rPr>
        <w:t>شود. با توجه به این نتایج، مشاهده می</w:t>
      </w:r>
      <w:r w:rsidR="00E11482" w:rsidRPr="00BD1096">
        <w:rPr>
          <w:sz w:val="20"/>
          <w:rtl/>
        </w:rPr>
        <w:softHyphen/>
      </w:r>
      <w:r w:rsidR="00E11482" w:rsidRPr="00BD1096">
        <w:rPr>
          <w:rFonts w:hint="cs"/>
          <w:sz w:val="20"/>
          <w:rtl/>
        </w:rPr>
        <w:t>شود بین شبیه</w:t>
      </w:r>
      <w:r w:rsidR="00E11482" w:rsidRPr="00BD1096">
        <w:rPr>
          <w:sz w:val="20"/>
          <w:rtl/>
        </w:rPr>
        <w:softHyphen/>
      </w:r>
      <w:r w:rsidR="00E11482" w:rsidRPr="00BD1096">
        <w:rPr>
          <w:rFonts w:hint="cs"/>
          <w:sz w:val="20"/>
          <w:rtl/>
        </w:rPr>
        <w:t>سازی و آزمایش نزدیکی مناسبی وجود دارد.</w:t>
      </w:r>
    </w:p>
    <w:p w:rsidR="00C74D77" w:rsidRPr="00572C8D" w:rsidRDefault="00C74D77" w:rsidP="00C74D77">
      <w:pPr>
        <w:pStyle w:val="1"/>
        <w:numPr>
          <w:ilvl w:val="0"/>
          <w:numId w:val="0"/>
        </w:numPr>
        <w:ind w:left="374" w:hanging="374"/>
        <w:rPr>
          <w:rtl/>
        </w:rPr>
      </w:pPr>
      <w:r>
        <w:rPr>
          <w:rFonts w:hint="cs"/>
          <w:rtl/>
        </w:rPr>
        <w:lastRenderedPageBreak/>
        <w:t>3</w:t>
      </w:r>
      <w:r w:rsidRPr="00572C8D">
        <w:rPr>
          <w:rFonts w:hint="cs"/>
          <w:rtl/>
        </w:rPr>
        <w:t xml:space="preserve">- </w:t>
      </w:r>
      <w:r>
        <w:rPr>
          <w:rFonts w:hint="cs"/>
          <w:rtl/>
        </w:rPr>
        <w:t>نتایج و توضیح</w:t>
      </w:r>
    </w:p>
    <w:p w:rsidR="00814E9F" w:rsidRDefault="00814E9F" w:rsidP="00C74D77">
      <w:pPr>
        <w:pStyle w:val="a"/>
        <w:ind w:firstLine="0"/>
        <w:rPr>
          <w:rtl/>
        </w:rPr>
      </w:pPr>
      <w:r>
        <w:rPr>
          <w:rFonts w:hint="cs"/>
          <w:rtl/>
        </w:rPr>
        <w:t xml:space="preserve">در این بخش، پایداری حرکت پرتابه استوانه ای در ورود به آب مایل مورد بررسی قرار گرفته است. در بخش اول، ورود به آب 5 پرتابه ی استوانه ای با </w:t>
      </w:r>
      <w:r w:rsidRPr="00E249BB">
        <w:t>L/D</w:t>
      </w:r>
      <w:r>
        <w:rPr>
          <w:rFonts w:hint="cs"/>
          <w:rtl/>
        </w:rPr>
        <w:t xml:space="preserve">  بین 2 تا 6، مدل سازی می شود و نتایج </w:t>
      </w:r>
      <w:r w:rsidRPr="00E249BB">
        <w:t>L/D</w:t>
      </w:r>
      <w:r>
        <w:rPr>
          <w:rFonts w:hint="cs"/>
          <w:rtl/>
        </w:rPr>
        <w:t xml:space="preserve"> بحرانی در سه زاویه ورود به آب 6، 9 و 12 درجه تعیین می گردد. </w:t>
      </w:r>
      <w:r w:rsidRPr="002832F2">
        <w:rPr>
          <w:rFonts w:hint="cs"/>
          <w:rtl/>
        </w:rPr>
        <w:t xml:space="preserve">در </w:t>
      </w:r>
      <w:r>
        <w:rPr>
          <w:rFonts w:hint="cs"/>
          <w:rtl/>
        </w:rPr>
        <w:t>بخش دوم،</w:t>
      </w:r>
      <w:r w:rsidRPr="002832F2">
        <w:rPr>
          <w:rFonts w:hint="cs"/>
          <w:rtl/>
        </w:rPr>
        <w:t xml:space="preserve"> با استخراج جزئیات هر یک از شبیه سازی ها، دلایل بروز ناپایداری حرکت</w:t>
      </w:r>
      <w:r>
        <w:rPr>
          <w:rFonts w:hint="cs"/>
          <w:rtl/>
        </w:rPr>
        <w:t xml:space="preserve"> پرتابه</w:t>
      </w:r>
      <w:r w:rsidRPr="002832F2">
        <w:rPr>
          <w:rFonts w:hint="cs"/>
          <w:rtl/>
        </w:rPr>
        <w:t xml:space="preserve"> در درون کویتی </w:t>
      </w:r>
      <w:r>
        <w:rPr>
          <w:rFonts w:hint="cs"/>
          <w:rtl/>
        </w:rPr>
        <w:t xml:space="preserve">مورد بررسی قرار خواهد گرفت. همچنین در این بخش تاثیر </w:t>
      </w:r>
      <w:r w:rsidRPr="00E249BB">
        <w:t>L/D</w:t>
      </w:r>
      <w:r>
        <w:rPr>
          <w:rFonts w:hint="cs"/>
          <w:rtl/>
        </w:rPr>
        <w:t xml:space="preserve"> و زاویه ورود به آب، بر پایداری حرکت پرتابه در درون کویتی نیز مورد بررسی قرار می گیرد. در</w:t>
      </w:r>
      <w:r w:rsidRPr="00E249BB">
        <w:rPr>
          <w:rFonts w:hint="cs"/>
          <w:rtl/>
        </w:rPr>
        <w:t>جدول شماره 1 مشخصات هندسی</w:t>
      </w:r>
      <w:r>
        <w:rPr>
          <w:rFonts w:hint="cs"/>
          <w:rtl/>
        </w:rPr>
        <w:t xml:space="preserve"> و جرمی پ</w:t>
      </w:r>
      <w:r w:rsidRPr="00E249BB">
        <w:rPr>
          <w:rFonts w:hint="cs"/>
          <w:rtl/>
        </w:rPr>
        <w:t xml:space="preserve">رتابه های مورد بررسی در این </w:t>
      </w:r>
      <w:r>
        <w:rPr>
          <w:rFonts w:hint="cs"/>
          <w:rtl/>
        </w:rPr>
        <w:t>پژوهش به نمایش گذاشته شده است</w:t>
      </w:r>
      <w:r w:rsidRPr="00E249BB">
        <w:rPr>
          <w:rFonts w:hint="cs"/>
          <w:rtl/>
        </w:rPr>
        <w:t>. تمام پرتابه ها</w:t>
      </w:r>
      <w:r>
        <w:rPr>
          <w:rFonts w:hint="cs"/>
          <w:rtl/>
        </w:rPr>
        <w:t>ی شبیه سازی شده دارای</w:t>
      </w:r>
      <w:r w:rsidRPr="00E249BB">
        <w:rPr>
          <w:rFonts w:hint="cs"/>
          <w:rtl/>
        </w:rPr>
        <w:t xml:space="preserve"> کالیبر 51/5 </w:t>
      </w:r>
      <w:r w:rsidRPr="00E249BB">
        <w:t>(mm)</w:t>
      </w:r>
      <w:r w:rsidRPr="00E249BB">
        <w:rPr>
          <w:rFonts w:hint="cs"/>
          <w:rtl/>
        </w:rPr>
        <w:t xml:space="preserve"> و از جنس آلومینیوم با چگالی 2700 </w:t>
      </w:r>
      <w:r w:rsidRPr="00E249BB">
        <w:t>(kg/m</w:t>
      </w:r>
      <w:r w:rsidRPr="00C74D77">
        <w:t>3</w:t>
      </w:r>
      <w:r w:rsidRPr="00E249BB">
        <w:t>)</w:t>
      </w:r>
      <w:r>
        <w:rPr>
          <w:rFonts w:hint="cs"/>
          <w:rtl/>
        </w:rPr>
        <w:t xml:space="preserve"> می باشند. تمامی پرتابه ها در شروع حرکت، بدون سرعت زاویه ای پیچشی و زاویه حمله بوده </w:t>
      </w:r>
      <w:r w:rsidRPr="00E249BB">
        <w:rPr>
          <w:rFonts w:hint="cs"/>
          <w:rtl/>
        </w:rPr>
        <w:t xml:space="preserve">و دارای سرعت اولیه 280 </w:t>
      </w:r>
      <w:r w:rsidRPr="00E249BB">
        <w:t>(m/s)</w:t>
      </w:r>
      <w:r w:rsidRPr="00E249BB">
        <w:rPr>
          <w:rFonts w:hint="cs"/>
          <w:rtl/>
        </w:rPr>
        <w:t xml:space="preserve"> می باش</w:t>
      </w:r>
      <w:r>
        <w:rPr>
          <w:rFonts w:hint="cs"/>
          <w:rtl/>
        </w:rPr>
        <w:t>ن</w:t>
      </w:r>
      <w:r w:rsidRPr="00E249BB">
        <w:rPr>
          <w:rFonts w:hint="cs"/>
          <w:rtl/>
        </w:rPr>
        <w:t>د.</w:t>
      </w:r>
    </w:p>
    <w:p w:rsidR="00C74D77" w:rsidRPr="00E249BB" w:rsidRDefault="00C74D77" w:rsidP="00C74D77">
      <w:pPr>
        <w:pStyle w:val="ae"/>
        <w:ind w:firstLine="0"/>
        <w:jc w:val="left"/>
        <w:rPr>
          <w:rtl/>
        </w:rPr>
      </w:pPr>
      <w:r w:rsidRPr="00572C8D">
        <w:rPr>
          <w:rFonts w:hint="cs"/>
          <w:b/>
          <w:bCs/>
          <w:rtl/>
        </w:rPr>
        <w:t>جدول</w:t>
      </w:r>
      <w:r w:rsidR="00F408D5">
        <w:rPr>
          <w:rFonts w:hint="cs"/>
          <w:b/>
          <w:bCs/>
          <w:rtl/>
        </w:rPr>
        <w:t xml:space="preserve"> 1</w:t>
      </w:r>
      <w:r w:rsidRPr="00572C8D">
        <w:rPr>
          <w:rFonts w:hint="cs"/>
          <w:b/>
          <w:bCs/>
          <w:rtl/>
        </w:rPr>
        <w:t xml:space="preserve"> </w:t>
      </w:r>
      <w:r>
        <w:rPr>
          <w:rFonts w:hint="cs"/>
          <w:rtl/>
        </w:rPr>
        <w:t>مشخصات هندسی و جرمی پرتابه های مورد استفاده در شبیه سازی</w:t>
      </w:r>
    </w:p>
    <w:tbl>
      <w:tblPr>
        <w:tblStyle w:val="TableGrid"/>
        <w:tblW w:w="0" w:type="auto"/>
        <w:jc w:val="center"/>
        <w:tblLook w:val="04A0" w:firstRow="1" w:lastRow="0" w:firstColumn="1" w:lastColumn="0" w:noHBand="0" w:noVBand="1"/>
      </w:tblPr>
      <w:tblGrid>
        <w:gridCol w:w="517"/>
        <w:gridCol w:w="726"/>
        <w:gridCol w:w="1551"/>
        <w:gridCol w:w="1812"/>
      </w:tblGrid>
      <w:tr w:rsidR="00C74D77" w:rsidTr="002E6841">
        <w:trPr>
          <w:jc w:val="center"/>
        </w:trPr>
        <w:tc>
          <w:tcPr>
            <w:tcW w:w="0" w:type="auto"/>
          </w:tcPr>
          <w:p w:rsidR="00C74D77" w:rsidRPr="001711D9" w:rsidRDefault="00C74D77" w:rsidP="002E6841">
            <w:pPr>
              <w:jc w:val="center"/>
              <w:rPr>
                <w:rFonts w:asciiTheme="majorBidi" w:hAnsiTheme="majorBidi" w:cstheme="majorBidi"/>
                <w:b/>
                <w:bCs/>
                <w:sz w:val="18"/>
                <w:szCs w:val="18"/>
              </w:rPr>
            </w:pPr>
            <w:r w:rsidRPr="001711D9">
              <w:rPr>
                <w:rFonts w:asciiTheme="majorBidi" w:hAnsiTheme="majorBidi" w:cstheme="majorBidi"/>
                <w:b/>
                <w:bCs/>
                <w:sz w:val="18"/>
                <w:szCs w:val="18"/>
              </w:rPr>
              <w:t>L/D</w:t>
            </w:r>
          </w:p>
        </w:tc>
        <w:tc>
          <w:tcPr>
            <w:tcW w:w="0" w:type="auto"/>
          </w:tcPr>
          <w:p w:rsidR="00C74D77" w:rsidRPr="001711D9" w:rsidRDefault="00C74D77" w:rsidP="002E6841">
            <w:pPr>
              <w:jc w:val="center"/>
              <w:rPr>
                <w:rFonts w:asciiTheme="majorBidi" w:hAnsiTheme="majorBidi" w:cstheme="majorBidi"/>
                <w:b/>
                <w:bCs/>
                <w:sz w:val="18"/>
                <w:szCs w:val="18"/>
              </w:rPr>
            </w:pPr>
            <w:r w:rsidRPr="001711D9">
              <w:rPr>
                <w:rFonts w:asciiTheme="majorBidi" w:hAnsiTheme="majorBidi" w:cstheme="majorBidi"/>
                <w:b/>
                <w:bCs/>
                <w:sz w:val="18"/>
                <w:szCs w:val="18"/>
              </w:rPr>
              <w:t>weight</w:t>
            </w:r>
          </w:p>
        </w:tc>
        <w:tc>
          <w:tcPr>
            <w:tcW w:w="0" w:type="auto"/>
          </w:tcPr>
          <w:p w:rsidR="00C74D77" w:rsidRPr="001711D9" w:rsidRDefault="00C74D77" w:rsidP="002E6841">
            <w:pPr>
              <w:jc w:val="center"/>
              <w:rPr>
                <w:rFonts w:asciiTheme="majorBidi" w:hAnsiTheme="majorBidi" w:cstheme="majorBidi"/>
                <w:b/>
                <w:bCs/>
                <w:sz w:val="18"/>
                <w:szCs w:val="18"/>
              </w:rPr>
            </w:pPr>
            <w:r>
              <w:rPr>
                <w:rFonts w:asciiTheme="majorBidi" w:hAnsiTheme="majorBidi" w:cstheme="majorBidi"/>
                <w:b/>
                <w:bCs/>
                <w:sz w:val="18"/>
                <w:szCs w:val="18"/>
              </w:rPr>
              <w:t>Water entry angle (deg)</w:t>
            </w:r>
          </w:p>
        </w:tc>
        <w:tc>
          <w:tcPr>
            <w:tcW w:w="0" w:type="auto"/>
          </w:tcPr>
          <w:p w:rsidR="00C74D77" w:rsidRPr="001711D9" w:rsidRDefault="00C74D77" w:rsidP="002E6841">
            <w:pPr>
              <w:jc w:val="center"/>
              <w:rPr>
                <w:rFonts w:asciiTheme="majorBidi" w:hAnsiTheme="majorBidi" w:cstheme="majorBidi"/>
                <w:b/>
                <w:bCs/>
                <w:sz w:val="18"/>
                <w:szCs w:val="18"/>
              </w:rPr>
            </w:pPr>
            <w:r w:rsidRPr="001711D9">
              <w:rPr>
                <w:rFonts w:asciiTheme="majorBidi" w:hAnsiTheme="majorBidi" w:cstheme="majorBidi"/>
                <w:b/>
                <w:bCs/>
                <w:sz w:val="18"/>
                <w:szCs w:val="18"/>
              </w:rPr>
              <w:t>Projectile shape</w:t>
            </w:r>
          </w:p>
        </w:tc>
      </w:tr>
      <w:tr w:rsidR="00C74D77" w:rsidTr="002E6841">
        <w:trPr>
          <w:jc w:val="center"/>
        </w:trPr>
        <w:tc>
          <w:tcPr>
            <w:tcW w:w="0" w:type="auto"/>
          </w:tcPr>
          <w:p w:rsidR="00C74D77" w:rsidRPr="004D49E2" w:rsidRDefault="00C74D77" w:rsidP="002E6841">
            <w:pPr>
              <w:jc w:val="center"/>
              <w:rPr>
                <w:rFonts w:asciiTheme="majorBidi" w:hAnsiTheme="majorBidi" w:cstheme="majorBidi"/>
                <w:sz w:val="18"/>
                <w:szCs w:val="18"/>
              </w:rPr>
            </w:pPr>
            <w:r w:rsidRPr="004D49E2">
              <w:rPr>
                <w:rFonts w:asciiTheme="majorBidi" w:hAnsiTheme="majorBidi" w:cstheme="majorBidi"/>
                <w:sz w:val="18"/>
                <w:szCs w:val="18"/>
              </w:rPr>
              <w:t>6</w:t>
            </w:r>
          </w:p>
        </w:tc>
        <w:tc>
          <w:tcPr>
            <w:tcW w:w="0" w:type="auto"/>
          </w:tcPr>
          <w:p w:rsidR="00C74D77" w:rsidRPr="004D49E2" w:rsidRDefault="00C74D77" w:rsidP="002E6841">
            <w:pPr>
              <w:jc w:val="center"/>
              <w:rPr>
                <w:rFonts w:asciiTheme="majorBidi" w:hAnsiTheme="majorBidi" w:cstheme="majorBidi"/>
                <w:sz w:val="18"/>
                <w:szCs w:val="18"/>
              </w:rPr>
            </w:pPr>
            <w:r w:rsidRPr="004D49E2">
              <w:rPr>
                <w:rFonts w:asciiTheme="majorBidi" w:hAnsiTheme="majorBidi" w:cstheme="majorBidi"/>
                <w:sz w:val="18"/>
                <w:szCs w:val="18"/>
              </w:rPr>
              <w:t>2.13</w:t>
            </w:r>
          </w:p>
        </w:tc>
        <w:tc>
          <w:tcPr>
            <w:tcW w:w="0" w:type="auto"/>
          </w:tcPr>
          <w:p w:rsidR="00C74D77" w:rsidRPr="008A60E6" w:rsidRDefault="00C74D77" w:rsidP="002E6841">
            <w:pPr>
              <w:jc w:val="center"/>
              <w:rPr>
                <w:rFonts w:asciiTheme="majorBidi" w:eastAsia="SimSun" w:hAnsiTheme="majorBidi" w:cstheme="majorBidi"/>
                <w:b/>
                <w:bCs/>
                <w:noProof/>
                <w:color w:val="000000"/>
                <w:sz w:val="18"/>
                <w:szCs w:val="18"/>
              </w:rPr>
            </w:pPr>
            <w:r>
              <w:rPr>
                <w:rFonts w:asciiTheme="majorBidi" w:eastAsia="SimSun" w:hAnsiTheme="majorBidi" w:cstheme="majorBidi"/>
                <w:b/>
                <w:bCs/>
                <w:noProof/>
                <w:color w:val="000000"/>
                <w:sz w:val="18"/>
                <w:szCs w:val="18"/>
              </w:rPr>
              <w:t>9</w:t>
            </w:r>
          </w:p>
        </w:tc>
        <w:tc>
          <w:tcPr>
            <w:tcW w:w="0" w:type="auto"/>
          </w:tcPr>
          <w:p w:rsidR="00C74D77" w:rsidRPr="004D49E2" w:rsidRDefault="00C74D77" w:rsidP="002E6841">
            <w:pPr>
              <w:rPr>
                <w:rFonts w:asciiTheme="majorBidi" w:hAnsiTheme="majorBidi" w:cstheme="majorBidi"/>
                <w:sz w:val="18"/>
                <w:szCs w:val="18"/>
              </w:rPr>
            </w:pPr>
            <w:r w:rsidRPr="008A60E6">
              <w:rPr>
                <w:rFonts w:asciiTheme="majorBidi" w:eastAsia="SimSun" w:hAnsiTheme="majorBidi" w:cstheme="majorBidi"/>
                <w:b/>
                <w:bCs/>
                <w:noProof/>
                <w:color w:val="000000"/>
                <w:sz w:val="18"/>
                <w:szCs w:val="18"/>
                <w:lang w:eastAsia="en-US"/>
              </w:rPr>
              <w:drawing>
                <wp:inline distT="0" distB="0" distL="0" distR="0" wp14:anchorId="21FA97C4" wp14:editId="259CFF4A">
                  <wp:extent cx="178435" cy="1009650"/>
                  <wp:effectExtent l="3493" t="0" r="0" b="0"/>
                  <wp:docPr id="2" name="Picture 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178435" cy="1009650"/>
                          </a:xfrm>
                          <a:prstGeom prst="rect">
                            <a:avLst/>
                          </a:prstGeom>
                          <a:noFill/>
                          <a:ln>
                            <a:noFill/>
                          </a:ln>
                        </pic:spPr>
                      </pic:pic>
                    </a:graphicData>
                  </a:graphic>
                </wp:inline>
              </w:drawing>
            </w:r>
          </w:p>
        </w:tc>
      </w:tr>
      <w:tr w:rsidR="00C74D77" w:rsidTr="002E6841">
        <w:trPr>
          <w:jc w:val="center"/>
        </w:trPr>
        <w:tc>
          <w:tcPr>
            <w:tcW w:w="0" w:type="auto"/>
          </w:tcPr>
          <w:p w:rsidR="00C74D77" w:rsidRPr="004D49E2" w:rsidRDefault="00C74D77" w:rsidP="002E6841">
            <w:pPr>
              <w:jc w:val="center"/>
              <w:rPr>
                <w:rFonts w:asciiTheme="majorBidi" w:hAnsiTheme="majorBidi" w:cstheme="majorBidi"/>
                <w:sz w:val="18"/>
                <w:szCs w:val="18"/>
              </w:rPr>
            </w:pPr>
            <w:r w:rsidRPr="004D49E2">
              <w:rPr>
                <w:rFonts w:asciiTheme="majorBidi" w:hAnsiTheme="majorBidi" w:cstheme="majorBidi"/>
                <w:sz w:val="18"/>
                <w:szCs w:val="18"/>
              </w:rPr>
              <w:t>5</w:t>
            </w:r>
          </w:p>
        </w:tc>
        <w:tc>
          <w:tcPr>
            <w:tcW w:w="0" w:type="auto"/>
          </w:tcPr>
          <w:p w:rsidR="00C74D77" w:rsidRPr="004D49E2" w:rsidRDefault="00C74D77" w:rsidP="002E6841">
            <w:pPr>
              <w:jc w:val="center"/>
              <w:rPr>
                <w:rFonts w:asciiTheme="majorBidi" w:hAnsiTheme="majorBidi" w:cstheme="majorBidi"/>
                <w:sz w:val="18"/>
                <w:szCs w:val="18"/>
              </w:rPr>
            </w:pPr>
            <w:r w:rsidRPr="004D49E2">
              <w:rPr>
                <w:rFonts w:asciiTheme="majorBidi" w:hAnsiTheme="majorBidi" w:cstheme="majorBidi"/>
                <w:sz w:val="18"/>
                <w:szCs w:val="18"/>
              </w:rPr>
              <w:t>1.77</w:t>
            </w:r>
          </w:p>
        </w:tc>
        <w:tc>
          <w:tcPr>
            <w:tcW w:w="0" w:type="auto"/>
          </w:tcPr>
          <w:p w:rsidR="00C74D77" w:rsidRPr="008A60E6" w:rsidRDefault="00C74D77" w:rsidP="002E6841">
            <w:pPr>
              <w:jc w:val="center"/>
              <w:rPr>
                <w:rFonts w:asciiTheme="majorBidi" w:eastAsia="SimSun" w:hAnsiTheme="majorBidi" w:cstheme="majorBidi"/>
                <w:b/>
                <w:bCs/>
                <w:noProof/>
                <w:color w:val="000000"/>
                <w:sz w:val="18"/>
                <w:szCs w:val="18"/>
              </w:rPr>
            </w:pPr>
            <w:r>
              <w:rPr>
                <w:rFonts w:asciiTheme="majorBidi" w:eastAsia="SimSun" w:hAnsiTheme="majorBidi" w:cstheme="majorBidi"/>
                <w:b/>
                <w:bCs/>
                <w:noProof/>
                <w:color w:val="000000"/>
                <w:sz w:val="18"/>
                <w:szCs w:val="18"/>
              </w:rPr>
              <w:t>6 &amp; 9</w:t>
            </w:r>
          </w:p>
        </w:tc>
        <w:tc>
          <w:tcPr>
            <w:tcW w:w="0" w:type="auto"/>
          </w:tcPr>
          <w:p w:rsidR="00C74D77" w:rsidRPr="004D49E2" w:rsidRDefault="00C74D77" w:rsidP="002E6841">
            <w:pPr>
              <w:rPr>
                <w:rFonts w:asciiTheme="majorBidi" w:hAnsiTheme="majorBidi" w:cstheme="majorBidi"/>
                <w:sz w:val="18"/>
                <w:szCs w:val="18"/>
              </w:rPr>
            </w:pPr>
            <w:r w:rsidRPr="008A60E6">
              <w:rPr>
                <w:rFonts w:asciiTheme="majorBidi" w:eastAsia="SimSun" w:hAnsiTheme="majorBidi" w:cstheme="majorBidi"/>
                <w:b/>
                <w:bCs/>
                <w:noProof/>
                <w:color w:val="000000"/>
                <w:sz w:val="18"/>
                <w:szCs w:val="18"/>
                <w:lang w:eastAsia="en-US"/>
              </w:rPr>
              <w:drawing>
                <wp:inline distT="0" distB="0" distL="0" distR="0" wp14:anchorId="12FA7F7F" wp14:editId="2EF9D4CC">
                  <wp:extent cx="178435" cy="813435"/>
                  <wp:effectExtent l="6350" t="0" r="0" b="0"/>
                  <wp:docPr id="5" name="Picture 5"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178435" cy="813435"/>
                          </a:xfrm>
                          <a:prstGeom prst="rect">
                            <a:avLst/>
                          </a:prstGeom>
                          <a:noFill/>
                          <a:ln>
                            <a:noFill/>
                          </a:ln>
                        </pic:spPr>
                      </pic:pic>
                    </a:graphicData>
                  </a:graphic>
                </wp:inline>
              </w:drawing>
            </w:r>
          </w:p>
        </w:tc>
      </w:tr>
      <w:tr w:rsidR="00C74D77" w:rsidTr="002E6841">
        <w:trPr>
          <w:jc w:val="center"/>
        </w:trPr>
        <w:tc>
          <w:tcPr>
            <w:tcW w:w="0" w:type="auto"/>
          </w:tcPr>
          <w:p w:rsidR="00C74D77" w:rsidRPr="004D49E2" w:rsidRDefault="00C74D77" w:rsidP="002E6841">
            <w:pPr>
              <w:jc w:val="center"/>
              <w:rPr>
                <w:rFonts w:asciiTheme="majorBidi" w:hAnsiTheme="majorBidi" w:cstheme="majorBidi"/>
                <w:sz w:val="18"/>
                <w:szCs w:val="18"/>
              </w:rPr>
            </w:pPr>
            <w:r w:rsidRPr="004D49E2">
              <w:rPr>
                <w:rFonts w:asciiTheme="majorBidi" w:hAnsiTheme="majorBidi" w:cstheme="majorBidi"/>
                <w:sz w:val="18"/>
                <w:szCs w:val="18"/>
              </w:rPr>
              <w:t>4</w:t>
            </w:r>
          </w:p>
        </w:tc>
        <w:tc>
          <w:tcPr>
            <w:tcW w:w="0" w:type="auto"/>
          </w:tcPr>
          <w:p w:rsidR="00C74D77" w:rsidRPr="004D49E2" w:rsidRDefault="00C74D77" w:rsidP="002E6841">
            <w:pPr>
              <w:jc w:val="center"/>
              <w:rPr>
                <w:rFonts w:asciiTheme="majorBidi" w:hAnsiTheme="majorBidi" w:cstheme="majorBidi"/>
                <w:sz w:val="18"/>
                <w:szCs w:val="18"/>
              </w:rPr>
            </w:pPr>
            <w:r w:rsidRPr="004D49E2">
              <w:rPr>
                <w:rFonts w:asciiTheme="majorBidi" w:hAnsiTheme="majorBidi" w:cstheme="majorBidi"/>
                <w:sz w:val="18"/>
                <w:szCs w:val="18"/>
              </w:rPr>
              <w:t>1.42</w:t>
            </w:r>
          </w:p>
        </w:tc>
        <w:tc>
          <w:tcPr>
            <w:tcW w:w="0" w:type="auto"/>
          </w:tcPr>
          <w:p w:rsidR="00C74D77" w:rsidRPr="008A60E6" w:rsidRDefault="00C74D77" w:rsidP="002E6841">
            <w:pPr>
              <w:jc w:val="center"/>
              <w:rPr>
                <w:rFonts w:asciiTheme="majorBidi" w:eastAsia="SimSun" w:hAnsiTheme="majorBidi" w:cstheme="majorBidi"/>
                <w:b/>
                <w:bCs/>
                <w:noProof/>
                <w:color w:val="000000"/>
                <w:sz w:val="18"/>
                <w:szCs w:val="18"/>
              </w:rPr>
            </w:pPr>
            <w:r>
              <w:rPr>
                <w:rFonts w:asciiTheme="majorBidi" w:eastAsia="SimSun" w:hAnsiTheme="majorBidi" w:cstheme="majorBidi"/>
                <w:b/>
                <w:bCs/>
                <w:noProof/>
                <w:color w:val="000000"/>
                <w:sz w:val="18"/>
                <w:szCs w:val="18"/>
              </w:rPr>
              <w:t>6 &amp; 9</w:t>
            </w:r>
          </w:p>
        </w:tc>
        <w:tc>
          <w:tcPr>
            <w:tcW w:w="0" w:type="auto"/>
          </w:tcPr>
          <w:p w:rsidR="00C74D77" w:rsidRPr="004D49E2" w:rsidRDefault="00C74D77" w:rsidP="002E6841">
            <w:pPr>
              <w:rPr>
                <w:rFonts w:asciiTheme="majorBidi" w:hAnsiTheme="majorBidi" w:cstheme="majorBidi"/>
                <w:sz w:val="18"/>
                <w:szCs w:val="18"/>
              </w:rPr>
            </w:pPr>
            <w:r w:rsidRPr="008A60E6">
              <w:rPr>
                <w:rFonts w:asciiTheme="majorBidi" w:eastAsia="SimSun" w:hAnsiTheme="majorBidi" w:cstheme="majorBidi"/>
                <w:b/>
                <w:bCs/>
                <w:noProof/>
                <w:color w:val="000000"/>
                <w:sz w:val="18"/>
                <w:szCs w:val="18"/>
                <w:lang w:eastAsia="en-US"/>
              </w:rPr>
              <w:drawing>
                <wp:inline distT="0" distB="0" distL="0" distR="0" wp14:anchorId="41656FA6" wp14:editId="6B790F77">
                  <wp:extent cx="178435" cy="664845"/>
                  <wp:effectExtent l="4445" t="0" r="0" b="0"/>
                  <wp:docPr id="6" name="Picture 6"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178435" cy="664845"/>
                          </a:xfrm>
                          <a:prstGeom prst="rect">
                            <a:avLst/>
                          </a:prstGeom>
                          <a:noFill/>
                          <a:ln>
                            <a:noFill/>
                          </a:ln>
                        </pic:spPr>
                      </pic:pic>
                    </a:graphicData>
                  </a:graphic>
                </wp:inline>
              </w:drawing>
            </w:r>
          </w:p>
        </w:tc>
      </w:tr>
      <w:tr w:rsidR="00C74D77" w:rsidTr="002E6841">
        <w:trPr>
          <w:jc w:val="center"/>
        </w:trPr>
        <w:tc>
          <w:tcPr>
            <w:tcW w:w="0" w:type="auto"/>
          </w:tcPr>
          <w:p w:rsidR="00C74D77" w:rsidRPr="004D49E2" w:rsidRDefault="00C74D77" w:rsidP="002E6841">
            <w:pPr>
              <w:jc w:val="center"/>
              <w:rPr>
                <w:rFonts w:asciiTheme="majorBidi" w:hAnsiTheme="majorBidi" w:cstheme="majorBidi"/>
                <w:sz w:val="18"/>
                <w:szCs w:val="18"/>
              </w:rPr>
            </w:pPr>
            <w:r w:rsidRPr="004D49E2">
              <w:rPr>
                <w:rFonts w:asciiTheme="majorBidi" w:hAnsiTheme="majorBidi" w:cstheme="majorBidi"/>
                <w:sz w:val="18"/>
                <w:szCs w:val="18"/>
              </w:rPr>
              <w:t>3</w:t>
            </w:r>
          </w:p>
        </w:tc>
        <w:tc>
          <w:tcPr>
            <w:tcW w:w="0" w:type="auto"/>
          </w:tcPr>
          <w:p w:rsidR="00C74D77" w:rsidRPr="004D49E2" w:rsidRDefault="00C74D77" w:rsidP="002E6841">
            <w:pPr>
              <w:jc w:val="center"/>
              <w:rPr>
                <w:rFonts w:asciiTheme="majorBidi" w:hAnsiTheme="majorBidi" w:cstheme="majorBidi"/>
                <w:sz w:val="18"/>
                <w:szCs w:val="18"/>
              </w:rPr>
            </w:pPr>
            <w:r w:rsidRPr="004D49E2">
              <w:rPr>
                <w:rFonts w:asciiTheme="majorBidi" w:hAnsiTheme="majorBidi" w:cstheme="majorBidi"/>
                <w:sz w:val="18"/>
                <w:szCs w:val="18"/>
              </w:rPr>
              <w:t>1.06</w:t>
            </w:r>
          </w:p>
        </w:tc>
        <w:tc>
          <w:tcPr>
            <w:tcW w:w="0" w:type="auto"/>
          </w:tcPr>
          <w:p w:rsidR="00C74D77" w:rsidRPr="008A60E6" w:rsidRDefault="00C74D77" w:rsidP="002E6841">
            <w:pPr>
              <w:jc w:val="center"/>
              <w:rPr>
                <w:rFonts w:asciiTheme="majorBidi" w:eastAsia="SimSun" w:hAnsiTheme="majorBidi" w:cstheme="majorBidi"/>
                <w:b/>
                <w:bCs/>
                <w:noProof/>
                <w:color w:val="000000"/>
                <w:sz w:val="18"/>
                <w:szCs w:val="18"/>
              </w:rPr>
            </w:pPr>
            <w:r>
              <w:rPr>
                <w:rFonts w:asciiTheme="majorBidi" w:eastAsia="SimSun" w:hAnsiTheme="majorBidi" w:cstheme="majorBidi"/>
                <w:b/>
                <w:bCs/>
                <w:noProof/>
                <w:color w:val="000000"/>
                <w:sz w:val="18"/>
                <w:szCs w:val="18"/>
              </w:rPr>
              <w:t>9 &amp; 12</w:t>
            </w:r>
          </w:p>
        </w:tc>
        <w:tc>
          <w:tcPr>
            <w:tcW w:w="0" w:type="auto"/>
          </w:tcPr>
          <w:p w:rsidR="00C74D77" w:rsidRPr="004D49E2" w:rsidRDefault="00C74D77" w:rsidP="002E6841">
            <w:pPr>
              <w:rPr>
                <w:rFonts w:asciiTheme="majorBidi" w:hAnsiTheme="majorBidi" w:cstheme="majorBidi"/>
                <w:sz w:val="18"/>
                <w:szCs w:val="18"/>
              </w:rPr>
            </w:pPr>
            <w:r w:rsidRPr="008A60E6">
              <w:rPr>
                <w:rFonts w:asciiTheme="majorBidi" w:eastAsia="SimSun" w:hAnsiTheme="majorBidi" w:cstheme="majorBidi"/>
                <w:b/>
                <w:bCs/>
                <w:noProof/>
                <w:color w:val="000000"/>
                <w:sz w:val="18"/>
                <w:szCs w:val="18"/>
                <w:lang w:eastAsia="en-US"/>
              </w:rPr>
              <w:drawing>
                <wp:inline distT="0" distB="0" distL="0" distR="0" wp14:anchorId="1E53321B" wp14:editId="78B6029B">
                  <wp:extent cx="172085" cy="492760"/>
                  <wp:effectExtent l="0" t="7937" r="0" b="0"/>
                  <wp:docPr id="9" name="Picture 9"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172085" cy="492760"/>
                          </a:xfrm>
                          <a:prstGeom prst="rect">
                            <a:avLst/>
                          </a:prstGeom>
                          <a:noFill/>
                          <a:ln>
                            <a:noFill/>
                          </a:ln>
                        </pic:spPr>
                      </pic:pic>
                    </a:graphicData>
                  </a:graphic>
                </wp:inline>
              </w:drawing>
            </w:r>
          </w:p>
        </w:tc>
      </w:tr>
      <w:tr w:rsidR="00C74D77" w:rsidTr="002E6841">
        <w:trPr>
          <w:jc w:val="center"/>
        </w:trPr>
        <w:tc>
          <w:tcPr>
            <w:tcW w:w="0" w:type="auto"/>
          </w:tcPr>
          <w:p w:rsidR="00C74D77" w:rsidRPr="004D49E2" w:rsidRDefault="00C74D77" w:rsidP="002E6841">
            <w:pPr>
              <w:jc w:val="center"/>
              <w:rPr>
                <w:rFonts w:asciiTheme="majorBidi" w:hAnsiTheme="majorBidi" w:cstheme="majorBidi"/>
                <w:sz w:val="18"/>
                <w:szCs w:val="18"/>
              </w:rPr>
            </w:pPr>
            <w:r w:rsidRPr="004D49E2">
              <w:rPr>
                <w:rFonts w:asciiTheme="majorBidi" w:hAnsiTheme="majorBidi" w:cstheme="majorBidi"/>
                <w:sz w:val="18"/>
                <w:szCs w:val="18"/>
              </w:rPr>
              <w:t>2</w:t>
            </w:r>
          </w:p>
        </w:tc>
        <w:tc>
          <w:tcPr>
            <w:tcW w:w="0" w:type="auto"/>
          </w:tcPr>
          <w:p w:rsidR="00C74D77" w:rsidRPr="004D49E2" w:rsidRDefault="00C74D77" w:rsidP="002E6841">
            <w:pPr>
              <w:jc w:val="center"/>
              <w:rPr>
                <w:rFonts w:asciiTheme="majorBidi" w:hAnsiTheme="majorBidi" w:cstheme="majorBidi"/>
                <w:sz w:val="18"/>
                <w:szCs w:val="18"/>
              </w:rPr>
            </w:pPr>
            <w:r w:rsidRPr="004D49E2">
              <w:rPr>
                <w:rFonts w:asciiTheme="majorBidi" w:hAnsiTheme="majorBidi" w:cstheme="majorBidi"/>
                <w:sz w:val="18"/>
                <w:szCs w:val="18"/>
              </w:rPr>
              <w:t>0.70</w:t>
            </w:r>
          </w:p>
        </w:tc>
        <w:tc>
          <w:tcPr>
            <w:tcW w:w="0" w:type="auto"/>
          </w:tcPr>
          <w:p w:rsidR="00C74D77" w:rsidRPr="008A60E6" w:rsidRDefault="00C74D77" w:rsidP="002E6841">
            <w:pPr>
              <w:jc w:val="center"/>
              <w:rPr>
                <w:rFonts w:asciiTheme="majorBidi" w:eastAsia="SimSun" w:hAnsiTheme="majorBidi" w:cstheme="majorBidi"/>
                <w:b/>
                <w:bCs/>
                <w:noProof/>
                <w:color w:val="000000"/>
                <w:sz w:val="18"/>
                <w:szCs w:val="18"/>
              </w:rPr>
            </w:pPr>
            <w:r>
              <w:rPr>
                <w:rFonts w:asciiTheme="majorBidi" w:eastAsia="SimSun" w:hAnsiTheme="majorBidi" w:cstheme="majorBidi"/>
                <w:b/>
                <w:bCs/>
                <w:noProof/>
                <w:color w:val="000000"/>
                <w:sz w:val="18"/>
                <w:szCs w:val="18"/>
              </w:rPr>
              <w:t>12</w:t>
            </w:r>
          </w:p>
        </w:tc>
        <w:tc>
          <w:tcPr>
            <w:tcW w:w="0" w:type="auto"/>
          </w:tcPr>
          <w:p w:rsidR="00C74D77" w:rsidRPr="004D49E2" w:rsidRDefault="00C74D77" w:rsidP="002E6841">
            <w:pPr>
              <w:rPr>
                <w:rFonts w:asciiTheme="majorBidi" w:hAnsiTheme="majorBidi" w:cstheme="majorBidi"/>
                <w:sz w:val="18"/>
                <w:szCs w:val="18"/>
              </w:rPr>
            </w:pPr>
            <w:r w:rsidRPr="008A60E6">
              <w:rPr>
                <w:rFonts w:asciiTheme="majorBidi" w:eastAsia="SimSun" w:hAnsiTheme="majorBidi" w:cstheme="majorBidi"/>
                <w:b/>
                <w:bCs/>
                <w:noProof/>
                <w:color w:val="000000"/>
                <w:sz w:val="18"/>
                <w:szCs w:val="18"/>
                <w:lang w:eastAsia="en-US"/>
              </w:rPr>
              <w:drawing>
                <wp:inline distT="0" distB="0" distL="0" distR="0" wp14:anchorId="798EFB7A" wp14:editId="7D526B3B">
                  <wp:extent cx="167127" cy="302198"/>
                  <wp:effectExtent l="8890" t="0" r="0" b="0"/>
                  <wp:docPr id="11" name="Picture 11"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6"/>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2293" t="1" r="-6266" b="-1"/>
                          <a:stretch/>
                        </pic:blipFill>
                        <pic:spPr bwMode="auto">
                          <a:xfrm rot="5400000">
                            <a:off x="0" y="0"/>
                            <a:ext cx="167512" cy="302895"/>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C74D77" w:rsidRDefault="00C74D77" w:rsidP="00C74D77">
      <w:pPr>
        <w:jc w:val="lowKashida"/>
        <w:rPr>
          <w:rFonts w:cs="B Nazanin"/>
          <w:rtl/>
        </w:rPr>
      </w:pPr>
      <w:r>
        <w:rPr>
          <w:rFonts w:cs="B Nazanin" w:hint="cs"/>
          <w:rtl/>
        </w:rPr>
        <w:t xml:space="preserve"> </w:t>
      </w:r>
    </w:p>
    <w:p w:rsidR="00C74D77" w:rsidRPr="00EC3F6F" w:rsidRDefault="00C74D77" w:rsidP="00EC3F6F">
      <w:pPr>
        <w:pStyle w:val="23"/>
        <w:rPr>
          <w:rtl/>
        </w:rPr>
      </w:pPr>
      <w:r w:rsidRPr="00EC3F6F">
        <w:rPr>
          <w:rFonts w:hint="cs"/>
          <w:rtl/>
        </w:rPr>
        <w:t xml:space="preserve">3-1-نتایج کیفی و تعیین </w:t>
      </w:r>
      <w:r w:rsidRPr="00EC3F6F">
        <w:t>L/D</w:t>
      </w:r>
      <w:r w:rsidRPr="00EC3F6F">
        <w:rPr>
          <w:rFonts w:hint="cs"/>
          <w:rtl/>
        </w:rPr>
        <w:t xml:space="preserve"> بحرانی در زوایای ورود مختلف</w:t>
      </w:r>
    </w:p>
    <w:p w:rsidR="00C74D77" w:rsidRDefault="00C74D77" w:rsidP="00E4151A">
      <w:pPr>
        <w:pStyle w:val="a"/>
        <w:ind w:firstLine="0"/>
        <w:rPr>
          <w:rtl/>
        </w:rPr>
      </w:pPr>
      <w:r w:rsidRPr="00C74D77">
        <w:rPr>
          <w:rFonts w:hint="cs"/>
          <w:rtl/>
        </w:rPr>
        <w:t xml:space="preserve">در ابتدا، ورود به آب پرتابه ها در زاویه 9 درجه مورد بررسی قرار گرفته است و حداقل </w:t>
      </w:r>
      <w:r w:rsidRPr="00C74D77">
        <w:t>L/D</w:t>
      </w:r>
      <w:r w:rsidRPr="00C74D77">
        <w:rPr>
          <w:rFonts w:hint="cs"/>
          <w:rtl/>
        </w:rPr>
        <w:t xml:space="preserve"> که در آن پرتابه حرکت پایدار در درون کویتی خواهد داشت، استخراج شده است. همچنین به منظور تعیین </w:t>
      </w:r>
      <w:r w:rsidRPr="00C74D77">
        <w:t>L/D</w:t>
      </w:r>
      <w:r w:rsidRPr="00C74D77">
        <w:rPr>
          <w:rFonts w:hint="cs"/>
          <w:rtl/>
        </w:rPr>
        <w:t xml:space="preserve"> بحرانی در زاوایای ورود 6 و 12 درجه چهار شبیه سازی جداگانه ،مطابق با اطلاعات جدول 1 انجام شده است و ورود به آب پرتابه و تشکیل کویتی  در زاویه های 9، 6 و 12 به ترتیب در شکل </w:t>
      </w:r>
      <w:r w:rsidR="00E4151A">
        <w:t>4</w:t>
      </w:r>
      <w:r w:rsidRPr="00C74D77">
        <w:rPr>
          <w:rFonts w:hint="cs"/>
          <w:rtl/>
        </w:rPr>
        <w:t xml:space="preserve"> تا </w:t>
      </w:r>
      <w:r w:rsidR="00E4151A">
        <w:t>6</w:t>
      </w:r>
      <w:r w:rsidRPr="00C74D77">
        <w:rPr>
          <w:rFonts w:hint="cs"/>
          <w:rtl/>
        </w:rPr>
        <w:t xml:space="preserve"> به نمایش در آمده است</w:t>
      </w:r>
      <w:r>
        <w:rPr>
          <w:rFonts w:hint="cs"/>
          <w:rtl/>
        </w:rPr>
        <w:t>.</w:t>
      </w:r>
    </w:p>
    <w:p w:rsidR="00C74D77" w:rsidRDefault="00C74D77" w:rsidP="00E4151A">
      <w:pPr>
        <w:pStyle w:val="a"/>
        <w:rPr>
          <w:rtl/>
        </w:rPr>
      </w:pPr>
      <w:r>
        <w:rPr>
          <w:rFonts w:hint="cs"/>
          <w:rtl/>
        </w:rPr>
        <w:t xml:space="preserve">شکل </w:t>
      </w:r>
      <w:r w:rsidR="00E4151A">
        <w:t>4</w:t>
      </w:r>
      <w:r>
        <w:t>-a</w:t>
      </w:r>
      <w:r>
        <w:rPr>
          <w:rFonts w:hint="cs"/>
          <w:rtl/>
        </w:rPr>
        <w:t xml:space="preserve"> تا شکل </w:t>
      </w:r>
      <w:r w:rsidR="00E4151A">
        <w:t>4</w:t>
      </w:r>
      <w:r>
        <w:t>-d</w:t>
      </w:r>
      <w:r>
        <w:rPr>
          <w:rFonts w:hint="cs"/>
          <w:rtl/>
        </w:rPr>
        <w:t xml:space="preserve"> به ترتیب، ورود به آب پرتابه ها با </w:t>
      </w:r>
      <w:r w:rsidRPr="00E249BB">
        <w:t>L/D</w:t>
      </w:r>
      <w:r>
        <w:rPr>
          <w:rFonts w:hint="cs"/>
          <w:rtl/>
        </w:rPr>
        <w:t xml:space="preserve"> 6 تا 3، در زاویه ورود به آب 9 درجه را نشان </w:t>
      </w:r>
      <w:r w:rsidRPr="00521B42">
        <w:rPr>
          <w:rFonts w:ascii="AdvOT596495f2" w:hAnsi="AdvOT596495f2" w:hint="cs"/>
          <w:szCs w:val="18"/>
          <w:rtl/>
        </w:rPr>
        <w:t>می</w:t>
      </w:r>
      <w:r>
        <w:rPr>
          <w:rFonts w:hint="cs"/>
          <w:rtl/>
        </w:rPr>
        <w:t xml:space="preserve"> دهد. همانطور که مشاهده می شود، با کم شدن </w:t>
      </w:r>
      <w:r w:rsidRPr="00E249BB">
        <w:t>L/D</w:t>
      </w:r>
      <w:r>
        <w:rPr>
          <w:rFonts w:hint="cs"/>
          <w:rtl/>
        </w:rPr>
        <w:t xml:space="preserve"> ، مسیر حرکت پرتابه از مسیر مستقیم الخط به مسیر منحنی الشکل، متمایل شده است و همچنین تیل اسلپ، در زمان کوتاهتری از شروع حرکت، رخ داده است به نحوی مطابق با شکل </w:t>
      </w:r>
      <w:r w:rsidR="00E4151A">
        <w:t>4</w:t>
      </w:r>
      <w:r>
        <w:t>-a</w:t>
      </w:r>
      <w:r>
        <w:rPr>
          <w:rFonts w:hint="cs"/>
          <w:rtl/>
        </w:rPr>
        <w:t xml:space="preserve"> برای پرتابه با </w:t>
      </w:r>
      <w:r w:rsidRPr="00E249BB">
        <w:t>L/D</w:t>
      </w:r>
      <w:r>
        <w:t>=6</w:t>
      </w:r>
      <w:r>
        <w:rPr>
          <w:rFonts w:hint="cs"/>
          <w:rtl/>
        </w:rPr>
        <w:t xml:space="preserve"> ، در زمان </w:t>
      </w:r>
      <w:r>
        <w:t>t=1 (ms)</w:t>
      </w:r>
      <w:r>
        <w:rPr>
          <w:rFonts w:hint="cs"/>
          <w:rtl/>
        </w:rPr>
        <w:t xml:space="preserve"> هنوز برخورد دمی رخ نداده، در صورتیکه برای پرتابه شماره </w:t>
      </w:r>
      <w:r w:rsidRPr="00E249BB">
        <w:lastRenderedPageBreak/>
        <w:t>L/D</w:t>
      </w:r>
      <w:r>
        <w:t>=5</w:t>
      </w:r>
      <w:r>
        <w:rPr>
          <w:rFonts w:hint="cs"/>
          <w:rtl/>
        </w:rPr>
        <w:t xml:space="preserve"> در زمان </w:t>
      </w:r>
      <w:r>
        <w:t>t=1 (ms)</w:t>
      </w:r>
      <w:r>
        <w:rPr>
          <w:rFonts w:hint="cs"/>
          <w:rtl/>
        </w:rPr>
        <w:t xml:space="preserve"> (شکل </w:t>
      </w:r>
      <w:r w:rsidR="00E4151A">
        <w:t>4</w:t>
      </w:r>
      <w:r>
        <w:t>-b</w:t>
      </w:r>
      <w:r>
        <w:rPr>
          <w:rFonts w:hint="cs"/>
          <w:rtl/>
        </w:rPr>
        <w:t xml:space="preserve">) برخورد دمی رخ داده است. بر خلاف پرتابه با </w:t>
      </w:r>
      <w:r w:rsidRPr="00E249BB">
        <w:t>L/D</w:t>
      </w:r>
      <w:r>
        <w:t>=4</w:t>
      </w:r>
      <w:r>
        <w:rPr>
          <w:rFonts w:hint="cs"/>
          <w:rtl/>
        </w:rPr>
        <w:t xml:space="preserve"> (شکل </w:t>
      </w:r>
      <w:r w:rsidR="00E4151A">
        <w:t>4</w:t>
      </w:r>
      <w:r>
        <w:rPr>
          <w:rFonts w:hint="cs"/>
          <w:rtl/>
        </w:rPr>
        <w:t>-</w:t>
      </w:r>
      <w:r>
        <w:t>c</w:t>
      </w:r>
      <w:r>
        <w:rPr>
          <w:rFonts w:hint="cs"/>
          <w:rtl/>
        </w:rPr>
        <w:t xml:space="preserve">)،  پرتابه با </w:t>
      </w:r>
      <w:r w:rsidRPr="00E249BB">
        <w:t>L/D</w:t>
      </w:r>
      <w:r>
        <w:t>=3</w:t>
      </w:r>
      <w:r>
        <w:rPr>
          <w:rFonts w:hint="cs"/>
          <w:rtl/>
        </w:rPr>
        <w:t xml:space="preserve"> (شکل </w:t>
      </w:r>
      <w:r w:rsidR="00E4151A">
        <w:t>4</w:t>
      </w:r>
      <w:r>
        <w:t>-d</w:t>
      </w:r>
      <w:r>
        <w:rPr>
          <w:rFonts w:hint="cs"/>
          <w:rtl/>
        </w:rPr>
        <w:t>)، پس از برخورد با جداره کویتی واژگون شده است (ناپایدار شده است). بنابراین وجه منظری بحرانی پرتابه استوانه ای مورد بررسی در این پژوهش، در زاویه</w:t>
      </w:r>
      <w:r>
        <w:rPr>
          <w:rtl/>
        </w:rPr>
        <w:softHyphen/>
      </w:r>
      <w:r>
        <w:rPr>
          <w:rFonts w:hint="cs"/>
          <w:rtl/>
        </w:rPr>
        <w:t xml:space="preserve">ی ورود 9 درجه، در محدوده ی </w:t>
      </w:r>
      <w:r>
        <w:t>3&lt;(</w:t>
      </w:r>
      <w:r w:rsidRPr="00E249BB">
        <w:t>L/D</w:t>
      </w:r>
      <w:r>
        <w:t xml:space="preserve">)&lt;4 </w:t>
      </w:r>
      <w:r>
        <w:rPr>
          <w:rFonts w:hint="cs"/>
          <w:rtl/>
        </w:rPr>
        <w:t xml:space="preserve">برآورد می گردد. در شکل </w:t>
      </w:r>
      <w:r>
        <w:t>6-d</w:t>
      </w:r>
      <w:r>
        <w:rPr>
          <w:rFonts w:hint="cs"/>
          <w:rtl/>
        </w:rPr>
        <w:t xml:space="preserve"> به نظر می رسد برخورد سطح جانبی پرتابه با سیال به نحوی است که محل اعمال برآیند نیروهای وارده بر پرتابه در اثر برخورد با جداره کویتی در محلی نزدیکتر به کویتاتور (در مقایسه با مرکز جرم پرتابه) اعمال شده است. در چنین وضعیتی تیل اسلپ نه تنها از واژگونی پرتابه در درون کویتی جلوگیری نکرده است، بلکه خود بعنوان یک گشتاور ناپایدار کننده عمل می نماید. در بخش های بعدی به تفصیل به بررسی این موضوع پرداخته شده است.</w:t>
      </w:r>
    </w:p>
    <w:p w:rsidR="00C74D77" w:rsidRDefault="00DE06D5" w:rsidP="00C74D77">
      <w:pPr>
        <w:pStyle w:val="a"/>
        <w:ind w:firstLine="0"/>
        <w:rPr>
          <w:rtl/>
        </w:rPr>
      </w:pPr>
      <w:r>
        <w:rPr>
          <w:noProof/>
          <w:lang w:eastAsia="en-US" w:bidi="ar-SA"/>
        </w:rPr>
        <w:drawing>
          <wp:inline distT="0" distB="0" distL="0" distR="0" wp14:anchorId="0321BF39" wp14:editId="40B19844">
            <wp:extent cx="2931160" cy="1852353"/>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t="355"/>
                    <a:stretch/>
                  </pic:blipFill>
                  <pic:spPr bwMode="auto">
                    <a:xfrm>
                      <a:off x="0" y="0"/>
                      <a:ext cx="2931160" cy="1852353"/>
                    </a:xfrm>
                    <a:prstGeom prst="rect">
                      <a:avLst/>
                    </a:prstGeom>
                    <a:ln>
                      <a:noFill/>
                    </a:ln>
                    <a:extLst>
                      <a:ext uri="{53640926-AAD7-44D8-BBD7-CCE9431645EC}">
                        <a14:shadowObscured xmlns:a14="http://schemas.microsoft.com/office/drawing/2010/main"/>
                      </a:ext>
                    </a:extLst>
                  </pic:spPr>
                </pic:pic>
              </a:graphicData>
            </a:graphic>
          </wp:inline>
        </w:drawing>
      </w:r>
    </w:p>
    <w:p w:rsidR="00DE06D5" w:rsidRPr="003C594E" w:rsidRDefault="00DE06D5" w:rsidP="003F428F">
      <w:pPr>
        <w:pStyle w:val="a"/>
        <w:ind w:firstLine="0"/>
        <w:jc w:val="center"/>
        <w:rPr>
          <w:szCs w:val="18"/>
          <w:rtl/>
        </w:rPr>
      </w:pPr>
      <w:r w:rsidRPr="003C594E">
        <w:rPr>
          <w:rFonts w:hint="cs"/>
          <w:b/>
          <w:bCs/>
          <w:szCs w:val="18"/>
          <w:rtl/>
        </w:rPr>
        <w:t>شکل</w:t>
      </w:r>
      <w:r w:rsidR="003F428F" w:rsidRPr="003C594E">
        <w:rPr>
          <w:rFonts w:hint="cs"/>
          <w:b/>
          <w:bCs/>
          <w:szCs w:val="18"/>
          <w:rtl/>
        </w:rPr>
        <w:t>4</w:t>
      </w:r>
      <w:r w:rsidR="003F428F" w:rsidRPr="003C594E">
        <w:rPr>
          <w:rFonts w:hint="cs"/>
          <w:szCs w:val="18"/>
          <w:rtl/>
        </w:rPr>
        <w:t xml:space="preserve"> </w:t>
      </w:r>
      <w:r w:rsidRPr="003C594E">
        <w:rPr>
          <w:rFonts w:hint="cs"/>
          <w:szCs w:val="18"/>
          <w:rtl/>
        </w:rPr>
        <w:t xml:space="preserve">ورود به آب پرتابه در زاویه ی 9 درجه نسبت به سطح آزاد، </w:t>
      </w:r>
      <w:r w:rsidRPr="003C594E">
        <w:rPr>
          <w:szCs w:val="18"/>
        </w:rPr>
        <w:t>a</w:t>
      </w:r>
      <w:r w:rsidRPr="003C594E">
        <w:rPr>
          <w:rFonts w:hint="cs"/>
          <w:szCs w:val="18"/>
          <w:rtl/>
        </w:rPr>
        <w:t xml:space="preserve">: </w:t>
      </w:r>
      <w:r w:rsidRPr="003C594E">
        <w:rPr>
          <w:szCs w:val="18"/>
        </w:rPr>
        <w:t>L/D=6</w:t>
      </w:r>
      <w:r w:rsidRPr="003C594E">
        <w:rPr>
          <w:rFonts w:hint="cs"/>
          <w:szCs w:val="18"/>
          <w:rtl/>
        </w:rPr>
        <w:t xml:space="preserve">،  </w:t>
      </w:r>
      <w:r w:rsidRPr="003C594E">
        <w:rPr>
          <w:szCs w:val="18"/>
        </w:rPr>
        <w:t>b</w:t>
      </w:r>
      <w:r w:rsidRPr="003C594E">
        <w:rPr>
          <w:rFonts w:hint="cs"/>
          <w:szCs w:val="18"/>
          <w:rtl/>
        </w:rPr>
        <w:t xml:space="preserve">: </w:t>
      </w:r>
      <w:r w:rsidRPr="003C594E">
        <w:rPr>
          <w:szCs w:val="18"/>
        </w:rPr>
        <w:t>L/D=5</w:t>
      </w:r>
      <w:r w:rsidRPr="003C594E">
        <w:rPr>
          <w:rFonts w:hint="cs"/>
          <w:szCs w:val="18"/>
          <w:rtl/>
        </w:rPr>
        <w:t xml:space="preserve"> ،  </w:t>
      </w:r>
      <w:r w:rsidRPr="003C594E">
        <w:rPr>
          <w:szCs w:val="18"/>
        </w:rPr>
        <w:t>c</w:t>
      </w:r>
      <w:r w:rsidRPr="003C594E">
        <w:rPr>
          <w:rFonts w:hint="cs"/>
          <w:szCs w:val="18"/>
          <w:rtl/>
        </w:rPr>
        <w:t xml:space="preserve">: </w:t>
      </w:r>
      <w:r w:rsidRPr="003C594E">
        <w:rPr>
          <w:szCs w:val="18"/>
        </w:rPr>
        <w:t>L/D=4</w:t>
      </w:r>
      <w:r w:rsidRPr="003C594E">
        <w:rPr>
          <w:rFonts w:hint="cs"/>
          <w:szCs w:val="18"/>
          <w:rtl/>
        </w:rPr>
        <w:t xml:space="preserve"> ،  </w:t>
      </w:r>
      <w:r w:rsidRPr="003C594E">
        <w:rPr>
          <w:szCs w:val="18"/>
        </w:rPr>
        <w:t>d</w:t>
      </w:r>
      <w:r w:rsidRPr="003C594E">
        <w:rPr>
          <w:rFonts w:hint="cs"/>
          <w:szCs w:val="18"/>
          <w:rtl/>
        </w:rPr>
        <w:t xml:space="preserve">: </w:t>
      </w:r>
      <w:r w:rsidRPr="003C594E">
        <w:rPr>
          <w:szCs w:val="18"/>
        </w:rPr>
        <w:t>L/D=3</w:t>
      </w:r>
    </w:p>
    <w:p w:rsidR="00DE06D5" w:rsidRDefault="00DE06D5" w:rsidP="00E4151A">
      <w:pPr>
        <w:pStyle w:val="a"/>
        <w:rPr>
          <w:rtl/>
        </w:rPr>
      </w:pPr>
      <w:r>
        <w:rPr>
          <w:rFonts w:hint="cs"/>
          <w:rtl/>
        </w:rPr>
        <w:t xml:space="preserve">با توجه به اطلاعات شکل </w:t>
      </w:r>
      <w:r w:rsidR="00E4151A">
        <w:t>4</w:t>
      </w:r>
      <w:r>
        <w:rPr>
          <w:rFonts w:hint="cs"/>
          <w:rtl/>
        </w:rPr>
        <w:t xml:space="preserve">، انتظار می رود با کاهش زاویه ورود، </w:t>
      </w:r>
      <w:r w:rsidRPr="00E249BB">
        <w:t>L/D</w:t>
      </w:r>
      <w:r>
        <w:rPr>
          <w:rFonts w:hint="cs"/>
          <w:rtl/>
        </w:rPr>
        <w:t xml:space="preserve"> بحرانی، در مقادیر نسبتاً بزرگتری (نسبت به زاویه ورود به آب 9 درجه) رخ دهد. بنابراین با توجه به این حقیقت، ورود به آب دو پرتابه با مقادیر </w:t>
      </w:r>
      <w:r w:rsidRPr="00E249BB">
        <w:t>L/D</w:t>
      </w:r>
      <w:r>
        <w:t>=4</w:t>
      </w:r>
      <w:r>
        <w:rPr>
          <w:rFonts w:hint="cs"/>
          <w:rtl/>
        </w:rPr>
        <w:t xml:space="preserve"> و </w:t>
      </w:r>
      <w:r w:rsidRPr="00E249BB">
        <w:t>L/D</w:t>
      </w:r>
      <w:r>
        <w:t>=5</w:t>
      </w:r>
      <w:r>
        <w:rPr>
          <w:rFonts w:hint="cs"/>
          <w:rtl/>
        </w:rPr>
        <w:t xml:space="preserve">، در زاویه ی ورود به آب 6 درجه شبیه سازی شده است که نتایج آن در بازه های زمانی مشخصی در شکل </w:t>
      </w:r>
      <w:r w:rsidR="00E4151A">
        <w:t>5</w:t>
      </w:r>
      <w:r>
        <w:rPr>
          <w:rFonts w:hint="cs"/>
          <w:rtl/>
        </w:rPr>
        <w:t xml:space="preserve"> نشان داده شده است.</w:t>
      </w:r>
    </w:p>
    <w:p w:rsidR="00DE06D5" w:rsidRDefault="00DE06D5" w:rsidP="00DE06D5">
      <w:pPr>
        <w:pStyle w:val="a"/>
        <w:ind w:firstLine="0"/>
        <w:rPr>
          <w:rtl/>
        </w:rPr>
      </w:pPr>
    </w:p>
    <w:p w:rsidR="00C74D77" w:rsidRDefault="00DE06D5" w:rsidP="00C74D77">
      <w:pPr>
        <w:pStyle w:val="a"/>
        <w:ind w:firstLine="0"/>
        <w:rPr>
          <w:rtl/>
        </w:rPr>
      </w:pPr>
      <w:r w:rsidRPr="00DE06D5">
        <w:rPr>
          <w:noProof/>
          <w:lang w:eastAsia="en-US" w:bidi="ar-SA"/>
        </w:rPr>
        <w:drawing>
          <wp:inline distT="0" distB="0" distL="0" distR="0" wp14:anchorId="200A1DD4" wp14:editId="3F271280">
            <wp:extent cx="2931160" cy="955517"/>
            <wp:effectExtent l="0" t="0" r="2540" b="0"/>
            <wp:docPr id="139" name="Picture 139" descr="G:\case ostovane\case ostovane post Prosses\jadval\@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case ostovane\case ostovane post Prosses\jadval\@6.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31160" cy="955517"/>
                    </a:xfrm>
                    <a:prstGeom prst="rect">
                      <a:avLst/>
                    </a:prstGeom>
                    <a:noFill/>
                    <a:ln>
                      <a:noFill/>
                    </a:ln>
                  </pic:spPr>
                </pic:pic>
              </a:graphicData>
            </a:graphic>
          </wp:inline>
        </w:drawing>
      </w:r>
    </w:p>
    <w:p w:rsidR="00DE06D5" w:rsidRPr="003C594E" w:rsidRDefault="00DE06D5" w:rsidP="003F428F">
      <w:pPr>
        <w:pStyle w:val="a"/>
        <w:ind w:firstLine="0"/>
        <w:jc w:val="center"/>
        <w:rPr>
          <w:szCs w:val="18"/>
          <w:rtl/>
        </w:rPr>
      </w:pPr>
      <w:r w:rsidRPr="003C594E">
        <w:rPr>
          <w:rFonts w:hint="cs"/>
          <w:b/>
          <w:bCs/>
          <w:szCs w:val="18"/>
          <w:rtl/>
        </w:rPr>
        <w:t>شکل</w:t>
      </w:r>
      <w:r w:rsidR="003F428F" w:rsidRPr="003C594E">
        <w:rPr>
          <w:rFonts w:hint="cs"/>
          <w:b/>
          <w:bCs/>
          <w:szCs w:val="18"/>
          <w:rtl/>
        </w:rPr>
        <w:t>5</w:t>
      </w:r>
      <w:r w:rsidR="003F428F" w:rsidRPr="003C594E">
        <w:rPr>
          <w:rFonts w:hint="cs"/>
          <w:szCs w:val="18"/>
          <w:rtl/>
        </w:rPr>
        <w:t xml:space="preserve"> </w:t>
      </w:r>
      <w:r w:rsidRPr="003C594E">
        <w:rPr>
          <w:rFonts w:hint="cs"/>
          <w:szCs w:val="18"/>
          <w:rtl/>
        </w:rPr>
        <w:t xml:space="preserve">ورود به آب پرتابه در زاویه ی 6 درجه نسبت به سطح آزاد، </w:t>
      </w:r>
      <w:r w:rsidRPr="003C594E">
        <w:rPr>
          <w:szCs w:val="18"/>
        </w:rPr>
        <w:t>a</w:t>
      </w:r>
      <w:r w:rsidRPr="003C594E">
        <w:rPr>
          <w:rFonts w:hint="cs"/>
          <w:szCs w:val="18"/>
          <w:rtl/>
        </w:rPr>
        <w:t xml:space="preserve">: </w:t>
      </w:r>
      <w:r w:rsidRPr="003C594E">
        <w:rPr>
          <w:szCs w:val="18"/>
        </w:rPr>
        <w:t>L/D=5</w:t>
      </w:r>
      <w:r w:rsidRPr="003C594E">
        <w:rPr>
          <w:rFonts w:hint="cs"/>
          <w:szCs w:val="18"/>
          <w:rtl/>
        </w:rPr>
        <w:t xml:space="preserve"> </w:t>
      </w:r>
      <w:r w:rsidRPr="003C594E">
        <w:rPr>
          <w:szCs w:val="18"/>
        </w:rPr>
        <w:t>b</w:t>
      </w:r>
      <w:r w:rsidRPr="003C594E">
        <w:rPr>
          <w:rFonts w:hint="cs"/>
          <w:szCs w:val="18"/>
          <w:rtl/>
        </w:rPr>
        <w:t xml:space="preserve">: </w:t>
      </w:r>
      <w:r w:rsidRPr="003C594E">
        <w:rPr>
          <w:szCs w:val="18"/>
        </w:rPr>
        <w:t>L/D=4</w:t>
      </w:r>
    </w:p>
    <w:p w:rsidR="00DE06D5" w:rsidRDefault="00DE06D5" w:rsidP="00E4151A">
      <w:pPr>
        <w:pStyle w:val="a"/>
        <w:rPr>
          <w:rtl/>
        </w:rPr>
      </w:pPr>
      <w:r>
        <w:rPr>
          <w:rFonts w:hint="cs"/>
          <w:rtl/>
        </w:rPr>
        <w:t xml:space="preserve">بر اساس اطلاعات شکل </w:t>
      </w:r>
      <w:r w:rsidR="00E4151A">
        <w:t>5</w:t>
      </w:r>
      <w:r>
        <w:t>-a</w:t>
      </w:r>
      <w:r>
        <w:rPr>
          <w:rFonts w:hint="cs"/>
          <w:rtl/>
        </w:rPr>
        <w:t xml:space="preserve">، زاویه پیچ پرتابه با </w:t>
      </w:r>
      <w:r w:rsidRPr="00E249BB">
        <w:t>L/D</w:t>
      </w:r>
      <w:r>
        <w:t>=5</w:t>
      </w:r>
      <w:r>
        <w:rPr>
          <w:rFonts w:hint="cs"/>
          <w:rtl/>
        </w:rPr>
        <w:t xml:space="preserve"> ، پس از برخورد با کویتی کم شده است و پرتابه به درون کویتی بازگشته است و بنابراین پرتابه حرکت پایداری در درون کویتی به نمایش گذاشته است. برعکس در شکل </w:t>
      </w:r>
      <w:r w:rsidR="00E4151A">
        <w:t>5</w:t>
      </w:r>
      <w:r>
        <w:t>-b</w:t>
      </w:r>
      <w:r>
        <w:rPr>
          <w:rFonts w:hint="cs"/>
          <w:rtl/>
        </w:rPr>
        <w:t xml:space="preserve">، زاویه پیچ پرتابه با </w:t>
      </w:r>
      <w:r w:rsidRPr="00E249BB">
        <w:t>L/D</w:t>
      </w:r>
      <w:r>
        <w:t>=4</w:t>
      </w:r>
      <w:r>
        <w:rPr>
          <w:rFonts w:hint="cs"/>
          <w:rtl/>
        </w:rPr>
        <w:t xml:space="preserve">، پس از برخورد به کویتی کم نشده است و با نرخ </w:t>
      </w:r>
      <w:r>
        <w:rPr>
          <w:rFonts w:hint="cs"/>
          <w:rtl/>
        </w:rPr>
        <w:lastRenderedPageBreak/>
        <w:t xml:space="preserve">کمی رو به زیاد شدن است. بنابراین نسبت </w:t>
      </w:r>
      <w:r w:rsidRPr="00E249BB">
        <w:t>L/D</w:t>
      </w:r>
      <w:r>
        <w:rPr>
          <w:rFonts w:hint="cs"/>
          <w:rtl/>
        </w:rPr>
        <w:t xml:space="preserve"> بحرانی، در زاویه</w:t>
      </w:r>
      <w:r>
        <w:rPr>
          <w:rtl/>
        </w:rPr>
        <w:softHyphen/>
      </w:r>
      <w:r>
        <w:rPr>
          <w:rFonts w:hint="cs"/>
          <w:rtl/>
        </w:rPr>
        <w:t xml:space="preserve">ی ورود 6 درجه، در محدوده ی  </w:t>
      </w:r>
      <w:r>
        <w:t>4&lt;(</w:t>
      </w:r>
      <w:r w:rsidRPr="00E249BB">
        <w:t>L/D</w:t>
      </w:r>
      <w:r>
        <w:t>)&lt;5</w:t>
      </w:r>
      <w:r>
        <w:rPr>
          <w:rFonts w:hint="cs"/>
          <w:rtl/>
        </w:rPr>
        <w:t xml:space="preserve"> رخ می دهد. </w:t>
      </w:r>
    </w:p>
    <w:p w:rsidR="00DE06D5" w:rsidRDefault="00DE06D5" w:rsidP="00E4151A">
      <w:pPr>
        <w:pStyle w:val="a"/>
        <w:rPr>
          <w:rtl/>
        </w:rPr>
      </w:pPr>
      <w:r w:rsidRPr="00DE06D5">
        <w:rPr>
          <w:rFonts w:hint="cs"/>
          <w:rtl/>
        </w:rPr>
        <w:t xml:space="preserve">با توجه به فیزیک مسئله با زیاد شدن زاویه ورود نسبت به سطح آزاد (از 9 به 12 درجه) انتظار می رود پایداری پرتابه های استوانه ای بتوانند در </w:t>
      </w:r>
      <w:r w:rsidRPr="00DE06D5">
        <w:t>L/D</w:t>
      </w:r>
      <w:r w:rsidRPr="00DE06D5">
        <w:rPr>
          <w:rFonts w:hint="cs"/>
          <w:rtl/>
        </w:rPr>
        <w:t xml:space="preserve"> به نسبت کمتر (نسبت به زاویه ی 9 درجه ) رخ دهد. بنابراین دو پرتابه با مقادیر </w:t>
      </w:r>
      <w:r w:rsidRPr="00DE06D5">
        <w:t>L/D=2</w:t>
      </w:r>
      <w:r w:rsidRPr="00DE06D5">
        <w:rPr>
          <w:rFonts w:hint="cs"/>
          <w:rtl/>
        </w:rPr>
        <w:t xml:space="preserve"> و </w:t>
      </w:r>
      <w:r w:rsidRPr="00DE06D5">
        <w:t>L/D=3</w:t>
      </w:r>
      <w:r w:rsidRPr="00DE06D5">
        <w:rPr>
          <w:rFonts w:hint="cs"/>
          <w:rtl/>
        </w:rPr>
        <w:t>، کاندید مدل سازی گردیدند. در شکل</w:t>
      </w:r>
      <w:r w:rsidR="00E4151A">
        <w:t>6</w:t>
      </w:r>
      <w:r w:rsidRPr="00DE06D5">
        <w:rPr>
          <w:rFonts w:hint="cs"/>
          <w:rtl/>
        </w:rPr>
        <w:t xml:space="preserve"> مدل سازی، پیش گفته به نمایش گذاشته شده است.  با توجه به شکل</w:t>
      </w:r>
      <w:r w:rsidR="00E4151A">
        <w:t>6</w:t>
      </w:r>
      <w:r w:rsidRPr="00DE06D5">
        <w:t>-b</w:t>
      </w:r>
      <w:r w:rsidRPr="00DE06D5">
        <w:rPr>
          <w:rFonts w:hint="cs"/>
          <w:rtl/>
        </w:rPr>
        <w:t xml:space="preserve">، پرتابه با </w:t>
      </w:r>
      <w:r w:rsidRPr="00DE06D5">
        <w:t>L/D=2</w:t>
      </w:r>
      <w:r w:rsidRPr="00DE06D5">
        <w:rPr>
          <w:rFonts w:hint="cs"/>
          <w:rtl/>
        </w:rPr>
        <w:t xml:space="preserve"> دچار واژگونی شده است در حالی که زاویه ی پیچ پرتابه با </w:t>
      </w:r>
      <w:r w:rsidRPr="00DE06D5">
        <w:t>L/D=3</w:t>
      </w:r>
      <w:r w:rsidRPr="00DE06D5">
        <w:rPr>
          <w:rFonts w:hint="cs"/>
          <w:rtl/>
        </w:rPr>
        <w:t xml:space="preserve"> ، پس از تیل اسلپ کم شده است و پرتابه به درون کویتی بازگشته است. بنابراین در زاویه ی ورود 12 درجه، واژگونی در محدوده ی </w:t>
      </w:r>
      <w:r w:rsidRPr="00DE06D5">
        <w:t>2&lt;(L/D)&lt;3</w:t>
      </w:r>
      <w:r w:rsidRPr="00DE06D5">
        <w:rPr>
          <w:rFonts w:hint="cs"/>
          <w:rtl/>
        </w:rPr>
        <w:t xml:space="preserve"> رخ می دهد. </w:t>
      </w:r>
    </w:p>
    <w:p w:rsidR="00DE06D5" w:rsidRDefault="00DE06D5" w:rsidP="00DE06D5">
      <w:pPr>
        <w:bidi/>
        <w:jc w:val="lowKashida"/>
        <w:rPr>
          <w:rFonts w:cs="B Nazanin"/>
          <w:rtl/>
        </w:rPr>
      </w:pPr>
      <w:r>
        <w:rPr>
          <w:rFonts w:hint="cs"/>
          <w:noProof/>
          <w:lang w:eastAsia="en-US"/>
        </w:rPr>
        <w:drawing>
          <wp:inline distT="0" distB="0" distL="0" distR="0" wp14:anchorId="7E018FEA" wp14:editId="1CFAFCF2">
            <wp:extent cx="2931160" cy="919987"/>
            <wp:effectExtent l="0" t="0" r="2540" b="0"/>
            <wp:docPr id="140" name="Picture 140" descr="G:\case ostovane\case ostovane post Prosses\jadval\@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case ostovane\case ostovane post Prosses\jadval\@12.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414" t="2913" r="414" b="-972"/>
                    <a:stretch/>
                  </pic:blipFill>
                  <pic:spPr bwMode="auto">
                    <a:xfrm>
                      <a:off x="0" y="0"/>
                      <a:ext cx="2931160" cy="919987"/>
                    </a:xfrm>
                    <a:prstGeom prst="rect">
                      <a:avLst/>
                    </a:prstGeom>
                    <a:noFill/>
                    <a:ln>
                      <a:noFill/>
                    </a:ln>
                    <a:extLst>
                      <a:ext uri="{53640926-AAD7-44D8-BBD7-CCE9431645EC}">
                        <a14:shadowObscured xmlns:a14="http://schemas.microsoft.com/office/drawing/2010/main"/>
                      </a:ext>
                    </a:extLst>
                  </pic:spPr>
                </pic:pic>
              </a:graphicData>
            </a:graphic>
          </wp:inline>
        </w:drawing>
      </w:r>
    </w:p>
    <w:p w:rsidR="00DE06D5" w:rsidRPr="003C594E" w:rsidRDefault="00DE06D5" w:rsidP="003C594E">
      <w:pPr>
        <w:pStyle w:val="a"/>
        <w:jc w:val="center"/>
        <w:rPr>
          <w:szCs w:val="18"/>
          <w:rtl/>
        </w:rPr>
      </w:pPr>
      <w:r w:rsidRPr="003C594E">
        <w:rPr>
          <w:rFonts w:hint="cs"/>
          <w:b/>
          <w:bCs/>
          <w:szCs w:val="18"/>
          <w:rtl/>
        </w:rPr>
        <w:t xml:space="preserve">شکل </w:t>
      </w:r>
      <w:r w:rsidR="003F428F" w:rsidRPr="003C594E">
        <w:rPr>
          <w:rFonts w:hint="cs"/>
          <w:b/>
          <w:bCs/>
          <w:szCs w:val="18"/>
          <w:rtl/>
        </w:rPr>
        <w:t xml:space="preserve">6  </w:t>
      </w:r>
      <w:r w:rsidRPr="003C594E">
        <w:rPr>
          <w:rFonts w:hint="cs"/>
          <w:szCs w:val="18"/>
          <w:rtl/>
        </w:rPr>
        <w:t xml:space="preserve">ورود به آب پرتابه در زاویه ی </w:t>
      </w:r>
      <w:r w:rsidR="003C594E" w:rsidRPr="003C594E">
        <w:rPr>
          <w:szCs w:val="18"/>
        </w:rPr>
        <w:t>12</w:t>
      </w:r>
      <w:r w:rsidRPr="003C594E">
        <w:rPr>
          <w:rFonts w:hint="cs"/>
          <w:szCs w:val="18"/>
          <w:rtl/>
        </w:rPr>
        <w:t xml:space="preserve"> درجه نسبت به سطح آزاد </w:t>
      </w:r>
      <w:r w:rsidRPr="003C594E">
        <w:rPr>
          <w:szCs w:val="18"/>
        </w:rPr>
        <w:t>a</w:t>
      </w:r>
      <w:r w:rsidRPr="003C594E">
        <w:rPr>
          <w:rFonts w:hint="cs"/>
          <w:szCs w:val="18"/>
          <w:rtl/>
        </w:rPr>
        <w:t xml:space="preserve">: </w:t>
      </w:r>
      <w:r w:rsidRPr="003C594E">
        <w:rPr>
          <w:szCs w:val="18"/>
        </w:rPr>
        <w:t>L/D=3</w:t>
      </w:r>
      <w:r w:rsidRPr="003C594E">
        <w:rPr>
          <w:rFonts w:hint="cs"/>
          <w:szCs w:val="18"/>
          <w:rtl/>
        </w:rPr>
        <w:t xml:space="preserve">، </w:t>
      </w:r>
      <w:r w:rsidRPr="003C594E">
        <w:rPr>
          <w:szCs w:val="18"/>
        </w:rPr>
        <w:t>b</w:t>
      </w:r>
      <w:r w:rsidRPr="003C594E">
        <w:rPr>
          <w:rFonts w:hint="cs"/>
          <w:szCs w:val="18"/>
          <w:rtl/>
        </w:rPr>
        <w:t xml:space="preserve">: </w:t>
      </w:r>
      <w:r w:rsidRPr="003C594E">
        <w:rPr>
          <w:szCs w:val="18"/>
        </w:rPr>
        <w:t>L/D=2</w:t>
      </w:r>
    </w:p>
    <w:p w:rsidR="00DE06D5" w:rsidRDefault="00DE06D5" w:rsidP="00521B42">
      <w:pPr>
        <w:pStyle w:val="a"/>
        <w:rPr>
          <w:rtl/>
        </w:rPr>
      </w:pPr>
      <w:r>
        <w:rPr>
          <w:rFonts w:hint="cs"/>
          <w:rtl/>
        </w:rPr>
        <w:t xml:space="preserve">نتایج کلی اطلاعات شبیه سازی های انجام شده در جدول 2 ارائه شده است. مقادیر بحرانی </w:t>
      </w:r>
      <w:r w:rsidRPr="00E249BB">
        <w:t>L/D</w:t>
      </w:r>
      <w:r>
        <w:rPr>
          <w:rFonts w:hint="cs"/>
          <w:rtl/>
        </w:rPr>
        <w:t xml:space="preserve"> در خانه های به رنگ آبی جدول</w:t>
      </w:r>
      <w:r w:rsidRPr="00E56E22">
        <w:rPr>
          <w:rFonts w:hint="cs"/>
          <w:rtl/>
        </w:rPr>
        <w:t xml:space="preserve"> </w:t>
      </w:r>
      <w:r>
        <w:rPr>
          <w:rFonts w:hint="cs"/>
          <w:rtl/>
        </w:rPr>
        <w:t>قرار دارد.</w:t>
      </w:r>
      <w:r w:rsidRPr="00E56E22">
        <w:rPr>
          <w:rFonts w:hint="cs"/>
          <w:rtl/>
        </w:rPr>
        <w:t xml:space="preserve"> </w:t>
      </w:r>
      <w:r>
        <w:rPr>
          <w:rFonts w:hint="cs"/>
          <w:rtl/>
        </w:rPr>
        <w:t xml:space="preserve">با توجه به اطلاعات جدول2 می توان گفت با کاهش زاویه ورود به آب،حداقل مقدار </w:t>
      </w:r>
      <w:r w:rsidRPr="00E249BB">
        <w:t>L/D</w:t>
      </w:r>
      <w:r>
        <w:rPr>
          <w:rFonts w:hint="cs"/>
          <w:rtl/>
        </w:rPr>
        <w:t xml:space="preserve"> برای حرکت پایدار در درون کویتی افزایش می</w:t>
      </w:r>
      <w:r>
        <w:rPr>
          <w:rtl/>
        </w:rPr>
        <w:softHyphen/>
      </w:r>
      <w:r>
        <w:rPr>
          <w:rFonts w:hint="cs"/>
          <w:rtl/>
        </w:rPr>
        <w:t xml:space="preserve">یابد. </w:t>
      </w:r>
      <w:r w:rsidR="00521B42">
        <w:rPr>
          <w:rFonts w:hint="cs"/>
          <w:rtl/>
        </w:rPr>
        <w:t xml:space="preserve">مکوی </w:t>
      </w:r>
      <w:r w:rsidR="00521B42" w:rsidRPr="00BD1096">
        <w:fldChar w:fldCharType="begin"/>
      </w:r>
      <w:r w:rsidR="00521B42" w:rsidRPr="00BD1096">
        <w:instrText xml:space="preserve"> ADDIN EN.CITE &lt;EndNote&gt;&lt;Cite&gt;&lt;Author&gt;McCoy&lt;/Author&gt;&lt;Year&gt;1999&lt;/Year&gt;&lt;RecNum&gt;84&lt;/RecNum&gt;&lt;DisplayText&gt;[9]&lt;/DisplayText&gt;&lt;record&gt;&lt;rec-number&gt;84&lt;/rec-number&gt;&lt;foreign-keys&gt;&lt;key app="EN" db-id="ewseatdsr20z0lepady50vrp5eddfrf95fv2" timestamp="1525956676"&gt;84&lt;/key&gt;&lt;/foreign-keys&gt;&lt;ref-type name="Book"&gt;6&lt;/ref-type&gt;&lt;contributors&gt;&lt;authors&gt;&lt;author&gt;McCoy, Robert&lt;/author&gt;&lt;/authors&gt;&lt;/contributors&gt;&lt;titles&gt;&lt;title&gt;Modern exterior ballistics: The launch and flight dynamics of symmetric projectiles&lt;/title&gt;&lt;/titles&gt;&lt;dates&gt;&lt;year&gt;1999&lt;/year&gt;&lt;/dates&gt;&lt;publisher&gt;Schiffer Pub.&lt;/publisher&gt;&lt;isbn&gt;0764307207&lt;/isbn&gt;&lt;urls&gt;&lt;/urls&gt;&lt;/record&gt;&lt;/Cite&gt;&lt;/EndNote&gt;</w:instrText>
      </w:r>
      <w:r w:rsidR="00521B42" w:rsidRPr="00BD1096">
        <w:fldChar w:fldCharType="separate"/>
      </w:r>
      <w:r w:rsidR="00521B42" w:rsidRPr="00BD1096">
        <w:t>[9]</w:t>
      </w:r>
      <w:r w:rsidR="00521B42" w:rsidRPr="00BD1096">
        <w:fldChar w:fldCharType="end"/>
      </w:r>
      <w:r w:rsidR="00521B42">
        <w:rPr>
          <w:rFonts w:hint="cs"/>
          <w:rtl/>
        </w:rPr>
        <w:t xml:space="preserve">  مشخص کرد که حداکثر </w:t>
      </w:r>
      <w:r w:rsidR="00521B42" w:rsidRPr="00BD1096">
        <w:t>L/D</w:t>
      </w:r>
      <w:r w:rsidR="00521B42" w:rsidRPr="00BD1096">
        <w:rPr>
          <w:rFonts w:hint="cs"/>
          <w:rtl/>
        </w:rPr>
        <w:t xml:space="preserve">  امکان پذیر که می</w:t>
      </w:r>
      <w:r w:rsidR="00521B42" w:rsidRPr="00BD1096">
        <w:rPr>
          <w:rtl/>
        </w:rPr>
        <w:softHyphen/>
      </w:r>
      <w:r w:rsidR="00521B42" w:rsidRPr="00BD1096">
        <w:rPr>
          <w:rFonts w:hint="cs"/>
          <w:rtl/>
        </w:rPr>
        <w:t xml:space="preserve">توان با چرخش در هوا پایدار کرد، بین عدد 5 تا 6 قرار دارد. </w:t>
      </w:r>
      <w:r w:rsidRPr="00DE06D5">
        <w:rPr>
          <w:rFonts w:hint="cs"/>
          <w:rtl/>
        </w:rPr>
        <w:t>با توجه به موضوعات پیش گفته و اطلاعات جدول 2، می توان نت</w:t>
      </w:r>
      <w:r w:rsidR="00521B42">
        <w:rPr>
          <w:rFonts w:hint="cs"/>
          <w:rtl/>
        </w:rPr>
        <w:t>ی</w:t>
      </w:r>
      <w:r w:rsidRPr="00DE06D5">
        <w:rPr>
          <w:rFonts w:hint="cs"/>
          <w:rtl/>
        </w:rPr>
        <w:t>جه گرفت، در پرتابه</w:t>
      </w:r>
      <w:r w:rsidR="00521B42">
        <w:rPr>
          <w:rtl/>
        </w:rPr>
        <w:softHyphen/>
      </w:r>
      <w:r w:rsidRPr="00DE06D5">
        <w:rPr>
          <w:rFonts w:hint="cs"/>
          <w:rtl/>
        </w:rPr>
        <w:t>های استوانه</w:t>
      </w:r>
      <w:r w:rsidR="00521B42">
        <w:rPr>
          <w:rtl/>
        </w:rPr>
        <w:softHyphen/>
      </w:r>
      <w:r w:rsidRPr="00DE06D5">
        <w:rPr>
          <w:rFonts w:hint="cs"/>
          <w:rtl/>
        </w:rPr>
        <w:t xml:space="preserve">ای آلومینیومی چرخش پایدار، زاویه ی ورود به آب 6 درجه، حداقل زاویه ورود به آب پایدار پرتابه، با رعایت الزام پایداری ژیروسکوپی پرتابه در هوا است که این موضوع از منظر </w:t>
      </w:r>
      <w:r w:rsidR="00521B42">
        <w:rPr>
          <w:rFonts w:hint="cs"/>
          <w:rtl/>
        </w:rPr>
        <w:t>کابردی</w:t>
      </w:r>
      <w:r w:rsidRPr="00DE06D5">
        <w:rPr>
          <w:rFonts w:hint="cs"/>
          <w:rtl/>
        </w:rPr>
        <w:t xml:space="preserve"> حائز اهمیت است</w:t>
      </w:r>
      <w:r>
        <w:rPr>
          <w:rFonts w:hint="cs"/>
          <w:rtl/>
        </w:rPr>
        <w:t>.</w:t>
      </w:r>
    </w:p>
    <w:p w:rsidR="00DE06D5" w:rsidRPr="003C594E" w:rsidRDefault="00DE06D5" w:rsidP="005F27E7">
      <w:pPr>
        <w:jc w:val="center"/>
        <w:rPr>
          <w:rFonts w:cs="B Nazanin"/>
          <w:sz w:val="18"/>
          <w:szCs w:val="18"/>
          <w:rtl/>
        </w:rPr>
      </w:pPr>
      <w:r w:rsidRPr="003C594E">
        <w:rPr>
          <w:rFonts w:cs="B Nazanin" w:hint="cs"/>
          <w:b/>
          <w:bCs/>
          <w:sz w:val="18"/>
          <w:szCs w:val="18"/>
          <w:rtl/>
        </w:rPr>
        <w:t>جدول2</w:t>
      </w:r>
      <w:r w:rsidR="00F408D5" w:rsidRPr="003C594E">
        <w:rPr>
          <w:rFonts w:cs="B Nazanin" w:hint="cs"/>
          <w:b/>
          <w:bCs/>
          <w:sz w:val="18"/>
          <w:szCs w:val="18"/>
          <w:rtl/>
        </w:rPr>
        <w:t xml:space="preserve"> </w:t>
      </w:r>
      <w:r w:rsidRPr="003C594E">
        <w:rPr>
          <w:rFonts w:cs="B Nazanin" w:hint="cs"/>
          <w:sz w:val="18"/>
          <w:szCs w:val="18"/>
          <w:rtl/>
        </w:rPr>
        <w:t>نتایج کلی شبیه سازی ورود به آب پرتابه های استوانه ای در زوایای مختلف</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7"/>
        <w:gridCol w:w="497"/>
        <w:gridCol w:w="497"/>
        <w:gridCol w:w="487"/>
        <w:gridCol w:w="459"/>
        <w:gridCol w:w="821"/>
      </w:tblGrid>
      <w:tr w:rsidR="00DE06D5" w:rsidRPr="00223758" w:rsidTr="00BF7AF9">
        <w:trPr>
          <w:jc w:val="center"/>
        </w:trPr>
        <w:tc>
          <w:tcPr>
            <w:tcW w:w="0" w:type="auto"/>
            <w:tcBorders>
              <w:top w:val="nil"/>
              <w:left w:val="nil"/>
              <w:bottom w:val="single" w:sz="4" w:space="0" w:color="auto"/>
              <w:right w:val="nil"/>
            </w:tcBorders>
            <w:shd w:val="clear" w:color="auto" w:fill="auto"/>
          </w:tcPr>
          <w:p w:rsidR="00DE06D5" w:rsidRPr="009C228C" w:rsidRDefault="00DE06D5" w:rsidP="002E6841">
            <w:pPr>
              <w:spacing w:after="0" w:line="240" w:lineRule="auto"/>
              <w:contextualSpacing/>
              <w:jc w:val="lowKashida"/>
              <w:rPr>
                <w:rFonts w:asciiTheme="majorBidi" w:eastAsia="SimSun" w:hAnsiTheme="majorBidi" w:cstheme="majorBidi"/>
                <w:b/>
                <w:bCs/>
                <w:color w:val="000000"/>
                <w:sz w:val="14"/>
                <w:szCs w:val="14"/>
              </w:rPr>
            </w:pPr>
          </w:p>
          <w:p w:rsidR="00DE06D5" w:rsidRPr="00223758" w:rsidRDefault="00DE06D5" w:rsidP="002E6841">
            <w:pPr>
              <w:spacing w:after="0" w:line="240" w:lineRule="auto"/>
              <w:contextualSpacing/>
              <w:jc w:val="lowKashida"/>
              <w:rPr>
                <w:rFonts w:asciiTheme="majorBidi" w:eastAsia="SimSun" w:hAnsiTheme="majorBidi" w:cstheme="majorBidi"/>
                <w:b/>
                <w:bCs/>
                <w:color w:val="000000"/>
                <w:sz w:val="18"/>
                <w:szCs w:val="18"/>
              </w:rPr>
            </w:pPr>
            <w:r w:rsidRPr="00223758">
              <w:rPr>
                <w:rFonts w:asciiTheme="majorBidi" w:eastAsia="SimSun" w:hAnsiTheme="majorBidi" w:cstheme="majorBidi"/>
                <w:b/>
                <w:bCs/>
                <w:noProof/>
                <w:color w:val="000000"/>
                <w:sz w:val="18"/>
                <w:szCs w:val="18"/>
                <w:lang w:eastAsia="en-US"/>
              </w:rPr>
              <w:drawing>
                <wp:inline distT="0" distB="0" distL="0" distR="0" wp14:anchorId="298ABF26" wp14:editId="4AD3D16C">
                  <wp:extent cx="178435" cy="1009650"/>
                  <wp:effectExtent l="0" t="0" r="0" b="0"/>
                  <wp:docPr id="97" name="Picture 3"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8435" cy="1009650"/>
                          </a:xfrm>
                          <a:prstGeom prst="rect">
                            <a:avLst/>
                          </a:prstGeom>
                          <a:noFill/>
                          <a:ln>
                            <a:noFill/>
                          </a:ln>
                        </pic:spPr>
                      </pic:pic>
                    </a:graphicData>
                  </a:graphic>
                </wp:inline>
              </w:drawing>
            </w:r>
          </w:p>
        </w:tc>
        <w:tc>
          <w:tcPr>
            <w:tcW w:w="0" w:type="auto"/>
            <w:tcBorders>
              <w:top w:val="nil"/>
              <w:left w:val="nil"/>
              <w:bottom w:val="single" w:sz="4" w:space="0" w:color="auto"/>
              <w:right w:val="nil"/>
            </w:tcBorders>
            <w:shd w:val="clear" w:color="auto" w:fill="auto"/>
          </w:tcPr>
          <w:p w:rsidR="00DE06D5" w:rsidRDefault="00DE06D5" w:rsidP="002E6841">
            <w:pPr>
              <w:spacing w:after="0" w:line="240" w:lineRule="auto"/>
              <w:contextualSpacing/>
              <w:jc w:val="lowKashida"/>
              <w:rPr>
                <w:rFonts w:asciiTheme="majorBidi" w:eastAsia="SimSun" w:hAnsiTheme="majorBidi" w:cstheme="majorBidi"/>
                <w:b/>
                <w:bCs/>
                <w:color w:val="000000"/>
                <w:sz w:val="18"/>
                <w:szCs w:val="18"/>
              </w:rPr>
            </w:pPr>
          </w:p>
          <w:p w:rsidR="00DE06D5" w:rsidRPr="00F430AC" w:rsidRDefault="00DE06D5" w:rsidP="002E6841">
            <w:pPr>
              <w:spacing w:after="0" w:line="240" w:lineRule="auto"/>
              <w:contextualSpacing/>
              <w:jc w:val="lowKashida"/>
              <w:rPr>
                <w:rFonts w:asciiTheme="majorBidi" w:eastAsia="SimSun" w:hAnsiTheme="majorBidi" w:cstheme="majorBidi"/>
                <w:b/>
                <w:bCs/>
                <w:color w:val="000000"/>
                <w:sz w:val="24"/>
                <w:szCs w:val="24"/>
              </w:rPr>
            </w:pPr>
          </w:p>
          <w:p w:rsidR="00DE06D5" w:rsidRPr="00223758" w:rsidRDefault="00DE06D5" w:rsidP="002E6841">
            <w:pPr>
              <w:spacing w:after="0" w:line="240" w:lineRule="auto"/>
              <w:contextualSpacing/>
              <w:jc w:val="lowKashida"/>
              <w:rPr>
                <w:rFonts w:asciiTheme="majorBidi" w:eastAsia="SimSun" w:hAnsiTheme="majorBidi" w:cstheme="majorBidi"/>
                <w:b/>
                <w:bCs/>
                <w:color w:val="000000"/>
                <w:sz w:val="18"/>
                <w:szCs w:val="18"/>
              </w:rPr>
            </w:pPr>
            <w:r w:rsidRPr="00223758">
              <w:rPr>
                <w:rFonts w:asciiTheme="majorBidi" w:eastAsia="SimSun" w:hAnsiTheme="majorBidi" w:cstheme="majorBidi"/>
                <w:b/>
                <w:bCs/>
                <w:noProof/>
                <w:color w:val="000000"/>
                <w:sz w:val="18"/>
                <w:szCs w:val="18"/>
                <w:lang w:eastAsia="en-US"/>
              </w:rPr>
              <w:drawing>
                <wp:inline distT="0" distB="0" distL="0" distR="0" wp14:anchorId="3B15F40D" wp14:editId="54406C11">
                  <wp:extent cx="178435" cy="813435"/>
                  <wp:effectExtent l="0" t="0" r="0" b="0"/>
                  <wp:docPr id="96" name="Picture 4"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8435" cy="813435"/>
                          </a:xfrm>
                          <a:prstGeom prst="rect">
                            <a:avLst/>
                          </a:prstGeom>
                          <a:noFill/>
                          <a:ln>
                            <a:noFill/>
                          </a:ln>
                        </pic:spPr>
                      </pic:pic>
                    </a:graphicData>
                  </a:graphic>
                </wp:inline>
              </w:drawing>
            </w:r>
          </w:p>
        </w:tc>
        <w:tc>
          <w:tcPr>
            <w:tcW w:w="0" w:type="auto"/>
            <w:tcBorders>
              <w:top w:val="nil"/>
              <w:left w:val="nil"/>
              <w:bottom w:val="single" w:sz="4" w:space="0" w:color="auto"/>
              <w:right w:val="nil"/>
            </w:tcBorders>
            <w:shd w:val="clear" w:color="auto" w:fill="auto"/>
          </w:tcPr>
          <w:p w:rsidR="00DE06D5" w:rsidRDefault="00DE06D5" w:rsidP="002E6841">
            <w:pPr>
              <w:spacing w:after="0" w:line="240" w:lineRule="auto"/>
              <w:contextualSpacing/>
              <w:jc w:val="lowKashida"/>
              <w:rPr>
                <w:rFonts w:asciiTheme="majorBidi" w:eastAsia="SimSun" w:hAnsiTheme="majorBidi" w:cstheme="majorBidi"/>
                <w:b/>
                <w:bCs/>
                <w:color w:val="000000"/>
                <w:sz w:val="18"/>
                <w:szCs w:val="18"/>
              </w:rPr>
            </w:pPr>
          </w:p>
          <w:p w:rsidR="00DE06D5" w:rsidRPr="00F430AC" w:rsidRDefault="00DE06D5" w:rsidP="002E6841">
            <w:pPr>
              <w:spacing w:after="0" w:line="240" w:lineRule="auto"/>
              <w:contextualSpacing/>
              <w:jc w:val="lowKashida"/>
              <w:rPr>
                <w:rFonts w:asciiTheme="majorBidi" w:eastAsia="SimSun" w:hAnsiTheme="majorBidi" w:cstheme="majorBidi"/>
                <w:b/>
                <w:bCs/>
                <w:color w:val="000000"/>
                <w:sz w:val="24"/>
                <w:szCs w:val="24"/>
              </w:rPr>
            </w:pPr>
          </w:p>
          <w:p w:rsidR="00DE06D5" w:rsidRDefault="00DE06D5" w:rsidP="002E6841">
            <w:pPr>
              <w:spacing w:after="0" w:line="240" w:lineRule="auto"/>
              <w:contextualSpacing/>
              <w:jc w:val="lowKashida"/>
              <w:rPr>
                <w:rFonts w:asciiTheme="majorBidi" w:eastAsia="SimSun" w:hAnsiTheme="majorBidi" w:cstheme="majorBidi"/>
                <w:b/>
                <w:bCs/>
                <w:color w:val="000000"/>
                <w:sz w:val="18"/>
                <w:szCs w:val="18"/>
              </w:rPr>
            </w:pPr>
          </w:p>
          <w:p w:rsidR="00DE06D5" w:rsidRPr="00223758" w:rsidRDefault="00DE06D5" w:rsidP="002E6841">
            <w:pPr>
              <w:spacing w:after="0" w:line="240" w:lineRule="auto"/>
              <w:contextualSpacing/>
              <w:jc w:val="lowKashida"/>
              <w:rPr>
                <w:rFonts w:asciiTheme="majorBidi" w:eastAsia="SimSun" w:hAnsiTheme="majorBidi" w:cstheme="majorBidi"/>
                <w:b/>
                <w:bCs/>
                <w:color w:val="000000"/>
                <w:sz w:val="18"/>
                <w:szCs w:val="18"/>
              </w:rPr>
            </w:pPr>
            <w:r w:rsidRPr="00223758">
              <w:rPr>
                <w:rFonts w:asciiTheme="majorBidi" w:eastAsia="SimSun" w:hAnsiTheme="majorBidi" w:cstheme="majorBidi"/>
                <w:b/>
                <w:bCs/>
                <w:noProof/>
                <w:color w:val="000000"/>
                <w:sz w:val="18"/>
                <w:szCs w:val="18"/>
                <w:lang w:eastAsia="en-US"/>
              </w:rPr>
              <w:drawing>
                <wp:inline distT="0" distB="0" distL="0" distR="0" wp14:anchorId="467E9DBE" wp14:editId="02766C80">
                  <wp:extent cx="178435" cy="664845"/>
                  <wp:effectExtent l="0" t="0" r="0" b="0"/>
                  <wp:docPr id="95" name="Picture 5"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8435" cy="664845"/>
                          </a:xfrm>
                          <a:prstGeom prst="rect">
                            <a:avLst/>
                          </a:prstGeom>
                          <a:noFill/>
                          <a:ln>
                            <a:noFill/>
                          </a:ln>
                        </pic:spPr>
                      </pic:pic>
                    </a:graphicData>
                  </a:graphic>
                </wp:inline>
              </w:drawing>
            </w:r>
          </w:p>
        </w:tc>
        <w:tc>
          <w:tcPr>
            <w:tcW w:w="0" w:type="auto"/>
            <w:tcBorders>
              <w:top w:val="nil"/>
              <w:left w:val="nil"/>
              <w:bottom w:val="single" w:sz="4" w:space="0" w:color="auto"/>
              <w:right w:val="nil"/>
            </w:tcBorders>
            <w:shd w:val="clear" w:color="auto" w:fill="auto"/>
          </w:tcPr>
          <w:p w:rsidR="00DE06D5" w:rsidRDefault="00DE06D5" w:rsidP="002E6841">
            <w:pPr>
              <w:spacing w:after="0" w:line="240" w:lineRule="auto"/>
              <w:contextualSpacing/>
              <w:jc w:val="lowKashida"/>
              <w:rPr>
                <w:rFonts w:asciiTheme="majorBidi" w:eastAsia="SimSun" w:hAnsiTheme="majorBidi" w:cstheme="majorBidi"/>
                <w:b/>
                <w:bCs/>
                <w:color w:val="000000"/>
                <w:sz w:val="18"/>
                <w:szCs w:val="18"/>
              </w:rPr>
            </w:pPr>
          </w:p>
          <w:p w:rsidR="00DE06D5" w:rsidRDefault="00DE06D5" w:rsidP="002E6841">
            <w:pPr>
              <w:spacing w:after="0" w:line="240" w:lineRule="auto"/>
              <w:contextualSpacing/>
              <w:jc w:val="lowKashida"/>
              <w:rPr>
                <w:rFonts w:asciiTheme="majorBidi" w:eastAsia="SimSun" w:hAnsiTheme="majorBidi" w:cstheme="majorBidi"/>
                <w:b/>
                <w:bCs/>
                <w:color w:val="000000"/>
                <w:sz w:val="18"/>
                <w:szCs w:val="18"/>
              </w:rPr>
            </w:pPr>
          </w:p>
          <w:p w:rsidR="00DE06D5" w:rsidRPr="00F430AC" w:rsidRDefault="00DE06D5" w:rsidP="002E6841">
            <w:pPr>
              <w:spacing w:after="0" w:line="240" w:lineRule="auto"/>
              <w:contextualSpacing/>
              <w:jc w:val="lowKashida"/>
              <w:rPr>
                <w:rFonts w:asciiTheme="majorBidi" w:eastAsia="SimSun" w:hAnsiTheme="majorBidi" w:cstheme="majorBidi"/>
                <w:b/>
                <w:bCs/>
                <w:color w:val="000000"/>
                <w:sz w:val="28"/>
                <w:szCs w:val="28"/>
              </w:rPr>
            </w:pPr>
          </w:p>
          <w:p w:rsidR="00DE06D5" w:rsidRDefault="00DE06D5" w:rsidP="002E6841">
            <w:pPr>
              <w:spacing w:after="0" w:line="240" w:lineRule="auto"/>
              <w:contextualSpacing/>
              <w:jc w:val="lowKashida"/>
              <w:rPr>
                <w:rFonts w:asciiTheme="majorBidi" w:eastAsia="SimSun" w:hAnsiTheme="majorBidi" w:cstheme="majorBidi"/>
                <w:b/>
                <w:bCs/>
                <w:color w:val="000000"/>
                <w:sz w:val="18"/>
                <w:szCs w:val="18"/>
              </w:rPr>
            </w:pPr>
          </w:p>
          <w:p w:rsidR="00DE06D5" w:rsidRPr="00223758" w:rsidRDefault="00DE06D5" w:rsidP="002E6841">
            <w:pPr>
              <w:spacing w:after="0" w:line="240" w:lineRule="auto"/>
              <w:contextualSpacing/>
              <w:jc w:val="lowKashida"/>
              <w:rPr>
                <w:rFonts w:asciiTheme="majorBidi" w:eastAsia="SimSun" w:hAnsiTheme="majorBidi" w:cstheme="majorBidi"/>
                <w:b/>
                <w:bCs/>
                <w:color w:val="000000"/>
                <w:sz w:val="18"/>
                <w:szCs w:val="18"/>
              </w:rPr>
            </w:pPr>
            <w:r w:rsidRPr="00223758">
              <w:rPr>
                <w:rFonts w:asciiTheme="majorBidi" w:eastAsia="SimSun" w:hAnsiTheme="majorBidi" w:cstheme="majorBidi"/>
                <w:b/>
                <w:bCs/>
                <w:noProof/>
                <w:color w:val="000000"/>
                <w:sz w:val="18"/>
                <w:szCs w:val="18"/>
                <w:lang w:eastAsia="en-US"/>
              </w:rPr>
              <w:drawing>
                <wp:inline distT="0" distB="0" distL="0" distR="0" wp14:anchorId="142D2240" wp14:editId="2287AA20">
                  <wp:extent cx="172085" cy="492760"/>
                  <wp:effectExtent l="0" t="0" r="0" b="0"/>
                  <wp:docPr id="94" name="Picture 6"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2085" cy="492760"/>
                          </a:xfrm>
                          <a:prstGeom prst="rect">
                            <a:avLst/>
                          </a:prstGeom>
                          <a:noFill/>
                          <a:ln>
                            <a:noFill/>
                          </a:ln>
                        </pic:spPr>
                      </pic:pic>
                    </a:graphicData>
                  </a:graphic>
                </wp:inline>
              </w:drawing>
            </w:r>
          </w:p>
        </w:tc>
        <w:tc>
          <w:tcPr>
            <w:tcW w:w="0" w:type="auto"/>
            <w:tcBorders>
              <w:top w:val="nil"/>
              <w:left w:val="nil"/>
              <w:bottom w:val="single" w:sz="4" w:space="0" w:color="auto"/>
              <w:right w:val="nil"/>
            </w:tcBorders>
            <w:shd w:val="clear" w:color="auto" w:fill="auto"/>
          </w:tcPr>
          <w:p w:rsidR="00DE06D5" w:rsidRDefault="00DE06D5" w:rsidP="002E6841">
            <w:pPr>
              <w:spacing w:after="0" w:line="240" w:lineRule="auto"/>
              <w:contextualSpacing/>
              <w:jc w:val="lowKashida"/>
              <w:rPr>
                <w:rFonts w:asciiTheme="majorBidi" w:eastAsia="SimSun" w:hAnsiTheme="majorBidi" w:cstheme="majorBidi"/>
                <w:b/>
                <w:bCs/>
                <w:color w:val="000000"/>
                <w:sz w:val="18"/>
                <w:szCs w:val="18"/>
              </w:rPr>
            </w:pPr>
          </w:p>
          <w:p w:rsidR="00DE06D5" w:rsidRDefault="00DE06D5" w:rsidP="002E6841">
            <w:pPr>
              <w:spacing w:after="0" w:line="240" w:lineRule="auto"/>
              <w:contextualSpacing/>
              <w:jc w:val="lowKashida"/>
              <w:rPr>
                <w:rFonts w:asciiTheme="majorBidi" w:eastAsia="SimSun" w:hAnsiTheme="majorBidi" w:cstheme="majorBidi"/>
                <w:b/>
                <w:bCs/>
                <w:color w:val="000000"/>
                <w:sz w:val="18"/>
                <w:szCs w:val="18"/>
              </w:rPr>
            </w:pPr>
          </w:p>
          <w:p w:rsidR="00DE06D5" w:rsidRDefault="00DE06D5" w:rsidP="002E6841">
            <w:pPr>
              <w:spacing w:after="0" w:line="240" w:lineRule="auto"/>
              <w:contextualSpacing/>
              <w:jc w:val="lowKashida"/>
              <w:rPr>
                <w:rFonts w:asciiTheme="majorBidi" w:eastAsia="SimSun" w:hAnsiTheme="majorBidi" w:cstheme="majorBidi"/>
                <w:b/>
                <w:bCs/>
                <w:color w:val="000000"/>
                <w:sz w:val="18"/>
                <w:szCs w:val="18"/>
              </w:rPr>
            </w:pPr>
          </w:p>
          <w:p w:rsidR="00DE06D5" w:rsidRPr="009C228C" w:rsidRDefault="00DE06D5" w:rsidP="002E6841">
            <w:pPr>
              <w:spacing w:after="0" w:line="240" w:lineRule="auto"/>
              <w:contextualSpacing/>
              <w:jc w:val="lowKashida"/>
              <w:rPr>
                <w:rFonts w:asciiTheme="majorBidi" w:eastAsia="SimSun" w:hAnsiTheme="majorBidi" w:cstheme="majorBidi"/>
                <w:b/>
                <w:bCs/>
                <w:color w:val="000000"/>
                <w:sz w:val="18"/>
                <w:szCs w:val="18"/>
              </w:rPr>
            </w:pPr>
          </w:p>
          <w:p w:rsidR="00DE06D5" w:rsidRDefault="00DE06D5" w:rsidP="002E6841">
            <w:pPr>
              <w:spacing w:after="0" w:line="240" w:lineRule="auto"/>
              <w:contextualSpacing/>
              <w:jc w:val="lowKashida"/>
              <w:rPr>
                <w:rFonts w:asciiTheme="majorBidi" w:eastAsia="SimSun" w:hAnsiTheme="majorBidi" w:cstheme="majorBidi"/>
                <w:b/>
                <w:bCs/>
                <w:color w:val="000000"/>
                <w:sz w:val="18"/>
                <w:szCs w:val="18"/>
              </w:rPr>
            </w:pPr>
          </w:p>
          <w:p w:rsidR="00DE06D5" w:rsidRDefault="00DE06D5" w:rsidP="002E6841">
            <w:pPr>
              <w:spacing w:after="0" w:line="240" w:lineRule="auto"/>
              <w:contextualSpacing/>
              <w:jc w:val="lowKashida"/>
              <w:rPr>
                <w:rFonts w:asciiTheme="majorBidi" w:eastAsia="SimSun" w:hAnsiTheme="majorBidi" w:cstheme="majorBidi"/>
                <w:b/>
                <w:bCs/>
                <w:color w:val="000000"/>
                <w:sz w:val="18"/>
                <w:szCs w:val="18"/>
              </w:rPr>
            </w:pPr>
          </w:p>
          <w:p w:rsidR="00DE06D5" w:rsidRPr="00223758" w:rsidRDefault="00DE06D5" w:rsidP="002E6841">
            <w:pPr>
              <w:spacing w:after="0" w:line="240" w:lineRule="auto"/>
              <w:contextualSpacing/>
              <w:jc w:val="lowKashida"/>
              <w:rPr>
                <w:rFonts w:asciiTheme="majorBidi" w:eastAsia="SimSun" w:hAnsiTheme="majorBidi" w:cstheme="majorBidi"/>
                <w:b/>
                <w:bCs/>
                <w:color w:val="000000"/>
                <w:sz w:val="18"/>
                <w:szCs w:val="18"/>
              </w:rPr>
            </w:pPr>
            <w:r w:rsidRPr="00223758">
              <w:rPr>
                <w:rFonts w:asciiTheme="majorBidi" w:eastAsia="SimSun" w:hAnsiTheme="majorBidi" w:cstheme="majorBidi"/>
                <w:b/>
                <w:bCs/>
                <w:noProof/>
                <w:color w:val="000000"/>
                <w:sz w:val="18"/>
                <w:szCs w:val="18"/>
                <w:lang w:eastAsia="en-US"/>
              </w:rPr>
              <w:drawing>
                <wp:inline distT="0" distB="0" distL="0" distR="0" wp14:anchorId="499652EF" wp14:editId="26F87557">
                  <wp:extent cx="154305" cy="302895"/>
                  <wp:effectExtent l="0" t="0" r="0" b="0"/>
                  <wp:docPr id="93" name="Picture 7"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4305" cy="302895"/>
                          </a:xfrm>
                          <a:prstGeom prst="rect">
                            <a:avLst/>
                          </a:prstGeom>
                          <a:noFill/>
                          <a:ln>
                            <a:noFill/>
                          </a:ln>
                        </pic:spPr>
                      </pic:pic>
                    </a:graphicData>
                  </a:graphic>
                </wp:inline>
              </w:drawing>
            </w:r>
          </w:p>
        </w:tc>
        <w:tc>
          <w:tcPr>
            <w:tcW w:w="0" w:type="auto"/>
            <w:tcBorders>
              <w:top w:val="nil"/>
              <w:left w:val="nil"/>
              <w:bottom w:val="single" w:sz="4" w:space="0" w:color="auto"/>
              <w:right w:val="nil"/>
            </w:tcBorders>
            <w:shd w:val="clear" w:color="auto" w:fill="auto"/>
          </w:tcPr>
          <w:p w:rsidR="00DE06D5" w:rsidRPr="00223758" w:rsidRDefault="00DE06D5" w:rsidP="002E6841">
            <w:pPr>
              <w:spacing w:after="0" w:line="240" w:lineRule="auto"/>
              <w:contextualSpacing/>
              <w:jc w:val="lowKashida"/>
              <w:rPr>
                <w:rFonts w:asciiTheme="majorBidi" w:eastAsia="SimSun" w:hAnsiTheme="majorBidi" w:cstheme="majorBidi"/>
                <w:b/>
                <w:bCs/>
                <w:color w:val="000000"/>
                <w:sz w:val="18"/>
                <w:szCs w:val="18"/>
              </w:rPr>
            </w:pPr>
          </w:p>
        </w:tc>
      </w:tr>
      <w:tr w:rsidR="00DE06D5" w:rsidRPr="00223758" w:rsidTr="00BF7AF9">
        <w:trPr>
          <w:jc w:val="center"/>
        </w:trPr>
        <w:tc>
          <w:tcPr>
            <w:tcW w:w="0" w:type="auto"/>
            <w:tcBorders>
              <w:top w:val="single" w:sz="4" w:space="0" w:color="auto"/>
            </w:tcBorders>
            <w:shd w:val="clear" w:color="auto" w:fill="FFFF00"/>
          </w:tcPr>
          <w:p w:rsidR="00DE06D5" w:rsidRPr="00223758" w:rsidRDefault="00DE06D5" w:rsidP="002E6841">
            <w:pPr>
              <w:spacing w:after="0" w:line="240" w:lineRule="auto"/>
              <w:contextualSpacing/>
              <w:jc w:val="center"/>
              <w:rPr>
                <w:rFonts w:asciiTheme="majorBidi" w:eastAsia="SimSun" w:hAnsiTheme="majorBidi" w:cstheme="majorBidi"/>
                <w:color w:val="000000"/>
                <w:sz w:val="18"/>
                <w:szCs w:val="18"/>
                <w:rtl/>
              </w:rPr>
            </w:pPr>
            <w:r w:rsidRPr="00223758">
              <w:rPr>
                <w:rFonts w:asciiTheme="majorBidi" w:eastAsia="SimSun" w:hAnsiTheme="majorBidi" w:cstheme="majorBidi"/>
                <w:color w:val="000000"/>
                <w:sz w:val="18"/>
                <w:szCs w:val="18"/>
              </w:rPr>
              <w:t>6</w:t>
            </w:r>
          </w:p>
        </w:tc>
        <w:tc>
          <w:tcPr>
            <w:tcW w:w="0" w:type="auto"/>
            <w:tcBorders>
              <w:top w:val="single" w:sz="4" w:space="0" w:color="auto"/>
            </w:tcBorders>
            <w:shd w:val="clear" w:color="auto" w:fill="FFFF00"/>
          </w:tcPr>
          <w:p w:rsidR="00DE06D5" w:rsidRPr="00223758" w:rsidRDefault="00DE06D5" w:rsidP="002E6841">
            <w:pPr>
              <w:spacing w:after="0" w:line="240" w:lineRule="auto"/>
              <w:contextualSpacing/>
              <w:jc w:val="center"/>
              <w:rPr>
                <w:rFonts w:asciiTheme="majorBidi" w:eastAsia="SimSun" w:hAnsiTheme="majorBidi" w:cstheme="majorBidi"/>
                <w:color w:val="000000"/>
                <w:sz w:val="18"/>
                <w:szCs w:val="18"/>
                <w:rtl/>
              </w:rPr>
            </w:pPr>
            <w:r w:rsidRPr="00223758">
              <w:rPr>
                <w:rFonts w:asciiTheme="majorBidi" w:eastAsia="SimSun" w:hAnsiTheme="majorBidi" w:cstheme="majorBidi"/>
                <w:color w:val="000000"/>
                <w:sz w:val="18"/>
                <w:szCs w:val="18"/>
              </w:rPr>
              <w:t>5</w:t>
            </w:r>
          </w:p>
        </w:tc>
        <w:tc>
          <w:tcPr>
            <w:tcW w:w="0" w:type="auto"/>
            <w:tcBorders>
              <w:top w:val="single" w:sz="4" w:space="0" w:color="auto"/>
            </w:tcBorders>
            <w:shd w:val="clear" w:color="auto" w:fill="FFFF00"/>
          </w:tcPr>
          <w:p w:rsidR="00DE06D5" w:rsidRPr="00223758" w:rsidRDefault="00DE06D5" w:rsidP="002E6841">
            <w:pPr>
              <w:spacing w:after="0" w:line="240" w:lineRule="auto"/>
              <w:contextualSpacing/>
              <w:jc w:val="center"/>
              <w:rPr>
                <w:rFonts w:asciiTheme="majorBidi" w:eastAsia="SimSun" w:hAnsiTheme="majorBidi" w:cstheme="majorBidi"/>
                <w:color w:val="000000"/>
                <w:sz w:val="18"/>
                <w:szCs w:val="18"/>
                <w:rtl/>
              </w:rPr>
            </w:pPr>
            <w:r w:rsidRPr="00223758">
              <w:rPr>
                <w:rFonts w:asciiTheme="majorBidi" w:eastAsia="SimSun" w:hAnsiTheme="majorBidi" w:cstheme="majorBidi"/>
                <w:color w:val="000000"/>
                <w:sz w:val="18"/>
                <w:szCs w:val="18"/>
              </w:rPr>
              <w:t>4</w:t>
            </w:r>
          </w:p>
        </w:tc>
        <w:tc>
          <w:tcPr>
            <w:tcW w:w="0" w:type="auto"/>
            <w:tcBorders>
              <w:top w:val="single" w:sz="4" w:space="0" w:color="auto"/>
            </w:tcBorders>
            <w:shd w:val="clear" w:color="auto" w:fill="FFFF00"/>
          </w:tcPr>
          <w:p w:rsidR="00DE06D5" w:rsidRPr="00223758" w:rsidRDefault="00DE06D5" w:rsidP="002E6841">
            <w:pPr>
              <w:spacing w:after="0" w:line="240" w:lineRule="auto"/>
              <w:contextualSpacing/>
              <w:jc w:val="center"/>
              <w:rPr>
                <w:rFonts w:asciiTheme="majorBidi" w:eastAsia="SimSun" w:hAnsiTheme="majorBidi" w:cstheme="majorBidi"/>
                <w:color w:val="000000"/>
                <w:sz w:val="18"/>
                <w:szCs w:val="18"/>
                <w:rtl/>
              </w:rPr>
            </w:pPr>
            <w:r w:rsidRPr="00223758">
              <w:rPr>
                <w:rFonts w:asciiTheme="majorBidi" w:eastAsia="SimSun" w:hAnsiTheme="majorBidi" w:cstheme="majorBidi"/>
                <w:color w:val="000000"/>
                <w:sz w:val="18"/>
                <w:szCs w:val="18"/>
              </w:rPr>
              <w:t>3</w:t>
            </w:r>
          </w:p>
        </w:tc>
        <w:tc>
          <w:tcPr>
            <w:tcW w:w="459" w:type="dxa"/>
            <w:tcBorders>
              <w:top w:val="single" w:sz="4" w:space="0" w:color="auto"/>
            </w:tcBorders>
            <w:shd w:val="clear" w:color="auto" w:fill="FFFF00"/>
          </w:tcPr>
          <w:p w:rsidR="00DE06D5" w:rsidRPr="00223758" w:rsidRDefault="00DE06D5" w:rsidP="002E6841">
            <w:pPr>
              <w:spacing w:after="0" w:line="240" w:lineRule="auto"/>
              <w:contextualSpacing/>
              <w:jc w:val="center"/>
              <w:rPr>
                <w:rFonts w:asciiTheme="majorBidi" w:eastAsia="SimSun" w:hAnsiTheme="majorBidi" w:cstheme="majorBidi"/>
                <w:color w:val="000000"/>
                <w:sz w:val="18"/>
                <w:szCs w:val="18"/>
                <w:rtl/>
              </w:rPr>
            </w:pPr>
            <w:r w:rsidRPr="00223758">
              <w:rPr>
                <w:rFonts w:asciiTheme="majorBidi" w:eastAsia="SimSun" w:hAnsiTheme="majorBidi" w:cstheme="majorBidi"/>
                <w:color w:val="000000"/>
                <w:sz w:val="18"/>
                <w:szCs w:val="18"/>
              </w:rPr>
              <w:t>2</w:t>
            </w:r>
          </w:p>
        </w:tc>
        <w:tc>
          <w:tcPr>
            <w:tcW w:w="0" w:type="auto"/>
            <w:tcBorders>
              <w:top w:val="single" w:sz="4" w:space="0" w:color="auto"/>
            </w:tcBorders>
            <w:shd w:val="clear" w:color="auto" w:fill="FFFF00"/>
          </w:tcPr>
          <w:p w:rsidR="00DE06D5" w:rsidRPr="00223758" w:rsidRDefault="00DE06D5" w:rsidP="002E6841">
            <w:pPr>
              <w:spacing w:after="0" w:line="240" w:lineRule="auto"/>
              <w:contextualSpacing/>
              <w:jc w:val="center"/>
              <w:rPr>
                <w:rFonts w:asciiTheme="majorBidi" w:eastAsia="SimSun" w:hAnsiTheme="majorBidi" w:cstheme="majorBidi"/>
                <w:color w:val="000000"/>
                <w:sz w:val="18"/>
                <w:szCs w:val="18"/>
              </w:rPr>
            </w:pPr>
            <w:r w:rsidRPr="00223758">
              <w:rPr>
                <w:rFonts w:asciiTheme="majorBidi" w:eastAsia="SimSun" w:hAnsiTheme="majorBidi" w:cstheme="majorBidi"/>
                <w:color w:val="000000"/>
                <w:sz w:val="18"/>
                <w:szCs w:val="18"/>
              </w:rPr>
              <w:t>L/D</w:t>
            </w:r>
          </w:p>
        </w:tc>
      </w:tr>
      <w:tr w:rsidR="00DE06D5" w:rsidRPr="00223758" w:rsidTr="00BF7AF9">
        <w:trPr>
          <w:jc w:val="center"/>
        </w:trPr>
        <w:tc>
          <w:tcPr>
            <w:tcW w:w="0" w:type="auto"/>
            <w:shd w:val="clear" w:color="auto" w:fill="auto"/>
          </w:tcPr>
          <w:p w:rsidR="00DE06D5" w:rsidRPr="00223758" w:rsidRDefault="00DE06D5" w:rsidP="002E6841">
            <w:pPr>
              <w:spacing w:after="0" w:line="240" w:lineRule="auto"/>
              <w:contextualSpacing/>
              <w:jc w:val="center"/>
              <w:rPr>
                <w:rFonts w:asciiTheme="majorBidi" w:eastAsia="SimSun" w:hAnsiTheme="majorBidi" w:cstheme="majorBidi"/>
                <w:b/>
                <w:bCs/>
                <w:color w:val="000000"/>
                <w:sz w:val="18"/>
                <w:szCs w:val="18"/>
                <w:rtl/>
              </w:rPr>
            </w:pPr>
            <w:r w:rsidRPr="00223758">
              <w:rPr>
                <w:rFonts w:asciiTheme="majorBidi" w:eastAsia="SimSun" w:hAnsiTheme="majorBidi" w:cstheme="majorBidi"/>
                <w:b/>
                <w:bCs/>
                <w:color w:val="000000"/>
                <w:sz w:val="18"/>
                <w:szCs w:val="18"/>
              </w:rPr>
              <w:t>-</w:t>
            </w:r>
          </w:p>
        </w:tc>
        <w:tc>
          <w:tcPr>
            <w:tcW w:w="0" w:type="auto"/>
            <w:shd w:val="clear" w:color="auto" w:fill="FFFFFF" w:themeFill="background1"/>
          </w:tcPr>
          <w:p w:rsidR="00DE06D5" w:rsidRPr="00223758" w:rsidRDefault="00DE06D5" w:rsidP="002E6841">
            <w:pPr>
              <w:spacing w:after="0" w:line="240" w:lineRule="auto"/>
              <w:contextualSpacing/>
              <w:jc w:val="center"/>
              <w:rPr>
                <w:rFonts w:asciiTheme="majorBidi" w:eastAsia="SimSun" w:hAnsiTheme="majorBidi" w:cstheme="majorBidi"/>
                <w:b/>
                <w:bCs/>
                <w:color w:val="000000"/>
                <w:sz w:val="18"/>
                <w:szCs w:val="18"/>
                <w:rtl/>
              </w:rPr>
            </w:pPr>
            <w:r w:rsidRPr="00223758">
              <w:rPr>
                <w:rFonts w:asciiTheme="majorBidi" w:eastAsia="SimSun" w:hAnsiTheme="majorBidi" w:cstheme="majorBidi"/>
                <w:b/>
                <w:bCs/>
                <w:color w:val="000000"/>
                <w:sz w:val="18"/>
                <w:szCs w:val="18"/>
              </w:rPr>
              <w:sym w:font="Symbol" w:char="F0D6"/>
            </w:r>
          </w:p>
        </w:tc>
        <w:tc>
          <w:tcPr>
            <w:tcW w:w="0" w:type="auto"/>
            <w:shd w:val="clear" w:color="auto" w:fill="B8CCE4" w:themeFill="accent1" w:themeFillTint="66"/>
          </w:tcPr>
          <w:p w:rsidR="00DE06D5" w:rsidRPr="00223758" w:rsidRDefault="00DE06D5" w:rsidP="002E6841">
            <w:pPr>
              <w:spacing w:after="0" w:line="240" w:lineRule="auto"/>
              <w:contextualSpacing/>
              <w:jc w:val="center"/>
              <w:rPr>
                <w:rFonts w:asciiTheme="majorBidi" w:eastAsia="SimSun" w:hAnsiTheme="majorBidi" w:cstheme="majorBidi"/>
                <w:b/>
                <w:bCs/>
                <w:color w:val="000000"/>
                <w:sz w:val="18"/>
                <w:szCs w:val="18"/>
                <w:rtl/>
              </w:rPr>
            </w:pPr>
            <w:r w:rsidRPr="00223758">
              <w:rPr>
                <w:rFonts w:asciiTheme="majorBidi" w:eastAsia="SimSun" w:hAnsiTheme="majorBidi" w:cstheme="majorBidi"/>
                <w:b/>
                <w:bCs/>
                <w:color w:val="000000"/>
                <w:sz w:val="18"/>
                <w:szCs w:val="18"/>
              </w:rPr>
              <w:t>×</w:t>
            </w:r>
          </w:p>
        </w:tc>
        <w:tc>
          <w:tcPr>
            <w:tcW w:w="0" w:type="auto"/>
            <w:shd w:val="clear" w:color="auto" w:fill="B8CCE4" w:themeFill="accent1" w:themeFillTint="66"/>
          </w:tcPr>
          <w:p w:rsidR="00DE06D5" w:rsidRPr="00223758" w:rsidRDefault="00DE06D5" w:rsidP="002E6841">
            <w:pPr>
              <w:spacing w:after="0" w:line="240" w:lineRule="auto"/>
              <w:contextualSpacing/>
              <w:jc w:val="center"/>
              <w:rPr>
                <w:rFonts w:asciiTheme="majorBidi" w:eastAsia="SimSun" w:hAnsiTheme="majorBidi" w:cstheme="majorBidi"/>
                <w:b/>
                <w:bCs/>
                <w:color w:val="000000"/>
                <w:sz w:val="18"/>
                <w:szCs w:val="18"/>
                <w:rtl/>
              </w:rPr>
            </w:pPr>
            <w:r w:rsidRPr="00223758">
              <w:rPr>
                <w:rFonts w:asciiTheme="majorBidi" w:eastAsia="SimSun" w:hAnsiTheme="majorBidi" w:cstheme="majorBidi"/>
                <w:b/>
                <w:bCs/>
                <w:color w:val="000000"/>
                <w:sz w:val="18"/>
                <w:szCs w:val="18"/>
                <w:rtl/>
              </w:rPr>
              <w:t>-</w:t>
            </w:r>
          </w:p>
        </w:tc>
        <w:tc>
          <w:tcPr>
            <w:tcW w:w="0" w:type="auto"/>
            <w:shd w:val="clear" w:color="auto" w:fill="auto"/>
          </w:tcPr>
          <w:p w:rsidR="00DE06D5" w:rsidRPr="00223758" w:rsidRDefault="00DE06D5" w:rsidP="002E6841">
            <w:pPr>
              <w:spacing w:after="0" w:line="240" w:lineRule="auto"/>
              <w:contextualSpacing/>
              <w:jc w:val="center"/>
              <w:rPr>
                <w:rFonts w:asciiTheme="majorBidi" w:eastAsia="SimSun" w:hAnsiTheme="majorBidi" w:cstheme="majorBidi"/>
                <w:b/>
                <w:bCs/>
                <w:color w:val="000000"/>
                <w:sz w:val="18"/>
                <w:szCs w:val="18"/>
                <w:rtl/>
              </w:rPr>
            </w:pPr>
            <w:r w:rsidRPr="00223758">
              <w:rPr>
                <w:rFonts w:asciiTheme="majorBidi" w:eastAsia="SimSun" w:hAnsiTheme="majorBidi" w:cstheme="majorBidi"/>
                <w:b/>
                <w:bCs/>
                <w:color w:val="000000"/>
                <w:sz w:val="18"/>
                <w:szCs w:val="18"/>
                <w:rtl/>
              </w:rPr>
              <w:t>-</w:t>
            </w:r>
          </w:p>
        </w:tc>
        <w:tc>
          <w:tcPr>
            <w:tcW w:w="0" w:type="auto"/>
            <w:shd w:val="clear" w:color="auto" w:fill="auto"/>
          </w:tcPr>
          <w:p w:rsidR="00DE06D5" w:rsidRPr="00223758" w:rsidRDefault="00DE06D5" w:rsidP="002E6841">
            <w:pPr>
              <w:spacing w:after="0" w:line="240" w:lineRule="auto"/>
              <w:contextualSpacing/>
              <w:jc w:val="center"/>
              <w:rPr>
                <w:rFonts w:asciiTheme="majorBidi" w:eastAsia="SimSun" w:hAnsiTheme="majorBidi" w:cstheme="majorBidi"/>
                <w:color w:val="000000"/>
                <w:sz w:val="18"/>
                <w:szCs w:val="18"/>
              </w:rPr>
            </w:pPr>
            <w:r w:rsidRPr="00223758">
              <w:rPr>
                <w:rFonts w:asciiTheme="majorBidi" w:eastAsia="SimSun" w:hAnsiTheme="majorBidi" w:cstheme="majorBidi"/>
                <w:color w:val="000000"/>
                <w:sz w:val="18"/>
                <w:szCs w:val="18"/>
              </w:rPr>
              <w:t>6 (deg)</w:t>
            </w:r>
          </w:p>
        </w:tc>
      </w:tr>
      <w:tr w:rsidR="00DE06D5" w:rsidRPr="00223758" w:rsidTr="00BF7AF9">
        <w:trPr>
          <w:jc w:val="center"/>
        </w:trPr>
        <w:tc>
          <w:tcPr>
            <w:tcW w:w="0" w:type="auto"/>
            <w:shd w:val="clear" w:color="auto" w:fill="auto"/>
          </w:tcPr>
          <w:p w:rsidR="00DE06D5" w:rsidRPr="00223758" w:rsidRDefault="00DE06D5" w:rsidP="002E6841">
            <w:pPr>
              <w:spacing w:after="0" w:line="240" w:lineRule="auto"/>
              <w:contextualSpacing/>
              <w:jc w:val="center"/>
              <w:rPr>
                <w:rFonts w:asciiTheme="majorBidi" w:eastAsia="SimSun" w:hAnsiTheme="majorBidi" w:cstheme="majorBidi"/>
                <w:b/>
                <w:bCs/>
                <w:color w:val="000000"/>
                <w:sz w:val="18"/>
                <w:szCs w:val="18"/>
                <w:rtl/>
              </w:rPr>
            </w:pPr>
            <w:r w:rsidRPr="00223758">
              <w:rPr>
                <w:rFonts w:asciiTheme="majorBidi" w:eastAsia="SimSun" w:hAnsiTheme="majorBidi" w:cstheme="majorBidi"/>
                <w:b/>
                <w:bCs/>
                <w:color w:val="000000"/>
                <w:sz w:val="18"/>
                <w:szCs w:val="18"/>
              </w:rPr>
              <w:sym w:font="Symbol" w:char="F0D6"/>
            </w:r>
          </w:p>
        </w:tc>
        <w:tc>
          <w:tcPr>
            <w:tcW w:w="0" w:type="auto"/>
            <w:shd w:val="clear" w:color="auto" w:fill="B8CCE4" w:themeFill="accent1" w:themeFillTint="66"/>
          </w:tcPr>
          <w:p w:rsidR="00DE06D5" w:rsidRPr="00223758" w:rsidRDefault="00DE06D5" w:rsidP="002E6841">
            <w:pPr>
              <w:spacing w:after="0" w:line="240" w:lineRule="auto"/>
              <w:contextualSpacing/>
              <w:jc w:val="center"/>
              <w:rPr>
                <w:rFonts w:asciiTheme="majorBidi" w:eastAsia="SimSun" w:hAnsiTheme="majorBidi" w:cstheme="majorBidi"/>
                <w:b/>
                <w:bCs/>
                <w:color w:val="000000"/>
                <w:sz w:val="18"/>
                <w:szCs w:val="18"/>
                <w:rtl/>
              </w:rPr>
            </w:pPr>
            <w:r w:rsidRPr="00223758">
              <w:rPr>
                <w:rFonts w:asciiTheme="majorBidi" w:eastAsia="SimSun" w:hAnsiTheme="majorBidi" w:cstheme="majorBidi"/>
                <w:b/>
                <w:bCs/>
                <w:color w:val="000000"/>
                <w:sz w:val="18"/>
                <w:szCs w:val="18"/>
              </w:rPr>
              <w:sym w:font="Symbol" w:char="F0D6"/>
            </w:r>
          </w:p>
        </w:tc>
        <w:tc>
          <w:tcPr>
            <w:tcW w:w="0" w:type="auto"/>
            <w:shd w:val="clear" w:color="auto" w:fill="B8CCE4" w:themeFill="accent1" w:themeFillTint="66"/>
          </w:tcPr>
          <w:p w:rsidR="00DE06D5" w:rsidRPr="00223758" w:rsidRDefault="00DE06D5" w:rsidP="002E6841">
            <w:pPr>
              <w:spacing w:after="0" w:line="240" w:lineRule="auto"/>
              <w:contextualSpacing/>
              <w:jc w:val="center"/>
              <w:rPr>
                <w:rFonts w:asciiTheme="majorBidi" w:eastAsia="SimSun" w:hAnsiTheme="majorBidi" w:cstheme="majorBidi"/>
                <w:b/>
                <w:bCs/>
                <w:color w:val="000000"/>
                <w:sz w:val="18"/>
                <w:szCs w:val="18"/>
                <w:rtl/>
              </w:rPr>
            </w:pPr>
            <w:r w:rsidRPr="00223758">
              <w:rPr>
                <w:rFonts w:asciiTheme="majorBidi" w:eastAsia="SimSun" w:hAnsiTheme="majorBidi" w:cstheme="majorBidi"/>
                <w:b/>
                <w:bCs/>
                <w:color w:val="000000"/>
                <w:sz w:val="18"/>
                <w:szCs w:val="18"/>
              </w:rPr>
              <w:sym w:font="Symbol" w:char="F0D6"/>
            </w:r>
          </w:p>
        </w:tc>
        <w:tc>
          <w:tcPr>
            <w:tcW w:w="0" w:type="auto"/>
            <w:shd w:val="clear" w:color="auto" w:fill="FFFFFF" w:themeFill="background1"/>
          </w:tcPr>
          <w:p w:rsidR="00DE06D5" w:rsidRPr="00223758" w:rsidRDefault="00DE06D5" w:rsidP="002E6841">
            <w:pPr>
              <w:spacing w:after="0" w:line="240" w:lineRule="auto"/>
              <w:contextualSpacing/>
              <w:jc w:val="center"/>
              <w:rPr>
                <w:rFonts w:asciiTheme="majorBidi" w:eastAsia="SimSun" w:hAnsiTheme="majorBidi" w:cstheme="majorBidi"/>
                <w:b/>
                <w:bCs/>
                <w:color w:val="000000"/>
                <w:sz w:val="18"/>
                <w:szCs w:val="18"/>
                <w:rtl/>
              </w:rPr>
            </w:pPr>
            <w:r w:rsidRPr="00223758">
              <w:rPr>
                <w:rFonts w:asciiTheme="majorBidi" w:eastAsia="SimSun" w:hAnsiTheme="majorBidi" w:cstheme="majorBidi"/>
                <w:b/>
                <w:bCs/>
                <w:color w:val="000000"/>
                <w:sz w:val="18"/>
                <w:szCs w:val="18"/>
              </w:rPr>
              <w:t>×</w:t>
            </w:r>
          </w:p>
        </w:tc>
        <w:tc>
          <w:tcPr>
            <w:tcW w:w="0" w:type="auto"/>
            <w:shd w:val="clear" w:color="auto" w:fill="auto"/>
          </w:tcPr>
          <w:p w:rsidR="00DE06D5" w:rsidRPr="00223758" w:rsidRDefault="00DE06D5" w:rsidP="002E6841">
            <w:pPr>
              <w:spacing w:after="0" w:line="240" w:lineRule="auto"/>
              <w:contextualSpacing/>
              <w:jc w:val="center"/>
              <w:rPr>
                <w:rFonts w:asciiTheme="majorBidi" w:eastAsia="SimSun" w:hAnsiTheme="majorBidi" w:cstheme="majorBidi"/>
                <w:b/>
                <w:bCs/>
                <w:color w:val="000000"/>
                <w:sz w:val="18"/>
                <w:szCs w:val="18"/>
                <w:rtl/>
              </w:rPr>
            </w:pPr>
            <w:r w:rsidRPr="00223758">
              <w:rPr>
                <w:rFonts w:asciiTheme="majorBidi" w:eastAsia="SimSun" w:hAnsiTheme="majorBidi" w:cstheme="majorBidi"/>
                <w:b/>
                <w:bCs/>
                <w:color w:val="000000"/>
                <w:sz w:val="18"/>
                <w:szCs w:val="18"/>
              </w:rPr>
              <w:t>-</w:t>
            </w:r>
          </w:p>
        </w:tc>
        <w:tc>
          <w:tcPr>
            <w:tcW w:w="0" w:type="auto"/>
            <w:shd w:val="clear" w:color="auto" w:fill="auto"/>
          </w:tcPr>
          <w:p w:rsidR="00DE06D5" w:rsidRPr="00223758" w:rsidRDefault="00DE06D5" w:rsidP="002E6841">
            <w:pPr>
              <w:spacing w:after="0" w:line="240" w:lineRule="auto"/>
              <w:contextualSpacing/>
              <w:jc w:val="center"/>
              <w:rPr>
                <w:rFonts w:asciiTheme="majorBidi" w:eastAsia="SimSun" w:hAnsiTheme="majorBidi" w:cstheme="majorBidi"/>
                <w:color w:val="000000"/>
                <w:sz w:val="18"/>
                <w:szCs w:val="18"/>
              </w:rPr>
            </w:pPr>
            <w:r w:rsidRPr="00223758">
              <w:rPr>
                <w:rFonts w:asciiTheme="majorBidi" w:eastAsia="SimSun" w:hAnsiTheme="majorBidi" w:cstheme="majorBidi"/>
                <w:color w:val="000000"/>
                <w:sz w:val="18"/>
                <w:szCs w:val="18"/>
              </w:rPr>
              <w:t>9 (deg)</w:t>
            </w:r>
          </w:p>
        </w:tc>
      </w:tr>
      <w:tr w:rsidR="00DE06D5" w:rsidRPr="00223758" w:rsidTr="00BF7AF9">
        <w:trPr>
          <w:jc w:val="center"/>
        </w:trPr>
        <w:tc>
          <w:tcPr>
            <w:tcW w:w="0" w:type="auto"/>
            <w:shd w:val="clear" w:color="auto" w:fill="B8CCE4" w:themeFill="accent1" w:themeFillTint="66"/>
          </w:tcPr>
          <w:p w:rsidR="00DE06D5" w:rsidRPr="00223758" w:rsidRDefault="00DE06D5" w:rsidP="002E6841">
            <w:pPr>
              <w:spacing w:after="0" w:line="240" w:lineRule="auto"/>
              <w:contextualSpacing/>
              <w:jc w:val="center"/>
              <w:rPr>
                <w:rFonts w:asciiTheme="majorBidi" w:eastAsia="SimSun" w:hAnsiTheme="majorBidi" w:cstheme="majorBidi"/>
                <w:b/>
                <w:bCs/>
                <w:color w:val="000000"/>
                <w:sz w:val="18"/>
                <w:szCs w:val="18"/>
                <w:rtl/>
              </w:rPr>
            </w:pPr>
            <w:r w:rsidRPr="00223758">
              <w:rPr>
                <w:rFonts w:asciiTheme="majorBidi" w:eastAsia="SimSun" w:hAnsiTheme="majorBidi" w:cstheme="majorBidi"/>
                <w:b/>
                <w:bCs/>
                <w:color w:val="000000"/>
                <w:sz w:val="18"/>
                <w:szCs w:val="18"/>
              </w:rPr>
              <w:t>-</w:t>
            </w:r>
          </w:p>
        </w:tc>
        <w:tc>
          <w:tcPr>
            <w:tcW w:w="0" w:type="auto"/>
            <w:shd w:val="clear" w:color="auto" w:fill="B8CCE4" w:themeFill="accent1" w:themeFillTint="66"/>
          </w:tcPr>
          <w:p w:rsidR="00DE06D5" w:rsidRPr="00223758" w:rsidRDefault="00DE06D5" w:rsidP="002E6841">
            <w:pPr>
              <w:spacing w:after="0" w:line="240" w:lineRule="auto"/>
              <w:contextualSpacing/>
              <w:jc w:val="center"/>
              <w:rPr>
                <w:rFonts w:asciiTheme="majorBidi" w:eastAsia="SimSun" w:hAnsiTheme="majorBidi" w:cstheme="majorBidi"/>
                <w:b/>
                <w:bCs/>
                <w:color w:val="000000"/>
                <w:sz w:val="18"/>
                <w:szCs w:val="18"/>
                <w:rtl/>
              </w:rPr>
            </w:pPr>
            <w:r w:rsidRPr="00223758">
              <w:rPr>
                <w:rFonts w:asciiTheme="majorBidi" w:eastAsia="SimSun" w:hAnsiTheme="majorBidi" w:cstheme="majorBidi"/>
                <w:b/>
                <w:bCs/>
                <w:color w:val="000000"/>
                <w:sz w:val="18"/>
                <w:szCs w:val="18"/>
                <w:rtl/>
              </w:rPr>
              <w:t>-</w:t>
            </w:r>
          </w:p>
        </w:tc>
        <w:tc>
          <w:tcPr>
            <w:tcW w:w="0" w:type="auto"/>
            <w:shd w:val="clear" w:color="auto" w:fill="FFFFFF" w:themeFill="background1"/>
          </w:tcPr>
          <w:p w:rsidR="00DE06D5" w:rsidRPr="00223758" w:rsidRDefault="00DE06D5" w:rsidP="002E6841">
            <w:pPr>
              <w:spacing w:after="0" w:line="240" w:lineRule="auto"/>
              <w:contextualSpacing/>
              <w:jc w:val="center"/>
              <w:rPr>
                <w:rFonts w:asciiTheme="majorBidi" w:eastAsia="SimSun" w:hAnsiTheme="majorBidi" w:cstheme="majorBidi"/>
                <w:b/>
                <w:bCs/>
                <w:color w:val="000000"/>
                <w:sz w:val="18"/>
                <w:szCs w:val="18"/>
                <w:rtl/>
              </w:rPr>
            </w:pPr>
            <w:r w:rsidRPr="00223758">
              <w:rPr>
                <w:rFonts w:asciiTheme="majorBidi" w:eastAsia="SimSun" w:hAnsiTheme="majorBidi" w:cstheme="majorBidi"/>
                <w:b/>
                <w:bCs/>
                <w:color w:val="000000"/>
                <w:sz w:val="18"/>
                <w:szCs w:val="18"/>
              </w:rPr>
              <w:t>-</w:t>
            </w:r>
          </w:p>
        </w:tc>
        <w:tc>
          <w:tcPr>
            <w:tcW w:w="0" w:type="auto"/>
            <w:shd w:val="clear" w:color="auto" w:fill="FFFFFF" w:themeFill="background1"/>
          </w:tcPr>
          <w:p w:rsidR="00DE06D5" w:rsidRPr="00223758" w:rsidRDefault="00DE06D5" w:rsidP="002E6841">
            <w:pPr>
              <w:spacing w:after="0" w:line="240" w:lineRule="auto"/>
              <w:contextualSpacing/>
              <w:jc w:val="center"/>
              <w:rPr>
                <w:rFonts w:asciiTheme="majorBidi" w:eastAsia="SimSun" w:hAnsiTheme="majorBidi" w:cstheme="majorBidi"/>
                <w:b/>
                <w:bCs/>
                <w:color w:val="000000"/>
                <w:sz w:val="18"/>
                <w:szCs w:val="18"/>
                <w:rtl/>
              </w:rPr>
            </w:pPr>
            <w:r w:rsidRPr="00223758">
              <w:rPr>
                <w:rFonts w:asciiTheme="majorBidi" w:eastAsia="SimSun" w:hAnsiTheme="majorBidi" w:cstheme="majorBidi"/>
                <w:b/>
                <w:bCs/>
                <w:color w:val="000000"/>
                <w:sz w:val="18"/>
                <w:szCs w:val="18"/>
              </w:rPr>
              <w:sym w:font="Symbol" w:char="F0D6"/>
            </w:r>
          </w:p>
        </w:tc>
        <w:tc>
          <w:tcPr>
            <w:tcW w:w="0" w:type="auto"/>
            <w:shd w:val="clear" w:color="auto" w:fill="auto"/>
          </w:tcPr>
          <w:p w:rsidR="00DE06D5" w:rsidRPr="00223758" w:rsidRDefault="00DE06D5" w:rsidP="002E6841">
            <w:pPr>
              <w:spacing w:after="0" w:line="240" w:lineRule="auto"/>
              <w:contextualSpacing/>
              <w:jc w:val="center"/>
              <w:rPr>
                <w:rFonts w:asciiTheme="majorBidi" w:eastAsia="SimSun" w:hAnsiTheme="majorBidi" w:cstheme="majorBidi"/>
                <w:b/>
                <w:bCs/>
                <w:color w:val="000000"/>
                <w:sz w:val="18"/>
                <w:szCs w:val="18"/>
                <w:rtl/>
              </w:rPr>
            </w:pPr>
            <w:r w:rsidRPr="00223758">
              <w:rPr>
                <w:rFonts w:asciiTheme="majorBidi" w:eastAsia="SimSun" w:hAnsiTheme="majorBidi" w:cstheme="majorBidi"/>
                <w:b/>
                <w:bCs/>
                <w:color w:val="000000"/>
                <w:sz w:val="18"/>
                <w:szCs w:val="18"/>
              </w:rPr>
              <w:t>×</w:t>
            </w:r>
          </w:p>
        </w:tc>
        <w:tc>
          <w:tcPr>
            <w:tcW w:w="0" w:type="auto"/>
            <w:shd w:val="clear" w:color="auto" w:fill="auto"/>
          </w:tcPr>
          <w:p w:rsidR="00DE06D5" w:rsidRPr="00223758" w:rsidRDefault="00DE06D5" w:rsidP="002E6841">
            <w:pPr>
              <w:spacing w:after="0" w:line="240" w:lineRule="auto"/>
              <w:contextualSpacing/>
              <w:jc w:val="center"/>
              <w:rPr>
                <w:rFonts w:asciiTheme="majorBidi" w:eastAsia="SimSun" w:hAnsiTheme="majorBidi" w:cstheme="majorBidi"/>
                <w:color w:val="000000"/>
                <w:sz w:val="18"/>
                <w:szCs w:val="18"/>
              </w:rPr>
            </w:pPr>
            <w:r w:rsidRPr="00223758">
              <w:rPr>
                <w:rFonts w:asciiTheme="majorBidi" w:eastAsia="SimSun" w:hAnsiTheme="majorBidi" w:cstheme="majorBidi"/>
                <w:color w:val="000000"/>
                <w:sz w:val="18"/>
                <w:szCs w:val="18"/>
              </w:rPr>
              <w:t>12 (deg)</w:t>
            </w:r>
          </w:p>
        </w:tc>
      </w:tr>
    </w:tbl>
    <w:p w:rsidR="00DE06D5" w:rsidRDefault="00DE06D5" w:rsidP="00DE06D5">
      <w:pPr>
        <w:ind w:firstLine="360"/>
        <w:contextualSpacing/>
      </w:pPr>
      <w:r w:rsidRPr="00161349">
        <w:rPr>
          <w:rFonts w:ascii="Times New Roman" w:eastAsia="SimSun" w:hAnsi="Times New Roman" w:cs="Times New Roman"/>
          <w:b/>
          <w:bCs/>
          <w:color w:val="000000"/>
          <w:sz w:val="18"/>
          <w:szCs w:val="18"/>
        </w:rPr>
        <w:sym w:font="Symbol" w:char="F0D6"/>
      </w:r>
      <w:r>
        <w:t xml:space="preserve">: </w:t>
      </w:r>
      <w:r w:rsidRPr="009D5CA2">
        <w:rPr>
          <w:rFonts w:ascii="Times New Roman" w:eastAsia="SimSun" w:hAnsi="Times New Roman" w:cs="Times New Roman"/>
          <w:color w:val="000000"/>
          <w:sz w:val="18"/>
          <w:szCs w:val="18"/>
        </w:rPr>
        <w:t>Stable</w:t>
      </w:r>
      <w:r>
        <w:tab/>
      </w:r>
      <w:r w:rsidRPr="00161349">
        <w:rPr>
          <w:rFonts w:ascii="Times New Roman" w:eastAsia="SimSun" w:hAnsi="Times New Roman" w:cs="Times New Roman"/>
          <w:b/>
          <w:bCs/>
          <w:color w:val="000000"/>
          <w:sz w:val="18"/>
          <w:szCs w:val="18"/>
        </w:rPr>
        <w:t>×</w:t>
      </w:r>
      <w:r>
        <w:rPr>
          <w:rFonts w:ascii="Times New Roman" w:eastAsia="SimSun" w:hAnsi="Times New Roman" w:cs="Times New Roman"/>
          <w:b/>
          <w:bCs/>
          <w:color w:val="000000"/>
          <w:sz w:val="18"/>
          <w:szCs w:val="18"/>
        </w:rPr>
        <w:t>:</w:t>
      </w:r>
      <w:r w:rsidRPr="009D5CA2">
        <w:rPr>
          <w:rFonts w:ascii="Times New Roman" w:eastAsia="SimSun" w:hAnsi="Times New Roman" w:cs="Times New Roman"/>
          <w:color w:val="000000"/>
          <w:sz w:val="18"/>
          <w:szCs w:val="18"/>
        </w:rPr>
        <w:t xml:space="preserve"> Tumbled</w:t>
      </w:r>
      <w:r>
        <w:t xml:space="preserve">        </w:t>
      </w:r>
      <w:r>
        <w:rPr>
          <w:rFonts w:ascii="Times New Roman" w:eastAsia="SimSun" w:hAnsi="Times New Roman" w:cs="Times New Roman"/>
          <w:b/>
          <w:bCs/>
          <w:color w:val="000000"/>
          <w:sz w:val="18"/>
          <w:szCs w:val="18"/>
        </w:rPr>
        <w:t>-:</w:t>
      </w:r>
      <w:r w:rsidRPr="009D5CA2">
        <w:rPr>
          <w:rFonts w:ascii="Times New Roman" w:eastAsia="SimSun" w:hAnsi="Times New Roman" w:cs="Times New Roman"/>
          <w:color w:val="000000"/>
          <w:sz w:val="18"/>
          <w:szCs w:val="18"/>
        </w:rPr>
        <w:t xml:space="preserve"> </w:t>
      </w:r>
      <w:r>
        <w:rPr>
          <w:rFonts w:ascii="Times New Roman" w:eastAsia="SimSun" w:hAnsi="Times New Roman" w:cs="Times New Roman"/>
          <w:color w:val="000000"/>
          <w:sz w:val="18"/>
          <w:szCs w:val="18"/>
        </w:rPr>
        <w:t>Non simulated</w:t>
      </w:r>
    </w:p>
    <w:p w:rsidR="00DE06D5" w:rsidRPr="00EC3F6F" w:rsidRDefault="00DE06D5" w:rsidP="00EC3F6F">
      <w:pPr>
        <w:pStyle w:val="23"/>
        <w:rPr>
          <w:rtl/>
        </w:rPr>
      </w:pPr>
      <w:r w:rsidRPr="00EC3F6F">
        <w:rPr>
          <w:rFonts w:hint="cs"/>
          <w:rtl/>
        </w:rPr>
        <w:lastRenderedPageBreak/>
        <w:t>3-2-نتایج کمی و بررسی دلایل ناپایداری پرتابه در درون کویتی</w:t>
      </w:r>
    </w:p>
    <w:p w:rsidR="00DE06D5" w:rsidRPr="00DE06D5" w:rsidRDefault="00DE06D5" w:rsidP="00EC3F6F">
      <w:pPr>
        <w:pStyle w:val="a"/>
        <w:ind w:firstLine="0"/>
        <w:rPr>
          <w:rtl/>
        </w:rPr>
      </w:pPr>
      <w:r w:rsidRPr="00DE06D5">
        <w:rPr>
          <w:rFonts w:hint="cs"/>
          <w:rtl/>
        </w:rPr>
        <w:t xml:space="preserve">در این بخش، جزئیات دینامیکی ورود به آب استخراج شده است و به دلایل واژگونی پرتابه در درون کویتی پرداخته شده است. در ابتدا اثر تغییر </w:t>
      </w:r>
      <w:r w:rsidRPr="00DE06D5">
        <w:t>L/D</w:t>
      </w:r>
      <w:r w:rsidRPr="00DE06D5">
        <w:rPr>
          <w:rFonts w:hint="cs"/>
          <w:rtl/>
        </w:rPr>
        <w:t xml:space="preserve">  در یک زاویه مشخص ورود به آب (9 درجه) بررسی شده است و در ادامه تاثیر تغییر در زاویه ورود به آب مورد واکاوی واقع شده است.</w:t>
      </w:r>
    </w:p>
    <w:p w:rsidR="00DE06D5" w:rsidRPr="00DE06D5" w:rsidRDefault="00DE06D5" w:rsidP="00E4151A">
      <w:pPr>
        <w:pStyle w:val="a"/>
        <w:rPr>
          <w:rtl/>
        </w:rPr>
      </w:pPr>
      <w:r w:rsidRPr="00DE06D5">
        <w:rPr>
          <w:rFonts w:hint="cs"/>
          <w:rtl/>
        </w:rPr>
        <w:t>در مقاله حاضر، به منظور استخراج دینامیک گلوله از دو محور مختصات بدنی و اینرسال استفاده شده ا</w:t>
      </w:r>
      <w:r w:rsidR="00E4151A">
        <w:rPr>
          <w:rFonts w:hint="cs"/>
          <w:rtl/>
        </w:rPr>
        <w:t>ست. در شکل</w:t>
      </w:r>
      <w:r w:rsidR="00E4151A">
        <w:t>7</w:t>
      </w:r>
      <w:r w:rsidRPr="00DE06D5">
        <w:rPr>
          <w:rFonts w:hint="cs"/>
          <w:rtl/>
        </w:rPr>
        <w:t xml:space="preserve">، موقعیت مرکز مختصات بدنی (منطبق بر مرکز جرم پرتابه) و در شکل </w:t>
      </w:r>
      <w:r w:rsidR="00E4151A">
        <w:t>7</w:t>
      </w:r>
      <w:r w:rsidRPr="00DE06D5">
        <w:rPr>
          <w:rFonts w:hint="cs"/>
          <w:rtl/>
        </w:rPr>
        <w:t xml:space="preserve"> موقعیت مرکز دستگاه مختصات اینرسیال منطبق بر مرکز جرم پرتابه در لحظه ی شروع حرکت نشان داده شده است. در شکل</w:t>
      </w:r>
      <w:r w:rsidRPr="00DE06D5">
        <w:rPr>
          <w:rtl/>
        </w:rPr>
        <w:softHyphen/>
      </w:r>
      <w:r w:rsidRPr="00DE06D5">
        <w:rPr>
          <w:rFonts w:hint="cs"/>
          <w:rtl/>
        </w:rPr>
        <w:t xml:space="preserve"> </w:t>
      </w:r>
      <w:r w:rsidR="00E4151A">
        <w:t>7</w:t>
      </w:r>
      <w:r w:rsidRPr="00DE06D5">
        <w:rPr>
          <w:rFonts w:hint="cs"/>
          <w:rtl/>
        </w:rPr>
        <w:t xml:space="preserve"> </w:t>
      </w:r>
      <m:oMath>
        <m:acc>
          <m:accPr>
            <m:chr m:val="́"/>
            <m:ctrlPr>
              <w:rPr>
                <w:rFonts w:ascii="Cambria Math" w:hAnsi="Cambria Math"/>
              </w:rPr>
            </m:ctrlPr>
          </m:accPr>
          <m:e>
            <m:sSub>
              <m:sSubPr>
                <m:ctrlPr>
                  <w:rPr>
                    <w:rFonts w:ascii="Cambria Math" w:hAnsi="Cambria Math"/>
                  </w:rPr>
                </m:ctrlPr>
              </m:sSubPr>
              <m:e>
                <m:r>
                  <w:rPr>
                    <w:rFonts w:ascii="Cambria Math" w:hAnsi="Cambria Math"/>
                  </w:rPr>
                  <m:t>f</m:t>
                </m:r>
              </m:e>
              <m:sub>
                <m:r>
                  <w:rPr>
                    <w:rFonts w:ascii="Cambria Math" w:hAnsi="Cambria Math"/>
                  </w:rPr>
                  <m:t>x</m:t>
                </m:r>
              </m:sub>
            </m:sSub>
          </m:e>
        </m:acc>
        <m:r>
          <m:rPr>
            <m:sty m:val="p"/>
          </m:rPr>
          <w:rPr>
            <w:rFonts w:ascii="Cambria Math" w:hAnsi="Cambria Math"/>
          </w:rPr>
          <m:t xml:space="preserve"> </m:t>
        </m:r>
        <m:r>
          <m:rPr>
            <m:sty m:val="p"/>
          </m:rPr>
          <w:rPr>
            <w:rFonts w:ascii="Cambria Math" w:hAnsi="Cambria Math" w:hint="cs"/>
            <w:rtl/>
          </w:rPr>
          <m:t>و</m:t>
        </m:r>
        <m:r>
          <m:rPr>
            <m:sty m:val="p"/>
          </m:rPr>
          <w:rPr>
            <w:rFonts w:ascii="Cambria Math" w:hAnsi="Cambria Math"/>
          </w:rPr>
          <m:t xml:space="preserve"> </m:t>
        </m:r>
        <m:r>
          <m:rPr>
            <m:sty m:val="p"/>
          </m:rPr>
          <w:rPr>
            <w:rFonts w:ascii="Cambria Math" w:hAnsi="Cambria Math" w:hint="cs"/>
            <w:rtl/>
          </w:rPr>
          <m:t xml:space="preserve"> </m:t>
        </m:r>
        <m:acc>
          <m:accPr>
            <m:chr m:val="́"/>
            <m:ctrlPr>
              <w:rPr>
                <w:rFonts w:ascii="Cambria Math" w:hAnsi="Cambria Math"/>
              </w:rPr>
            </m:ctrlPr>
          </m:accPr>
          <m:e>
            <m:sSub>
              <m:sSubPr>
                <m:ctrlPr>
                  <w:rPr>
                    <w:rFonts w:ascii="Cambria Math" w:hAnsi="Cambria Math"/>
                  </w:rPr>
                </m:ctrlPr>
              </m:sSubPr>
              <m:e>
                <m:r>
                  <w:rPr>
                    <w:rFonts w:ascii="Cambria Math" w:hAnsi="Cambria Math"/>
                  </w:rPr>
                  <m:t>f</m:t>
                </m:r>
              </m:e>
              <m:sub>
                <m:r>
                  <w:rPr>
                    <w:rFonts w:ascii="Cambria Math" w:hAnsi="Cambria Math"/>
                  </w:rPr>
                  <m:t>y</m:t>
                </m:r>
              </m:sub>
            </m:sSub>
          </m:e>
        </m:acc>
      </m:oMath>
      <w:r w:rsidRPr="00DE06D5">
        <w:rPr>
          <w:rFonts w:hint="cs"/>
          <w:rtl/>
        </w:rPr>
        <w:t xml:space="preserve"> شماتیکی از نیروهای وارده بر کویتاتور پرتابه می باشد. همچنین لازم به ذکر است در تمامی گراف</w:t>
      </w:r>
      <w:r w:rsidRPr="00DE06D5">
        <w:rPr>
          <w:rtl/>
        </w:rPr>
        <w:softHyphen/>
      </w:r>
      <w:r w:rsidRPr="00DE06D5">
        <w:rPr>
          <w:rFonts w:hint="cs"/>
          <w:rtl/>
        </w:rPr>
        <w:t xml:space="preserve">های ارائه شده در این بخش، دینامیک پرتابه ناپایدار (واژگون شده) با خط چین نشان داده شده است. </w:t>
      </w:r>
    </w:p>
    <w:p w:rsidR="00DE06D5" w:rsidRDefault="00DE06D5" w:rsidP="00DE06D5">
      <w:pPr>
        <w:jc w:val="lowKashida"/>
        <w:rPr>
          <w:rFonts w:cs="B Nazanin"/>
          <w:rtl/>
        </w:rPr>
      </w:pPr>
      <w:r>
        <w:rPr>
          <w:noProof/>
          <w:lang w:eastAsia="en-US"/>
        </w:rPr>
        <w:drawing>
          <wp:inline distT="0" distB="0" distL="0" distR="0" wp14:anchorId="308F06F2" wp14:editId="7A0A4C6D">
            <wp:extent cx="2931160" cy="1132764"/>
            <wp:effectExtent l="0" t="0" r="254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931160" cy="1132764"/>
                    </a:xfrm>
                    <a:prstGeom prst="rect">
                      <a:avLst/>
                    </a:prstGeom>
                  </pic:spPr>
                </pic:pic>
              </a:graphicData>
            </a:graphic>
          </wp:inline>
        </w:drawing>
      </w:r>
      <w:r>
        <w:rPr>
          <w:noProof/>
          <w:lang w:eastAsia="en-US"/>
        </w:rPr>
        <w:drawing>
          <wp:inline distT="0" distB="0" distL="0" distR="0" wp14:anchorId="5D543024" wp14:editId="01C7AA6D">
            <wp:extent cx="1800000" cy="976379"/>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800000" cy="976379"/>
                    </a:xfrm>
                    <a:prstGeom prst="rect">
                      <a:avLst/>
                    </a:prstGeom>
                  </pic:spPr>
                </pic:pic>
              </a:graphicData>
            </a:graphic>
          </wp:inline>
        </w:drawing>
      </w:r>
    </w:p>
    <w:p w:rsidR="00DE06D5" w:rsidRPr="003C594E" w:rsidRDefault="00DE06D5" w:rsidP="003C594E">
      <w:pPr>
        <w:bidi/>
        <w:jc w:val="center"/>
        <w:rPr>
          <w:rFonts w:cs="B Nazanin"/>
          <w:sz w:val="18"/>
          <w:szCs w:val="18"/>
          <w:rtl/>
        </w:rPr>
      </w:pPr>
      <w:r w:rsidRPr="003C594E">
        <w:rPr>
          <w:rFonts w:cs="B Nazanin" w:hint="cs"/>
          <w:b/>
          <w:bCs/>
          <w:sz w:val="18"/>
          <w:szCs w:val="18"/>
          <w:rtl/>
        </w:rPr>
        <w:t xml:space="preserve">شکل </w:t>
      </w:r>
      <w:r w:rsidR="003F428F" w:rsidRPr="003C594E">
        <w:rPr>
          <w:rFonts w:cs="B Nazanin" w:hint="cs"/>
          <w:b/>
          <w:bCs/>
          <w:sz w:val="18"/>
          <w:szCs w:val="18"/>
          <w:rtl/>
        </w:rPr>
        <w:t xml:space="preserve">7 </w:t>
      </w:r>
      <w:r w:rsidRPr="003C594E">
        <w:rPr>
          <w:rFonts w:cs="B Nazanin" w:hint="cs"/>
          <w:sz w:val="18"/>
          <w:szCs w:val="18"/>
          <w:rtl/>
        </w:rPr>
        <w:t>موقعیت مرکز مختصات اینرسیال</w:t>
      </w:r>
      <w:r w:rsidR="00AC7A35" w:rsidRPr="003C594E">
        <w:rPr>
          <w:rFonts w:cs="B Nazanin" w:hint="cs"/>
          <w:sz w:val="18"/>
          <w:szCs w:val="18"/>
          <w:rtl/>
        </w:rPr>
        <w:t xml:space="preserve"> و </w:t>
      </w:r>
      <w:r w:rsidRPr="003C594E">
        <w:rPr>
          <w:rFonts w:cs="B Nazanin" w:hint="cs"/>
          <w:sz w:val="18"/>
          <w:szCs w:val="18"/>
          <w:rtl/>
        </w:rPr>
        <w:t xml:space="preserve"> </w:t>
      </w:r>
      <w:r w:rsidR="00AC7A35" w:rsidRPr="003C594E">
        <w:rPr>
          <w:rFonts w:cs="B Nazanin" w:hint="cs"/>
          <w:sz w:val="18"/>
          <w:szCs w:val="18"/>
          <w:rtl/>
        </w:rPr>
        <w:t xml:space="preserve">موقعیت محور مختصات بدنی، </w:t>
      </w:r>
      <w:r w:rsidRPr="003C594E">
        <w:rPr>
          <w:rFonts w:cs="B Nazanin" w:hint="cs"/>
          <w:sz w:val="18"/>
          <w:szCs w:val="18"/>
          <w:rtl/>
        </w:rPr>
        <w:t>شماتیک نیروی وارده بر پرتابه پس از تشکیل کویتی</w:t>
      </w:r>
      <w:r w:rsidR="003F428F" w:rsidRPr="003C594E">
        <w:rPr>
          <w:rFonts w:cs="B Nazanin" w:hint="cs"/>
          <w:sz w:val="18"/>
          <w:szCs w:val="18"/>
          <w:rtl/>
        </w:rPr>
        <w:t xml:space="preserve"> </w:t>
      </w:r>
      <w:r w:rsidRPr="003C594E">
        <w:rPr>
          <w:rFonts w:cs="B Nazanin" w:hint="cs"/>
          <w:sz w:val="18"/>
          <w:szCs w:val="18"/>
          <w:rtl/>
        </w:rPr>
        <w:t>و لحظه</w:t>
      </w:r>
      <w:r w:rsidR="003C594E" w:rsidRPr="003C594E">
        <w:rPr>
          <w:rFonts w:cs="B Nazanin" w:hint="cs"/>
          <w:sz w:val="18"/>
          <w:szCs w:val="18"/>
          <w:rtl/>
        </w:rPr>
        <w:t xml:space="preserve"> </w:t>
      </w:r>
      <w:r w:rsidRPr="003C594E">
        <w:rPr>
          <w:rFonts w:cs="B Nazanin" w:hint="cs"/>
          <w:sz w:val="18"/>
          <w:szCs w:val="18"/>
          <w:rtl/>
        </w:rPr>
        <w:t>ی برخورد به آب</w:t>
      </w:r>
    </w:p>
    <w:p w:rsidR="00DE06D5" w:rsidRPr="00EC3F6F" w:rsidRDefault="00DE06D5" w:rsidP="00EC3F6F">
      <w:pPr>
        <w:pStyle w:val="23"/>
        <w:rPr>
          <w:rtl/>
        </w:rPr>
      </w:pPr>
      <w:r w:rsidRPr="00EC3F6F">
        <w:rPr>
          <w:rFonts w:hint="cs"/>
          <w:rtl/>
        </w:rPr>
        <w:t xml:space="preserve">3-2-1-تاثیر وجه منظری بر پایداری </w:t>
      </w:r>
    </w:p>
    <w:p w:rsidR="00DE06D5" w:rsidRDefault="00DE06D5" w:rsidP="00E4151A">
      <w:pPr>
        <w:pStyle w:val="a"/>
        <w:ind w:firstLine="0"/>
        <w:rPr>
          <w:rtl/>
        </w:rPr>
      </w:pPr>
      <w:r>
        <w:rPr>
          <w:rFonts w:hint="cs"/>
          <w:rtl/>
        </w:rPr>
        <w:t>در شکل</w:t>
      </w:r>
      <w:r w:rsidR="00E4151A">
        <w:rPr>
          <w:rtl/>
        </w:rPr>
        <w:softHyphen/>
      </w:r>
      <w:r w:rsidR="00E4151A">
        <w:rPr>
          <w:rFonts w:hint="cs"/>
          <w:rtl/>
        </w:rPr>
        <w:t>های</w:t>
      </w:r>
      <w:r>
        <w:rPr>
          <w:rFonts w:hint="cs"/>
          <w:rtl/>
        </w:rPr>
        <w:t xml:space="preserve"> </w:t>
      </w:r>
      <w:r w:rsidR="00E4151A">
        <w:t>8</w:t>
      </w:r>
      <w:r>
        <w:rPr>
          <w:rFonts w:hint="cs"/>
          <w:rtl/>
        </w:rPr>
        <w:t xml:space="preserve">و </w:t>
      </w:r>
      <w:r w:rsidR="00E4151A">
        <w:t>9</w:t>
      </w:r>
      <w:r>
        <w:rPr>
          <w:rFonts w:hint="cs"/>
          <w:rtl/>
        </w:rPr>
        <w:t xml:space="preserve"> به ترتیب موقعیت مرکز جرم و زاویه پیچ پرتابه در ورود به آب با زوایه ی 9 درجه در دستگاه مختصات اینرسیال نشان داده شده است. با توجه به شکل </w:t>
      </w:r>
      <w:r w:rsidR="00E4151A">
        <w:t>8</w:t>
      </w:r>
      <w:r>
        <w:rPr>
          <w:rFonts w:hint="cs"/>
          <w:rtl/>
        </w:rPr>
        <w:t xml:space="preserve"> مشخص است </w:t>
      </w:r>
      <w:r w:rsidRPr="00F25BEA">
        <w:rPr>
          <w:rFonts w:hint="cs"/>
          <w:rtl/>
        </w:rPr>
        <w:t xml:space="preserve">با کاهش </w:t>
      </w:r>
      <w:r w:rsidRPr="00F25BEA">
        <w:t>L/D</w:t>
      </w:r>
      <w:r w:rsidRPr="00F25BEA">
        <w:rPr>
          <w:rFonts w:hint="cs"/>
          <w:rtl/>
        </w:rPr>
        <w:t xml:space="preserve"> انحناء مسیر حرکت پرتابه (انحراف از مسیر مستقیم الخط) بیشتر شده است</w:t>
      </w:r>
      <w:r>
        <w:rPr>
          <w:rFonts w:hint="cs"/>
          <w:rtl/>
        </w:rPr>
        <w:t xml:space="preserve">. بنابراین انتظار می رود افزایش </w:t>
      </w:r>
      <w:r w:rsidRPr="00E249BB">
        <w:t>L/D</w:t>
      </w:r>
      <w:r>
        <w:rPr>
          <w:rFonts w:hint="cs"/>
          <w:rtl/>
        </w:rPr>
        <w:t xml:space="preserve">  سبب بهبود حرکت مستقیم الخط پرتابه در درون کویتی گردد. با توجه به شکل </w:t>
      </w:r>
      <w:r w:rsidR="00E4151A">
        <w:t>9</w:t>
      </w:r>
      <w:r>
        <w:rPr>
          <w:rFonts w:hint="cs"/>
          <w:rtl/>
        </w:rPr>
        <w:t xml:space="preserve">، پرتابه با </w:t>
      </w:r>
      <w:r w:rsidRPr="00E249BB">
        <w:t>L/D</w:t>
      </w:r>
      <w:r>
        <w:t>=3</w:t>
      </w:r>
      <w:r>
        <w:rPr>
          <w:rFonts w:hint="cs"/>
          <w:rtl/>
        </w:rPr>
        <w:t>، 90 درجه در درون کویتی چرخیده</w:t>
      </w:r>
      <w:r w:rsidRPr="00C70611">
        <w:rPr>
          <w:rFonts w:hint="cs"/>
          <w:rtl/>
        </w:rPr>
        <w:t xml:space="preserve"> </w:t>
      </w:r>
      <w:r>
        <w:rPr>
          <w:rFonts w:hint="cs"/>
          <w:rtl/>
        </w:rPr>
        <w:t xml:space="preserve">و ناپایدار شده است و تیل اسلپ نتوانسته است، مانع از زیاد شدن زاویه پیچ پرتابه شود. </w:t>
      </w:r>
    </w:p>
    <w:p w:rsidR="00DE06D5" w:rsidRDefault="00DE06D5" w:rsidP="00DE06D5">
      <w:pPr>
        <w:bidi/>
        <w:jc w:val="lowKashida"/>
        <w:rPr>
          <w:rFonts w:cs="B Nazanin"/>
          <w:rtl/>
        </w:rPr>
      </w:pPr>
      <w:r w:rsidRPr="0011208F">
        <w:rPr>
          <w:noProof/>
          <w:sz w:val="18"/>
          <w:szCs w:val="18"/>
          <w:lang w:eastAsia="en-US"/>
        </w:rPr>
        <w:lastRenderedPageBreak/>
        <w:drawing>
          <wp:inline distT="0" distB="0" distL="0" distR="0" wp14:anchorId="009DBC5E" wp14:editId="3E50157A">
            <wp:extent cx="2574000" cy="1928351"/>
            <wp:effectExtent l="0" t="0" r="0" b="0"/>
            <wp:docPr id="33" name="Picture 33" descr="G:\case ostovane\case ostovane post Prosses2\geragh\1-5\x 1-5.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case ostovane\case ostovane post Prosses2\geragh\1-5\x 1-5.emf"/>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74000" cy="1928351"/>
                    </a:xfrm>
                    <a:prstGeom prst="rect">
                      <a:avLst/>
                    </a:prstGeom>
                    <a:noFill/>
                    <a:ln>
                      <a:noFill/>
                    </a:ln>
                  </pic:spPr>
                </pic:pic>
              </a:graphicData>
            </a:graphic>
          </wp:inline>
        </w:drawing>
      </w:r>
    </w:p>
    <w:p w:rsidR="00DE06D5" w:rsidRPr="003C594E" w:rsidRDefault="00DE06D5" w:rsidP="003C594E">
      <w:pPr>
        <w:pStyle w:val="BodyText2"/>
        <w:spacing w:after="0" w:line="240" w:lineRule="auto"/>
        <w:jc w:val="center"/>
        <w:rPr>
          <w:rFonts w:cs="B Nazanin"/>
          <w:noProof/>
          <w:sz w:val="18"/>
          <w:szCs w:val="18"/>
          <w:rtl/>
          <w:lang w:bidi="fa-IR"/>
        </w:rPr>
      </w:pPr>
      <w:r w:rsidRPr="003C594E">
        <w:rPr>
          <w:rFonts w:cs="B Nazanin" w:hint="cs"/>
          <w:b/>
          <w:bCs/>
          <w:noProof/>
          <w:sz w:val="18"/>
          <w:szCs w:val="18"/>
          <w:rtl/>
          <w:lang w:bidi="fa-IR"/>
        </w:rPr>
        <w:t xml:space="preserve">شکل </w:t>
      </w:r>
      <w:r w:rsidR="00AC7A35" w:rsidRPr="003C594E">
        <w:rPr>
          <w:rFonts w:cs="B Nazanin" w:hint="cs"/>
          <w:b/>
          <w:bCs/>
          <w:noProof/>
          <w:sz w:val="18"/>
          <w:szCs w:val="18"/>
          <w:rtl/>
          <w:lang w:bidi="fa-IR"/>
        </w:rPr>
        <w:t>8</w:t>
      </w:r>
      <w:r w:rsidRPr="003C594E">
        <w:rPr>
          <w:rFonts w:cs="B Nazanin" w:hint="cs"/>
          <w:noProof/>
          <w:sz w:val="18"/>
          <w:szCs w:val="18"/>
          <w:rtl/>
          <w:lang w:bidi="fa-IR"/>
        </w:rPr>
        <w:t xml:space="preserve"> موقعیت مرکز جرم پرتابه</w:t>
      </w:r>
      <w:r w:rsidR="003C594E" w:rsidRPr="003C594E">
        <w:rPr>
          <w:rFonts w:cs="B Nazanin"/>
          <w:noProof/>
          <w:sz w:val="18"/>
          <w:szCs w:val="18"/>
          <w:rtl/>
          <w:lang w:bidi="fa-IR"/>
        </w:rPr>
        <w:softHyphen/>
      </w:r>
      <w:r w:rsidRPr="003C594E">
        <w:rPr>
          <w:rFonts w:cs="B Nazanin" w:hint="cs"/>
          <w:noProof/>
          <w:sz w:val="18"/>
          <w:szCs w:val="18"/>
          <w:rtl/>
          <w:lang w:bidi="fa-IR"/>
        </w:rPr>
        <w:t>ها در ورود به آب با زاویه ورود 9 درجه</w:t>
      </w:r>
    </w:p>
    <w:p w:rsidR="00DE06D5" w:rsidRDefault="00DE06D5" w:rsidP="00DE06D5">
      <w:pPr>
        <w:bidi/>
        <w:jc w:val="lowKashida"/>
        <w:rPr>
          <w:rFonts w:cs="B Nazanin"/>
          <w:rtl/>
        </w:rPr>
      </w:pPr>
      <w:r w:rsidRPr="0011208F">
        <w:rPr>
          <w:noProof/>
          <w:sz w:val="18"/>
          <w:szCs w:val="18"/>
          <w:lang w:eastAsia="en-US"/>
        </w:rPr>
        <w:drawing>
          <wp:inline distT="0" distB="0" distL="0" distR="0" wp14:anchorId="7F92F89D" wp14:editId="4458A4B5">
            <wp:extent cx="2574000" cy="1928351"/>
            <wp:effectExtent l="0" t="0" r="0" b="0"/>
            <wp:docPr id="36" name="Picture 36" descr="G:\case ostovane\case ostovane post Prosses2\geragh\1-5\teta 1-5.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case ostovane\case ostovane post Prosses2\geragh\1-5\teta 1-5.em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574000" cy="1928351"/>
                    </a:xfrm>
                    <a:prstGeom prst="rect">
                      <a:avLst/>
                    </a:prstGeom>
                    <a:noFill/>
                    <a:ln>
                      <a:noFill/>
                    </a:ln>
                  </pic:spPr>
                </pic:pic>
              </a:graphicData>
            </a:graphic>
          </wp:inline>
        </w:drawing>
      </w:r>
    </w:p>
    <w:p w:rsidR="00DE06D5" w:rsidRPr="003C594E" w:rsidRDefault="00DE06D5" w:rsidP="00AC7A35">
      <w:pPr>
        <w:pStyle w:val="BodyText2"/>
        <w:bidi/>
        <w:spacing w:after="0" w:line="240" w:lineRule="auto"/>
        <w:jc w:val="center"/>
        <w:rPr>
          <w:rFonts w:cs="B Nazanin"/>
          <w:noProof/>
          <w:sz w:val="18"/>
          <w:szCs w:val="18"/>
          <w:rtl/>
          <w:lang w:bidi="fa-IR"/>
        </w:rPr>
      </w:pPr>
      <w:r w:rsidRPr="003C594E">
        <w:rPr>
          <w:rFonts w:cs="B Nazanin" w:hint="cs"/>
          <w:b/>
          <w:bCs/>
          <w:noProof/>
          <w:sz w:val="18"/>
          <w:szCs w:val="18"/>
          <w:rtl/>
          <w:lang w:bidi="fa-IR"/>
        </w:rPr>
        <w:t xml:space="preserve">شکل </w:t>
      </w:r>
      <w:r w:rsidR="00AC7A35" w:rsidRPr="003C594E">
        <w:rPr>
          <w:rFonts w:cs="B Nazanin" w:hint="cs"/>
          <w:b/>
          <w:bCs/>
          <w:noProof/>
          <w:sz w:val="18"/>
          <w:szCs w:val="18"/>
          <w:rtl/>
          <w:lang w:bidi="fa-IR"/>
        </w:rPr>
        <w:t>9</w:t>
      </w:r>
      <w:r w:rsidR="00AC7A35" w:rsidRPr="003C594E">
        <w:rPr>
          <w:rFonts w:cs="B Nazanin" w:hint="cs"/>
          <w:noProof/>
          <w:sz w:val="18"/>
          <w:szCs w:val="18"/>
          <w:rtl/>
          <w:lang w:bidi="fa-IR"/>
        </w:rPr>
        <w:t xml:space="preserve"> </w:t>
      </w:r>
      <w:r w:rsidRPr="003C594E">
        <w:rPr>
          <w:rFonts w:cs="B Nazanin" w:hint="cs"/>
          <w:noProof/>
          <w:sz w:val="18"/>
          <w:szCs w:val="18"/>
          <w:rtl/>
          <w:lang w:bidi="fa-IR"/>
        </w:rPr>
        <w:t xml:space="preserve"> </w:t>
      </w:r>
      <w:r w:rsidR="003C594E" w:rsidRPr="003C594E">
        <w:rPr>
          <w:rFonts w:cs="B Nazanin" w:hint="cs"/>
          <w:noProof/>
          <w:sz w:val="18"/>
          <w:szCs w:val="18"/>
          <w:rtl/>
          <w:lang w:bidi="fa-IR"/>
        </w:rPr>
        <w:t>زاویه پیچ پرتابه</w:t>
      </w:r>
      <w:r w:rsidR="003C594E" w:rsidRPr="003C594E">
        <w:rPr>
          <w:rFonts w:cs="B Nazanin"/>
          <w:noProof/>
          <w:sz w:val="18"/>
          <w:szCs w:val="18"/>
          <w:rtl/>
          <w:lang w:bidi="fa-IR"/>
        </w:rPr>
        <w:softHyphen/>
      </w:r>
      <w:r w:rsidRPr="003C594E">
        <w:rPr>
          <w:rFonts w:cs="B Nazanin" w:hint="cs"/>
          <w:noProof/>
          <w:sz w:val="18"/>
          <w:szCs w:val="18"/>
          <w:rtl/>
          <w:lang w:bidi="fa-IR"/>
        </w:rPr>
        <w:t>ها در ورود به آب با زاویه ورود 9 درجه</w:t>
      </w:r>
    </w:p>
    <w:p w:rsidR="00DE06D5" w:rsidRDefault="00DE06D5" w:rsidP="00EC3F6F">
      <w:pPr>
        <w:pStyle w:val="a"/>
      </w:pPr>
      <w:r>
        <w:rPr>
          <w:rFonts w:hint="cs"/>
          <w:rtl/>
        </w:rPr>
        <w:t xml:space="preserve">بر اساس رابطه 11، نیروی محوری وارده بر پرتابه وابسته به قطر کویتاتور وسرعت پرتابه می باشد. بنابراین با توجه به </w:t>
      </w:r>
      <w:r w:rsidRPr="00EC3F6F">
        <w:rPr>
          <w:rFonts w:ascii="AdvOT596495f2" w:hAnsi="AdvOT596495f2" w:hint="cs"/>
          <w:szCs w:val="18"/>
          <w:rtl/>
        </w:rPr>
        <w:t>یکسان</w:t>
      </w:r>
      <w:r>
        <w:rPr>
          <w:rFonts w:hint="cs"/>
          <w:rtl/>
        </w:rPr>
        <w:t xml:space="preserve"> بودن قطر کویتاتور در پرتابه های مختلف، انتظار می رود نیروی محوری وارده بر پرتابه در اثر برخورد با سطح آزاد برای پرتابه ها با </w:t>
      </w:r>
      <w:r w:rsidRPr="00F25BEA">
        <w:t>L/D</w:t>
      </w:r>
      <w:r>
        <w:rPr>
          <w:rFonts w:hint="cs"/>
          <w:rtl/>
        </w:rPr>
        <w:t xml:space="preserve"> مختلف تقریباَ یکسان باشد</w:t>
      </w:r>
    </w:p>
    <w:tbl>
      <w:tblPr>
        <w:tblStyle w:val="TableGrid"/>
        <w:bidiVisual/>
        <w:tblW w:w="47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6"/>
        <w:gridCol w:w="4212"/>
      </w:tblGrid>
      <w:tr w:rsidR="002E059C" w:rsidTr="002E059C">
        <w:trPr>
          <w:trHeight w:val="443"/>
        </w:trPr>
        <w:tc>
          <w:tcPr>
            <w:tcW w:w="426" w:type="dxa"/>
          </w:tcPr>
          <w:p w:rsidR="002E059C" w:rsidRDefault="002E059C" w:rsidP="002E059C">
            <w:pPr>
              <w:pStyle w:val="a"/>
              <w:ind w:firstLine="0"/>
              <w:rPr>
                <w:rtl/>
              </w:rPr>
            </w:pPr>
            <w:r>
              <w:rPr>
                <w:rFonts w:ascii="Times New Roman" w:eastAsia="Calibri" w:hAnsi="Times New Roman" w:cs="Times New Roman"/>
                <w:szCs w:val="18"/>
              </w:rPr>
              <w:t>(11)</w:t>
            </w:r>
          </w:p>
        </w:tc>
        <w:tc>
          <w:tcPr>
            <w:tcW w:w="4302" w:type="dxa"/>
          </w:tcPr>
          <w:p w:rsidR="002E059C" w:rsidRDefault="007248E0" w:rsidP="002E059C">
            <w:pPr>
              <w:jc w:val="lowKashida"/>
              <w:rPr>
                <w:rtl/>
              </w:rPr>
            </w:pPr>
            <m:oMathPara>
              <m:oMath>
                <m:sSub>
                  <m:sSubPr>
                    <m:ctrlPr>
                      <w:rPr>
                        <w:rFonts w:ascii="Cambria Math" w:hAnsi="Cambria Math"/>
                        <w:iCs/>
                        <w:sz w:val="18"/>
                        <w:szCs w:val="18"/>
                      </w:rPr>
                    </m:ctrlPr>
                  </m:sSubPr>
                  <m:e>
                    <m:r>
                      <w:rPr>
                        <w:rFonts w:ascii="Cambria Math" w:hAnsi="Cambria Math"/>
                        <w:sz w:val="18"/>
                        <w:szCs w:val="18"/>
                      </w:rPr>
                      <m:t>f</m:t>
                    </m:r>
                  </m:e>
                  <m:sub>
                    <m:r>
                      <w:rPr>
                        <w:rFonts w:ascii="Cambria Math" w:hAnsi="Cambria Math"/>
                        <w:sz w:val="18"/>
                        <w:szCs w:val="18"/>
                      </w:rPr>
                      <m:t>x</m:t>
                    </m:r>
                  </m:sub>
                </m:sSub>
                <m:r>
                  <m:rPr>
                    <m:sty m:val="p"/>
                  </m:rPr>
                  <w:rPr>
                    <w:rFonts w:ascii="Cambria Math" w:hAnsi="Cambria Math"/>
                    <w:sz w:val="18"/>
                    <w:szCs w:val="18"/>
                  </w:rPr>
                  <m:t>=</m:t>
                </m:r>
                <m:sSub>
                  <m:sSubPr>
                    <m:ctrlPr>
                      <w:rPr>
                        <w:rFonts w:ascii="Cambria Math" w:hAnsi="Cambria Math"/>
                        <w:iCs/>
                        <w:sz w:val="18"/>
                        <w:szCs w:val="18"/>
                      </w:rPr>
                    </m:ctrlPr>
                  </m:sSubPr>
                  <m:e>
                    <m:r>
                      <w:rPr>
                        <w:rFonts w:ascii="Cambria Math" w:hAnsi="Cambria Math"/>
                        <w:sz w:val="18"/>
                        <w:szCs w:val="18"/>
                      </w:rPr>
                      <m:t>C</m:t>
                    </m:r>
                  </m:e>
                  <m:sub>
                    <m:r>
                      <w:rPr>
                        <w:rFonts w:ascii="Cambria Math" w:hAnsi="Cambria Math"/>
                        <w:sz w:val="18"/>
                        <w:szCs w:val="18"/>
                      </w:rPr>
                      <m:t>x</m:t>
                    </m:r>
                  </m:sub>
                </m:sSub>
                <m:d>
                  <m:dPr>
                    <m:begChr m:val="["/>
                    <m:endChr m:val="]"/>
                    <m:ctrlPr>
                      <w:rPr>
                        <w:rFonts w:ascii="Cambria Math" w:hAnsi="Cambria Math"/>
                        <w:iCs/>
                        <w:sz w:val="18"/>
                        <w:szCs w:val="18"/>
                      </w:rPr>
                    </m:ctrlPr>
                  </m:dPr>
                  <m:e>
                    <m:f>
                      <m:fPr>
                        <m:ctrlPr>
                          <w:rPr>
                            <w:rFonts w:ascii="Cambria Math" w:hAnsi="Cambria Math"/>
                            <w:iCs/>
                            <w:sz w:val="18"/>
                            <w:szCs w:val="18"/>
                          </w:rPr>
                        </m:ctrlPr>
                      </m:fPr>
                      <m:num>
                        <m:r>
                          <m:rPr>
                            <m:sty m:val="p"/>
                          </m:rPr>
                          <w:rPr>
                            <w:rFonts w:ascii="Cambria Math" w:hAnsi="Cambria Math"/>
                            <w:sz w:val="18"/>
                            <w:szCs w:val="18"/>
                          </w:rPr>
                          <m:t>1</m:t>
                        </m:r>
                      </m:num>
                      <m:den>
                        <m:r>
                          <m:rPr>
                            <m:sty m:val="p"/>
                          </m:rPr>
                          <w:rPr>
                            <w:rFonts w:ascii="Cambria Math" w:hAnsi="Cambria Math"/>
                            <w:sz w:val="18"/>
                            <w:szCs w:val="18"/>
                          </w:rPr>
                          <m:t>2</m:t>
                        </m:r>
                      </m:den>
                    </m:f>
                    <m:sSub>
                      <m:sSubPr>
                        <m:ctrlPr>
                          <w:rPr>
                            <w:rFonts w:ascii="Cambria Math" w:hAnsi="Cambria Math"/>
                            <w:iCs/>
                            <w:sz w:val="18"/>
                            <w:szCs w:val="18"/>
                          </w:rPr>
                        </m:ctrlPr>
                      </m:sSubPr>
                      <m:e>
                        <m:r>
                          <w:rPr>
                            <w:rFonts w:ascii="Cambria Math" w:hAnsi="Cambria Math"/>
                            <w:sz w:val="18"/>
                            <w:szCs w:val="18"/>
                          </w:rPr>
                          <m:t>ρ</m:t>
                        </m:r>
                      </m:e>
                      <m:sub>
                        <m:r>
                          <w:rPr>
                            <w:rFonts w:ascii="Cambria Math" w:hAnsi="Cambria Math"/>
                            <w:sz w:val="18"/>
                            <w:szCs w:val="18"/>
                          </w:rPr>
                          <m:t>w</m:t>
                        </m:r>
                      </m:sub>
                    </m:sSub>
                    <m:sSup>
                      <m:sSupPr>
                        <m:ctrlPr>
                          <w:rPr>
                            <w:rFonts w:ascii="Cambria Math" w:hAnsi="Cambria Math"/>
                            <w:iCs/>
                            <w:sz w:val="18"/>
                            <w:szCs w:val="18"/>
                          </w:rPr>
                        </m:ctrlPr>
                      </m:sSupPr>
                      <m:e>
                        <m:r>
                          <w:rPr>
                            <w:rFonts w:ascii="Cambria Math" w:hAnsi="Cambria Math"/>
                            <w:sz w:val="18"/>
                            <w:szCs w:val="18"/>
                          </w:rPr>
                          <m:t>V</m:t>
                        </m:r>
                      </m:e>
                      <m:sup>
                        <m:r>
                          <m:rPr>
                            <m:sty m:val="p"/>
                          </m:rPr>
                          <w:rPr>
                            <w:rFonts w:ascii="Cambria Math" w:hAnsi="Cambria Math"/>
                            <w:sz w:val="18"/>
                            <w:szCs w:val="18"/>
                          </w:rPr>
                          <m:t>2</m:t>
                        </m:r>
                      </m:sup>
                    </m:sSup>
                    <m:d>
                      <m:dPr>
                        <m:ctrlPr>
                          <w:rPr>
                            <w:rFonts w:ascii="Cambria Math" w:hAnsi="Cambria Math"/>
                            <w:iCs/>
                            <w:sz w:val="18"/>
                            <w:szCs w:val="18"/>
                          </w:rPr>
                        </m:ctrlPr>
                      </m:dPr>
                      <m:e>
                        <m:f>
                          <m:fPr>
                            <m:ctrlPr>
                              <w:rPr>
                                <w:rFonts w:ascii="Cambria Math" w:hAnsi="Cambria Math"/>
                                <w:iCs/>
                                <w:sz w:val="18"/>
                                <w:szCs w:val="18"/>
                              </w:rPr>
                            </m:ctrlPr>
                          </m:fPr>
                          <m:num>
                            <m:r>
                              <w:rPr>
                                <w:rFonts w:ascii="Cambria Math" w:hAnsi="Cambria Math"/>
                                <w:sz w:val="18"/>
                                <w:szCs w:val="18"/>
                              </w:rPr>
                              <m:t>π</m:t>
                            </m:r>
                          </m:num>
                          <m:den>
                            <m:r>
                              <m:rPr>
                                <m:sty m:val="p"/>
                              </m:rPr>
                              <w:rPr>
                                <w:rFonts w:ascii="Cambria Math" w:hAnsi="Cambria Math"/>
                                <w:sz w:val="18"/>
                                <w:szCs w:val="18"/>
                              </w:rPr>
                              <m:t>4</m:t>
                            </m:r>
                          </m:den>
                        </m:f>
                        <m:sSup>
                          <m:sSupPr>
                            <m:ctrlPr>
                              <w:rPr>
                                <w:rFonts w:ascii="Cambria Math" w:hAnsi="Cambria Math"/>
                                <w:iCs/>
                                <w:sz w:val="18"/>
                                <w:szCs w:val="18"/>
                              </w:rPr>
                            </m:ctrlPr>
                          </m:sSupPr>
                          <m:e>
                            <m:r>
                              <m:rPr>
                                <m:sty m:val="p"/>
                              </m:rPr>
                              <w:rPr>
                                <w:rFonts w:ascii="Cambria Math" w:hAnsi="Cambria Math"/>
                                <w:sz w:val="18"/>
                                <w:szCs w:val="18"/>
                              </w:rPr>
                              <m:t>D</m:t>
                            </m:r>
                          </m:e>
                          <m:sup>
                            <m:r>
                              <w:rPr>
                                <w:rFonts w:ascii="Cambria Math" w:hAnsi="Cambria Math"/>
                                <w:sz w:val="18"/>
                                <w:szCs w:val="18"/>
                              </w:rPr>
                              <m:t>2</m:t>
                            </m:r>
                          </m:sup>
                        </m:sSup>
                      </m:e>
                    </m:d>
                    <m:func>
                      <m:funcPr>
                        <m:ctrlPr>
                          <w:rPr>
                            <w:rFonts w:ascii="Cambria Math" w:hAnsi="Cambria Math"/>
                            <w:sz w:val="18"/>
                            <w:szCs w:val="18"/>
                          </w:rPr>
                        </m:ctrlPr>
                      </m:funcPr>
                      <m:fName>
                        <m:r>
                          <m:rPr>
                            <m:sty m:val="p"/>
                          </m:rPr>
                          <w:rPr>
                            <w:rFonts w:ascii="Cambria Math" w:hAnsi="Cambria Math"/>
                            <w:sz w:val="18"/>
                            <w:szCs w:val="18"/>
                          </w:rPr>
                          <m:t>cos</m:t>
                        </m:r>
                      </m:fName>
                      <m:e>
                        <m:r>
                          <w:rPr>
                            <w:rFonts w:ascii="Cambria Math" w:hAnsi="Cambria Math"/>
                            <w:sz w:val="18"/>
                            <w:szCs w:val="18"/>
                          </w:rPr>
                          <m:t>β</m:t>
                        </m:r>
                      </m:e>
                    </m:func>
                  </m:e>
                </m:d>
              </m:oMath>
            </m:oMathPara>
          </w:p>
        </w:tc>
      </w:tr>
    </w:tbl>
    <w:p w:rsidR="00DE06D5" w:rsidRDefault="00DE06D5" w:rsidP="00E4151A">
      <w:pPr>
        <w:pStyle w:val="a"/>
        <w:rPr>
          <w:rtl/>
        </w:rPr>
      </w:pPr>
      <w:r>
        <w:rPr>
          <w:rFonts w:hint="cs"/>
          <w:rtl/>
        </w:rPr>
        <w:t xml:space="preserve">در شکل های </w:t>
      </w:r>
      <w:r w:rsidR="00E4151A">
        <w:t>10</w:t>
      </w:r>
      <w:r>
        <w:rPr>
          <w:rFonts w:hint="cs"/>
          <w:rtl/>
        </w:rPr>
        <w:t xml:space="preserve"> و </w:t>
      </w:r>
      <w:r w:rsidR="00E4151A">
        <w:t>11</w:t>
      </w:r>
      <w:r>
        <w:rPr>
          <w:rFonts w:hint="cs"/>
          <w:rtl/>
        </w:rPr>
        <w:t xml:space="preserve"> نیروهای وارده بر پرتابه در دستگاه مختصات بدنی به نمایش در آمده است.  با توجه به نمودار 13 و 14 با برخورد پرتابه با سطح آزاد، نیروی های وارده بر آن به شدت زیاد می شوند.</w:t>
      </w:r>
      <w:r w:rsidRPr="004E6F3B">
        <w:rPr>
          <w:rFonts w:hint="cs"/>
          <w:rtl/>
        </w:rPr>
        <w:t xml:space="preserve"> </w:t>
      </w:r>
      <w:r>
        <w:rPr>
          <w:rFonts w:hint="cs"/>
          <w:rtl/>
        </w:rPr>
        <w:t xml:space="preserve">در ورود به آب پرتابه، با </w:t>
      </w:r>
      <w:r w:rsidRPr="00E249BB">
        <w:t>L/D</w:t>
      </w:r>
      <w:r>
        <w:t>=6</w:t>
      </w:r>
      <w:r>
        <w:rPr>
          <w:rFonts w:hint="cs"/>
          <w:rtl/>
        </w:rPr>
        <w:t xml:space="preserve">، بیشینه نیروی محوری و قائم به ترتیب 680 و 22- نیوتن می باشد. اندازه بیشنه نیروی محوری و قائم وارده بر پرتابه با </w:t>
      </w:r>
      <w:r w:rsidRPr="00E249BB">
        <w:t>L/D</w:t>
      </w:r>
      <w:r>
        <w:t>=3</w:t>
      </w:r>
      <w:r>
        <w:rPr>
          <w:rFonts w:hint="cs"/>
          <w:rtl/>
        </w:rPr>
        <w:t xml:space="preserve"> ، به ترتیب 650 و 21- نیوتن می باشد. بنابراین در ازای دو برابر شدن نسبت </w:t>
      </w:r>
      <w:r w:rsidRPr="00E249BB">
        <w:t>L/D</w:t>
      </w:r>
      <w:r>
        <w:rPr>
          <w:rFonts w:hint="cs"/>
          <w:rtl/>
        </w:rPr>
        <w:t xml:space="preserve">، مقدار حداکثر نیروی وارده بر پرتابه در اثر برخورد با سطح آب، تنها 5 درصد زیاد می شود. بنابراین می توان نتیجه گرفت تغییر در نسبت </w:t>
      </w:r>
      <w:r w:rsidRPr="00E249BB">
        <w:t>L/D</w:t>
      </w:r>
      <w:r>
        <w:rPr>
          <w:rFonts w:hint="cs"/>
          <w:rtl/>
        </w:rPr>
        <w:t xml:space="preserve"> در محدوده ی مورد بررسی در این پژوهش، تاثیر اندکی بر حداکثر نیروی وارده بر پرتابه در اثر برخورد با آب دارد.</w:t>
      </w:r>
    </w:p>
    <w:p w:rsidR="00DE06D5" w:rsidRDefault="00DE06D5" w:rsidP="00DE06D5">
      <w:pPr>
        <w:pStyle w:val="a"/>
        <w:ind w:firstLine="0"/>
        <w:rPr>
          <w:rtl/>
        </w:rPr>
      </w:pPr>
      <w:r w:rsidRPr="0011208F">
        <w:rPr>
          <w:noProof/>
          <w:szCs w:val="18"/>
          <w:lang w:eastAsia="en-US" w:bidi="ar-SA"/>
        </w:rPr>
        <w:lastRenderedPageBreak/>
        <w:drawing>
          <wp:inline distT="0" distB="0" distL="0" distR="0" wp14:anchorId="2A4A0C03" wp14:editId="75BBA3FB">
            <wp:extent cx="2574000" cy="1928351"/>
            <wp:effectExtent l="0" t="0" r="0" b="0"/>
            <wp:docPr id="49" name="Picture 49" descr="G:\case ostovane\case ostovane post Prosses2\geragh\1-5\fx 1-5.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case ostovane\case ostovane post Prosses2\geragh\1-5\fx 1-5.emf"/>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74000" cy="1928351"/>
                    </a:xfrm>
                    <a:prstGeom prst="rect">
                      <a:avLst/>
                    </a:prstGeom>
                    <a:noFill/>
                    <a:ln>
                      <a:noFill/>
                    </a:ln>
                  </pic:spPr>
                </pic:pic>
              </a:graphicData>
            </a:graphic>
          </wp:inline>
        </w:drawing>
      </w:r>
    </w:p>
    <w:p w:rsidR="00DE06D5" w:rsidRPr="003C594E" w:rsidRDefault="00DE06D5" w:rsidP="00AC7A35">
      <w:pPr>
        <w:pStyle w:val="BodyText2"/>
        <w:spacing w:after="0" w:line="240" w:lineRule="auto"/>
        <w:jc w:val="center"/>
        <w:rPr>
          <w:rFonts w:cs="B Nazanin"/>
          <w:noProof/>
          <w:sz w:val="18"/>
          <w:szCs w:val="18"/>
          <w:rtl/>
          <w:lang w:bidi="fa-IR"/>
        </w:rPr>
      </w:pPr>
      <w:r w:rsidRPr="003C594E">
        <w:rPr>
          <w:rFonts w:cs="B Nazanin" w:hint="cs"/>
          <w:b/>
          <w:bCs/>
          <w:noProof/>
          <w:sz w:val="18"/>
          <w:szCs w:val="18"/>
          <w:rtl/>
          <w:lang w:bidi="fa-IR"/>
        </w:rPr>
        <w:t xml:space="preserve">شکل </w:t>
      </w:r>
      <w:r w:rsidR="00AC7A35" w:rsidRPr="003C594E">
        <w:rPr>
          <w:rFonts w:cs="B Nazanin" w:hint="cs"/>
          <w:b/>
          <w:bCs/>
          <w:noProof/>
          <w:sz w:val="18"/>
          <w:szCs w:val="18"/>
          <w:rtl/>
          <w:lang w:bidi="fa-IR"/>
        </w:rPr>
        <w:t xml:space="preserve">10 </w:t>
      </w:r>
      <w:r w:rsidRPr="003C594E">
        <w:rPr>
          <w:rFonts w:cs="B Nazanin" w:hint="cs"/>
          <w:noProof/>
          <w:sz w:val="18"/>
          <w:szCs w:val="18"/>
          <w:rtl/>
          <w:lang w:bidi="fa-IR"/>
        </w:rPr>
        <w:t>نمودار نیروی وارده در راستای محوری پرتابه، در ورود به آب با زاویه 9 درجه</w:t>
      </w:r>
    </w:p>
    <w:p w:rsidR="00814E9F" w:rsidRDefault="00814E9F" w:rsidP="00C74D77">
      <w:pPr>
        <w:pStyle w:val="a"/>
        <w:ind w:firstLine="0"/>
        <w:rPr>
          <w:rtl/>
        </w:rPr>
      </w:pPr>
    </w:p>
    <w:p w:rsidR="00DE06D5" w:rsidRDefault="00DE06D5" w:rsidP="00C74D77">
      <w:pPr>
        <w:pStyle w:val="a"/>
        <w:ind w:firstLine="0"/>
        <w:rPr>
          <w:rtl/>
        </w:rPr>
      </w:pPr>
      <w:r w:rsidRPr="0011208F">
        <w:rPr>
          <w:noProof/>
          <w:szCs w:val="18"/>
          <w:lang w:eastAsia="en-US" w:bidi="ar-SA"/>
        </w:rPr>
        <w:drawing>
          <wp:inline distT="0" distB="0" distL="0" distR="0" wp14:anchorId="6EC974A5" wp14:editId="418CE184">
            <wp:extent cx="2574000" cy="1928351"/>
            <wp:effectExtent l="0" t="0" r="0" b="0"/>
            <wp:docPr id="56" name="Picture 56" descr="G:\case ostovane\case ostovane post Prosses2\geragh\1-5\fy 1-5.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case ostovane\case ostovane post Prosses2\geragh\1-5\fy 1-5.emf"/>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574000" cy="1928351"/>
                    </a:xfrm>
                    <a:prstGeom prst="rect">
                      <a:avLst/>
                    </a:prstGeom>
                    <a:noFill/>
                    <a:ln>
                      <a:noFill/>
                    </a:ln>
                  </pic:spPr>
                </pic:pic>
              </a:graphicData>
            </a:graphic>
          </wp:inline>
        </w:drawing>
      </w:r>
    </w:p>
    <w:p w:rsidR="00DE06D5" w:rsidRPr="003C594E" w:rsidRDefault="00DE06D5" w:rsidP="00AC7A35">
      <w:pPr>
        <w:pStyle w:val="BodyText2"/>
        <w:spacing w:after="0" w:line="240" w:lineRule="auto"/>
        <w:jc w:val="center"/>
        <w:rPr>
          <w:rFonts w:cs="B Nazanin"/>
          <w:noProof/>
          <w:sz w:val="18"/>
          <w:szCs w:val="18"/>
          <w:rtl/>
          <w:lang w:bidi="fa-IR"/>
        </w:rPr>
      </w:pPr>
      <w:r w:rsidRPr="003C594E">
        <w:rPr>
          <w:rFonts w:cs="B Nazanin" w:hint="cs"/>
          <w:b/>
          <w:bCs/>
          <w:noProof/>
          <w:sz w:val="18"/>
          <w:szCs w:val="18"/>
          <w:rtl/>
          <w:lang w:bidi="fa-IR"/>
        </w:rPr>
        <w:t xml:space="preserve">شکل </w:t>
      </w:r>
      <w:r w:rsidR="00AC7A35" w:rsidRPr="003C594E">
        <w:rPr>
          <w:rFonts w:cs="B Nazanin" w:hint="cs"/>
          <w:b/>
          <w:bCs/>
          <w:noProof/>
          <w:sz w:val="18"/>
          <w:szCs w:val="18"/>
          <w:rtl/>
          <w:lang w:bidi="fa-IR"/>
        </w:rPr>
        <w:t xml:space="preserve">11 </w:t>
      </w:r>
      <w:r w:rsidRPr="003C594E">
        <w:rPr>
          <w:rFonts w:cs="B Nazanin" w:hint="cs"/>
          <w:noProof/>
          <w:sz w:val="18"/>
          <w:szCs w:val="18"/>
          <w:rtl/>
          <w:lang w:bidi="fa-IR"/>
        </w:rPr>
        <w:t>نمودار نیروی وارده در جهت عمود بر محور پرتابه در ورود به آب با زاویه 9 درجه</w:t>
      </w:r>
    </w:p>
    <w:p w:rsidR="00DE06D5" w:rsidRDefault="00DE06D5" w:rsidP="00E4151A">
      <w:pPr>
        <w:pStyle w:val="a"/>
        <w:rPr>
          <w:rtl/>
        </w:rPr>
      </w:pPr>
      <w:r>
        <w:rPr>
          <w:rFonts w:hint="cs"/>
          <w:rtl/>
        </w:rPr>
        <w:t xml:space="preserve">با توجه به شکل </w:t>
      </w:r>
      <w:r w:rsidR="00E4151A">
        <w:t>7</w:t>
      </w:r>
      <w:r>
        <w:rPr>
          <w:rFonts w:hint="cs"/>
          <w:rtl/>
        </w:rPr>
        <w:t xml:space="preserve"> وضعیت نیروهای وارده بر پرتابه در ورود به آب را می توان به دو مرحله ی متمایز تقسیم نمود. در مرحله ی اول با برخورد با سطح آزاد دو مولفه ی نیرویی محوری و نرمال در محل برخورد ایجاد می شود که به سبب محل اثر خارج از مرکز دیسک کویتاتور، سبب اعمال گشتاور پیچشی ناپایدار کننده بر پرتابه می شود (شکل </w:t>
      </w:r>
      <w:r w:rsidR="00E4151A">
        <w:t>7</w:t>
      </w:r>
      <w:r>
        <w:rPr>
          <w:rFonts w:hint="cs"/>
          <w:rtl/>
        </w:rPr>
        <w:t xml:space="preserve">). در مرحله دوم، پرتابه کاملا در درون کویتی قرار دارد و تنها نیروی وارده بر آن از سوی سیال، عمود بر کویتاتور است و محل اثر آن منطبق بر مرکز کویتاور می باشد. در این حالت گشتاوری بر پرتابه وارد نمی شود و برآیند نیروهای وارده بر کویتی به صورت شماتیک شکل </w:t>
      </w:r>
      <w:r w:rsidR="00E4151A">
        <w:t>7</w:t>
      </w:r>
      <w:r>
        <w:rPr>
          <w:rFonts w:hint="cs"/>
          <w:rtl/>
        </w:rPr>
        <w:t xml:space="preserve"> در خواهد آمد. بر اساس اطلاعات شکل </w:t>
      </w:r>
      <w:r w:rsidR="00E4151A">
        <w:t>11</w:t>
      </w:r>
      <w:r>
        <w:rPr>
          <w:rFonts w:hint="cs"/>
          <w:rtl/>
        </w:rPr>
        <w:t xml:space="preserve"> پس از تشکیل کویتی و تا قبل از بروز تیل اسلپ (در محدوده ی زمانی </w:t>
      </w:r>
      <w:r>
        <w:t>0.25 (ms)</w:t>
      </w:r>
      <w:r>
        <w:rPr>
          <w:rFonts w:hint="cs"/>
          <w:rtl/>
        </w:rPr>
        <w:t>)  مولفه ی نرمال نیرو (</w:t>
      </w:r>
      <m:oMath>
        <m:sSub>
          <m:sSubPr>
            <m:ctrlPr>
              <w:rPr>
                <w:rFonts w:ascii="Cambria Math" w:hAnsi="Cambria Math"/>
              </w:rPr>
            </m:ctrlPr>
          </m:sSubPr>
          <m:e>
            <m:r>
              <w:rPr>
                <w:rFonts w:ascii="Cambria Math" w:hAnsi="Cambria Math"/>
              </w:rPr>
              <m:t>f</m:t>
            </m:r>
          </m:e>
          <m:sub>
            <m:r>
              <w:rPr>
                <w:rFonts w:ascii="Cambria Math" w:hAnsi="Cambria Math"/>
              </w:rPr>
              <m:t>y</m:t>
            </m:r>
          </m:sub>
        </m:sSub>
      </m:oMath>
      <w:r>
        <w:rPr>
          <w:rFonts w:hint="cs"/>
          <w:rtl/>
        </w:rPr>
        <w:t>)  رفته رفته حذف شده است. بنابراین میتوان نتیجه گرفت در حرکت پرتابه در درون کویتی (فاز دوم ورود به آب)، تنها نیروی وارده بر کویتاتور، نیروی محوری (</w:t>
      </w:r>
      <m:oMath>
        <m:sSub>
          <m:sSubPr>
            <m:ctrlPr>
              <w:rPr>
                <w:rFonts w:ascii="Cambria Math" w:hAnsi="Cambria Math"/>
              </w:rPr>
            </m:ctrlPr>
          </m:sSubPr>
          <m:e>
            <m:r>
              <w:rPr>
                <w:rFonts w:ascii="Cambria Math" w:hAnsi="Cambria Math"/>
              </w:rPr>
              <m:t>f</m:t>
            </m:r>
          </m:e>
          <m:sub>
            <m:r>
              <w:rPr>
                <w:rFonts w:ascii="Cambria Math" w:hAnsi="Cambria Math"/>
              </w:rPr>
              <m:t>x</m:t>
            </m:r>
          </m:sub>
        </m:sSub>
      </m:oMath>
      <w:r>
        <w:rPr>
          <w:rFonts w:hint="cs"/>
          <w:rtl/>
        </w:rPr>
        <w:t xml:space="preserve">) در راستای محور پرتابه می باشد که این موضوع در تطابق با یافته های قبلی قرار دارد </w:t>
      </w:r>
      <w:r>
        <w:rPr>
          <w:rtl/>
        </w:rPr>
        <w:fldChar w:fldCharType="begin"/>
      </w:r>
      <w:r>
        <w:rPr>
          <w:rtl/>
        </w:rPr>
        <w:instrText xml:space="preserve"> </w:instrText>
      </w:r>
      <w:r>
        <w:instrText>ADDIN EN.CITE &lt;EndNote&gt;&lt;Cite&gt;&lt;Author&gt;Kiceniuk&lt;/Author&gt;&lt;Year&gt;1954&lt;/Year&gt;&lt;RecNum&gt;17&lt;/RecNum&gt;&lt;DisplayText&gt;[24]&lt;/DisplayText&gt;&lt;record&gt;&lt;rec-number&gt;17&lt;/rec-number&gt;&lt;foreign-keys&gt;&lt;key app="EN" db-id="ewseatdsr20z0lepady50vrp5eddfrf95fv2" timestamp="1503330901"&gt;17</w:instrText>
      </w:r>
      <w:r>
        <w:rPr>
          <w:rtl/>
        </w:rPr>
        <w:instrText>&lt;/</w:instrText>
      </w:r>
      <w:r>
        <w:instrText>key&gt;&lt;/foreign-keys&gt;&lt;ref-type name="Journal Article"&gt;17&lt;/ref-type&gt;&lt;contributors&gt;&lt;authors&gt;&lt;author&gt;Kiceniuk, Taras&lt;/author&gt;&lt;/authors&gt;&lt;/contributors&gt;&lt;titles&gt;&lt;title&gt;An experimental study of the hydrodynamic forces acting on a family of cavity-producing conical bodies of revolution inclined to the flow&lt;/title&gt;&lt;/titles&gt;&lt;dates&gt;&lt;year&gt;1954&lt;/year&gt;&lt;/dates&gt;&lt;urls&gt;&lt;/urls&gt;&lt;/record&gt;&lt;/Cite&gt;&lt;/EndNote</w:instrText>
      </w:r>
      <w:r>
        <w:rPr>
          <w:rtl/>
        </w:rPr>
        <w:instrText>&gt;</w:instrText>
      </w:r>
      <w:r>
        <w:rPr>
          <w:rtl/>
        </w:rPr>
        <w:fldChar w:fldCharType="separate"/>
      </w:r>
      <w:r>
        <w:rPr>
          <w:rtl/>
        </w:rPr>
        <w:t>[24]</w:t>
      </w:r>
      <w:r>
        <w:rPr>
          <w:rtl/>
        </w:rPr>
        <w:fldChar w:fldCharType="end"/>
      </w:r>
      <w:r>
        <w:rPr>
          <w:rFonts w:hint="cs"/>
          <w:rtl/>
        </w:rPr>
        <w:t>.</w:t>
      </w:r>
    </w:p>
    <w:p w:rsidR="00DE06D5" w:rsidRDefault="00DE06D5" w:rsidP="00E4151A">
      <w:pPr>
        <w:pStyle w:val="a"/>
      </w:pPr>
      <w:r>
        <w:rPr>
          <w:rFonts w:hint="cs"/>
          <w:rtl/>
        </w:rPr>
        <w:lastRenderedPageBreak/>
        <w:t xml:space="preserve"> پس از ورود به آب و در ادامه مسیر حرکت، رویداد تیل اسلپ سبب اعمال نیروی نرمال بر پرتابه می </w:t>
      </w:r>
      <w:r w:rsidRPr="00EC3F6F">
        <w:rPr>
          <w:rFonts w:ascii="AdvOT596495f2" w:hAnsi="AdvOT596495f2" w:hint="cs"/>
          <w:szCs w:val="18"/>
          <w:rtl/>
        </w:rPr>
        <w:t>شود</w:t>
      </w:r>
      <w:r>
        <w:rPr>
          <w:rFonts w:hint="cs"/>
          <w:rtl/>
        </w:rPr>
        <w:t xml:space="preserve">. با توجه به شکل </w:t>
      </w:r>
      <w:r w:rsidR="00E4151A">
        <w:t>11</w:t>
      </w:r>
      <w:r w:rsidRPr="001E1E55">
        <w:rPr>
          <w:rFonts w:hint="cs"/>
          <w:rtl/>
        </w:rPr>
        <w:t xml:space="preserve"> </w:t>
      </w:r>
      <w:r>
        <w:rPr>
          <w:rFonts w:hint="cs"/>
          <w:rtl/>
        </w:rPr>
        <w:t xml:space="preserve">با کاهش </w:t>
      </w:r>
      <w:r w:rsidRPr="00E249BB">
        <w:t>L/D</w:t>
      </w:r>
      <w:r>
        <w:rPr>
          <w:rFonts w:hint="cs"/>
          <w:rtl/>
        </w:rPr>
        <w:t xml:space="preserve"> ، اندازه نیروی ناشی از تیل اسلپ (نیروی نرمال وارده بر پرتابه ها) زیاد شده است. ذکر این نکته ضروری است که بیشترین نیروی نرمال بر پرتابه ی با </w:t>
      </w:r>
      <w:r w:rsidRPr="00E249BB">
        <w:t>L/D</w:t>
      </w:r>
      <w:r>
        <w:t>=3</w:t>
      </w:r>
      <w:r>
        <w:rPr>
          <w:rFonts w:hint="cs"/>
          <w:rtl/>
        </w:rPr>
        <w:t>، وارد شده است و به رغم اعمال نیروی نرمال نسبتاً بزرگتر پرتابه واژگون شده است. با توجه به رابطه 12 و13 گشتاور وارده بر پرتابه تحت اثر نیروی نرمال وارده بر آن (</w:t>
      </w:r>
      <m:oMath>
        <m:sSub>
          <m:sSubPr>
            <m:ctrlPr>
              <w:rPr>
                <w:rFonts w:ascii="Cambria Math" w:hAnsi="Cambria Math"/>
              </w:rPr>
            </m:ctrlPr>
          </m:sSubPr>
          <m:e>
            <m:r>
              <w:rPr>
                <w:rFonts w:ascii="Cambria Math" w:hAnsi="Cambria Math"/>
              </w:rPr>
              <m:t>f</m:t>
            </m:r>
          </m:e>
          <m:sub>
            <m:r>
              <w:rPr>
                <w:rFonts w:ascii="Cambria Math" w:hAnsi="Cambria Math"/>
              </w:rPr>
              <m:t>y</m:t>
            </m:r>
          </m:sub>
        </m:sSub>
      </m:oMath>
      <w:r>
        <w:rPr>
          <w:rFonts w:hint="cs"/>
          <w:rtl/>
        </w:rPr>
        <w:t>)، برابر است با:</w:t>
      </w:r>
    </w:p>
    <w:tbl>
      <w:tblPr>
        <w:tblStyle w:val="TableGrid"/>
        <w:bidiVisual/>
        <w:tblW w:w="47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6"/>
        <w:gridCol w:w="4212"/>
      </w:tblGrid>
      <w:tr w:rsidR="00F628FA" w:rsidTr="00F628FA">
        <w:tc>
          <w:tcPr>
            <w:tcW w:w="516" w:type="dxa"/>
          </w:tcPr>
          <w:p w:rsidR="00F628FA" w:rsidRDefault="00F628FA" w:rsidP="002E059C">
            <w:pPr>
              <w:pStyle w:val="a"/>
              <w:ind w:firstLine="0"/>
              <w:rPr>
                <w:rtl/>
              </w:rPr>
            </w:pPr>
            <w:r>
              <w:rPr>
                <w:rFonts w:ascii="Times New Roman" w:eastAsia="Calibri" w:hAnsi="Times New Roman" w:cs="Times New Roman"/>
                <w:szCs w:val="18"/>
              </w:rPr>
              <w:t>(1</w:t>
            </w:r>
            <w:r w:rsidR="002E059C">
              <w:rPr>
                <w:rFonts w:ascii="Times New Roman" w:eastAsia="Calibri" w:hAnsi="Times New Roman" w:cs="Times New Roman"/>
                <w:szCs w:val="18"/>
              </w:rPr>
              <w:t>2</w:t>
            </w:r>
            <w:r>
              <w:rPr>
                <w:rFonts w:ascii="Times New Roman" w:eastAsia="Calibri" w:hAnsi="Times New Roman" w:cs="Times New Roman"/>
                <w:szCs w:val="18"/>
              </w:rPr>
              <w:t>)</w:t>
            </w:r>
          </w:p>
        </w:tc>
        <w:tc>
          <w:tcPr>
            <w:tcW w:w="4212" w:type="dxa"/>
          </w:tcPr>
          <w:p w:rsidR="00F628FA" w:rsidRDefault="00F628FA" w:rsidP="002E059C">
            <w:pPr>
              <w:pStyle w:val="a"/>
              <w:bidi w:val="0"/>
              <w:ind w:firstLine="0"/>
              <w:rPr>
                <w:rtl/>
              </w:rPr>
            </w:pPr>
            <m:oMathPara>
              <m:oMath>
                <m:r>
                  <w:rPr>
                    <w:rFonts w:ascii="Cambria Math" w:hAnsi="Cambria Math"/>
                    <w:szCs w:val="18"/>
                  </w:rPr>
                  <m:t>M=</m:t>
                </m:r>
                <m:sSub>
                  <m:sSubPr>
                    <m:ctrlPr>
                      <w:rPr>
                        <w:rFonts w:ascii="Cambria Math" w:hAnsi="Cambria Math"/>
                        <w:iCs/>
                        <w:szCs w:val="18"/>
                      </w:rPr>
                    </m:ctrlPr>
                  </m:sSubPr>
                  <m:e>
                    <m:r>
                      <w:rPr>
                        <w:rFonts w:ascii="Cambria Math" w:hAnsi="Cambria Math"/>
                        <w:szCs w:val="18"/>
                      </w:rPr>
                      <m:t>f</m:t>
                    </m:r>
                  </m:e>
                  <m:sub>
                    <m:r>
                      <w:rPr>
                        <w:rFonts w:ascii="Cambria Math" w:hAnsi="Cambria Math"/>
                        <w:szCs w:val="18"/>
                      </w:rPr>
                      <m:t>y</m:t>
                    </m:r>
                  </m:sub>
                </m:sSub>
                <m:r>
                  <w:rPr>
                    <w:rFonts w:ascii="Cambria Math" w:hAnsi="Cambria Math"/>
                    <w:szCs w:val="18"/>
                  </w:rPr>
                  <m:t>.d</m:t>
                </m:r>
              </m:oMath>
            </m:oMathPara>
          </w:p>
        </w:tc>
      </w:tr>
      <w:tr w:rsidR="00F628FA" w:rsidTr="00F628FA">
        <w:tc>
          <w:tcPr>
            <w:tcW w:w="516" w:type="dxa"/>
          </w:tcPr>
          <w:p w:rsidR="00F628FA" w:rsidRDefault="00F628FA" w:rsidP="002E059C">
            <w:pPr>
              <w:pStyle w:val="a"/>
              <w:ind w:firstLine="0"/>
              <w:rPr>
                <w:rtl/>
              </w:rPr>
            </w:pPr>
            <w:r>
              <w:rPr>
                <w:rFonts w:ascii="Times New Roman" w:eastAsia="Calibri" w:hAnsi="Times New Roman" w:cs="Times New Roman"/>
                <w:szCs w:val="18"/>
              </w:rPr>
              <w:t>(1</w:t>
            </w:r>
            <w:r w:rsidR="002E059C">
              <w:rPr>
                <w:rFonts w:ascii="Times New Roman" w:eastAsia="Calibri" w:hAnsi="Times New Roman" w:cs="Times New Roman"/>
                <w:szCs w:val="18"/>
              </w:rPr>
              <w:t>3</w:t>
            </w:r>
            <w:r>
              <w:rPr>
                <w:rFonts w:ascii="Times New Roman" w:eastAsia="Calibri" w:hAnsi="Times New Roman" w:cs="Times New Roman"/>
                <w:szCs w:val="18"/>
              </w:rPr>
              <w:t>)</w:t>
            </w:r>
          </w:p>
        </w:tc>
        <w:tc>
          <w:tcPr>
            <w:tcW w:w="4212" w:type="dxa"/>
          </w:tcPr>
          <w:p w:rsidR="00F628FA" w:rsidRDefault="00F628FA" w:rsidP="002E059C">
            <w:pPr>
              <w:pStyle w:val="a"/>
              <w:bidi w:val="0"/>
              <w:ind w:firstLine="0"/>
              <w:rPr>
                <w:rtl/>
              </w:rPr>
            </w:pPr>
            <m:oMathPara>
              <m:oMath>
                <m:r>
                  <w:rPr>
                    <w:rFonts w:ascii="Cambria Math" w:hAnsi="Cambria Math"/>
                    <w:sz w:val="20"/>
                  </w:rPr>
                  <m:t>d</m:t>
                </m:r>
                <m:r>
                  <w:rPr>
                    <w:rFonts w:ascii="Cambria Math" w:hAnsi="Cambria Math"/>
                  </w:rPr>
                  <m:t>=</m:t>
                </m:r>
                <m:sSub>
                  <m:sSubPr>
                    <m:ctrlPr>
                      <w:rPr>
                        <w:rFonts w:ascii="Cambria Math" w:hAnsi="Cambria Math"/>
                        <w:iCs/>
                        <w:sz w:val="20"/>
                      </w:rPr>
                    </m:ctrlPr>
                  </m:sSubPr>
                  <m:e>
                    <m:r>
                      <w:rPr>
                        <w:rFonts w:ascii="Cambria Math" w:hAnsi="Cambria Math"/>
                        <w:sz w:val="20"/>
                      </w:rPr>
                      <m:t>x</m:t>
                    </m:r>
                  </m:e>
                  <m:sub>
                    <m:r>
                      <m:rPr>
                        <m:sty m:val="p"/>
                      </m:rPr>
                      <w:rPr>
                        <w:rFonts w:ascii="Cambria Math" w:hAnsi="Cambria Math"/>
                        <w:sz w:val="20"/>
                      </w:rPr>
                      <m:t>c.g</m:t>
                    </m:r>
                  </m:sub>
                </m:sSub>
                <m:r>
                  <w:rPr>
                    <w:rFonts w:ascii="Cambria Math" w:hAnsi="Cambria Math"/>
                    <w:sz w:val="20"/>
                  </w:rPr>
                  <m:t>-</m:t>
                </m:r>
                <m:sSub>
                  <m:sSubPr>
                    <m:ctrlPr>
                      <w:rPr>
                        <w:rFonts w:ascii="Cambria Math" w:hAnsi="Cambria Math"/>
                        <w:iCs/>
                        <w:sz w:val="20"/>
                      </w:rPr>
                    </m:ctrlPr>
                  </m:sSubPr>
                  <m:e>
                    <m:r>
                      <w:rPr>
                        <w:rFonts w:ascii="Cambria Math" w:hAnsi="Cambria Math"/>
                        <w:sz w:val="20"/>
                      </w:rPr>
                      <m:t>x</m:t>
                    </m:r>
                  </m:e>
                  <m:sub>
                    <m:r>
                      <w:rPr>
                        <w:rFonts w:ascii="Cambria Math" w:hAnsi="Cambria Math"/>
                        <w:sz w:val="20"/>
                      </w:rPr>
                      <m:t>y</m:t>
                    </m:r>
                  </m:sub>
                </m:sSub>
              </m:oMath>
            </m:oMathPara>
          </w:p>
        </w:tc>
      </w:tr>
    </w:tbl>
    <w:p w:rsidR="00DE06D5" w:rsidRPr="00DE06D5" w:rsidRDefault="00DE06D5" w:rsidP="00E4151A">
      <w:pPr>
        <w:pStyle w:val="a"/>
        <w:rPr>
          <w:rtl/>
        </w:rPr>
      </w:pPr>
      <w:r>
        <w:rPr>
          <w:rFonts w:hint="cs"/>
          <w:i/>
          <w:rtl/>
        </w:rPr>
        <w:t xml:space="preserve">با توجه به اطلاعات شکل </w:t>
      </w:r>
      <w:r w:rsidR="00E4151A">
        <w:rPr>
          <w:i/>
        </w:rPr>
        <w:t>11</w:t>
      </w:r>
      <w:r>
        <w:rPr>
          <w:rFonts w:hint="cs"/>
          <w:i/>
          <w:rtl/>
        </w:rPr>
        <w:t xml:space="preserve"> با کاهش </w:t>
      </w:r>
      <w:r w:rsidRPr="00E249BB">
        <w:t>L/D</w:t>
      </w:r>
      <w:r>
        <w:rPr>
          <w:rFonts w:hint="cs"/>
          <w:rtl/>
        </w:rPr>
        <w:t>،</w:t>
      </w:r>
      <w:r>
        <w:rPr>
          <w:rFonts w:hint="cs"/>
          <w:i/>
          <w:rtl/>
        </w:rPr>
        <w:t xml:space="preserve"> اندازه نیروی </w:t>
      </w:r>
      <m:oMath>
        <m:sSub>
          <m:sSubPr>
            <m:ctrlPr>
              <w:rPr>
                <w:rFonts w:ascii="Cambria Math" w:hAnsi="Cambria Math"/>
                <w:iCs/>
                <w:sz w:val="20"/>
              </w:rPr>
            </m:ctrlPr>
          </m:sSubPr>
          <m:e>
            <m:r>
              <w:rPr>
                <w:rFonts w:ascii="Cambria Math" w:hAnsi="Cambria Math"/>
                <w:sz w:val="20"/>
              </w:rPr>
              <m:t>f</m:t>
            </m:r>
          </m:e>
          <m:sub>
            <m:r>
              <w:rPr>
                <w:rFonts w:ascii="Cambria Math" w:hAnsi="Cambria Math"/>
                <w:sz w:val="20"/>
              </w:rPr>
              <m:t>y</m:t>
            </m:r>
          </m:sub>
        </m:sSub>
      </m:oMath>
      <w:r>
        <w:rPr>
          <w:rFonts w:eastAsiaTheme="minorEastAsia" w:hint="cs"/>
          <w:i/>
          <w:rtl/>
        </w:rPr>
        <w:t xml:space="preserve"> </w:t>
      </w:r>
      <w:r w:rsidRPr="00DE06D5">
        <w:rPr>
          <w:rFonts w:hint="cs"/>
          <w:rtl/>
        </w:rPr>
        <w:t>ناشی از تیل اسلپ زیاد شده است. بنابراین بر اساس رابطه 13، دلیل واژگونی پرتابه در درون کویتی، تغییر در محل اثر نیروی نرمال و در نتیجه اعمال ممان ناپایدار کننده بر پرتابه، در ارتباط خواهد بود. با بررسی نمودار گشتاور وارده بر پرتابه این موضوع به صورت دقیقتر قابل بحث خواهد بود.</w:t>
      </w:r>
    </w:p>
    <w:p w:rsidR="00DE06D5" w:rsidRDefault="00DE06D5" w:rsidP="00E4151A">
      <w:pPr>
        <w:pStyle w:val="a"/>
        <w:rPr>
          <w:rtl/>
        </w:rPr>
      </w:pPr>
      <w:r>
        <w:rPr>
          <w:rFonts w:hint="cs"/>
          <w:rtl/>
        </w:rPr>
        <w:t xml:space="preserve">شکل </w:t>
      </w:r>
      <w:r w:rsidR="00E4151A">
        <w:t>12</w:t>
      </w:r>
      <w:r>
        <w:rPr>
          <w:rFonts w:hint="cs"/>
          <w:rtl/>
        </w:rPr>
        <w:t xml:space="preserve"> و </w:t>
      </w:r>
      <w:r w:rsidR="00E4151A">
        <w:t>13</w:t>
      </w:r>
      <w:r>
        <w:rPr>
          <w:rFonts w:hint="cs"/>
          <w:rtl/>
        </w:rPr>
        <w:t xml:space="preserve"> به ترتیب گشتاور وارده بر پرتابه ها و سرعت زاویه ای ایجاد شده در اثر آن را در ورود به آب در زاویه 9 درجه به نمایش می گذارد. با توجه به شکل </w:t>
      </w:r>
      <w:r w:rsidR="00E4151A">
        <w:t>12</w:t>
      </w:r>
      <w:r>
        <w:rPr>
          <w:rFonts w:hint="cs"/>
          <w:rtl/>
        </w:rPr>
        <w:t xml:space="preserve">، برخورد با سطح آزاد و اعمال نیروهای نامتقارن بر کویتاتور سبب اعمال گشتاور پیچشی در پرتابه می شود. این گشتاور متناسب با ممان اینرسی هر پرتابه، سبب ایجاد حداکثر سرعت زاویه ای متفاوت در پرتابه ها می شود. با کاهش </w:t>
      </w:r>
      <w:r w:rsidRPr="00E249BB">
        <w:t>L/D</w:t>
      </w:r>
      <w:r>
        <w:rPr>
          <w:rFonts w:hint="cs"/>
          <w:rtl/>
        </w:rPr>
        <w:t xml:space="preserve"> مشخصاً ممان اینرسی مقاوم در برابر حرکت زاویه ای کم می شود. بر اساس اطلاعات شکل </w:t>
      </w:r>
      <w:r w:rsidR="00E4151A">
        <w:t>13</w:t>
      </w:r>
      <w:r>
        <w:rPr>
          <w:rFonts w:hint="cs"/>
          <w:rtl/>
        </w:rPr>
        <w:t xml:space="preserve"> ممان ناشی از ورود به آب در پرتابه </w:t>
      </w:r>
      <w:r w:rsidRPr="00E249BB">
        <w:t>L/D</w:t>
      </w:r>
      <w:r>
        <w:t>=3</w:t>
      </w:r>
      <w:r>
        <w:rPr>
          <w:rFonts w:hint="cs"/>
          <w:rtl/>
        </w:rPr>
        <w:t xml:space="preserve"> و </w:t>
      </w:r>
      <w:r w:rsidRPr="00E249BB">
        <w:t>L/D</w:t>
      </w:r>
      <w:r>
        <w:t>=6</w:t>
      </w:r>
      <w:r>
        <w:rPr>
          <w:rFonts w:hint="cs"/>
          <w:rtl/>
        </w:rPr>
        <w:t xml:space="preserve"> به ترتیب حداکثر سرعت زاویه ای به اندازه </w:t>
      </w:r>
      <w:r>
        <w:t>(rad/s)</w:t>
      </w:r>
      <w:r>
        <w:rPr>
          <w:rFonts w:hint="cs"/>
          <w:rtl/>
        </w:rPr>
        <w:t xml:space="preserve"> </w:t>
      </w:r>
      <w:r>
        <w:t>1180</w:t>
      </w:r>
      <w:r>
        <w:rPr>
          <w:rFonts w:hint="cs"/>
          <w:rtl/>
        </w:rPr>
        <w:t xml:space="preserve"> و </w:t>
      </w:r>
      <w:r>
        <w:t>220 (rad/s)</w:t>
      </w:r>
      <w:r>
        <w:rPr>
          <w:rFonts w:hint="cs"/>
          <w:rtl/>
        </w:rPr>
        <w:t xml:space="preserve"> ، ایجاد می کند.  بنابراین با افزایش </w:t>
      </w:r>
      <w:r w:rsidRPr="00E249BB">
        <w:t>L/D</w:t>
      </w:r>
      <w:r>
        <w:rPr>
          <w:rFonts w:hint="cs"/>
          <w:rtl/>
        </w:rPr>
        <w:t xml:space="preserve">  سرعت زاویه ای ایجاد شده در پرتابه تحت اثر برخود با سطح آزاد کم می شود. درادامه حرکت و با رویداد تیل اسلپ، ممان پایدار کننده در خلاف جهت ممان اولیه ناشی از ورود به آب بر پرتابه وارد می شود که سبب کاهش سرعت زاویه ای پرتابه می شود. با دقت در نمودار شکل </w:t>
      </w:r>
      <w:r w:rsidR="00E4151A">
        <w:t>12</w:t>
      </w:r>
      <w:r>
        <w:rPr>
          <w:rFonts w:hint="cs"/>
          <w:rtl/>
        </w:rPr>
        <w:t xml:space="preserve">، رفتار دینامیکی مشابه ای تا لحظه ی بروز تیل اسلپ در هر 4 پرتابه مشاهده می شود. </w:t>
      </w:r>
    </w:p>
    <w:p w:rsidR="00DE06D5" w:rsidRPr="00F473F4" w:rsidRDefault="00DE06D5" w:rsidP="00E4151A">
      <w:pPr>
        <w:pStyle w:val="a"/>
        <w:rPr>
          <w:rtl/>
        </w:rPr>
      </w:pPr>
      <w:r>
        <w:rPr>
          <w:rFonts w:hint="cs"/>
          <w:rtl/>
        </w:rPr>
        <w:t xml:space="preserve">تمایز در گشتاور وارده بر پرتابه  با </w:t>
      </w:r>
      <w:r w:rsidRPr="00E249BB">
        <w:t>L/D</w:t>
      </w:r>
      <w:r>
        <w:t>=3</w:t>
      </w:r>
      <w:r>
        <w:rPr>
          <w:rFonts w:hint="cs"/>
          <w:rtl/>
        </w:rPr>
        <w:t xml:space="preserve"> در مقایسه با سایر پرتابه ها و واژگونی آن در درون کویتی در محدوده ی زمانی </w:t>
      </w:r>
      <w:r>
        <w:t>(ms)</w:t>
      </w:r>
      <w:r>
        <w:rPr>
          <w:rFonts w:hint="cs"/>
          <w:rtl/>
        </w:rPr>
        <w:t xml:space="preserve"> </w:t>
      </w:r>
      <w:r>
        <w:t>0.5-1.5</w:t>
      </w:r>
      <w:r>
        <w:rPr>
          <w:rFonts w:hint="cs"/>
          <w:rtl/>
        </w:rPr>
        <w:t xml:space="preserve"> مشاهه می شود. با توجه به شکل </w:t>
      </w:r>
      <w:r w:rsidR="00E4151A">
        <w:t>12</w:t>
      </w:r>
      <w:r>
        <w:rPr>
          <w:rFonts w:hint="cs"/>
          <w:rtl/>
        </w:rPr>
        <w:t xml:space="preserve"> (بر خلاف دیگر پرتابه ها)، بر پرتابه با </w:t>
      </w:r>
      <w:r w:rsidRPr="00E249BB">
        <w:t>L/D</w:t>
      </w:r>
      <w:r>
        <w:t>=3</w:t>
      </w:r>
      <w:r>
        <w:rPr>
          <w:rFonts w:hint="cs"/>
          <w:rtl/>
        </w:rPr>
        <w:t xml:space="preserve"> در محدوده ی زمانی پیش گفته، گشتاور ناپایدار کننده وارد شده است. این در حالیست که نیروی نرمال حاصل از برخورد بدنه پرتابه، همراستا با دیگر پرتابه ها می باشد. بنابراین نیروی نرمال ناشی از برخورد بدنه پرتابه با جداره ی کویتی در فاصله نزدیکتری نسبت به کویتاتور (در مقایسه با مرکز جرم پرتابه)، اعمال شده است و بنابراین گشتاور حاصله از نیروی نرمال در جهت ناپایدار سازی پرتابه عمل کرده است و سبب افزایش سرعت زاویه ای پرتابه از </w:t>
      </w:r>
      <w:r>
        <w:t>(rad/s)</w:t>
      </w:r>
      <w:r>
        <w:rPr>
          <w:rFonts w:hint="cs"/>
          <w:rtl/>
        </w:rPr>
        <w:t xml:space="preserve"> </w:t>
      </w:r>
      <w:r>
        <w:t>280</w:t>
      </w:r>
      <w:r>
        <w:rPr>
          <w:rFonts w:hint="cs"/>
          <w:rtl/>
        </w:rPr>
        <w:t xml:space="preserve"> تا </w:t>
      </w:r>
      <w:r>
        <w:t>1100 (rad/s)</w:t>
      </w:r>
      <w:r>
        <w:rPr>
          <w:rFonts w:hint="cs"/>
          <w:rtl/>
        </w:rPr>
        <w:t xml:space="preserve"> شده است و در نتیجه پرتابه در درون کویتی واژگون شده است. اعمال گشتاور ناپایدار کننده پس از رویداد تیل اسلپ بر پرتابه با </w:t>
      </w:r>
      <w:r w:rsidRPr="00E249BB">
        <w:t>L/D</w:t>
      </w:r>
      <w:r>
        <w:t>=3</w:t>
      </w:r>
      <w:r>
        <w:rPr>
          <w:rFonts w:hint="cs"/>
          <w:rtl/>
        </w:rPr>
        <w:t xml:space="preserve"> در نمودار شکل </w:t>
      </w:r>
      <w:r w:rsidR="00E4151A">
        <w:t>12</w:t>
      </w:r>
      <w:r>
        <w:rPr>
          <w:rFonts w:hint="cs"/>
          <w:rtl/>
        </w:rPr>
        <w:t xml:space="preserve">، قابل مشاهده است. بر این اساس پس از رویداد تیل اسلپ، گشتاور ناپایدار کننده وارده بر پرتابه تا مقدار مثبت </w:t>
      </w:r>
      <w:r>
        <w:t>0.04 (N-m)</w:t>
      </w:r>
      <w:r>
        <w:rPr>
          <w:rFonts w:hint="cs"/>
          <w:rtl/>
        </w:rPr>
        <w:t xml:space="preserve"> </w:t>
      </w:r>
      <w:r>
        <w:rPr>
          <w:rFonts w:hint="cs"/>
          <w:rtl/>
        </w:rPr>
        <w:lastRenderedPageBreak/>
        <w:t>زیاد شده است. این در حالی است که در پرتابه های پایدار پس از رویداد تیل اسلپ گشتاور ناپایدار کننده وجود ندارد.</w:t>
      </w:r>
    </w:p>
    <w:p w:rsidR="00DE06D5" w:rsidRDefault="00DE06D5" w:rsidP="00E4151A">
      <w:pPr>
        <w:pStyle w:val="a"/>
        <w:rPr>
          <w:rtl/>
        </w:rPr>
      </w:pPr>
      <w:r>
        <w:rPr>
          <w:rFonts w:hint="cs"/>
          <w:rtl/>
        </w:rPr>
        <w:t xml:space="preserve">با توجه به اطلاعات شکل </w:t>
      </w:r>
      <w:r w:rsidR="00E4151A">
        <w:t>12</w:t>
      </w:r>
      <w:r>
        <w:rPr>
          <w:rFonts w:hint="cs"/>
          <w:rtl/>
        </w:rPr>
        <w:t xml:space="preserve"> مشخص است حداکثر ممان وارده بر پرتابه با </w:t>
      </w:r>
      <w:r w:rsidRPr="00E249BB">
        <w:t>L/D</w:t>
      </w:r>
      <w:r>
        <w:t>=6</w:t>
      </w:r>
      <w:r>
        <w:rPr>
          <w:rFonts w:hint="cs"/>
          <w:rtl/>
        </w:rPr>
        <w:t xml:space="preserve"> و </w:t>
      </w:r>
      <w:r w:rsidRPr="00E249BB">
        <w:t>L/D</w:t>
      </w:r>
      <w:r>
        <w:t>=3</w:t>
      </w:r>
      <w:r>
        <w:rPr>
          <w:rFonts w:hint="cs"/>
          <w:rtl/>
        </w:rPr>
        <w:t xml:space="preserve"> در اثر برخورد پرتابه با سطح آزاد به ترتیب برابر با</w:t>
      </w:r>
      <w:r>
        <w:t>(N-m)</w:t>
      </w:r>
      <w:r>
        <w:rPr>
          <w:rFonts w:hint="cs"/>
          <w:rtl/>
        </w:rPr>
        <w:t xml:space="preserve"> </w:t>
      </w:r>
      <w:r>
        <w:t>0.8</w:t>
      </w:r>
      <w:r>
        <w:rPr>
          <w:rFonts w:hint="cs"/>
          <w:rtl/>
        </w:rPr>
        <w:t xml:space="preserve"> و </w:t>
      </w:r>
      <w:r>
        <w:t>0.57</w:t>
      </w:r>
      <w:r>
        <w:rPr>
          <w:rFonts w:hint="cs"/>
          <w:rtl/>
        </w:rPr>
        <w:t xml:space="preserve"> می باشد. بنابر این می توان نتیجه گرفت در ازای دو برابر شدن </w:t>
      </w:r>
      <w:r w:rsidRPr="00E249BB">
        <w:t>L/D</w:t>
      </w:r>
      <w:r>
        <w:rPr>
          <w:rFonts w:hint="cs"/>
          <w:rtl/>
        </w:rPr>
        <w:t xml:space="preserve">، حداکثر ممان وارده 48 درصد بیشتر شده است. بنابراین ممان وارده بر پرتابه در اثر برخورد با سطح آزاد به صورت محدود با </w:t>
      </w:r>
      <w:r w:rsidRPr="00E249BB">
        <w:t>L/D</w:t>
      </w:r>
      <w:r>
        <w:rPr>
          <w:rFonts w:hint="cs"/>
          <w:rtl/>
        </w:rPr>
        <w:t xml:space="preserve">، در ارتباط است. همچنین با توجه به اطلاعات شکل </w:t>
      </w:r>
      <w:r w:rsidR="00E4151A">
        <w:t>12</w:t>
      </w:r>
      <w:r>
        <w:rPr>
          <w:rFonts w:hint="cs"/>
          <w:rtl/>
        </w:rPr>
        <w:t xml:space="preserve"> مشخص است با تغییر </w:t>
      </w:r>
      <w:r w:rsidRPr="00E249BB">
        <w:t>L/D</w:t>
      </w:r>
      <w:r>
        <w:rPr>
          <w:rFonts w:hint="cs"/>
          <w:rtl/>
        </w:rPr>
        <w:t>، طول مدت زمان اعمال گشتاور اولیه تحت تاثیر برخورد با سطح آزاد (</w:t>
      </w:r>
      <w:r>
        <w:t>0-0.2 (ms)</w:t>
      </w:r>
      <w:r>
        <w:rPr>
          <w:rFonts w:hint="cs"/>
          <w:rtl/>
        </w:rPr>
        <w:t xml:space="preserve">) تغییر چندانی نمی کند. بنابراین انتظار می رود زمان اعمال گشتاور اولیه بر پرتابه، مستقل از </w:t>
      </w:r>
      <w:r w:rsidRPr="00E249BB">
        <w:t>L/D</w:t>
      </w:r>
      <w:r>
        <w:rPr>
          <w:rFonts w:hint="cs"/>
          <w:rtl/>
        </w:rPr>
        <w:t xml:space="preserve"> باشد.</w:t>
      </w:r>
    </w:p>
    <w:p w:rsidR="00814E9F" w:rsidRDefault="00C57534" w:rsidP="00DE06D5">
      <w:pPr>
        <w:pStyle w:val="a"/>
        <w:rPr>
          <w:rtl/>
        </w:rPr>
      </w:pPr>
      <w:r w:rsidRPr="004E59B0">
        <w:rPr>
          <w:noProof/>
          <w:szCs w:val="18"/>
          <w:lang w:eastAsia="en-US" w:bidi="ar-SA"/>
        </w:rPr>
        <w:drawing>
          <wp:inline distT="0" distB="0" distL="0" distR="0" wp14:anchorId="19D3FDF8" wp14:editId="74C2E177">
            <wp:extent cx="2574000" cy="1928351"/>
            <wp:effectExtent l="0" t="0" r="0" b="0"/>
            <wp:docPr id="57" name="Picture 57" descr="G:\case ostovane\case ostovane post Prosses2\geragh\1-5\m 1-5.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case ostovane\case ostovane post Prosses2\geragh\1-5\m 1-5.emf"/>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574000" cy="1928351"/>
                    </a:xfrm>
                    <a:prstGeom prst="rect">
                      <a:avLst/>
                    </a:prstGeom>
                    <a:noFill/>
                    <a:ln>
                      <a:noFill/>
                    </a:ln>
                  </pic:spPr>
                </pic:pic>
              </a:graphicData>
            </a:graphic>
          </wp:inline>
        </w:drawing>
      </w:r>
    </w:p>
    <w:p w:rsidR="00C57534" w:rsidRPr="003C594E" w:rsidRDefault="00C57534" w:rsidP="009D4D0D">
      <w:pPr>
        <w:pStyle w:val="BodyText2"/>
        <w:bidi/>
        <w:spacing w:after="0" w:line="240" w:lineRule="auto"/>
        <w:jc w:val="center"/>
        <w:rPr>
          <w:rFonts w:cs="B Nazanin"/>
          <w:noProof/>
          <w:sz w:val="18"/>
          <w:szCs w:val="18"/>
          <w:rtl/>
          <w:lang w:bidi="fa-IR"/>
        </w:rPr>
      </w:pPr>
      <w:r w:rsidRPr="003C594E">
        <w:rPr>
          <w:rFonts w:cs="B Nazanin" w:hint="cs"/>
          <w:b/>
          <w:bCs/>
          <w:noProof/>
          <w:sz w:val="18"/>
          <w:szCs w:val="18"/>
          <w:rtl/>
          <w:lang w:bidi="fa-IR"/>
        </w:rPr>
        <w:t xml:space="preserve">شکل </w:t>
      </w:r>
      <w:r w:rsidR="009D4D0D" w:rsidRPr="003C594E">
        <w:rPr>
          <w:rFonts w:cs="B Nazanin" w:hint="cs"/>
          <w:b/>
          <w:bCs/>
          <w:noProof/>
          <w:sz w:val="18"/>
          <w:szCs w:val="18"/>
          <w:rtl/>
          <w:lang w:bidi="fa-IR"/>
        </w:rPr>
        <w:t>12</w:t>
      </w:r>
      <w:r w:rsidR="009D4D0D" w:rsidRPr="003C594E">
        <w:rPr>
          <w:rFonts w:cs="B Nazanin" w:hint="cs"/>
          <w:noProof/>
          <w:sz w:val="18"/>
          <w:szCs w:val="18"/>
          <w:rtl/>
          <w:lang w:bidi="fa-IR"/>
        </w:rPr>
        <w:t xml:space="preserve"> </w:t>
      </w:r>
      <w:r w:rsidRPr="003C594E">
        <w:rPr>
          <w:rFonts w:cs="B Nazanin" w:hint="cs"/>
          <w:noProof/>
          <w:sz w:val="18"/>
          <w:szCs w:val="18"/>
          <w:rtl/>
          <w:lang w:bidi="fa-IR"/>
        </w:rPr>
        <w:t>گشتاور وارده بر پرتابه در ورود به آب با زاویه 9 درجه</w:t>
      </w:r>
    </w:p>
    <w:p w:rsidR="00814E9F" w:rsidRDefault="00814E9F" w:rsidP="00C74D77">
      <w:pPr>
        <w:pStyle w:val="a"/>
        <w:ind w:firstLine="0"/>
        <w:rPr>
          <w:rtl/>
        </w:rPr>
      </w:pPr>
    </w:p>
    <w:p w:rsidR="00C57534" w:rsidRDefault="00C57534" w:rsidP="00C74D77">
      <w:pPr>
        <w:pStyle w:val="a"/>
        <w:ind w:firstLine="0"/>
        <w:rPr>
          <w:rtl/>
        </w:rPr>
      </w:pPr>
      <w:r w:rsidRPr="004E59B0">
        <w:rPr>
          <w:noProof/>
          <w:szCs w:val="18"/>
          <w:lang w:eastAsia="en-US" w:bidi="ar-SA"/>
        </w:rPr>
        <w:drawing>
          <wp:inline distT="0" distB="0" distL="0" distR="0" wp14:anchorId="1B33D37B" wp14:editId="2E44CC02">
            <wp:extent cx="2574000" cy="1928351"/>
            <wp:effectExtent l="0" t="0" r="0" b="0"/>
            <wp:docPr id="58" name="Picture 58" descr="G:\case ostovane\case ostovane post Prosses2\geragh\1-5\a.v 1-5.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case ostovane\case ostovane post Prosses2\geragh\1-5\a.v 1-5.em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74000" cy="1928351"/>
                    </a:xfrm>
                    <a:prstGeom prst="rect">
                      <a:avLst/>
                    </a:prstGeom>
                    <a:noFill/>
                    <a:ln>
                      <a:noFill/>
                    </a:ln>
                  </pic:spPr>
                </pic:pic>
              </a:graphicData>
            </a:graphic>
          </wp:inline>
        </w:drawing>
      </w:r>
    </w:p>
    <w:p w:rsidR="00C57534" w:rsidRPr="003C594E" w:rsidRDefault="00C57534" w:rsidP="009D4D0D">
      <w:pPr>
        <w:pStyle w:val="BodyText2"/>
        <w:spacing w:after="0" w:line="240" w:lineRule="auto"/>
        <w:jc w:val="center"/>
        <w:rPr>
          <w:rFonts w:cs="B Nazanin"/>
          <w:noProof/>
          <w:sz w:val="18"/>
          <w:szCs w:val="18"/>
          <w:rtl/>
          <w:lang w:bidi="fa-IR"/>
        </w:rPr>
      </w:pPr>
      <w:r w:rsidRPr="003C594E">
        <w:rPr>
          <w:rFonts w:cs="B Nazanin" w:hint="cs"/>
          <w:b/>
          <w:bCs/>
          <w:noProof/>
          <w:sz w:val="18"/>
          <w:szCs w:val="18"/>
          <w:rtl/>
          <w:lang w:bidi="fa-IR"/>
        </w:rPr>
        <w:t xml:space="preserve">شکل </w:t>
      </w:r>
      <w:r w:rsidR="009D4D0D" w:rsidRPr="003C594E">
        <w:rPr>
          <w:rFonts w:cs="B Nazanin" w:hint="cs"/>
          <w:b/>
          <w:bCs/>
          <w:noProof/>
          <w:sz w:val="18"/>
          <w:szCs w:val="18"/>
          <w:rtl/>
          <w:lang w:bidi="fa-IR"/>
        </w:rPr>
        <w:t>13</w:t>
      </w:r>
      <w:r w:rsidR="009D4D0D" w:rsidRPr="003C594E">
        <w:rPr>
          <w:rFonts w:cs="B Nazanin" w:hint="cs"/>
          <w:noProof/>
          <w:sz w:val="18"/>
          <w:szCs w:val="18"/>
          <w:rtl/>
          <w:lang w:bidi="fa-IR"/>
        </w:rPr>
        <w:t xml:space="preserve"> </w:t>
      </w:r>
      <w:r w:rsidRPr="003C594E">
        <w:rPr>
          <w:rFonts w:cs="B Nazanin" w:hint="cs"/>
          <w:noProof/>
          <w:sz w:val="18"/>
          <w:szCs w:val="18"/>
          <w:rtl/>
          <w:lang w:bidi="fa-IR"/>
        </w:rPr>
        <w:t>سرعت زاویه ای ایجاد شده در پرتابه در ورود به آب با زاویه 9 درجه</w:t>
      </w:r>
    </w:p>
    <w:p w:rsidR="00814E9F" w:rsidRDefault="00814E9F" w:rsidP="00C74D77">
      <w:pPr>
        <w:pStyle w:val="a"/>
        <w:ind w:firstLine="0"/>
        <w:rPr>
          <w:rtl/>
        </w:rPr>
      </w:pPr>
    </w:p>
    <w:p w:rsidR="00C57534" w:rsidRDefault="00C57534" w:rsidP="00E4151A">
      <w:pPr>
        <w:pStyle w:val="a"/>
      </w:pPr>
      <w:r w:rsidRPr="00C57534">
        <w:rPr>
          <w:rFonts w:hint="cs"/>
          <w:rtl/>
        </w:rPr>
        <w:t xml:space="preserve">در  شکل </w:t>
      </w:r>
      <w:r w:rsidR="00E4151A">
        <w:t>14</w:t>
      </w:r>
      <w:r w:rsidRPr="00C57534">
        <w:rPr>
          <w:rFonts w:hint="cs"/>
          <w:rtl/>
        </w:rPr>
        <w:t xml:space="preserve"> نمودار تکانه ی زاویه ای پرتابه ها در ورود به آب با زاویه ی 9 درجه، نشان داده شده است. ورود به آب، سبب اعمال تکانه زاویه ای ناپایدار کننده بر پرتابه می گردد. ایجاد تیل اسلپ، تکانه ی زاویه ای پایدار کننده ای، در جهت بازگشت پرتابه به درون کویتی ایجاد می کند. در نتیجه پایداری حرکت در درون کویتی با توجه به برآیند دو تکانه پیش گفته (ورود به آب و </w:t>
      </w:r>
      <w:r w:rsidRPr="00C57534">
        <w:rPr>
          <w:rFonts w:hint="cs"/>
          <w:rtl/>
        </w:rPr>
        <w:lastRenderedPageBreak/>
        <w:t xml:space="preserve">تیل اسلپ) قابل بررسی می باشد. با توجه به معادله 15و شکل </w:t>
      </w:r>
      <w:r w:rsidR="00E4151A">
        <w:t>14</w:t>
      </w:r>
      <w:r w:rsidRPr="00C57534">
        <w:rPr>
          <w:rFonts w:hint="cs"/>
          <w:rtl/>
        </w:rPr>
        <w:t xml:space="preserve">، با برخورد پرتابه به سطح آزاد ممان وارده شده سبب مثبت شدن اندازه تکانه زاویه ای می گردد. در ادامه مسیر حرکت و با آغاز تیل اسلپ اندازه تکانه کاهش می یابد. در پرتابه با </w:t>
      </w:r>
      <w:r w:rsidRPr="00C57534">
        <w:t>L/D=3</w:t>
      </w:r>
      <w:r w:rsidRPr="00C57534">
        <w:rPr>
          <w:rFonts w:hint="cs"/>
          <w:rtl/>
        </w:rPr>
        <w:t xml:space="preserve"> تکانه زاویه ای ناشی از تیل اسلپ نمی تواند سبب صفر شدن و سپس تغییر جهت تکانه زاویه ای (بازگشت پرتابه به درون کویتی) شود. بنابراین زاویه پیچ پرتابه پیوسته زیاد می شود و پرتابه در درون کویتی واژگون می گردد. با توجه به شکل </w:t>
      </w:r>
      <w:r w:rsidR="00E4151A">
        <w:t>14</w:t>
      </w:r>
      <w:r w:rsidRPr="00C57534">
        <w:rPr>
          <w:rFonts w:hint="cs"/>
          <w:rtl/>
        </w:rPr>
        <w:t xml:space="preserve"> مشخص است، افزایش </w:t>
      </w:r>
      <w:r w:rsidRPr="00C57534">
        <w:t>L/D</w:t>
      </w:r>
      <w:r w:rsidRPr="00C57534">
        <w:rPr>
          <w:rFonts w:hint="cs"/>
          <w:rtl/>
        </w:rPr>
        <w:t xml:space="preserve"> سبب افزایش اندازه تکانه زاویه ای پایدار کننده ی تیل اسلپ شده است. بنابراین زیاد بودن </w:t>
      </w:r>
      <w:r w:rsidRPr="00C57534">
        <w:t>L/D</w:t>
      </w:r>
      <w:r w:rsidRPr="00C57534">
        <w:rPr>
          <w:rFonts w:hint="cs"/>
          <w:rtl/>
        </w:rPr>
        <w:t xml:space="preserve"> در مهار تکانه زاویه ای ناپایدار کننده اولیه تاثیر بسزایی دارد</w:t>
      </w:r>
      <w:r>
        <w:rPr>
          <w:rFonts w:hint="cs"/>
          <w:rtl/>
        </w:rPr>
        <w:t>.</w:t>
      </w:r>
    </w:p>
    <w:tbl>
      <w:tblPr>
        <w:tblStyle w:val="TableGrid"/>
        <w:bidiVisual/>
        <w:tblW w:w="47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6"/>
        <w:gridCol w:w="4212"/>
      </w:tblGrid>
      <w:tr w:rsidR="00F628FA" w:rsidTr="002E059C">
        <w:tc>
          <w:tcPr>
            <w:tcW w:w="516" w:type="dxa"/>
          </w:tcPr>
          <w:p w:rsidR="00F628FA" w:rsidRDefault="00F628FA" w:rsidP="002E059C">
            <w:pPr>
              <w:pStyle w:val="a"/>
              <w:ind w:firstLine="0"/>
              <w:rPr>
                <w:rtl/>
              </w:rPr>
            </w:pPr>
            <w:r>
              <w:rPr>
                <w:rFonts w:ascii="Times New Roman" w:eastAsia="Calibri" w:hAnsi="Times New Roman" w:cs="Times New Roman"/>
                <w:szCs w:val="18"/>
              </w:rPr>
              <w:t>(1</w:t>
            </w:r>
            <w:r w:rsidR="002E059C">
              <w:rPr>
                <w:rFonts w:ascii="Times New Roman" w:eastAsia="Calibri" w:hAnsi="Times New Roman" w:cs="Times New Roman"/>
                <w:szCs w:val="18"/>
              </w:rPr>
              <w:t>4</w:t>
            </w:r>
            <w:r>
              <w:rPr>
                <w:rFonts w:ascii="Times New Roman" w:eastAsia="Calibri" w:hAnsi="Times New Roman" w:cs="Times New Roman"/>
                <w:szCs w:val="18"/>
              </w:rPr>
              <w:t>)</w:t>
            </w:r>
          </w:p>
        </w:tc>
        <w:tc>
          <w:tcPr>
            <w:tcW w:w="4212" w:type="dxa"/>
          </w:tcPr>
          <w:p w:rsidR="00F628FA" w:rsidRDefault="007248E0" w:rsidP="002E059C">
            <w:pPr>
              <w:pStyle w:val="a"/>
              <w:bidi w:val="0"/>
              <w:ind w:firstLine="0"/>
              <w:rPr>
                <w:rtl/>
              </w:rPr>
            </w:pPr>
            <m:oMathPara>
              <m:oMath>
                <m:nary>
                  <m:naryPr>
                    <m:chr m:val="∑"/>
                    <m:limLoc m:val="undOvr"/>
                    <m:subHide m:val="1"/>
                    <m:supHide m:val="1"/>
                    <m:ctrlPr>
                      <w:rPr>
                        <w:rFonts w:ascii="Cambria Math" w:hAnsi="Cambria Math"/>
                      </w:rPr>
                    </m:ctrlPr>
                  </m:naryPr>
                  <m:sub/>
                  <m:sup/>
                  <m:e>
                    <m:r>
                      <w:rPr>
                        <w:rFonts w:ascii="Cambria Math" w:hAnsi="Cambria Math"/>
                      </w:rPr>
                      <m:t>M∆t</m:t>
                    </m:r>
                  </m:e>
                </m:nary>
                <m:r>
                  <w:rPr>
                    <w:rFonts w:ascii="Cambria Math" w:hAnsi="Cambria Math"/>
                  </w:rPr>
                  <m:t>=Iω</m:t>
                </m:r>
              </m:oMath>
            </m:oMathPara>
          </w:p>
        </w:tc>
      </w:tr>
    </w:tbl>
    <w:p w:rsidR="00814E9F" w:rsidRDefault="00C57534" w:rsidP="00C74D77">
      <w:pPr>
        <w:pStyle w:val="a"/>
        <w:ind w:firstLine="0"/>
        <w:rPr>
          <w:rtl/>
        </w:rPr>
      </w:pPr>
      <w:r>
        <w:rPr>
          <w:noProof/>
          <w:szCs w:val="18"/>
          <w:lang w:eastAsia="en-US" w:bidi="ar-SA"/>
        </w:rPr>
        <w:drawing>
          <wp:inline distT="0" distB="0" distL="0" distR="0" wp14:anchorId="394B5FFA" wp14:editId="1BADCCFE">
            <wp:extent cx="2574000" cy="1928351"/>
            <wp:effectExtent l="0" t="0" r="0" b="0"/>
            <wp:docPr id="16" name="Picture 16" descr="G:\case ostovane\case ostovane post Prosses\geragh\1-5\io 1-5.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case ostovane\case ostovane post Prosses\geragh\1-5\io 1-5.emf"/>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574000" cy="1928351"/>
                    </a:xfrm>
                    <a:prstGeom prst="rect">
                      <a:avLst/>
                    </a:prstGeom>
                    <a:noFill/>
                    <a:ln>
                      <a:noFill/>
                    </a:ln>
                  </pic:spPr>
                </pic:pic>
              </a:graphicData>
            </a:graphic>
          </wp:inline>
        </w:drawing>
      </w:r>
    </w:p>
    <w:p w:rsidR="00C57534" w:rsidRPr="003C594E" w:rsidRDefault="00C57534" w:rsidP="009D4D0D">
      <w:pPr>
        <w:pStyle w:val="BodyText2"/>
        <w:bidi/>
        <w:spacing w:after="0" w:line="240" w:lineRule="auto"/>
        <w:jc w:val="center"/>
        <w:rPr>
          <w:rFonts w:cs="B Nazanin"/>
          <w:noProof/>
          <w:sz w:val="18"/>
          <w:szCs w:val="18"/>
          <w:rtl/>
          <w:lang w:bidi="fa-IR"/>
        </w:rPr>
      </w:pPr>
      <w:r w:rsidRPr="003C594E">
        <w:rPr>
          <w:rFonts w:cs="B Nazanin" w:hint="cs"/>
          <w:b/>
          <w:bCs/>
          <w:noProof/>
          <w:sz w:val="18"/>
          <w:szCs w:val="18"/>
          <w:rtl/>
          <w:lang w:bidi="fa-IR"/>
        </w:rPr>
        <w:t xml:space="preserve">شکل </w:t>
      </w:r>
      <w:r w:rsidR="009D4D0D" w:rsidRPr="003C594E">
        <w:rPr>
          <w:rFonts w:cs="B Nazanin" w:hint="cs"/>
          <w:b/>
          <w:bCs/>
          <w:noProof/>
          <w:sz w:val="18"/>
          <w:szCs w:val="18"/>
          <w:rtl/>
          <w:lang w:bidi="fa-IR"/>
        </w:rPr>
        <w:t xml:space="preserve">14 </w:t>
      </w:r>
      <w:r w:rsidRPr="003C594E">
        <w:rPr>
          <w:rFonts w:cs="B Nazanin" w:hint="cs"/>
          <w:noProof/>
          <w:sz w:val="18"/>
          <w:szCs w:val="18"/>
          <w:rtl/>
          <w:lang w:bidi="fa-IR"/>
        </w:rPr>
        <w:t>اندازه تکانه حرکت در ورود به آب با زاویه 9 درجه</w:t>
      </w:r>
    </w:p>
    <w:p w:rsidR="00C57534" w:rsidRPr="00C57534" w:rsidRDefault="00C57534" w:rsidP="00E4151A">
      <w:pPr>
        <w:pStyle w:val="a"/>
        <w:rPr>
          <w:rtl/>
        </w:rPr>
      </w:pPr>
      <w:r w:rsidRPr="00C57534">
        <w:rPr>
          <w:rFonts w:hint="cs"/>
          <w:rtl/>
        </w:rPr>
        <w:t xml:space="preserve">در شکل  </w:t>
      </w:r>
      <w:r w:rsidR="00E4151A">
        <w:t>15</w:t>
      </w:r>
      <w:r w:rsidRPr="00C57534">
        <w:rPr>
          <w:rFonts w:hint="cs"/>
          <w:rtl/>
        </w:rPr>
        <w:t xml:space="preserve"> اندازه بی بعد نیروی محوری وارده بر پرتابه (</w:t>
      </w:r>
      <m:oMath>
        <m:sSub>
          <m:sSubPr>
            <m:ctrlPr>
              <w:rPr>
                <w:rFonts w:ascii="Cambria Math" w:hAnsi="Cambria Math"/>
              </w:rPr>
            </m:ctrlPr>
          </m:sSubPr>
          <m:e>
            <m:r>
              <w:rPr>
                <w:rFonts w:ascii="Cambria Math" w:hAnsi="Cambria Math"/>
              </w:rPr>
              <m:t>C</m:t>
            </m:r>
          </m:e>
          <m:sub>
            <m:r>
              <w:rPr>
                <w:rFonts w:ascii="Cambria Math" w:hAnsi="Cambria Math"/>
              </w:rPr>
              <m:t>x</m:t>
            </m:r>
          </m:sub>
        </m:sSub>
      </m:oMath>
      <w:r w:rsidRPr="00C57534">
        <w:rPr>
          <w:rFonts w:hint="cs"/>
          <w:rtl/>
        </w:rPr>
        <w:t xml:space="preserve">) نشان داده شده است. بر این اساس، با ورود به آب مقدار </w:t>
      </w:r>
      <m:oMath>
        <m:sSub>
          <m:sSubPr>
            <m:ctrlPr>
              <w:rPr>
                <w:rFonts w:ascii="Cambria Math" w:hAnsi="Cambria Math"/>
              </w:rPr>
            </m:ctrlPr>
          </m:sSubPr>
          <m:e>
            <m:r>
              <w:rPr>
                <w:rFonts w:ascii="Cambria Math" w:hAnsi="Cambria Math"/>
              </w:rPr>
              <m:t>C</m:t>
            </m:r>
          </m:e>
          <m:sub>
            <m:r>
              <w:rPr>
                <w:rFonts w:ascii="Cambria Math" w:hAnsi="Cambria Math"/>
              </w:rPr>
              <m:t>x</m:t>
            </m:r>
          </m:sub>
        </m:sSub>
      </m:oMath>
      <w:r w:rsidRPr="00C57534">
        <w:rPr>
          <w:rFonts w:hint="cs"/>
          <w:rtl/>
        </w:rPr>
        <w:t xml:space="preserve"> به شدت زیاد می شود و پس از تشکیل کویتی مقدار آن با تغییر</w:t>
      </w:r>
      <w:r w:rsidRPr="00C57534">
        <w:t xml:space="preserve"> L/D</w:t>
      </w:r>
      <w:r w:rsidRPr="00C57534">
        <w:rPr>
          <w:rFonts w:hint="cs"/>
          <w:rtl/>
        </w:rPr>
        <w:t xml:space="preserve"> تغییر نمی کند. برای تمامی پرتابه ها ضریب نیروی محوری پس از تشکیل کویتی </w:t>
      </w:r>
      <w:r w:rsidRPr="00C57534">
        <w:t>0.83</w:t>
      </w:r>
      <w:r w:rsidRPr="00C57534">
        <w:rPr>
          <w:rFonts w:hint="cs"/>
          <w:rtl/>
        </w:rPr>
        <w:t xml:space="preserve"> برآورد می گردد که این میزان در تطابق با نتایج موجود در ادبیات است </w:t>
      </w:r>
      <w:r w:rsidRPr="00C57534">
        <w:rPr>
          <w:rtl/>
        </w:rPr>
        <w:fldChar w:fldCharType="begin"/>
      </w:r>
      <w:r w:rsidRPr="00C57534">
        <w:rPr>
          <w:rtl/>
        </w:rPr>
        <w:instrText xml:space="preserve"> </w:instrText>
      </w:r>
      <w:r w:rsidRPr="00C57534">
        <w:instrText>ADDIN EN.CITE &lt;EndNote&gt;&lt;Cite&gt;&lt;Author&gt;Mirzaei&lt;/Author&gt;&lt;Year&gt;2015&lt;/Year&gt;&lt;RecNum&gt;12&lt;/RecNum&gt;&lt;DisplayText&gt;[3]&lt;/DisplayText&gt;&lt;record&gt;&lt;rec-number&gt;12&lt;/rec-number&gt;&lt;foreign-keys&gt;&lt;key app="EN" db-id="ewseatdsr20z0lepady50vrp5eddfrf95fv2" timestamp="1503329661"&gt;12</w:instrText>
      </w:r>
      <w:r w:rsidRPr="00C57534">
        <w:rPr>
          <w:rtl/>
        </w:rPr>
        <w:instrText>&lt;/</w:instrText>
      </w:r>
      <w:r w:rsidRPr="00C57534">
        <w:instrText>key&gt;&lt;/foreign-keys&gt;&lt;ref-type name="Journal Article"&gt;17&lt;/ref-type&gt;&lt;contributors&gt;&lt;authors&gt;&lt;author&gt;Mirzaei, Mojtaba&lt;/author&gt;&lt;author&gt;Alishahi, Mohammad Mehdi&lt;/author&gt;&lt;author&gt;Eghtesad, Mohammad&lt;/author&gt;&lt;/authors&gt;&lt;/contributors&gt;&lt;titles&gt;&lt;title&gt;High-speed underwater projectiles modeling: a new empirical approach&lt;/title&gt;&lt;secondary-title&gt;Journal of the Brazilian Society of Mechanical Sciences and Engineering&lt;/secondary-title&gt;&lt;/titles&gt;&lt;periodical&gt;&lt;full-title&gt;Journal of the Brazilian Society of Mechanical Sciences and Engineering&lt;/full-title&gt;&lt;/periodical&gt;&lt;pages&gt;613-626&lt;/pages&gt;&lt;volume&gt;37&lt;/volume&gt;&lt;number&gt;2&lt;/number&gt;&lt;dates&gt;&lt;year&gt;2015&lt;/year&gt;&lt;/dates&gt;&lt;isbn&gt;1678-5878&lt;/isbn&gt;&lt;urls&gt;&lt;/urls&gt;&lt;/record&gt;&lt;/Cite&gt;&lt;/EndNote</w:instrText>
      </w:r>
      <w:r w:rsidRPr="00C57534">
        <w:rPr>
          <w:rtl/>
        </w:rPr>
        <w:instrText>&gt;</w:instrText>
      </w:r>
      <w:r w:rsidRPr="00C57534">
        <w:rPr>
          <w:rtl/>
        </w:rPr>
        <w:fldChar w:fldCharType="separate"/>
      </w:r>
      <w:r w:rsidRPr="00C57534">
        <w:rPr>
          <w:rtl/>
        </w:rPr>
        <w:t>[3]</w:t>
      </w:r>
      <w:r w:rsidRPr="00C57534">
        <w:rPr>
          <w:rtl/>
        </w:rPr>
        <w:fldChar w:fldCharType="end"/>
      </w:r>
      <w:r w:rsidRPr="00C57534">
        <w:rPr>
          <w:rFonts w:hint="cs"/>
          <w:rtl/>
        </w:rPr>
        <w:t xml:space="preserve">. بر اساس اطلاعات شکل </w:t>
      </w:r>
      <w:r w:rsidR="00E4151A">
        <w:t>15</w:t>
      </w:r>
      <w:r w:rsidRPr="00C57534">
        <w:rPr>
          <w:rFonts w:hint="cs"/>
          <w:rtl/>
        </w:rPr>
        <w:t xml:space="preserve"> می توان گفت، نیروی محوری وارد بر پرتابه در اثر برخورد با سطح آزاد تنها متاثر از درگ فشاری است و مقدار </w:t>
      </w:r>
      <m:oMath>
        <m:sSub>
          <m:sSubPr>
            <m:ctrlPr>
              <w:rPr>
                <w:rFonts w:ascii="Cambria Math" w:hAnsi="Cambria Math"/>
              </w:rPr>
            </m:ctrlPr>
          </m:sSubPr>
          <m:e>
            <m:r>
              <w:rPr>
                <w:rFonts w:ascii="Cambria Math" w:hAnsi="Cambria Math"/>
              </w:rPr>
              <m:t>C</m:t>
            </m:r>
          </m:e>
          <m:sub>
            <m:r>
              <w:rPr>
                <w:rFonts w:ascii="Cambria Math" w:hAnsi="Cambria Math"/>
              </w:rPr>
              <m:t>x</m:t>
            </m:r>
          </m:sub>
        </m:sSub>
      </m:oMath>
      <w:r w:rsidRPr="00C57534">
        <w:rPr>
          <w:rFonts w:hint="cs"/>
          <w:rtl/>
        </w:rPr>
        <w:t xml:space="preserve"> پس از ورود به آب و با تغییر زاویه پیچ پرتابه (تغییر در زاویه حمله) دچار تغییر می شود.</w:t>
      </w:r>
    </w:p>
    <w:p w:rsidR="00C57534" w:rsidRDefault="00C57534" w:rsidP="00C57534">
      <w:pPr>
        <w:pStyle w:val="BodyText2"/>
        <w:tabs>
          <w:tab w:val="left" w:pos="1050"/>
        </w:tabs>
        <w:spacing w:after="0" w:line="240" w:lineRule="auto"/>
        <w:jc w:val="center"/>
        <w:rPr>
          <w:sz w:val="18"/>
          <w:szCs w:val="18"/>
        </w:rPr>
      </w:pPr>
      <w:r w:rsidRPr="008C23BC">
        <w:rPr>
          <w:noProof/>
          <w:sz w:val="18"/>
          <w:szCs w:val="18"/>
        </w:rPr>
        <w:drawing>
          <wp:inline distT="0" distB="0" distL="0" distR="0" wp14:anchorId="7E4ADA05" wp14:editId="189AE968">
            <wp:extent cx="2574000" cy="1928351"/>
            <wp:effectExtent l="0" t="0" r="0" b="0"/>
            <wp:docPr id="60" name="Picture 60" descr="G:\case ostovane\case ostovane post Prosses2\geragh\1-5\CX 1-5.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case ostovane\case ostovane post Prosses2\geragh\1-5\CX 1-5.emf"/>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574000" cy="1928351"/>
                    </a:xfrm>
                    <a:prstGeom prst="rect">
                      <a:avLst/>
                    </a:prstGeom>
                    <a:noFill/>
                    <a:ln>
                      <a:noFill/>
                    </a:ln>
                  </pic:spPr>
                </pic:pic>
              </a:graphicData>
            </a:graphic>
          </wp:inline>
        </w:drawing>
      </w:r>
    </w:p>
    <w:p w:rsidR="00C57534" w:rsidRPr="003C594E" w:rsidRDefault="00C57534" w:rsidP="009D4D0D">
      <w:pPr>
        <w:tabs>
          <w:tab w:val="left" w:pos="5765"/>
        </w:tabs>
        <w:jc w:val="center"/>
        <w:rPr>
          <w:rFonts w:cs="B Nazanin"/>
          <w:sz w:val="18"/>
          <w:szCs w:val="18"/>
          <w:rtl/>
        </w:rPr>
      </w:pPr>
      <w:r w:rsidRPr="003C594E">
        <w:rPr>
          <w:rFonts w:cs="B Nazanin" w:hint="cs"/>
          <w:b/>
          <w:bCs/>
          <w:noProof/>
          <w:sz w:val="18"/>
          <w:szCs w:val="18"/>
          <w:rtl/>
        </w:rPr>
        <w:t xml:space="preserve">شکل </w:t>
      </w:r>
      <w:r w:rsidR="009D4D0D" w:rsidRPr="003C594E">
        <w:rPr>
          <w:rFonts w:cs="B Nazanin" w:hint="cs"/>
          <w:b/>
          <w:bCs/>
          <w:noProof/>
          <w:sz w:val="18"/>
          <w:szCs w:val="18"/>
          <w:rtl/>
        </w:rPr>
        <w:t xml:space="preserve">15 </w:t>
      </w:r>
      <w:r w:rsidRPr="003C594E">
        <w:rPr>
          <w:rFonts w:cs="B Nazanin" w:hint="cs"/>
          <w:noProof/>
          <w:sz w:val="18"/>
          <w:szCs w:val="18"/>
          <w:rtl/>
        </w:rPr>
        <w:t>ضریب نیروی محوری در ورود به آب با زاویه 9 درجه</w:t>
      </w:r>
    </w:p>
    <w:p w:rsidR="00C57534" w:rsidRPr="00C57534" w:rsidRDefault="00C57534" w:rsidP="00EC3F6F">
      <w:pPr>
        <w:pStyle w:val="23"/>
        <w:rPr>
          <w:rtl/>
        </w:rPr>
      </w:pPr>
      <w:r>
        <w:rPr>
          <w:rFonts w:hint="cs"/>
          <w:rtl/>
        </w:rPr>
        <w:lastRenderedPageBreak/>
        <w:t>3-2-2-</w:t>
      </w:r>
      <w:r w:rsidRPr="00C57534">
        <w:rPr>
          <w:rFonts w:hint="cs"/>
          <w:rtl/>
        </w:rPr>
        <w:t xml:space="preserve"> بررسی تاثیر تغییر زاویه ورود به آب بر پایداری </w:t>
      </w:r>
    </w:p>
    <w:p w:rsidR="00C57534" w:rsidRPr="00C57534" w:rsidRDefault="00C57534" w:rsidP="00E4151A">
      <w:pPr>
        <w:pStyle w:val="a"/>
        <w:ind w:firstLine="0"/>
        <w:rPr>
          <w:rtl/>
        </w:rPr>
      </w:pPr>
      <w:r w:rsidRPr="00C57534">
        <w:rPr>
          <w:rFonts w:hint="cs"/>
          <w:rtl/>
        </w:rPr>
        <w:t xml:space="preserve">در شکل </w:t>
      </w:r>
      <w:r w:rsidR="00E4151A">
        <w:t>16</w:t>
      </w:r>
      <w:r w:rsidRPr="00C57534">
        <w:rPr>
          <w:rFonts w:hint="cs"/>
          <w:rtl/>
        </w:rPr>
        <w:t xml:space="preserve"> و </w:t>
      </w:r>
      <w:r w:rsidR="00E4151A">
        <w:t>17</w:t>
      </w:r>
      <w:r w:rsidRPr="00C57534">
        <w:rPr>
          <w:rFonts w:hint="cs"/>
          <w:rtl/>
        </w:rPr>
        <w:t xml:space="preserve"> به ترتیب گشتاور وارده و تغییرات سرعت زاویه ای ایجاد شده برای پرتابه </w:t>
      </w:r>
      <w:r w:rsidRPr="00C57534">
        <w:t>L/D=4</w:t>
      </w:r>
      <w:r w:rsidRPr="00C57534">
        <w:rPr>
          <w:rFonts w:hint="cs"/>
          <w:rtl/>
        </w:rPr>
        <w:t xml:space="preserve"> در دو زاویه ی ورود به آب 6 و 9 درجه به نمایش درآمده است. با افزایش زاویه ورود به آب، اندازه تکانه زاویه ای ناشی از برخورد پرتابه با سطح آزاد افزایش یافته است. با توجه به شکل </w:t>
      </w:r>
      <w:r w:rsidR="00E4151A">
        <w:t>16</w:t>
      </w:r>
      <w:r w:rsidRPr="00C57534">
        <w:rPr>
          <w:rFonts w:hint="cs"/>
          <w:rtl/>
        </w:rPr>
        <w:t xml:space="preserve"> این افزایش، بیشتر متاثر از افزایش طول مدت اعمال ممان بر پرتابه در اثر برخورد با سطح آزاد است. بر این اساس و با توجه به اطلاعات شکل </w:t>
      </w:r>
      <w:r w:rsidR="00E4151A">
        <w:t>17</w:t>
      </w:r>
      <w:r w:rsidRPr="00C57534">
        <w:rPr>
          <w:rFonts w:hint="cs"/>
          <w:rtl/>
        </w:rPr>
        <w:t>، کاهش زاویه ی ورود به آب سبب افزایش سرعت زاویه ای اولیه ایجاد شده در پرتابه در اثر برخورد با سطح آزاد گردیده است.</w:t>
      </w:r>
    </w:p>
    <w:p w:rsidR="00814E9F" w:rsidRDefault="00C57534" w:rsidP="00C74D77">
      <w:pPr>
        <w:pStyle w:val="a"/>
        <w:ind w:firstLine="0"/>
        <w:rPr>
          <w:rtl/>
        </w:rPr>
      </w:pPr>
      <w:r w:rsidRPr="008C23BC">
        <w:rPr>
          <w:noProof/>
          <w:rtl/>
          <w:lang w:eastAsia="en-US" w:bidi="ar-SA"/>
        </w:rPr>
        <w:drawing>
          <wp:inline distT="0" distB="0" distL="0" distR="0" wp14:anchorId="31D25242" wp14:editId="6CAA7575">
            <wp:extent cx="2574000" cy="1928351"/>
            <wp:effectExtent l="0" t="0" r="0" b="0"/>
            <wp:docPr id="66" name="Picture 66" descr="G:\case ostovane\case ostovane post Prosses2\geragh\compare\M.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case ostovane\case ostovane post Prosses2\geragh\compare\M.em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574000" cy="1928351"/>
                    </a:xfrm>
                    <a:prstGeom prst="rect">
                      <a:avLst/>
                    </a:prstGeom>
                    <a:noFill/>
                    <a:ln>
                      <a:noFill/>
                    </a:ln>
                  </pic:spPr>
                </pic:pic>
              </a:graphicData>
            </a:graphic>
          </wp:inline>
        </w:drawing>
      </w:r>
    </w:p>
    <w:p w:rsidR="00C57534" w:rsidRPr="003C594E" w:rsidRDefault="00C57534" w:rsidP="009D4D0D">
      <w:pPr>
        <w:bidi/>
        <w:jc w:val="center"/>
        <w:rPr>
          <w:rFonts w:cs="B Nazanin"/>
          <w:noProof/>
          <w:sz w:val="18"/>
          <w:szCs w:val="18"/>
        </w:rPr>
      </w:pPr>
      <w:r w:rsidRPr="003C594E">
        <w:rPr>
          <w:rFonts w:cs="B Nazanin" w:hint="cs"/>
          <w:b/>
          <w:bCs/>
          <w:noProof/>
          <w:sz w:val="18"/>
          <w:szCs w:val="18"/>
          <w:rtl/>
        </w:rPr>
        <w:t xml:space="preserve">شکل </w:t>
      </w:r>
      <w:r w:rsidR="009D4D0D" w:rsidRPr="003C594E">
        <w:rPr>
          <w:rFonts w:cs="B Nazanin" w:hint="cs"/>
          <w:b/>
          <w:bCs/>
          <w:noProof/>
          <w:sz w:val="18"/>
          <w:szCs w:val="18"/>
          <w:rtl/>
        </w:rPr>
        <w:t>16</w:t>
      </w:r>
      <w:r w:rsidRPr="003C594E">
        <w:rPr>
          <w:rFonts w:cs="B Nazanin" w:hint="cs"/>
          <w:sz w:val="18"/>
          <w:szCs w:val="18"/>
          <w:rtl/>
        </w:rPr>
        <w:t xml:space="preserve"> </w:t>
      </w:r>
      <w:r w:rsidRPr="003C594E">
        <w:rPr>
          <w:rFonts w:cs="B Nazanin" w:hint="cs"/>
          <w:sz w:val="18"/>
          <w:szCs w:val="18"/>
          <w:rtl/>
          <w:lang w:bidi="fa-IR"/>
        </w:rPr>
        <w:t xml:space="preserve">گشتاور وارده بر پرتابه با </w:t>
      </w:r>
      <w:r w:rsidRPr="003C594E">
        <w:rPr>
          <w:rFonts w:cs="B Nazanin"/>
          <w:sz w:val="18"/>
          <w:szCs w:val="18"/>
        </w:rPr>
        <w:t>L/D=4</w:t>
      </w:r>
      <w:r w:rsidRPr="003C594E">
        <w:rPr>
          <w:rFonts w:cs="B Nazanin" w:hint="cs"/>
          <w:sz w:val="18"/>
          <w:szCs w:val="18"/>
          <w:rtl/>
          <w:lang w:bidi="fa-IR"/>
        </w:rPr>
        <w:t xml:space="preserve"> در ورود به آب در زاویه های 6 و 9 درجه</w:t>
      </w:r>
    </w:p>
    <w:p w:rsidR="00C57534" w:rsidRDefault="00C57534" w:rsidP="00C74D77">
      <w:pPr>
        <w:pStyle w:val="a"/>
        <w:ind w:firstLine="0"/>
        <w:rPr>
          <w:rtl/>
        </w:rPr>
      </w:pPr>
      <w:r w:rsidRPr="008C23BC">
        <w:rPr>
          <w:noProof/>
          <w:rtl/>
          <w:lang w:eastAsia="en-US" w:bidi="ar-SA"/>
        </w:rPr>
        <w:drawing>
          <wp:inline distT="0" distB="0" distL="0" distR="0" wp14:anchorId="6B8649D6" wp14:editId="19CB8544">
            <wp:extent cx="2574000" cy="1928351"/>
            <wp:effectExtent l="0" t="0" r="0" b="0"/>
            <wp:docPr id="67" name="Picture 67" descr="G:\case ostovane\case ostovane post Prosses2\geragh\compare\a.v.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case ostovane\case ostovane post Prosses2\geragh\compare\a.v.em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574000" cy="1928351"/>
                    </a:xfrm>
                    <a:prstGeom prst="rect">
                      <a:avLst/>
                    </a:prstGeom>
                    <a:noFill/>
                    <a:ln>
                      <a:noFill/>
                    </a:ln>
                  </pic:spPr>
                </pic:pic>
              </a:graphicData>
            </a:graphic>
          </wp:inline>
        </w:drawing>
      </w:r>
    </w:p>
    <w:p w:rsidR="00C57534" w:rsidRPr="003C594E" w:rsidRDefault="00C57534" w:rsidP="00F408D5">
      <w:pPr>
        <w:bidi/>
        <w:jc w:val="both"/>
        <w:rPr>
          <w:rFonts w:cs="B Nazanin"/>
          <w:sz w:val="18"/>
          <w:szCs w:val="18"/>
          <w:rtl/>
          <w:lang w:bidi="fa-IR"/>
        </w:rPr>
      </w:pPr>
      <w:r w:rsidRPr="003C594E">
        <w:rPr>
          <w:rFonts w:cs="B Nazanin" w:hint="cs"/>
          <w:b/>
          <w:bCs/>
          <w:sz w:val="18"/>
          <w:szCs w:val="18"/>
          <w:rtl/>
        </w:rPr>
        <w:t xml:space="preserve">شکل </w:t>
      </w:r>
      <w:r w:rsidR="00F408D5" w:rsidRPr="003C594E">
        <w:rPr>
          <w:rFonts w:cs="B Nazanin" w:hint="cs"/>
          <w:b/>
          <w:bCs/>
          <w:sz w:val="18"/>
          <w:szCs w:val="18"/>
          <w:rtl/>
        </w:rPr>
        <w:t>17</w:t>
      </w:r>
      <w:r w:rsidR="00F408D5" w:rsidRPr="003C594E">
        <w:rPr>
          <w:rFonts w:cs="B Nazanin" w:hint="cs"/>
          <w:sz w:val="18"/>
          <w:szCs w:val="18"/>
          <w:rtl/>
        </w:rPr>
        <w:t xml:space="preserve"> </w:t>
      </w:r>
      <w:r w:rsidRPr="003C594E">
        <w:rPr>
          <w:rFonts w:cs="B Nazanin" w:hint="cs"/>
          <w:sz w:val="18"/>
          <w:szCs w:val="18"/>
          <w:rtl/>
          <w:lang w:bidi="fa-IR"/>
        </w:rPr>
        <w:t xml:space="preserve">سرعت زاویه ای پرتابه با </w:t>
      </w:r>
      <w:r w:rsidRPr="003C594E">
        <w:rPr>
          <w:rFonts w:cs="B Nazanin"/>
          <w:sz w:val="18"/>
          <w:szCs w:val="18"/>
        </w:rPr>
        <w:t>L/D=4</w:t>
      </w:r>
      <w:r w:rsidRPr="003C594E">
        <w:rPr>
          <w:rFonts w:cs="B Nazanin" w:hint="cs"/>
          <w:sz w:val="18"/>
          <w:szCs w:val="18"/>
          <w:rtl/>
          <w:lang w:bidi="fa-IR"/>
        </w:rPr>
        <w:t xml:space="preserve"> در ورود به آب در زاویه های 6 و 9 درجه</w:t>
      </w:r>
    </w:p>
    <w:p w:rsidR="00C57534" w:rsidRDefault="00C57534" w:rsidP="00C57534">
      <w:pPr>
        <w:pStyle w:val="1"/>
        <w:numPr>
          <w:ilvl w:val="0"/>
          <w:numId w:val="0"/>
        </w:numPr>
        <w:ind w:left="374" w:hanging="374"/>
        <w:rPr>
          <w:rtl/>
        </w:rPr>
      </w:pPr>
      <w:r>
        <w:rPr>
          <w:rFonts w:hint="cs"/>
          <w:rtl/>
        </w:rPr>
        <w:t>4-نتیجه گیری</w:t>
      </w:r>
    </w:p>
    <w:p w:rsidR="00C57534" w:rsidRDefault="00C57534" w:rsidP="00C57534">
      <w:pPr>
        <w:pStyle w:val="a"/>
        <w:ind w:firstLine="0"/>
        <w:rPr>
          <w:rtl/>
        </w:rPr>
      </w:pPr>
      <w:r w:rsidRPr="00C173AA">
        <w:rPr>
          <w:rFonts w:hint="cs"/>
          <w:rtl/>
        </w:rPr>
        <w:t>این پژوهش با استفاده از دینامیک سیالات محاسباتی (</w:t>
      </w:r>
      <w:r w:rsidRPr="00C173AA">
        <w:t>CFD</w:t>
      </w:r>
      <w:r w:rsidRPr="00C173AA">
        <w:rPr>
          <w:rFonts w:hint="cs"/>
          <w:rtl/>
        </w:rPr>
        <w:t>)، به بررسی موضوع پایداری دینامیکی پرتابه های استوانه</w:t>
      </w:r>
      <w:r w:rsidRPr="00C173AA">
        <w:rPr>
          <w:rtl/>
        </w:rPr>
        <w:softHyphen/>
      </w:r>
      <w:r w:rsidRPr="00C173AA">
        <w:rPr>
          <w:rFonts w:hint="cs"/>
          <w:rtl/>
        </w:rPr>
        <w:t xml:space="preserve">ای، در ورود به آب مایل و در حضور سه فاز هوا، آب و بخار آب پرداخته است. مدل عددی سه بعدی، و ناپایای تولید شده، با استفاده از نتایج آزمایشگاهی موجود در ادبیات راستی آزمایی گردیده است و نتایج عددی از دقت مناسبی برخوردار است. در این پژوهش، تاثیر دو عامل نسبت منظری پرتابه و زاویه ورود به آب، بر پایداری </w:t>
      </w:r>
      <w:r w:rsidRPr="00C173AA">
        <w:rPr>
          <w:rFonts w:hint="cs"/>
          <w:rtl/>
        </w:rPr>
        <w:lastRenderedPageBreak/>
        <w:t xml:space="preserve">حرکت پرتابه در درون کویتی مورد </w:t>
      </w:r>
      <w:r>
        <w:rPr>
          <w:rFonts w:hint="cs"/>
          <w:rtl/>
        </w:rPr>
        <w:t>تحقیق</w:t>
      </w:r>
      <w:r w:rsidRPr="00C173AA">
        <w:rPr>
          <w:rFonts w:hint="cs"/>
          <w:rtl/>
        </w:rPr>
        <w:t xml:space="preserve"> قرار گرفت. بر این اساس، ورود به آب 5 پرتابه</w:t>
      </w:r>
      <w:r>
        <w:rPr>
          <w:rFonts w:hint="cs"/>
          <w:rtl/>
        </w:rPr>
        <w:t xml:space="preserve"> از جنس آلومینیوم و</w:t>
      </w:r>
      <w:r w:rsidRPr="00C173AA">
        <w:rPr>
          <w:rFonts w:hint="cs"/>
          <w:rtl/>
        </w:rPr>
        <w:t xml:space="preserve"> با وجه منظری بین 2 تا 6 در سه زاویه ورود به آب 6، 9 و 12 درجه نسبت سطح آزاد و با سرعت اولیه (</w:t>
      </w:r>
      <w:r w:rsidRPr="00C173AA">
        <w:t>m/s</w:t>
      </w:r>
      <w:r w:rsidRPr="00C173AA">
        <w:rPr>
          <w:rFonts w:hint="cs"/>
          <w:rtl/>
        </w:rPr>
        <w:t>)280  شبیه سازی شد.</w:t>
      </w:r>
      <w:r>
        <w:rPr>
          <w:rFonts w:hint="cs"/>
          <w:rtl/>
        </w:rPr>
        <w:t xml:space="preserve"> در این پژوهش نتایج زیر حاصل شد.</w:t>
      </w:r>
    </w:p>
    <w:p w:rsidR="00C57534" w:rsidRDefault="00C57534" w:rsidP="00C57534">
      <w:pPr>
        <w:pStyle w:val="a"/>
        <w:ind w:firstLine="0"/>
        <w:rPr>
          <w:rtl/>
        </w:rPr>
      </w:pPr>
      <w:r>
        <w:rPr>
          <w:rFonts w:hint="cs"/>
          <w:rtl/>
        </w:rPr>
        <w:t>1-</w:t>
      </w:r>
      <w:r w:rsidRPr="00931432">
        <w:rPr>
          <w:rFonts w:hint="cs"/>
          <w:rtl/>
        </w:rPr>
        <w:t xml:space="preserve"> </w:t>
      </w:r>
      <w:r>
        <w:rPr>
          <w:rFonts w:hint="cs"/>
          <w:rtl/>
        </w:rPr>
        <w:t xml:space="preserve">با کم شدن </w:t>
      </w:r>
      <w:r w:rsidRPr="00E249BB">
        <w:t>L/D</w:t>
      </w:r>
      <w:r>
        <w:rPr>
          <w:rFonts w:hint="cs"/>
          <w:rtl/>
        </w:rPr>
        <w:t xml:space="preserve"> ، مسیر حرکت پرتابه از مسیر مستقیم الخط به مسیر منحنی الشکل، تغییر می کند.تیل اسلپ، در زمان کوتاهتری از شروع حرکت، رخ می دهد و سرعت زاویه ای پرتابه در درون کویتی افزایش می یابد. همچنین با کم شدن </w:t>
      </w:r>
      <w:r w:rsidRPr="00E249BB">
        <w:t>L/D</w:t>
      </w:r>
      <w:r>
        <w:rPr>
          <w:rFonts w:hint="cs"/>
          <w:rtl/>
        </w:rPr>
        <w:t xml:space="preserve"> و رسیدن آن به یک مقدار بحرانی</w:t>
      </w:r>
      <w:bookmarkStart w:id="0" w:name="_GoBack"/>
      <w:bookmarkEnd w:id="0"/>
      <w:r>
        <w:rPr>
          <w:rFonts w:hint="cs"/>
          <w:rtl/>
        </w:rPr>
        <w:t>، پرتابه در درون کویتی واژگون می گردد</w:t>
      </w:r>
    </w:p>
    <w:p w:rsidR="00C57534" w:rsidRDefault="00C57534" w:rsidP="00C57534">
      <w:pPr>
        <w:pStyle w:val="a"/>
        <w:ind w:firstLine="0"/>
        <w:rPr>
          <w:rtl/>
        </w:rPr>
      </w:pPr>
      <w:r>
        <w:rPr>
          <w:rFonts w:hint="cs"/>
          <w:rtl/>
        </w:rPr>
        <w:t xml:space="preserve">2-در ازای دو برابر شدن نسبت </w:t>
      </w:r>
      <w:r w:rsidRPr="00E249BB">
        <w:t>L/D</w:t>
      </w:r>
      <w:r>
        <w:rPr>
          <w:rFonts w:hint="cs"/>
          <w:rtl/>
        </w:rPr>
        <w:t xml:space="preserve"> از مقدار 3 تا 6 مقدار حداکثر نیروی وارده بر پرتابه در اثر برخورد با سطح آب تنها 5 درصد زیاد می شود. بنابراین می توان نتیجه گرفت تغییر در نسبت </w:t>
      </w:r>
      <w:r w:rsidRPr="00E249BB">
        <w:t>L/D</w:t>
      </w:r>
      <w:r>
        <w:rPr>
          <w:rFonts w:hint="cs"/>
          <w:rtl/>
        </w:rPr>
        <w:t xml:space="preserve"> در محدوده ی مورد بررسی در این پژوهش، تاثیر کمی بر حداکثر نیرو و ممان وارده بر پرتابه، در اثر برخورد با آب دارد.</w:t>
      </w:r>
    </w:p>
    <w:p w:rsidR="00C57534" w:rsidRDefault="00C57534" w:rsidP="00C57534">
      <w:pPr>
        <w:pStyle w:val="a"/>
        <w:ind w:firstLine="0"/>
        <w:rPr>
          <w:rtl/>
        </w:rPr>
      </w:pPr>
      <w:r>
        <w:rPr>
          <w:rFonts w:hint="cs"/>
          <w:rtl/>
        </w:rPr>
        <w:t>3-با توجه به شبیه سازی های انجام شده مشاهده شد، برخورد پرتابه با سطح آزاد سبب اعمال نیروی خارج از مرکز بر کویتاتور می گردد و بنابراین بر اثر آن گشتاور پیچشی ناپایدار کننده بر پرتابه اعمال می شود. در ادامه حرکت و زمانی که پرتابه کاملا در درون کویتی قرار دارد، تنها نیروی وارده بر کویتاتور، عمود بر کویتاتور و در راستای محور پرتابه است. بنابراین در این مرحله گشتاوری از سوی سیال بر پرتابه وارد نمی شود که این موضوع منطبق بر پژوهش های پیشین در این حوزه می باشد.</w:t>
      </w:r>
    </w:p>
    <w:p w:rsidR="00C57534" w:rsidRDefault="00C57534" w:rsidP="00C57534">
      <w:pPr>
        <w:pStyle w:val="a"/>
        <w:ind w:firstLine="0"/>
        <w:rPr>
          <w:rtl/>
        </w:rPr>
      </w:pPr>
      <w:r>
        <w:rPr>
          <w:rFonts w:hint="cs"/>
          <w:rtl/>
        </w:rPr>
        <w:t xml:space="preserve">4-ورود مایل به آب سبب وارد شدن یک تکانه زاویه ای اولیه ناپایدار کننده بر پرتابه می شود. این تکانه زاویه ای سبب ایجاد سرعت زاویه ای در پرتابه و سبب برخورد بدنه پرتابه با جداره کویتی می شود. هرگاه نیروی نرمال ناشی از برخورد بدنه با جداره کویتی نتواند سرعت زاویه ای اولیه ی ایجاد شده در پرتابه را مهار نماید، پرتابه ناپایدار می شود. بنابراین در پرتابه های پایدار زیاد بودن </w:t>
      </w:r>
      <w:r w:rsidRPr="00E249BB">
        <w:t>L/D</w:t>
      </w:r>
      <w:r>
        <w:rPr>
          <w:rFonts w:hint="cs"/>
          <w:rtl/>
        </w:rPr>
        <w:t>، تاثیر بسزایی در مهار سرعت زاویه ای اولیه خواهد داشت.</w:t>
      </w:r>
    </w:p>
    <w:p w:rsidR="00C57534" w:rsidRDefault="00C57534" w:rsidP="00C57534">
      <w:pPr>
        <w:pStyle w:val="a"/>
        <w:ind w:firstLine="0"/>
        <w:rPr>
          <w:rtl/>
        </w:rPr>
      </w:pPr>
      <w:r>
        <w:rPr>
          <w:rFonts w:hint="cs"/>
          <w:rtl/>
        </w:rPr>
        <w:t>5-</w:t>
      </w:r>
      <w:r w:rsidRPr="00F76E4D">
        <w:rPr>
          <w:rFonts w:hint="cs"/>
          <w:rtl/>
        </w:rPr>
        <w:t xml:space="preserve"> </w:t>
      </w:r>
      <w:r>
        <w:rPr>
          <w:rFonts w:hint="cs"/>
          <w:rtl/>
        </w:rPr>
        <w:t>با کاهش زاویه ورود به آب، اندازه تکانه زاویه ای ناشی از برخورد پرتابه با سطح آزاد افزایش می یابد. این افزایش، بیشتر متاثر از افزایش طول مدت اعمال ممان بر پرتابه در اثر برخورد با سطح آزاد است. در نتیجه کاهش زاویه ی ورود به آب سبب افزایش سرعت زاویه ای اولیه ایجاد شده در پرتابه می شود. در چنین شرایطی احتمال رویداد معیار پایداری (مهار تکانه زاویه ای اولیه با تیل اسلپ) کاهش می یابد.</w:t>
      </w:r>
    </w:p>
    <w:p w:rsidR="00C57534" w:rsidRDefault="00C57534" w:rsidP="00C57534">
      <w:pPr>
        <w:pStyle w:val="a"/>
        <w:ind w:firstLine="0"/>
      </w:pPr>
      <w:r>
        <w:rPr>
          <w:rFonts w:hint="cs"/>
          <w:rtl/>
        </w:rPr>
        <w:t xml:space="preserve">6- این پژوهش نشان داد که، در پرتابه های استوانه ای آلومینیومی پرتاب شده از هوا که مقید به پایداری ژیروسکوپی در هوا می باشد و بنابراین </w:t>
      </w:r>
      <w:r w:rsidRPr="00E249BB">
        <w:t>L/D</w:t>
      </w:r>
      <w:r>
        <w:rPr>
          <w:rFonts w:hint="cs"/>
          <w:rtl/>
        </w:rPr>
        <w:t xml:space="preserve"> آن حداکثر در محدوده ی 5 تا 6 می باشد، حداقل زاویه ورود به آب پایدار پرتابه به درون آب 6 درجه می باشد و این موضوع از منظر کاربردی حائز اهمیت است.</w:t>
      </w:r>
    </w:p>
    <w:p w:rsidR="00CF1C11" w:rsidRDefault="00CF1C11" w:rsidP="00C57534">
      <w:pPr>
        <w:pStyle w:val="a"/>
        <w:ind w:firstLine="0"/>
      </w:pPr>
    </w:p>
    <w:p w:rsidR="00C85271" w:rsidRDefault="004012C9" w:rsidP="001E1845">
      <w:pPr>
        <w:pStyle w:val="1"/>
        <w:numPr>
          <w:ilvl w:val="0"/>
          <w:numId w:val="0"/>
        </w:numPr>
        <w:ind w:left="374" w:hanging="374"/>
      </w:pPr>
      <w:r w:rsidRPr="00572C8D">
        <w:rPr>
          <w:rFonts w:hint="cs"/>
          <w:rtl/>
        </w:rPr>
        <w:lastRenderedPageBreak/>
        <w:t xml:space="preserve">4- </w:t>
      </w:r>
      <w:r w:rsidR="0066786C" w:rsidRPr="00572C8D">
        <w:rPr>
          <w:rFonts w:hint="cs"/>
          <w:rtl/>
        </w:rPr>
        <w:t>فهرست علا</w:t>
      </w:r>
      <w:r w:rsidR="00FF0404" w:rsidRPr="00572C8D">
        <w:rPr>
          <w:rFonts w:hint="cs"/>
          <w:rtl/>
        </w:rPr>
        <w:t>ی</w:t>
      </w:r>
      <w:r w:rsidR="0066786C" w:rsidRPr="00572C8D">
        <w:rPr>
          <w:rFonts w:hint="cs"/>
          <w:rtl/>
        </w:rPr>
        <w:t xml:space="preserve">م </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92"/>
        <w:gridCol w:w="3424"/>
      </w:tblGrid>
      <w:tr w:rsidR="002E059C" w:rsidRPr="00572C8D" w:rsidTr="002E059C">
        <w:tc>
          <w:tcPr>
            <w:tcW w:w="1192" w:type="dxa"/>
          </w:tcPr>
          <w:p w:rsidR="002E059C" w:rsidRPr="00DF6E24" w:rsidRDefault="007248E0" w:rsidP="002E059C">
            <w:pPr>
              <w:tabs>
                <w:tab w:val="right" w:pos="10065"/>
              </w:tabs>
              <w:spacing w:after="0" w:line="240" w:lineRule="auto"/>
              <w:ind w:right="141"/>
              <w:contextualSpacing/>
              <w:rPr>
                <w:rFonts w:asciiTheme="majorBidi" w:eastAsia="SimSun" w:hAnsiTheme="majorBidi" w:cstheme="majorBidi"/>
                <w:sz w:val="18"/>
                <w:szCs w:val="18"/>
              </w:rPr>
            </w:pPr>
            <m:oMathPara>
              <m:oMathParaPr>
                <m:jc m:val="left"/>
              </m:oMathParaPr>
              <m:oMath>
                <m:sSub>
                  <m:sSubPr>
                    <m:ctrlPr>
                      <w:rPr>
                        <w:rFonts w:ascii="Cambria Math" w:eastAsia="SimSun" w:hAnsi="Cambria Math" w:cstheme="majorBidi"/>
                        <w:sz w:val="18"/>
                        <w:szCs w:val="18"/>
                      </w:rPr>
                    </m:ctrlPr>
                  </m:sSubPr>
                  <m:e>
                    <m:r>
                      <w:rPr>
                        <w:rFonts w:ascii="Cambria Math" w:eastAsia="SimSun" w:hAnsi="Cambria Math" w:cstheme="majorBidi"/>
                        <w:sz w:val="18"/>
                        <w:szCs w:val="18"/>
                      </w:rPr>
                      <m:t>C</m:t>
                    </m:r>
                  </m:e>
                  <m:sub>
                    <m:r>
                      <w:rPr>
                        <w:rFonts w:ascii="Cambria Math" w:eastAsia="SimSun" w:hAnsi="Cambria Math" w:cstheme="majorBidi"/>
                        <w:sz w:val="18"/>
                        <w:szCs w:val="18"/>
                      </w:rPr>
                      <m:t>X</m:t>
                    </m:r>
                  </m:sub>
                </m:sSub>
              </m:oMath>
            </m:oMathPara>
          </w:p>
        </w:tc>
        <w:tc>
          <w:tcPr>
            <w:tcW w:w="3424" w:type="dxa"/>
          </w:tcPr>
          <w:p w:rsidR="002E059C" w:rsidRPr="00572C8D" w:rsidRDefault="002247DD" w:rsidP="002E059C">
            <w:pPr>
              <w:pStyle w:val="a"/>
              <w:ind w:firstLine="0"/>
              <w:rPr>
                <w:rtl/>
              </w:rPr>
            </w:pPr>
            <w:r>
              <w:rPr>
                <w:rFonts w:hint="cs"/>
                <w:rtl/>
              </w:rPr>
              <w:t>ضریب نیروی محوری در امتداد محور پرتابه</w:t>
            </w:r>
          </w:p>
        </w:tc>
      </w:tr>
      <w:tr w:rsidR="002E059C" w:rsidRPr="00572C8D" w:rsidTr="002E059C">
        <w:tc>
          <w:tcPr>
            <w:tcW w:w="1192" w:type="dxa"/>
          </w:tcPr>
          <w:p w:rsidR="002E059C" w:rsidRPr="00DF6E24" w:rsidRDefault="002E059C" w:rsidP="002E059C">
            <w:pPr>
              <w:tabs>
                <w:tab w:val="right" w:pos="10065"/>
              </w:tabs>
              <w:spacing w:after="0" w:line="240" w:lineRule="auto"/>
              <w:ind w:right="141"/>
              <w:contextualSpacing/>
              <w:rPr>
                <w:rFonts w:asciiTheme="majorBidi" w:eastAsia="Calibri" w:hAnsiTheme="majorBidi" w:cstheme="majorBidi"/>
                <w:iCs/>
                <w:sz w:val="18"/>
                <w:szCs w:val="18"/>
              </w:rPr>
            </w:pPr>
            <m:oMathPara>
              <m:oMathParaPr>
                <m:jc m:val="left"/>
              </m:oMathParaPr>
              <m:oMath>
                <m:r>
                  <m:rPr>
                    <m:sty m:val="p"/>
                  </m:rPr>
                  <w:rPr>
                    <w:rFonts w:ascii="Cambria Math" w:eastAsia="Calibri" w:hAnsi="Cambria Math" w:cstheme="majorBidi"/>
                    <w:sz w:val="18"/>
                    <w:szCs w:val="18"/>
                  </w:rPr>
                  <m:t>D</m:t>
                </m:r>
              </m:oMath>
            </m:oMathPara>
          </w:p>
        </w:tc>
        <w:tc>
          <w:tcPr>
            <w:tcW w:w="3424" w:type="dxa"/>
          </w:tcPr>
          <w:p w:rsidR="002E059C" w:rsidRPr="00572C8D" w:rsidRDefault="002247DD" w:rsidP="002E059C">
            <w:pPr>
              <w:pStyle w:val="a"/>
              <w:ind w:firstLine="0"/>
              <w:rPr>
                <w:rtl/>
              </w:rPr>
            </w:pPr>
            <w:r>
              <w:rPr>
                <w:rFonts w:hint="cs"/>
                <w:rtl/>
              </w:rPr>
              <w:t>قطر استوانه و کاویتاتور</w:t>
            </w:r>
          </w:p>
        </w:tc>
      </w:tr>
      <w:tr w:rsidR="002E059C" w:rsidRPr="00572C8D" w:rsidTr="002E059C">
        <w:tc>
          <w:tcPr>
            <w:tcW w:w="1192" w:type="dxa"/>
          </w:tcPr>
          <w:p w:rsidR="002E059C" w:rsidRPr="00DF6E24" w:rsidRDefault="002E059C" w:rsidP="002E059C">
            <w:pPr>
              <w:tabs>
                <w:tab w:val="right" w:pos="10065"/>
              </w:tabs>
              <w:spacing w:after="0" w:line="240" w:lineRule="auto"/>
              <w:ind w:right="141"/>
              <w:contextualSpacing/>
              <w:rPr>
                <w:rFonts w:asciiTheme="majorBidi" w:eastAsia="Calibri" w:hAnsiTheme="majorBidi" w:cstheme="majorBidi"/>
                <w:b/>
                <w:sz w:val="18"/>
                <w:szCs w:val="18"/>
              </w:rPr>
            </w:pPr>
            <m:oMathPara>
              <m:oMathParaPr>
                <m:jc m:val="left"/>
              </m:oMathParaPr>
              <m:oMath>
                <m:r>
                  <w:rPr>
                    <w:rFonts w:ascii="Cambria Math" w:hAnsi="Cambria Math" w:cstheme="majorBidi"/>
                    <w:sz w:val="18"/>
                    <w:szCs w:val="18"/>
                  </w:rPr>
                  <m:t>d</m:t>
                </m:r>
              </m:oMath>
            </m:oMathPara>
          </w:p>
        </w:tc>
        <w:tc>
          <w:tcPr>
            <w:tcW w:w="3424" w:type="dxa"/>
          </w:tcPr>
          <w:p w:rsidR="002E059C" w:rsidRPr="00572C8D" w:rsidRDefault="002247DD" w:rsidP="002E059C">
            <w:pPr>
              <w:pStyle w:val="a"/>
              <w:ind w:firstLine="0"/>
              <w:rPr>
                <w:rtl/>
              </w:rPr>
            </w:pPr>
            <w:r>
              <w:rPr>
                <w:rFonts w:hint="cs"/>
                <w:rtl/>
              </w:rPr>
              <w:t>فاصله بین مرکز جرم و نقطه اثر نیروی ضربه دم</w:t>
            </w:r>
          </w:p>
        </w:tc>
      </w:tr>
      <w:tr w:rsidR="002E059C" w:rsidRPr="00572C8D" w:rsidTr="002E059C">
        <w:tc>
          <w:tcPr>
            <w:tcW w:w="1192" w:type="dxa"/>
          </w:tcPr>
          <w:p w:rsidR="002E059C" w:rsidRPr="00DF6E24" w:rsidRDefault="002E059C" w:rsidP="002E059C">
            <w:pPr>
              <w:tabs>
                <w:tab w:val="right" w:pos="10065"/>
              </w:tabs>
              <w:spacing w:after="0" w:line="240" w:lineRule="auto"/>
              <w:ind w:right="141"/>
              <w:contextualSpacing/>
              <w:rPr>
                <w:rFonts w:asciiTheme="majorBidi" w:eastAsia="SimSun" w:hAnsiTheme="majorBidi" w:cstheme="majorBidi"/>
                <w:sz w:val="18"/>
                <w:szCs w:val="18"/>
              </w:rPr>
            </w:pPr>
            <m:oMathPara>
              <m:oMathParaPr>
                <m:jc m:val="left"/>
              </m:oMathParaPr>
              <m:oMath>
                <m:r>
                  <m:rPr>
                    <m:sty m:val="b"/>
                  </m:rPr>
                  <w:rPr>
                    <w:rFonts w:ascii="Cambria Math" w:hAnsi="Cambria Math" w:cstheme="majorBidi"/>
                    <w:sz w:val="18"/>
                    <w:szCs w:val="18"/>
                  </w:rPr>
                  <m:t>F</m:t>
                </m:r>
              </m:oMath>
            </m:oMathPara>
          </w:p>
        </w:tc>
        <w:tc>
          <w:tcPr>
            <w:tcW w:w="3424" w:type="dxa"/>
          </w:tcPr>
          <w:p w:rsidR="002E059C" w:rsidRPr="00572C8D" w:rsidRDefault="00A003E0" w:rsidP="002E059C">
            <w:pPr>
              <w:pStyle w:val="a"/>
              <w:ind w:firstLine="0"/>
              <w:rPr>
                <w:rtl/>
              </w:rPr>
            </w:pPr>
            <w:r>
              <w:rPr>
                <w:rFonts w:hint="cs"/>
                <w:rtl/>
              </w:rPr>
              <w:t>نیروی بیرونی اعمالی بر پرتابه</w:t>
            </w:r>
          </w:p>
        </w:tc>
      </w:tr>
      <w:tr w:rsidR="002E059C" w:rsidRPr="00572C8D" w:rsidTr="002E059C">
        <w:tc>
          <w:tcPr>
            <w:tcW w:w="1192" w:type="dxa"/>
          </w:tcPr>
          <w:p w:rsidR="002E059C" w:rsidRPr="00DF6E24" w:rsidRDefault="002E059C" w:rsidP="002E059C">
            <w:pPr>
              <w:tabs>
                <w:tab w:val="right" w:pos="10065"/>
              </w:tabs>
              <w:spacing w:after="0" w:line="240" w:lineRule="auto"/>
              <w:ind w:right="141"/>
              <w:contextualSpacing/>
              <w:rPr>
                <w:rFonts w:asciiTheme="majorBidi" w:eastAsia="Calibri" w:hAnsiTheme="majorBidi" w:cstheme="majorBidi"/>
                <w:sz w:val="18"/>
                <w:szCs w:val="18"/>
              </w:rPr>
            </w:pPr>
            <m:oMathPara>
              <m:oMathParaPr>
                <m:jc m:val="left"/>
              </m:oMathParaPr>
              <m:oMath>
                <m:r>
                  <m:rPr>
                    <m:sty m:val="p"/>
                  </m:rPr>
                  <w:rPr>
                    <w:rFonts w:ascii="Cambria Math" w:eastAsia="Times New Roman" w:hAnsi="Cambria Math" w:cstheme="majorBidi"/>
                    <w:sz w:val="18"/>
                    <w:szCs w:val="18"/>
                  </w:rPr>
                  <m:t>(</m:t>
                </m:r>
                <m:sSub>
                  <m:sSubPr>
                    <m:ctrlPr>
                      <w:rPr>
                        <w:rFonts w:ascii="Cambria Math" w:eastAsia="Times New Roman" w:hAnsi="Cambria Math" w:cstheme="majorBidi"/>
                        <w:i/>
                        <w:iCs/>
                        <w:sz w:val="18"/>
                        <w:szCs w:val="18"/>
                      </w:rPr>
                    </m:ctrlPr>
                  </m:sSubPr>
                  <m:e>
                    <m:r>
                      <w:rPr>
                        <w:rFonts w:ascii="Cambria Math" w:eastAsia="Times New Roman" w:hAnsi="Cambria Math" w:cstheme="majorBidi"/>
                        <w:sz w:val="18"/>
                        <w:szCs w:val="18"/>
                      </w:rPr>
                      <m:t>f</m:t>
                    </m:r>
                  </m:e>
                  <m:sub>
                    <m:r>
                      <w:rPr>
                        <w:rFonts w:ascii="Cambria Math" w:eastAsia="Times New Roman" w:hAnsi="Cambria Math" w:cstheme="majorBidi"/>
                        <w:sz w:val="18"/>
                        <w:szCs w:val="18"/>
                      </w:rPr>
                      <m:t>x</m:t>
                    </m:r>
                  </m:sub>
                </m:sSub>
                <m:sSub>
                  <m:sSubPr>
                    <m:ctrlPr>
                      <w:rPr>
                        <w:rFonts w:ascii="Cambria Math" w:eastAsia="Times New Roman" w:hAnsi="Cambria Math" w:cstheme="majorBidi"/>
                        <w:i/>
                        <w:iCs/>
                        <w:sz w:val="18"/>
                        <w:szCs w:val="18"/>
                      </w:rPr>
                    </m:ctrlPr>
                  </m:sSubPr>
                  <m:e>
                    <m:r>
                      <w:rPr>
                        <w:rFonts w:ascii="Cambria Math" w:eastAsia="Times New Roman" w:hAnsi="Cambria Math" w:cstheme="majorBidi"/>
                        <w:sz w:val="18"/>
                        <w:szCs w:val="18"/>
                      </w:rPr>
                      <m:t>,f</m:t>
                    </m:r>
                  </m:e>
                  <m:sub>
                    <m:r>
                      <w:rPr>
                        <w:rFonts w:ascii="Cambria Math" w:eastAsia="Times New Roman" w:hAnsi="Cambria Math" w:cstheme="majorBidi"/>
                        <w:sz w:val="18"/>
                        <w:szCs w:val="18"/>
                      </w:rPr>
                      <m:t>y</m:t>
                    </m:r>
                  </m:sub>
                </m:sSub>
                <m:r>
                  <m:rPr>
                    <m:sty m:val="p"/>
                  </m:rPr>
                  <w:rPr>
                    <w:rFonts w:ascii="Cambria Math" w:eastAsia="Times New Roman" w:hAnsi="Cambria Math" w:cstheme="majorBidi"/>
                    <w:sz w:val="18"/>
                    <w:szCs w:val="18"/>
                  </w:rPr>
                  <m:t>)</m:t>
                </m:r>
              </m:oMath>
            </m:oMathPara>
          </w:p>
        </w:tc>
        <w:tc>
          <w:tcPr>
            <w:tcW w:w="3424" w:type="dxa"/>
          </w:tcPr>
          <w:p w:rsidR="002E059C" w:rsidRPr="00572C8D" w:rsidRDefault="00A003E0" w:rsidP="00E4151A">
            <w:pPr>
              <w:pStyle w:val="a"/>
              <w:ind w:firstLine="0"/>
              <w:rPr>
                <w:rtl/>
              </w:rPr>
            </w:pPr>
            <w:r>
              <w:rPr>
                <w:rFonts w:hint="cs"/>
                <w:rtl/>
              </w:rPr>
              <w:t xml:space="preserve">نیروی هیدرودینامیکی وارد شده بر پرتابه در راستای محور و عمود بر آن (شکل </w:t>
            </w:r>
            <w:r w:rsidR="00E4151A">
              <w:t>1</w:t>
            </w:r>
            <w:r>
              <w:rPr>
                <w:rFonts w:hint="cs"/>
                <w:rtl/>
              </w:rPr>
              <w:t>)</w:t>
            </w:r>
          </w:p>
        </w:tc>
      </w:tr>
      <w:tr w:rsidR="00A003E0" w:rsidRPr="00572C8D" w:rsidTr="002E059C">
        <w:tc>
          <w:tcPr>
            <w:tcW w:w="1192" w:type="dxa"/>
          </w:tcPr>
          <w:p w:rsidR="00A003E0" w:rsidRPr="00DF6E24" w:rsidRDefault="00A003E0" w:rsidP="00A003E0">
            <w:pPr>
              <w:tabs>
                <w:tab w:val="right" w:pos="10065"/>
              </w:tabs>
              <w:spacing w:after="0" w:line="240" w:lineRule="auto"/>
              <w:ind w:right="141"/>
              <w:contextualSpacing/>
              <w:rPr>
                <w:rFonts w:asciiTheme="majorBidi" w:eastAsia="Calibri" w:hAnsiTheme="majorBidi" w:cstheme="majorBidi"/>
                <w:sz w:val="18"/>
                <w:szCs w:val="18"/>
              </w:rPr>
            </w:pPr>
            <m:oMathPara>
              <m:oMathParaPr>
                <m:jc m:val="left"/>
              </m:oMathParaPr>
              <m:oMath>
                <m:r>
                  <m:rPr>
                    <m:sty m:val="p"/>
                  </m:rPr>
                  <w:rPr>
                    <w:rFonts w:ascii="Cambria Math" w:eastAsia="Times New Roman" w:hAnsi="Cambria Math" w:cstheme="majorBidi"/>
                    <w:sz w:val="18"/>
                    <w:szCs w:val="18"/>
                  </w:rPr>
                  <m:t>(</m:t>
                </m:r>
                <m:acc>
                  <m:accPr>
                    <m:chr m:val="́"/>
                    <m:ctrlPr>
                      <w:rPr>
                        <w:rFonts w:ascii="Cambria Math" w:eastAsia="Times New Roman" w:hAnsi="Cambria Math" w:cstheme="majorBidi"/>
                        <w:i/>
                        <w:iCs/>
                        <w:sz w:val="18"/>
                        <w:szCs w:val="18"/>
                      </w:rPr>
                    </m:ctrlPr>
                  </m:accPr>
                  <m:e>
                    <m:sSub>
                      <m:sSubPr>
                        <m:ctrlPr>
                          <w:rPr>
                            <w:rFonts w:ascii="Cambria Math" w:eastAsia="Times New Roman" w:hAnsi="Cambria Math" w:cstheme="majorBidi"/>
                            <w:i/>
                            <w:iCs/>
                            <w:sz w:val="18"/>
                            <w:szCs w:val="18"/>
                          </w:rPr>
                        </m:ctrlPr>
                      </m:sSubPr>
                      <m:e>
                        <m:r>
                          <w:rPr>
                            <w:rFonts w:ascii="Cambria Math" w:eastAsia="Times New Roman" w:hAnsi="Cambria Math" w:cstheme="majorBidi"/>
                            <w:sz w:val="18"/>
                            <w:szCs w:val="18"/>
                          </w:rPr>
                          <m:t>f</m:t>
                        </m:r>
                      </m:e>
                      <m:sub>
                        <m:r>
                          <w:rPr>
                            <w:rFonts w:ascii="Cambria Math" w:eastAsia="Times New Roman" w:hAnsi="Cambria Math" w:cstheme="majorBidi"/>
                            <w:sz w:val="18"/>
                            <w:szCs w:val="18"/>
                          </w:rPr>
                          <m:t>x</m:t>
                        </m:r>
                      </m:sub>
                    </m:sSub>
                  </m:e>
                </m:acc>
                <m:acc>
                  <m:accPr>
                    <m:chr m:val="́"/>
                    <m:ctrlPr>
                      <w:rPr>
                        <w:rFonts w:ascii="Cambria Math" w:eastAsia="Times New Roman" w:hAnsi="Cambria Math" w:cstheme="majorBidi"/>
                        <w:i/>
                        <w:iCs/>
                        <w:sz w:val="18"/>
                        <w:szCs w:val="18"/>
                      </w:rPr>
                    </m:ctrlPr>
                  </m:accPr>
                  <m:e>
                    <m:sSub>
                      <m:sSubPr>
                        <m:ctrlPr>
                          <w:rPr>
                            <w:rFonts w:ascii="Cambria Math" w:eastAsia="Times New Roman" w:hAnsi="Cambria Math" w:cstheme="majorBidi"/>
                            <w:i/>
                            <w:iCs/>
                            <w:sz w:val="18"/>
                            <w:szCs w:val="18"/>
                          </w:rPr>
                        </m:ctrlPr>
                      </m:sSubPr>
                      <m:e>
                        <m:r>
                          <w:rPr>
                            <w:rFonts w:ascii="Cambria Math" w:eastAsia="Times New Roman" w:hAnsi="Cambria Math" w:cstheme="majorBidi"/>
                            <w:sz w:val="18"/>
                            <w:szCs w:val="18"/>
                          </w:rPr>
                          <m:t>,f</m:t>
                        </m:r>
                      </m:e>
                      <m:sub>
                        <m:r>
                          <w:rPr>
                            <w:rFonts w:ascii="Cambria Math" w:eastAsia="Times New Roman" w:hAnsi="Cambria Math" w:cstheme="majorBidi"/>
                            <w:sz w:val="18"/>
                            <w:szCs w:val="18"/>
                          </w:rPr>
                          <m:t>y</m:t>
                        </m:r>
                      </m:sub>
                    </m:sSub>
                  </m:e>
                </m:acc>
                <m:r>
                  <m:rPr>
                    <m:sty m:val="p"/>
                  </m:rPr>
                  <w:rPr>
                    <w:rFonts w:ascii="Cambria Math" w:eastAsia="Times New Roman" w:hAnsi="Cambria Math" w:cstheme="majorBidi"/>
                    <w:sz w:val="18"/>
                    <w:szCs w:val="18"/>
                  </w:rPr>
                  <m:t>)</m:t>
                </m:r>
              </m:oMath>
            </m:oMathPara>
          </w:p>
        </w:tc>
        <w:tc>
          <w:tcPr>
            <w:tcW w:w="3424" w:type="dxa"/>
          </w:tcPr>
          <w:p w:rsidR="00A003E0" w:rsidRPr="00572C8D" w:rsidRDefault="00A003E0" w:rsidP="00E4151A">
            <w:pPr>
              <w:pStyle w:val="a"/>
              <w:ind w:firstLine="0"/>
              <w:rPr>
                <w:rtl/>
              </w:rPr>
            </w:pPr>
            <w:r>
              <w:rPr>
                <w:rFonts w:hint="cs"/>
                <w:rtl/>
              </w:rPr>
              <w:t>نیروی هیدرودینامیکی وارد شده بر حفره</w:t>
            </w:r>
            <w:r>
              <w:rPr>
                <w:rtl/>
              </w:rPr>
              <w:softHyphen/>
            </w:r>
            <w:r>
              <w:rPr>
                <w:rFonts w:hint="cs"/>
                <w:rtl/>
              </w:rPr>
              <w:t>زا</w:t>
            </w:r>
            <w:r w:rsidR="0065699C">
              <w:rPr>
                <w:rStyle w:val="FootnoteReference"/>
                <w:rtl/>
              </w:rPr>
              <w:footnoteReference w:id="5"/>
            </w:r>
            <w:r>
              <w:rPr>
                <w:rFonts w:hint="cs"/>
                <w:rtl/>
              </w:rPr>
              <w:t xml:space="preserve"> پرتابه در راستای محور و عمود بر آن (شکل </w:t>
            </w:r>
            <w:r w:rsidR="00E4151A">
              <w:t>7</w:t>
            </w:r>
            <w:r>
              <w:rPr>
                <w:rFonts w:hint="cs"/>
                <w:rtl/>
              </w:rPr>
              <w:t>)</w:t>
            </w:r>
          </w:p>
        </w:tc>
      </w:tr>
      <w:tr w:rsidR="00A003E0" w:rsidRPr="00572C8D" w:rsidTr="002E059C">
        <w:tc>
          <w:tcPr>
            <w:tcW w:w="1192" w:type="dxa"/>
          </w:tcPr>
          <w:p w:rsidR="00A003E0" w:rsidRPr="00DF6E24" w:rsidRDefault="00A003E0" w:rsidP="00A003E0">
            <w:pPr>
              <w:tabs>
                <w:tab w:val="right" w:pos="10065"/>
              </w:tabs>
              <w:spacing w:after="0" w:line="240" w:lineRule="auto"/>
              <w:ind w:right="141"/>
              <w:contextualSpacing/>
              <w:rPr>
                <w:rFonts w:asciiTheme="majorBidi" w:eastAsia="Calibri" w:hAnsiTheme="majorBidi" w:cstheme="majorBidi"/>
                <w:b/>
                <w:bCs/>
                <w:iCs/>
                <w:sz w:val="18"/>
                <w:szCs w:val="18"/>
              </w:rPr>
            </w:pPr>
            <m:oMathPara>
              <m:oMathParaPr>
                <m:jc m:val="left"/>
              </m:oMathParaPr>
              <m:oMath>
                <m:r>
                  <m:rPr>
                    <m:sty m:val="b"/>
                  </m:rPr>
                  <w:rPr>
                    <w:rFonts w:ascii="Cambria Math" w:eastAsia="SimSun" w:hAnsi="Cambria Math" w:cstheme="majorBidi"/>
                    <w:sz w:val="18"/>
                    <w:szCs w:val="18"/>
                  </w:rPr>
                  <m:t>g</m:t>
                </m:r>
              </m:oMath>
            </m:oMathPara>
          </w:p>
        </w:tc>
        <w:tc>
          <w:tcPr>
            <w:tcW w:w="3424" w:type="dxa"/>
          </w:tcPr>
          <w:p w:rsidR="00A003E0" w:rsidRPr="00572C8D" w:rsidRDefault="00A003E0" w:rsidP="00A003E0">
            <w:pPr>
              <w:pStyle w:val="a"/>
              <w:ind w:firstLine="0"/>
              <w:rPr>
                <w:rtl/>
              </w:rPr>
            </w:pPr>
            <w:r>
              <w:rPr>
                <w:rFonts w:hint="cs"/>
                <w:rtl/>
              </w:rPr>
              <w:t>شتاب جاذبه زمین</w:t>
            </w:r>
          </w:p>
        </w:tc>
      </w:tr>
      <w:tr w:rsidR="00A003E0" w:rsidRPr="00572C8D" w:rsidTr="002E059C">
        <w:tc>
          <w:tcPr>
            <w:tcW w:w="1192" w:type="dxa"/>
          </w:tcPr>
          <w:p w:rsidR="00A003E0" w:rsidRPr="00DF6E24" w:rsidRDefault="00A003E0" w:rsidP="00A003E0">
            <w:pPr>
              <w:tabs>
                <w:tab w:val="right" w:pos="10065"/>
              </w:tabs>
              <w:spacing w:after="0" w:line="240" w:lineRule="auto"/>
              <w:ind w:right="141"/>
              <w:contextualSpacing/>
              <w:rPr>
                <w:rFonts w:asciiTheme="majorBidi" w:eastAsia="Calibri" w:hAnsiTheme="majorBidi" w:cstheme="majorBidi"/>
                <w:i/>
                <w:sz w:val="18"/>
                <w:szCs w:val="18"/>
              </w:rPr>
            </w:pPr>
            <m:oMathPara>
              <m:oMathParaPr>
                <m:jc m:val="left"/>
              </m:oMathParaPr>
              <m:oMath>
                <m:r>
                  <w:rPr>
                    <w:rFonts w:ascii="Cambria Math" w:eastAsia="SimSun" w:hAnsi="Cambria Math" w:cstheme="majorBidi"/>
                    <w:sz w:val="18"/>
                    <w:szCs w:val="18"/>
                  </w:rPr>
                  <m:t>I</m:t>
                </m:r>
              </m:oMath>
            </m:oMathPara>
          </w:p>
        </w:tc>
        <w:tc>
          <w:tcPr>
            <w:tcW w:w="3424" w:type="dxa"/>
          </w:tcPr>
          <w:p w:rsidR="00A003E0" w:rsidRPr="00572C8D" w:rsidRDefault="00A003E0" w:rsidP="00A003E0">
            <w:pPr>
              <w:pStyle w:val="a"/>
              <w:ind w:firstLine="0"/>
              <w:rPr>
                <w:rtl/>
              </w:rPr>
            </w:pPr>
            <w:r>
              <w:rPr>
                <w:rFonts w:hint="cs"/>
                <w:rtl/>
              </w:rPr>
              <w:t>ممان اینرسی پرتابه</w:t>
            </w:r>
          </w:p>
        </w:tc>
      </w:tr>
      <w:tr w:rsidR="00A003E0" w:rsidRPr="00572C8D" w:rsidTr="002E059C">
        <w:tc>
          <w:tcPr>
            <w:tcW w:w="1192" w:type="dxa"/>
          </w:tcPr>
          <w:p w:rsidR="00A003E0" w:rsidRPr="00DF6E24" w:rsidRDefault="00A003E0" w:rsidP="00A003E0">
            <w:pPr>
              <w:tabs>
                <w:tab w:val="right" w:pos="10065"/>
              </w:tabs>
              <w:spacing w:after="0" w:line="240" w:lineRule="auto"/>
              <w:ind w:right="141"/>
              <w:contextualSpacing/>
              <w:rPr>
                <w:rFonts w:asciiTheme="majorBidi" w:eastAsia="Calibri" w:hAnsiTheme="majorBidi" w:cstheme="majorBidi"/>
                <w:iCs/>
                <w:sz w:val="18"/>
                <w:szCs w:val="18"/>
              </w:rPr>
            </w:pPr>
            <m:oMathPara>
              <m:oMathParaPr>
                <m:jc m:val="left"/>
              </m:oMathParaPr>
              <m:oMath>
                <m:r>
                  <m:rPr>
                    <m:sty m:val="p"/>
                  </m:rPr>
                  <w:rPr>
                    <w:rFonts w:ascii="Cambria Math" w:eastAsia="Calibri" w:hAnsi="Cambria Math" w:cstheme="majorBidi"/>
                    <w:sz w:val="18"/>
                    <w:szCs w:val="18"/>
                  </w:rPr>
                  <m:t>L</m:t>
                </m:r>
              </m:oMath>
            </m:oMathPara>
          </w:p>
        </w:tc>
        <w:tc>
          <w:tcPr>
            <w:tcW w:w="3424" w:type="dxa"/>
          </w:tcPr>
          <w:p w:rsidR="00A003E0" w:rsidRPr="00572C8D" w:rsidRDefault="00A003E0" w:rsidP="00A003E0">
            <w:pPr>
              <w:pStyle w:val="a"/>
              <w:ind w:firstLine="0"/>
              <w:rPr>
                <w:rtl/>
              </w:rPr>
            </w:pPr>
            <w:r>
              <w:rPr>
                <w:rFonts w:hint="cs"/>
                <w:rtl/>
              </w:rPr>
              <w:t>طول پرتابه</w:t>
            </w:r>
          </w:p>
        </w:tc>
      </w:tr>
      <w:tr w:rsidR="00A003E0" w:rsidRPr="00572C8D" w:rsidTr="002E059C">
        <w:tc>
          <w:tcPr>
            <w:tcW w:w="1192" w:type="dxa"/>
          </w:tcPr>
          <w:p w:rsidR="00A003E0" w:rsidRPr="00DF6E24" w:rsidRDefault="007248E0" w:rsidP="00A003E0">
            <w:pPr>
              <w:tabs>
                <w:tab w:val="right" w:pos="10065"/>
              </w:tabs>
              <w:spacing w:after="0" w:line="240" w:lineRule="auto"/>
              <w:ind w:right="141"/>
              <w:contextualSpacing/>
              <w:rPr>
                <w:rFonts w:asciiTheme="majorBidi" w:eastAsia="Calibri" w:hAnsiTheme="majorBidi" w:cstheme="majorBidi"/>
                <w:i/>
                <w:sz w:val="18"/>
                <w:szCs w:val="18"/>
              </w:rPr>
            </w:pPr>
            <m:oMathPara>
              <m:oMathParaPr>
                <m:jc m:val="left"/>
              </m:oMathParaPr>
              <m:oMath>
                <m:sSub>
                  <m:sSubPr>
                    <m:ctrlPr>
                      <w:rPr>
                        <w:rFonts w:ascii="Cambria Math" w:eastAsia="SimSun" w:hAnsi="Cambria Math" w:cstheme="majorBidi"/>
                        <w:i/>
                        <w:sz w:val="18"/>
                        <w:szCs w:val="18"/>
                      </w:rPr>
                    </m:ctrlPr>
                  </m:sSubPr>
                  <m:e>
                    <m:r>
                      <w:rPr>
                        <w:rFonts w:ascii="Cambria Math" w:eastAsia="SimSun" w:hAnsi="Cambria Math" w:cstheme="majorBidi"/>
                        <w:sz w:val="18"/>
                        <w:szCs w:val="18"/>
                      </w:rPr>
                      <m:t>m</m:t>
                    </m:r>
                  </m:e>
                  <m:sub>
                    <m:r>
                      <w:rPr>
                        <w:rFonts w:ascii="Cambria Math" w:eastAsia="SimSun" w:hAnsi="Cambria Math" w:cstheme="majorBidi"/>
                        <w:sz w:val="18"/>
                        <w:szCs w:val="18"/>
                      </w:rPr>
                      <m:t>p</m:t>
                    </m:r>
                  </m:sub>
                </m:sSub>
              </m:oMath>
            </m:oMathPara>
          </w:p>
        </w:tc>
        <w:tc>
          <w:tcPr>
            <w:tcW w:w="3424" w:type="dxa"/>
          </w:tcPr>
          <w:p w:rsidR="00A003E0" w:rsidRPr="00572C8D" w:rsidRDefault="00A003E0" w:rsidP="00A003E0">
            <w:pPr>
              <w:pStyle w:val="a"/>
              <w:ind w:firstLine="0"/>
              <w:rPr>
                <w:rtl/>
              </w:rPr>
            </w:pPr>
            <w:r>
              <w:rPr>
                <w:rFonts w:hint="cs"/>
                <w:rtl/>
              </w:rPr>
              <w:t>جرم پرتابه</w:t>
            </w:r>
          </w:p>
        </w:tc>
      </w:tr>
      <w:tr w:rsidR="00A003E0" w:rsidRPr="00572C8D" w:rsidTr="002E059C">
        <w:tc>
          <w:tcPr>
            <w:tcW w:w="1192" w:type="dxa"/>
          </w:tcPr>
          <w:p w:rsidR="00A003E0" w:rsidRPr="00DF6E24" w:rsidRDefault="007248E0" w:rsidP="00A003E0">
            <w:pPr>
              <w:tabs>
                <w:tab w:val="right" w:pos="10065"/>
              </w:tabs>
              <w:spacing w:after="0" w:line="240" w:lineRule="auto"/>
              <w:ind w:right="141"/>
              <w:contextualSpacing/>
              <w:rPr>
                <w:rFonts w:asciiTheme="majorBidi" w:eastAsia="SimSun" w:hAnsiTheme="majorBidi" w:cstheme="majorBidi"/>
                <w:sz w:val="18"/>
                <w:szCs w:val="18"/>
              </w:rPr>
            </w:pPr>
            <m:oMathPara>
              <m:oMathParaPr>
                <m:jc m:val="left"/>
              </m:oMathParaPr>
              <m:oMath>
                <m:sSub>
                  <m:sSubPr>
                    <m:ctrlPr>
                      <w:rPr>
                        <w:rFonts w:ascii="Cambria Math" w:hAnsi="Cambria Math" w:cstheme="majorBidi"/>
                        <w:sz w:val="18"/>
                        <w:szCs w:val="18"/>
                      </w:rPr>
                    </m:ctrlPr>
                  </m:sSubPr>
                  <m:e>
                    <m:acc>
                      <m:accPr>
                        <m:chr m:val="̇"/>
                        <m:ctrlPr>
                          <w:rPr>
                            <w:rFonts w:ascii="Cambria Math" w:hAnsi="Cambria Math" w:cstheme="majorBidi"/>
                            <w:sz w:val="18"/>
                            <w:szCs w:val="18"/>
                          </w:rPr>
                        </m:ctrlPr>
                      </m:accPr>
                      <m:e>
                        <m:r>
                          <w:rPr>
                            <w:rFonts w:ascii="Cambria Math" w:hAnsi="Cambria Math" w:cstheme="majorBidi"/>
                            <w:sz w:val="18"/>
                            <w:szCs w:val="18"/>
                          </w:rPr>
                          <m:t xml:space="preserve"> m</m:t>
                        </m:r>
                      </m:e>
                    </m:acc>
                  </m:e>
                  <m:sub>
                    <m:r>
                      <w:rPr>
                        <w:rFonts w:ascii="Cambria Math" w:hAnsi="Cambria Math" w:cstheme="majorBidi"/>
                        <w:sz w:val="18"/>
                        <w:szCs w:val="18"/>
                      </w:rPr>
                      <m:t>qk</m:t>
                    </m:r>
                  </m:sub>
                </m:sSub>
              </m:oMath>
            </m:oMathPara>
          </w:p>
        </w:tc>
        <w:tc>
          <w:tcPr>
            <w:tcW w:w="3424" w:type="dxa"/>
          </w:tcPr>
          <w:p w:rsidR="00A003E0" w:rsidRPr="00572C8D" w:rsidRDefault="00A003E0" w:rsidP="00A003E0">
            <w:pPr>
              <w:pStyle w:val="a"/>
              <w:ind w:firstLine="0"/>
              <w:rPr>
                <w:rtl/>
              </w:rPr>
            </w:pPr>
            <w:r>
              <w:rPr>
                <w:rFonts w:hint="cs"/>
                <w:rtl/>
              </w:rPr>
              <w:t xml:space="preserve">انتقال جرم از فاز </w:t>
            </w:r>
            <w:r>
              <w:t>q</w:t>
            </w:r>
            <w:r>
              <w:rPr>
                <w:rFonts w:hint="cs"/>
                <w:rtl/>
              </w:rPr>
              <w:t xml:space="preserve"> به فاز </w:t>
            </w:r>
            <w:r>
              <w:t>k</w:t>
            </w:r>
          </w:p>
        </w:tc>
      </w:tr>
      <w:tr w:rsidR="00A003E0" w:rsidRPr="00572C8D" w:rsidTr="002E059C">
        <w:tc>
          <w:tcPr>
            <w:tcW w:w="1192" w:type="dxa"/>
          </w:tcPr>
          <w:p w:rsidR="00A003E0" w:rsidRPr="00DF6E24" w:rsidRDefault="00A003E0" w:rsidP="00A003E0">
            <w:pPr>
              <w:tabs>
                <w:tab w:val="right" w:pos="10065"/>
              </w:tabs>
              <w:spacing w:after="0" w:line="240" w:lineRule="auto"/>
              <w:ind w:right="141"/>
              <w:contextualSpacing/>
              <w:rPr>
                <w:rFonts w:asciiTheme="majorBidi" w:eastAsia="Calibri" w:hAnsiTheme="majorBidi" w:cstheme="majorBidi"/>
                <w:b/>
                <w:bCs/>
                <w:iCs/>
                <w:sz w:val="18"/>
                <w:szCs w:val="18"/>
              </w:rPr>
            </w:pPr>
            <m:oMathPara>
              <m:oMathParaPr>
                <m:jc m:val="left"/>
              </m:oMathParaPr>
              <m:oMath>
                <m:r>
                  <m:rPr>
                    <m:sty m:val="b"/>
                  </m:rPr>
                  <w:rPr>
                    <w:rFonts w:ascii="Cambria Math" w:eastAsia="SimSun" w:hAnsi="Cambria Math" w:cstheme="majorBidi"/>
                    <w:sz w:val="18"/>
                    <w:szCs w:val="18"/>
                  </w:rPr>
                  <m:t>M</m:t>
                </m:r>
              </m:oMath>
            </m:oMathPara>
          </w:p>
        </w:tc>
        <w:tc>
          <w:tcPr>
            <w:tcW w:w="3424" w:type="dxa"/>
          </w:tcPr>
          <w:p w:rsidR="00A003E0" w:rsidRPr="00572C8D" w:rsidRDefault="00A003E0" w:rsidP="00A003E0">
            <w:pPr>
              <w:pStyle w:val="a"/>
              <w:ind w:firstLine="0"/>
              <w:rPr>
                <w:rtl/>
              </w:rPr>
            </w:pPr>
            <w:r>
              <w:rPr>
                <w:rFonts w:hint="cs"/>
                <w:rtl/>
              </w:rPr>
              <w:t>ممان هیدرودینامیکی اعمال شده بر پرتابه</w:t>
            </w:r>
          </w:p>
        </w:tc>
      </w:tr>
      <w:tr w:rsidR="00A003E0" w:rsidRPr="00572C8D" w:rsidTr="002E059C">
        <w:tc>
          <w:tcPr>
            <w:tcW w:w="1192" w:type="dxa"/>
          </w:tcPr>
          <w:p w:rsidR="00A003E0" w:rsidRPr="00DF6E24" w:rsidRDefault="00A003E0" w:rsidP="00A003E0">
            <w:pPr>
              <w:tabs>
                <w:tab w:val="right" w:pos="10065"/>
              </w:tabs>
              <w:spacing w:after="0" w:line="240" w:lineRule="auto"/>
              <w:contextualSpacing/>
              <w:rPr>
                <w:rFonts w:asciiTheme="majorBidi" w:eastAsia="Calibri" w:hAnsiTheme="majorBidi" w:cstheme="majorBidi"/>
                <w:i/>
                <w:iCs/>
                <w:sz w:val="18"/>
                <w:szCs w:val="18"/>
              </w:rPr>
            </w:pPr>
            <w:r w:rsidRPr="00DF6E24">
              <w:rPr>
                <w:rFonts w:asciiTheme="majorBidi" w:eastAsia="Calibri" w:hAnsiTheme="majorBidi" w:cstheme="majorBidi"/>
                <w:i/>
                <w:iCs/>
                <w:sz w:val="18"/>
                <w:szCs w:val="18"/>
              </w:rPr>
              <w:t>M</w:t>
            </w:r>
          </w:p>
        </w:tc>
        <w:tc>
          <w:tcPr>
            <w:tcW w:w="3424" w:type="dxa"/>
          </w:tcPr>
          <w:p w:rsidR="00A003E0" w:rsidRPr="00572C8D" w:rsidRDefault="00A003E0" w:rsidP="00A003E0">
            <w:pPr>
              <w:pStyle w:val="a"/>
              <w:ind w:firstLine="0"/>
              <w:rPr>
                <w:rtl/>
              </w:rPr>
            </w:pPr>
            <w:r>
              <w:rPr>
                <w:rFonts w:hint="cs"/>
                <w:rtl/>
              </w:rPr>
              <w:t xml:space="preserve">ممان هیدرودینامیکی اعمال شده بر پرتابه در جهت </w:t>
            </w:r>
            <w:r>
              <w:t>z</w:t>
            </w:r>
          </w:p>
        </w:tc>
      </w:tr>
      <w:tr w:rsidR="00A003E0" w:rsidRPr="00572C8D" w:rsidTr="002E059C">
        <w:tc>
          <w:tcPr>
            <w:tcW w:w="1192" w:type="dxa"/>
          </w:tcPr>
          <w:p w:rsidR="00A003E0" w:rsidRPr="00DF6E24" w:rsidRDefault="00A003E0" w:rsidP="00A003E0">
            <w:pPr>
              <w:tabs>
                <w:tab w:val="right" w:pos="10065"/>
              </w:tabs>
              <w:spacing w:after="0" w:line="240" w:lineRule="auto"/>
              <w:contextualSpacing/>
              <w:rPr>
                <w:rFonts w:asciiTheme="majorBidi" w:eastAsia="SimSun" w:hAnsiTheme="majorBidi" w:cstheme="majorBidi"/>
                <w:sz w:val="18"/>
                <w:szCs w:val="18"/>
              </w:rPr>
            </w:pPr>
            <m:oMathPara>
              <m:oMathParaPr>
                <m:jc m:val="left"/>
              </m:oMathParaPr>
              <m:oMath>
                <m:r>
                  <w:rPr>
                    <w:rFonts w:ascii="Cambria Math" w:hAnsi="Cambria Math" w:cstheme="majorBidi"/>
                    <w:sz w:val="18"/>
                    <w:szCs w:val="18"/>
                  </w:rPr>
                  <m:t>p</m:t>
                </m:r>
              </m:oMath>
            </m:oMathPara>
          </w:p>
        </w:tc>
        <w:tc>
          <w:tcPr>
            <w:tcW w:w="3424" w:type="dxa"/>
          </w:tcPr>
          <w:p w:rsidR="00A003E0" w:rsidRPr="00572C8D" w:rsidRDefault="00A003E0" w:rsidP="00A003E0">
            <w:pPr>
              <w:pStyle w:val="a"/>
              <w:ind w:firstLine="0"/>
              <w:rPr>
                <w:rtl/>
              </w:rPr>
            </w:pPr>
            <w:r>
              <w:rPr>
                <w:rFonts w:hint="cs"/>
                <w:rtl/>
              </w:rPr>
              <w:t>فشار استاتیک</w:t>
            </w:r>
          </w:p>
        </w:tc>
      </w:tr>
      <w:tr w:rsidR="00A003E0" w:rsidRPr="00572C8D" w:rsidTr="002E059C">
        <w:tc>
          <w:tcPr>
            <w:tcW w:w="1192" w:type="dxa"/>
          </w:tcPr>
          <w:p w:rsidR="00A003E0" w:rsidRPr="00DF6E24" w:rsidRDefault="007248E0" w:rsidP="00A003E0">
            <w:pPr>
              <w:tabs>
                <w:tab w:val="right" w:pos="10065"/>
              </w:tabs>
              <w:spacing w:after="0" w:line="240" w:lineRule="auto"/>
              <w:contextualSpacing/>
              <w:rPr>
                <w:rFonts w:asciiTheme="majorBidi" w:eastAsia="Calibri" w:hAnsiTheme="majorBidi" w:cstheme="majorBidi"/>
                <w:sz w:val="18"/>
                <w:szCs w:val="18"/>
              </w:rPr>
            </w:pPr>
            <m:oMathPara>
              <m:oMathParaPr>
                <m:jc m:val="left"/>
              </m:oMathParaPr>
              <m:oMath>
                <m:sSub>
                  <m:sSubPr>
                    <m:ctrlPr>
                      <w:rPr>
                        <w:rFonts w:ascii="Cambria Math" w:eastAsia="SimSun" w:hAnsi="Cambria Math" w:cstheme="majorBidi"/>
                        <w:i/>
                        <w:sz w:val="18"/>
                        <w:szCs w:val="18"/>
                      </w:rPr>
                    </m:ctrlPr>
                  </m:sSubPr>
                  <m:e>
                    <m:r>
                      <m:rPr>
                        <m:sty m:val="p"/>
                      </m:rPr>
                      <w:rPr>
                        <w:rFonts w:ascii="Cambria Math" w:eastAsia="SimSun" w:hAnsi="Cambria Math" w:cstheme="majorBidi"/>
                        <w:sz w:val="18"/>
                        <w:szCs w:val="18"/>
                      </w:rPr>
                      <m:t>p</m:t>
                    </m:r>
                  </m:e>
                  <m:sub>
                    <m:r>
                      <m:rPr>
                        <m:sty m:val="p"/>
                      </m:rPr>
                      <w:rPr>
                        <w:rFonts w:ascii="Cambria Math" w:eastAsia="SimSun" w:hAnsi="Cambria Math" w:cstheme="majorBidi"/>
                        <w:sz w:val="18"/>
                        <w:szCs w:val="18"/>
                      </w:rPr>
                      <m:t>sat</m:t>
                    </m:r>
                  </m:sub>
                </m:sSub>
              </m:oMath>
            </m:oMathPara>
          </w:p>
        </w:tc>
        <w:tc>
          <w:tcPr>
            <w:tcW w:w="3424" w:type="dxa"/>
          </w:tcPr>
          <w:p w:rsidR="00A003E0" w:rsidRPr="00572C8D" w:rsidRDefault="00A003E0" w:rsidP="00A003E0">
            <w:pPr>
              <w:pStyle w:val="a"/>
              <w:ind w:firstLine="0"/>
              <w:rPr>
                <w:rtl/>
              </w:rPr>
            </w:pPr>
            <w:r>
              <w:rPr>
                <w:rFonts w:hint="cs"/>
                <w:rtl/>
              </w:rPr>
              <w:t>فشار اشباح</w:t>
            </w:r>
          </w:p>
        </w:tc>
      </w:tr>
      <w:tr w:rsidR="00A003E0" w:rsidRPr="00572C8D" w:rsidTr="002E059C">
        <w:tc>
          <w:tcPr>
            <w:tcW w:w="1192" w:type="dxa"/>
          </w:tcPr>
          <w:p w:rsidR="00A003E0" w:rsidRPr="00DF6E24" w:rsidRDefault="007248E0" w:rsidP="00A003E0">
            <w:pPr>
              <w:tabs>
                <w:tab w:val="right" w:pos="10065"/>
              </w:tabs>
              <w:spacing w:after="0" w:line="240" w:lineRule="auto"/>
              <w:contextualSpacing/>
              <w:rPr>
                <w:rFonts w:asciiTheme="majorBidi" w:eastAsia="Calibri" w:hAnsiTheme="majorBidi" w:cstheme="majorBidi"/>
                <w:sz w:val="18"/>
                <w:szCs w:val="18"/>
              </w:rPr>
            </w:pPr>
            <m:oMathPara>
              <m:oMathParaPr>
                <m:jc m:val="left"/>
              </m:oMathParaPr>
              <m:oMath>
                <m:sSub>
                  <m:sSubPr>
                    <m:ctrlPr>
                      <w:rPr>
                        <w:rFonts w:ascii="Cambria Math" w:eastAsia="SimSun" w:hAnsi="Cambria Math" w:cstheme="majorBidi"/>
                        <w:i/>
                        <w:sz w:val="18"/>
                        <w:szCs w:val="18"/>
                      </w:rPr>
                    </m:ctrlPr>
                  </m:sSubPr>
                  <m:e>
                    <m:r>
                      <w:rPr>
                        <w:rFonts w:ascii="Cambria Math" w:eastAsia="SimSun" w:hAnsi="Cambria Math" w:cstheme="majorBidi"/>
                        <w:sz w:val="18"/>
                        <w:szCs w:val="18"/>
                      </w:rPr>
                      <m:t>p</m:t>
                    </m:r>
                  </m:e>
                  <m:sub>
                    <m:r>
                      <m:rPr>
                        <m:sty m:val="p"/>
                      </m:rPr>
                      <w:rPr>
                        <w:rFonts w:ascii="Cambria Math" w:eastAsia="SimSun" w:hAnsi="Cambria Math" w:cstheme="majorBidi"/>
                        <w:sz w:val="18"/>
                        <w:szCs w:val="18"/>
                      </w:rPr>
                      <m:t>∞</m:t>
                    </m:r>
                  </m:sub>
                </m:sSub>
              </m:oMath>
            </m:oMathPara>
          </w:p>
        </w:tc>
        <w:tc>
          <w:tcPr>
            <w:tcW w:w="3424" w:type="dxa"/>
          </w:tcPr>
          <w:p w:rsidR="00A003E0" w:rsidRPr="00572C8D" w:rsidRDefault="00A003E0" w:rsidP="00A003E0">
            <w:pPr>
              <w:pStyle w:val="a"/>
              <w:ind w:firstLine="0"/>
              <w:rPr>
                <w:rtl/>
              </w:rPr>
            </w:pPr>
            <w:r>
              <w:rPr>
                <w:rFonts w:hint="cs"/>
                <w:rtl/>
              </w:rPr>
              <w:t>فشار محیط</w:t>
            </w:r>
          </w:p>
        </w:tc>
      </w:tr>
      <w:tr w:rsidR="00A003E0" w:rsidRPr="00572C8D" w:rsidTr="002E059C">
        <w:tc>
          <w:tcPr>
            <w:tcW w:w="1192" w:type="dxa"/>
          </w:tcPr>
          <w:p w:rsidR="00A003E0" w:rsidRPr="00DF6E24" w:rsidRDefault="00A003E0" w:rsidP="00A003E0">
            <w:pPr>
              <w:tabs>
                <w:tab w:val="right" w:pos="10065"/>
              </w:tabs>
              <w:spacing w:after="0" w:line="240" w:lineRule="auto"/>
              <w:contextualSpacing/>
              <w:rPr>
                <w:rFonts w:asciiTheme="majorBidi" w:eastAsia="Calibri" w:hAnsiTheme="majorBidi" w:cstheme="majorBidi"/>
                <w:i/>
                <w:sz w:val="18"/>
                <w:szCs w:val="18"/>
              </w:rPr>
            </w:pPr>
            <m:oMathPara>
              <m:oMathParaPr>
                <m:jc m:val="left"/>
              </m:oMathParaPr>
              <m:oMath>
                <m:r>
                  <w:rPr>
                    <w:rFonts w:ascii="Cambria Math" w:eastAsia="SimSun" w:hAnsi="Cambria Math" w:cstheme="majorBidi"/>
                    <w:sz w:val="18"/>
                    <w:szCs w:val="18"/>
                  </w:rPr>
                  <m:t>R</m:t>
                </m:r>
              </m:oMath>
            </m:oMathPara>
          </w:p>
        </w:tc>
        <w:tc>
          <w:tcPr>
            <w:tcW w:w="3424" w:type="dxa"/>
          </w:tcPr>
          <w:p w:rsidR="00A003E0" w:rsidRPr="00572C8D" w:rsidRDefault="00A003E0" w:rsidP="00A003E0">
            <w:pPr>
              <w:pStyle w:val="a"/>
              <w:ind w:firstLine="0"/>
              <w:rPr>
                <w:rtl/>
              </w:rPr>
            </w:pPr>
            <w:r>
              <w:rPr>
                <w:rFonts w:hint="cs"/>
                <w:rtl/>
              </w:rPr>
              <w:t>شعاع حفره</w:t>
            </w:r>
          </w:p>
        </w:tc>
      </w:tr>
      <w:tr w:rsidR="00A003E0" w:rsidRPr="00572C8D" w:rsidTr="002E059C">
        <w:tc>
          <w:tcPr>
            <w:tcW w:w="1192" w:type="dxa"/>
          </w:tcPr>
          <w:p w:rsidR="00A003E0" w:rsidRPr="00DF6E24" w:rsidRDefault="007248E0" w:rsidP="00A003E0">
            <w:pPr>
              <w:tabs>
                <w:tab w:val="right" w:pos="10065"/>
              </w:tabs>
              <w:spacing w:after="0" w:line="240" w:lineRule="auto"/>
              <w:contextualSpacing/>
              <w:rPr>
                <w:rFonts w:asciiTheme="majorBidi" w:eastAsia="Calibri" w:hAnsiTheme="majorBidi" w:cstheme="majorBidi"/>
                <w:i/>
                <w:sz w:val="18"/>
                <w:szCs w:val="18"/>
              </w:rPr>
            </w:pPr>
            <m:oMathPara>
              <m:oMathParaPr>
                <m:jc m:val="left"/>
              </m:oMathParaPr>
              <m:oMath>
                <m:sSub>
                  <m:sSubPr>
                    <m:ctrlPr>
                      <w:rPr>
                        <w:rFonts w:ascii="Cambria Math" w:eastAsia="SimSun" w:hAnsi="Cambria Math" w:cstheme="majorBidi"/>
                        <w:i/>
                        <w:sz w:val="18"/>
                        <w:szCs w:val="18"/>
                      </w:rPr>
                    </m:ctrlPr>
                  </m:sSubPr>
                  <m:e>
                    <m:r>
                      <w:rPr>
                        <w:rFonts w:ascii="Cambria Math" w:eastAsia="SimSun" w:hAnsi="Cambria Math" w:cstheme="majorBidi"/>
                        <w:sz w:val="18"/>
                        <w:szCs w:val="18"/>
                      </w:rPr>
                      <m:t>R</m:t>
                    </m:r>
                  </m:e>
                  <m:sub>
                    <m:r>
                      <w:rPr>
                        <w:rFonts w:ascii="Cambria Math" w:eastAsia="SimSun" w:hAnsi="Cambria Math" w:cstheme="majorBidi"/>
                        <w:sz w:val="18"/>
                        <w:szCs w:val="18"/>
                      </w:rPr>
                      <m:t>c</m:t>
                    </m:r>
                  </m:sub>
                </m:sSub>
              </m:oMath>
            </m:oMathPara>
          </w:p>
        </w:tc>
        <w:tc>
          <w:tcPr>
            <w:tcW w:w="3424" w:type="dxa"/>
          </w:tcPr>
          <w:p w:rsidR="00A003E0" w:rsidRPr="00572C8D" w:rsidRDefault="00A003E0" w:rsidP="00A003E0">
            <w:pPr>
              <w:pStyle w:val="a"/>
              <w:ind w:firstLine="0"/>
              <w:rPr>
                <w:rtl/>
              </w:rPr>
            </w:pPr>
            <w:r>
              <w:rPr>
                <w:rFonts w:hint="cs"/>
                <w:rtl/>
              </w:rPr>
              <w:t xml:space="preserve">شعاع حفره در موقعیت دم پرتابه (شکل </w:t>
            </w:r>
            <w:r w:rsidR="00E4151A">
              <w:t>1</w:t>
            </w:r>
            <w:r>
              <w:rPr>
                <w:rFonts w:hint="cs"/>
                <w:rtl/>
              </w:rPr>
              <w:t>)</w:t>
            </w:r>
          </w:p>
        </w:tc>
      </w:tr>
      <w:tr w:rsidR="00A003E0" w:rsidRPr="00572C8D" w:rsidTr="002E059C">
        <w:tc>
          <w:tcPr>
            <w:tcW w:w="1192" w:type="dxa"/>
          </w:tcPr>
          <w:p w:rsidR="00A003E0" w:rsidRPr="00DF6E24" w:rsidRDefault="00A003E0" w:rsidP="00A003E0">
            <w:pPr>
              <w:tabs>
                <w:tab w:val="right" w:pos="10065"/>
              </w:tabs>
              <w:spacing w:after="0" w:line="240" w:lineRule="auto"/>
              <w:contextualSpacing/>
              <w:rPr>
                <w:rFonts w:asciiTheme="majorBidi" w:eastAsia="Calibri" w:hAnsiTheme="majorBidi" w:cstheme="majorBidi"/>
                <w:b/>
                <w:bCs/>
                <w:iCs/>
                <w:sz w:val="18"/>
                <w:szCs w:val="18"/>
                <w:rtl/>
              </w:rPr>
            </w:pPr>
            <m:oMathPara>
              <m:oMathParaPr>
                <m:jc m:val="left"/>
              </m:oMathParaPr>
              <m:oMath>
                <m:r>
                  <m:rPr>
                    <m:sty m:val="b"/>
                  </m:rPr>
                  <w:rPr>
                    <w:rFonts w:ascii="Cambria Math" w:eastAsia="SimSun" w:hAnsi="Cambria Math" w:cstheme="majorBidi"/>
                    <w:sz w:val="18"/>
                    <w:szCs w:val="18"/>
                  </w:rPr>
                  <m:t>V</m:t>
                </m:r>
              </m:oMath>
            </m:oMathPara>
          </w:p>
        </w:tc>
        <w:tc>
          <w:tcPr>
            <w:tcW w:w="3424" w:type="dxa"/>
          </w:tcPr>
          <w:p w:rsidR="00A003E0" w:rsidRPr="00572C8D" w:rsidRDefault="00E4151A" w:rsidP="00E4151A">
            <w:pPr>
              <w:pStyle w:val="a"/>
              <w:ind w:firstLine="0"/>
              <w:rPr>
                <w:rtl/>
              </w:rPr>
            </w:pPr>
            <w:r>
              <w:rPr>
                <w:rFonts w:hint="cs"/>
                <w:rtl/>
              </w:rPr>
              <w:t>بردار سرعت پرتابه (شکل</w:t>
            </w:r>
            <w:r>
              <w:t xml:space="preserve"> 1</w:t>
            </w:r>
            <w:r w:rsidR="00A003E0">
              <w:rPr>
                <w:rFonts w:hint="cs"/>
                <w:rtl/>
              </w:rPr>
              <w:t>)</w:t>
            </w:r>
          </w:p>
        </w:tc>
      </w:tr>
      <w:tr w:rsidR="00A003E0" w:rsidRPr="00572C8D" w:rsidTr="002E059C">
        <w:tc>
          <w:tcPr>
            <w:tcW w:w="1192" w:type="dxa"/>
          </w:tcPr>
          <w:p w:rsidR="00A003E0" w:rsidRPr="00DF6E24" w:rsidRDefault="00A003E0" w:rsidP="00A003E0">
            <w:pPr>
              <w:tabs>
                <w:tab w:val="right" w:pos="10065"/>
              </w:tabs>
              <w:spacing w:after="0" w:line="240" w:lineRule="auto"/>
              <w:contextualSpacing/>
              <w:jc w:val="both"/>
              <w:rPr>
                <w:rFonts w:asciiTheme="majorBidi" w:eastAsia="Calibri" w:hAnsiTheme="majorBidi" w:cstheme="majorBidi"/>
                <w:sz w:val="18"/>
                <w:szCs w:val="18"/>
              </w:rPr>
            </w:pPr>
            <m:oMathPara>
              <m:oMathParaPr>
                <m:jc m:val="left"/>
              </m:oMathParaPr>
              <m:oMath>
                <m:r>
                  <m:rPr>
                    <m:sty m:val="p"/>
                  </m:rPr>
                  <w:rPr>
                    <w:rFonts w:ascii="Cambria Math" w:eastAsia="SimSun" w:hAnsi="Cambria Math" w:cstheme="majorBidi"/>
                    <w:sz w:val="18"/>
                    <w:szCs w:val="18"/>
                  </w:rPr>
                  <m:t>(</m:t>
                </m:r>
                <m:sSub>
                  <m:sSubPr>
                    <m:ctrlPr>
                      <w:rPr>
                        <w:rFonts w:ascii="Cambria Math" w:eastAsia="SimSun" w:hAnsi="Cambria Math" w:cstheme="majorBidi"/>
                        <w:i/>
                        <w:sz w:val="18"/>
                        <w:szCs w:val="18"/>
                      </w:rPr>
                    </m:ctrlPr>
                  </m:sSubPr>
                  <m:e>
                    <m:r>
                      <w:rPr>
                        <w:rFonts w:ascii="Cambria Math" w:eastAsia="SimSun" w:hAnsi="Cambria Math" w:cstheme="majorBidi"/>
                        <w:sz w:val="18"/>
                        <w:szCs w:val="18"/>
                      </w:rPr>
                      <m:t>V</m:t>
                    </m:r>
                  </m:e>
                  <m:sub>
                    <m:r>
                      <w:rPr>
                        <w:rFonts w:ascii="Cambria Math" w:eastAsia="SimSun" w:hAnsi="Cambria Math" w:cstheme="majorBidi"/>
                        <w:sz w:val="18"/>
                        <w:szCs w:val="18"/>
                      </w:rPr>
                      <m:t>X</m:t>
                    </m:r>
                  </m:sub>
                </m:sSub>
                <m:r>
                  <m:rPr>
                    <m:sty m:val="p"/>
                  </m:rPr>
                  <w:rPr>
                    <w:rFonts w:ascii="Cambria Math" w:eastAsia="SimSun" w:hAnsi="Cambria Math" w:cstheme="majorBidi"/>
                    <w:sz w:val="18"/>
                    <w:szCs w:val="18"/>
                  </w:rPr>
                  <m:t>,</m:t>
                </m:r>
                <m:sSub>
                  <m:sSubPr>
                    <m:ctrlPr>
                      <w:rPr>
                        <w:rFonts w:ascii="Cambria Math" w:eastAsia="SimSun" w:hAnsi="Cambria Math" w:cstheme="majorBidi"/>
                        <w:i/>
                        <w:sz w:val="18"/>
                        <w:szCs w:val="18"/>
                      </w:rPr>
                    </m:ctrlPr>
                  </m:sSubPr>
                  <m:e>
                    <m:r>
                      <w:rPr>
                        <w:rFonts w:ascii="Cambria Math" w:eastAsia="SimSun" w:hAnsi="Cambria Math" w:cstheme="majorBidi"/>
                        <w:sz w:val="18"/>
                        <w:szCs w:val="18"/>
                      </w:rPr>
                      <m:t>V</m:t>
                    </m:r>
                  </m:e>
                  <m:sub>
                    <m:r>
                      <w:rPr>
                        <w:rFonts w:ascii="Cambria Math" w:eastAsia="SimSun" w:hAnsi="Cambria Math" w:cstheme="majorBidi"/>
                        <w:sz w:val="18"/>
                        <w:szCs w:val="18"/>
                      </w:rPr>
                      <m:t>Y</m:t>
                    </m:r>
                  </m:sub>
                </m:sSub>
                <m:r>
                  <m:rPr>
                    <m:sty m:val="p"/>
                  </m:rPr>
                  <w:rPr>
                    <w:rFonts w:ascii="Cambria Math" w:eastAsia="SimSun" w:hAnsi="Cambria Math" w:cstheme="majorBidi"/>
                    <w:sz w:val="18"/>
                    <w:szCs w:val="18"/>
                    <w:rtl/>
                  </w:rPr>
                  <m:t xml:space="preserve"> </m:t>
                </m:r>
                <m:sSub>
                  <m:sSubPr>
                    <m:ctrlPr>
                      <w:rPr>
                        <w:rFonts w:ascii="Cambria Math" w:eastAsia="SimSun" w:hAnsi="Cambria Math" w:cstheme="majorBidi"/>
                        <w:i/>
                        <w:sz w:val="18"/>
                        <w:szCs w:val="18"/>
                      </w:rPr>
                    </m:ctrlPr>
                  </m:sSubPr>
                  <m:e>
                    <m:r>
                      <w:rPr>
                        <w:rFonts w:ascii="Cambria Math" w:eastAsia="SimSun" w:hAnsi="Cambria Math" w:cstheme="majorBidi"/>
                        <w:sz w:val="18"/>
                        <w:szCs w:val="18"/>
                      </w:rPr>
                      <m:t>V</m:t>
                    </m:r>
                  </m:e>
                  <m:sub>
                    <m:r>
                      <w:rPr>
                        <w:rFonts w:ascii="Cambria Math" w:eastAsia="SimSun" w:hAnsi="Cambria Math" w:cstheme="majorBidi"/>
                        <w:sz w:val="18"/>
                        <w:szCs w:val="18"/>
                      </w:rPr>
                      <m:t>Z</m:t>
                    </m:r>
                  </m:sub>
                </m:sSub>
                <m:r>
                  <m:rPr>
                    <m:sty m:val="p"/>
                  </m:rPr>
                  <w:rPr>
                    <w:rFonts w:ascii="Cambria Math" w:eastAsia="SimSun" w:hAnsi="Cambria Math" w:cstheme="majorBidi"/>
                    <w:sz w:val="18"/>
                    <w:szCs w:val="18"/>
                  </w:rPr>
                  <m:t>)</m:t>
                </m:r>
              </m:oMath>
            </m:oMathPara>
          </w:p>
        </w:tc>
        <w:tc>
          <w:tcPr>
            <w:tcW w:w="3424" w:type="dxa"/>
          </w:tcPr>
          <w:p w:rsidR="00A003E0" w:rsidRPr="00572C8D" w:rsidRDefault="004B126C" w:rsidP="004B126C">
            <w:pPr>
              <w:pStyle w:val="a"/>
              <w:ind w:firstLine="0"/>
              <w:rPr>
                <w:rtl/>
              </w:rPr>
            </w:pPr>
            <w:r>
              <w:rPr>
                <w:rFonts w:hint="cs"/>
                <w:rtl/>
              </w:rPr>
              <w:t>مولفه</w:t>
            </w:r>
            <w:r>
              <w:rPr>
                <w:rtl/>
              </w:rPr>
              <w:softHyphen/>
            </w:r>
            <w:r>
              <w:rPr>
                <w:rFonts w:hint="cs"/>
                <w:rtl/>
              </w:rPr>
              <w:t>های سرعت پرتابه در  دستگاه مختصات اینرسیال</w:t>
            </w:r>
          </w:p>
        </w:tc>
      </w:tr>
      <w:tr w:rsidR="004B126C" w:rsidRPr="00572C8D" w:rsidTr="002E059C">
        <w:tc>
          <w:tcPr>
            <w:tcW w:w="1192" w:type="dxa"/>
          </w:tcPr>
          <w:p w:rsidR="004B126C" w:rsidRPr="00DF6E24" w:rsidRDefault="004B126C" w:rsidP="004B126C">
            <w:pPr>
              <w:tabs>
                <w:tab w:val="right" w:pos="10065"/>
              </w:tabs>
              <w:spacing w:after="0" w:line="240" w:lineRule="auto"/>
              <w:contextualSpacing/>
              <w:rPr>
                <w:rFonts w:asciiTheme="majorBidi" w:eastAsia="Calibri" w:hAnsiTheme="majorBidi" w:cstheme="majorBidi"/>
                <w:i/>
                <w:sz w:val="18"/>
                <w:szCs w:val="18"/>
              </w:rPr>
            </w:pPr>
            <m:oMathPara>
              <m:oMathParaPr>
                <m:jc m:val="left"/>
              </m:oMathParaPr>
              <m:oMath>
                <m:r>
                  <m:rPr>
                    <m:sty m:val="p"/>
                  </m:rPr>
                  <w:rPr>
                    <w:rFonts w:ascii="Cambria Math" w:eastAsia="SimSun" w:hAnsi="Cambria Math" w:cstheme="majorBidi"/>
                    <w:sz w:val="18"/>
                    <w:szCs w:val="18"/>
                  </w:rPr>
                  <m:t>(</m:t>
                </m:r>
                <m:sSub>
                  <m:sSubPr>
                    <m:ctrlPr>
                      <w:rPr>
                        <w:rFonts w:ascii="Cambria Math" w:eastAsia="SimSun" w:hAnsi="Cambria Math" w:cstheme="majorBidi"/>
                        <w:i/>
                        <w:sz w:val="18"/>
                        <w:szCs w:val="18"/>
                      </w:rPr>
                    </m:ctrlPr>
                  </m:sSubPr>
                  <m:e>
                    <m:r>
                      <w:rPr>
                        <w:rFonts w:ascii="Cambria Math" w:eastAsia="SimSun" w:hAnsi="Cambria Math" w:cstheme="majorBidi"/>
                        <w:sz w:val="18"/>
                        <w:szCs w:val="18"/>
                      </w:rPr>
                      <m:t>V</m:t>
                    </m:r>
                  </m:e>
                  <m:sub>
                    <m:r>
                      <w:rPr>
                        <w:rFonts w:ascii="Cambria Math" w:eastAsia="SimSun" w:hAnsi="Cambria Math" w:cstheme="majorBidi"/>
                        <w:sz w:val="18"/>
                        <w:szCs w:val="18"/>
                      </w:rPr>
                      <m:t>x</m:t>
                    </m:r>
                  </m:sub>
                </m:sSub>
                <m:r>
                  <m:rPr>
                    <m:sty m:val="p"/>
                  </m:rPr>
                  <w:rPr>
                    <w:rFonts w:ascii="Cambria Math" w:eastAsia="SimSun" w:hAnsi="Cambria Math" w:cstheme="majorBidi"/>
                    <w:sz w:val="18"/>
                    <w:szCs w:val="18"/>
                  </w:rPr>
                  <m:t>,</m:t>
                </m:r>
                <m:sSub>
                  <m:sSubPr>
                    <m:ctrlPr>
                      <w:rPr>
                        <w:rFonts w:ascii="Cambria Math" w:eastAsia="SimSun" w:hAnsi="Cambria Math" w:cstheme="majorBidi"/>
                        <w:i/>
                        <w:sz w:val="18"/>
                        <w:szCs w:val="18"/>
                      </w:rPr>
                    </m:ctrlPr>
                  </m:sSubPr>
                  <m:e>
                    <m:r>
                      <w:rPr>
                        <w:rFonts w:ascii="Cambria Math" w:eastAsia="SimSun" w:hAnsi="Cambria Math" w:cstheme="majorBidi"/>
                        <w:sz w:val="18"/>
                        <w:szCs w:val="18"/>
                      </w:rPr>
                      <m:t>V</m:t>
                    </m:r>
                  </m:e>
                  <m:sub>
                    <m:r>
                      <w:rPr>
                        <w:rFonts w:ascii="Cambria Math" w:eastAsia="SimSun" w:hAnsi="Cambria Math" w:cstheme="majorBidi"/>
                        <w:sz w:val="18"/>
                        <w:szCs w:val="18"/>
                      </w:rPr>
                      <m:t>y</m:t>
                    </m:r>
                  </m:sub>
                </m:sSub>
                <m:r>
                  <m:rPr>
                    <m:sty m:val="p"/>
                  </m:rPr>
                  <w:rPr>
                    <w:rFonts w:ascii="Cambria Math" w:eastAsia="SimSun" w:hAnsi="Cambria Math" w:cstheme="majorBidi"/>
                    <w:sz w:val="18"/>
                    <w:szCs w:val="18"/>
                    <w:rtl/>
                  </w:rPr>
                  <m:t xml:space="preserve"> </m:t>
                </m:r>
                <m:sSub>
                  <m:sSubPr>
                    <m:ctrlPr>
                      <w:rPr>
                        <w:rFonts w:ascii="Cambria Math" w:eastAsia="SimSun" w:hAnsi="Cambria Math" w:cstheme="majorBidi"/>
                        <w:i/>
                        <w:sz w:val="18"/>
                        <w:szCs w:val="18"/>
                      </w:rPr>
                    </m:ctrlPr>
                  </m:sSubPr>
                  <m:e>
                    <m:r>
                      <w:rPr>
                        <w:rFonts w:ascii="Cambria Math" w:eastAsia="SimSun" w:hAnsi="Cambria Math" w:cstheme="majorBidi"/>
                        <w:sz w:val="18"/>
                        <w:szCs w:val="18"/>
                      </w:rPr>
                      <m:t>V</m:t>
                    </m:r>
                  </m:e>
                  <m:sub>
                    <m:r>
                      <w:rPr>
                        <w:rFonts w:ascii="Cambria Math" w:eastAsia="SimSun" w:hAnsi="Cambria Math" w:cstheme="majorBidi"/>
                        <w:sz w:val="18"/>
                        <w:szCs w:val="18"/>
                      </w:rPr>
                      <m:t>z</m:t>
                    </m:r>
                  </m:sub>
                </m:sSub>
                <m:r>
                  <m:rPr>
                    <m:sty m:val="p"/>
                  </m:rPr>
                  <w:rPr>
                    <w:rFonts w:ascii="Cambria Math" w:eastAsia="SimSun" w:hAnsi="Cambria Math" w:cstheme="majorBidi"/>
                    <w:sz w:val="18"/>
                    <w:szCs w:val="18"/>
                  </w:rPr>
                  <m:t>)</m:t>
                </m:r>
              </m:oMath>
            </m:oMathPara>
          </w:p>
        </w:tc>
        <w:tc>
          <w:tcPr>
            <w:tcW w:w="3424" w:type="dxa"/>
          </w:tcPr>
          <w:p w:rsidR="004B126C" w:rsidRPr="00572C8D" w:rsidRDefault="004B126C" w:rsidP="004B126C">
            <w:pPr>
              <w:pStyle w:val="a"/>
              <w:ind w:firstLine="0"/>
              <w:rPr>
                <w:rtl/>
              </w:rPr>
            </w:pPr>
            <w:r>
              <w:rPr>
                <w:rFonts w:hint="cs"/>
                <w:rtl/>
              </w:rPr>
              <w:t>مولفه</w:t>
            </w:r>
            <w:r>
              <w:rPr>
                <w:rtl/>
              </w:rPr>
              <w:softHyphen/>
            </w:r>
            <w:r>
              <w:rPr>
                <w:rFonts w:hint="cs"/>
                <w:rtl/>
              </w:rPr>
              <w:t>های سرعت پرتابه در  دستگاه مختصات بدنی</w:t>
            </w:r>
          </w:p>
        </w:tc>
      </w:tr>
      <w:tr w:rsidR="004B126C" w:rsidRPr="00572C8D" w:rsidTr="002E059C">
        <w:tc>
          <w:tcPr>
            <w:tcW w:w="1192" w:type="dxa"/>
          </w:tcPr>
          <w:p w:rsidR="004B126C" w:rsidRPr="00DF6E24" w:rsidRDefault="004B126C" w:rsidP="004B126C">
            <w:pPr>
              <w:tabs>
                <w:tab w:val="right" w:pos="10065"/>
              </w:tabs>
              <w:spacing w:after="0" w:line="240" w:lineRule="auto"/>
              <w:contextualSpacing/>
              <w:rPr>
                <w:rFonts w:asciiTheme="majorBidi" w:eastAsia="Calibri" w:hAnsiTheme="majorBidi" w:cstheme="majorBidi"/>
                <w:i/>
                <w:sz w:val="18"/>
                <w:szCs w:val="18"/>
              </w:rPr>
            </w:pPr>
            <m:oMathPara>
              <m:oMathParaPr>
                <m:jc m:val="left"/>
              </m:oMathParaPr>
              <m:oMath>
                <m:r>
                  <m:rPr>
                    <m:sty m:val="p"/>
                  </m:rPr>
                  <w:rPr>
                    <w:rFonts w:ascii="Cambria Math" w:eastAsia="SimSun" w:hAnsi="Cambria Math" w:cstheme="majorBidi"/>
                    <w:sz w:val="18"/>
                    <w:szCs w:val="18"/>
                  </w:rPr>
                  <m:t>(</m:t>
                </m:r>
                <m:r>
                  <w:rPr>
                    <w:rFonts w:ascii="Cambria Math" w:eastAsia="SimSun" w:hAnsi="Cambria Math" w:cstheme="majorBidi"/>
                    <w:sz w:val="18"/>
                    <w:szCs w:val="18"/>
                  </w:rPr>
                  <m:t>X</m:t>
                </m:r>
                <m:r>
                  <m:rPr>
                    <m:sty m:val="p"/>
                  </m:rPr>
                  <w:rPr>
                    <w:rFonts w:ascii="Cambria Math" w:eastAsia="SimSun" w:hAnsi="Cambria Math" w:cstheme="majorBidi"/>
                    <w:sz w:val="18"/>
                    <w:szCs w:val="18"/>
                  </w:rPr>
                  <m:t>,</m:t>
                </m:r>
                <m:r>
                  <w:rPr>
                    <w:rFonts w:ascii="Cambria Math" w:eastAsia="SimSun" w:hAnsi="Cambria Math" w:cstheme="majorBidi"/>
                    <w:sz w:val="18"/>
                    <w:szCs w:val="18"/>
                  </w:rPr>
                  <m:t>Y</m:t>
                </m:r>
                <m:r>
                  <m:rPr>
                    <m:sty m:val="p"/>
                  </m:rPr>
                  <w:rPr>
                    <w:rFonts w:ascii="Cambria Math" w:eastAsia="SimSun" w:hAnsi="Cambria Math" w:cstheme="majorBidi"/>
                    <w:sz w:val="18"/>
                    <w:szCs w:val="18"/>
                  </w:rPr>
                  <m:t>,</m:t>
                </m:r>
                <m:r>
                  <w:rPr>
                    <w:rFonts w:ascii="Cambria Math" w:eastAsia="SimSun" w:hAnsi="Cambria Math" w:cstheme="majorBidi"/>
                    <w:sz w:val="18"/>
                    <w:szCs w:val="18"/>
                  </w:rPr>
                  <m:t>X</m:t>
                </m:r>
                <m:r>
                  <m:rPr>
                    <m:sty m:val="p"/>
                  </m:rPr>
                  <w:rPr>
                    <w:rFonts w:ascii="Cambria Math" w:eastAsia="SimSun" w:hAnsi="Cambria Math" w:cstheme="majorBidi"/>
                    <w:sz w:val="18"/>
                    <w:szCs w:val="18"/>
                  </w:rPr>
                  <m:t>)</m:t>
                </m:r>
              </m:oMath>
            </m:oMathPara>
          </w:p>
        </w:tc>
        <w:tc>
          <w:tcPr>
            <w:tcW w:w="3424" w:type="dxa"/>
          </w:tcPr>
          <w:p w:rsidR="004B126C" w:rsidRPr="00572C8D" w:rsidRDefault="004B126C" w:rsidP="00E4151A">
            <w:pPr>
              <w:pStyle w:val="a"/>
              <w:ind w:firstLine="0"/>
              <w:rPr>
                <w:rtl/>
              </w:rPr>
            </w:pPr>
            <w:r>
              <w:rPr>
                <w:rFonts w:hint="cs"/>
                <w:rtl/>
              </w:rPr>
              <w:t>موقعیت مرکز جرم پرتابه در</w:t>
            </w:r>
            <w:r w:rsidR="00E4151A">
              <w:t xml:space="preserve"> </w:t>
            </w:r>
            <w:r>
              <w:rPr>
                <w:rFonts w:hint="cs"/>
                <w:rtl/>
              </w:rPr>
              <w:t xml:space="preserve">دستگاه مختصات اینرسیال (شکل </w:t>
            </w:r>
            <w:r w:rsidR="00E4151A">
              <w:t>7</w:t>
            </w:r>
            <w:r>
              <w:rPr>
                <w:rFonts w:hint="cs"/>
                <w:rtl/>
              </w:rPr>
              <w:t>)</w:t>
            </w:r>
          </w:p>
        </w:tc>
      </w:tr>
      <w:tr w:rsidR="004B126C" w:rsidRPr="00572C8D" w:rsidTr="002E059C">
        <w:tc>
          <w:tcPr>
            <w:tcW w:w="1192" w:type="dxa"/>
          </w:tcPr>
          <w:p w:rsidR="004B126C" w:rsidRPr="00DF6E24" w:rsidRDefault="004B126C" w:rsidP="004B126C">
            <w:pPr>
              <w:tabs>
                <w:tab w:val="right" w:pos="10065"/>
              </w:tabs>
              <w:spacing w:after="0" w:line="240" w:lineRule="auto"/>
              <w:contextualSpacing/>
              <w:rPr>
                <w:rFonts w:ascii="Cambria Math" w:eastAsia="SimSun" w:hAnsi="Cambria Math" w:cstheme="majorBidi"/>
                <w:sz w:val="18"/>
                <w:szCs w:val="18"/>
                <w:oMath/>
              </w:rPr>
            </w:pPr>
            <m:oMathPara>
              <m:oMath>
                <m:r>
                  <m:rPr>
                    <m:sty m:val="p"/>
                  </m:rPr>
                  <w:rPr>
                    <w:rFonts w:ascii="Cambria Math" w:eastAsia="SimSun" w:hAnsi="Cambria Math" w:cstheme="majorBidi"/>
                    <w:sz w:val="18"/>
                    <w:szCs w:val="18"/>
                  </w:rPr>
                  <m:t>(</m:t>
                </m:r>
                <m:r>
                  <w:rPr>
                    <w:rFonts w:ascii="Cambria Math" w:eastAsia="SimSun" w:hAnsi="Cambria Math" w:cstheme="majorBidi"/>
                    <w:sz w:val="18"/>
                    <w:szCs w:val="18"/>
                  </w:rPr>
                  <m:t>x</m:t>
                </m:r>
                <m:r>
                  <m:rPr>
                    <m:sty m:val="p"/>
                  </m:rPr>
                  <w:rPr>
                    <w:rFonts w:ascii="Cambria Math" w:eastAsia="SimSun" w:hAnsi="Cambria Math" w:cstheme="majorBidi"/>
                    <w:sz w:val="18"/>
                    <w:szCs w:val="18"/>
                  </w:rPr>
                  <m:t>,</m:t>
                </m:r>
                <m:r>
                  <w:rPr>
                    <w:rFonts w:ascii="Cambria Math" w:eastAsia="SimSun" w:hAnsi="Cambria Math" w:cstheme="majorBidi"/>
                    <w:sz w:val="18"/>
                    <w:szCs w:val="18"/>
                  </w:rPr>
                  <m:t>y</m:t>
                </m:r>
                <m:r>
                  <m:rPr>
                    <m:sty m:val="p"/>
                  </m:rPr>
                  <w:rPr>
                    <w:rFonts w:ascii="Cambria Math" w:eastAsia="SimSun" w:hAnsi="Cambria Math" w:cstheme="majorBidi"/>
                    <w:sz w:val="18"/>
                    <w:szCs w:val="18"/>
                  </w:rPr>
                  <m:t>,</m:t>
                </m:r>
                <m:r>
                  <w:rPr>
                    <w:rFonts w:ascii="Cambria Math" w:eastAsia="SimSun" w:hAnsi="Cambria Math" w:cstheme="majorBidi"/>
                    <w:sz w:val="18"/>
                    <w:szCs w:val="18"/>
                  </w:rPr>
                  <m:t>z</m:t>
                </m:r>
                <m:r>
                  <m:rPr>
                    <m:sty m:val="p"/>
                  </m:rPr>
                  <w:rPr>
                    <w:rFonts w:ascii="Cambria Math" w:eastAsia="SimSun" w:hAnsi="Cambria Math" w:cstheme="majorBidi"/>
                    <w:sz w:val="18"/>
                    <w:szCs w:val="18"/>
                  </w:rPr>
                  <m:t>)</m:t>
                </m:r>
              </m:oMath>
            </m:oMathPara>
          </w:p>
        </w:tc>
        <w:tc>
          <w:tcPr>
            <w:tcW w:w="3424" w:type="dxa"/>
          </w:tcPr>
          <w:p w:rsidR="004B126C" w:rsidRPr="00572C8D" w:rsidRDefault="004B126C" w:rsidP="00E4151A">
            <w:pPr>
              <w:pStyle w:val="a"/>
              <w:ind w:firstLine="0"/>
              <w:rPr>
                <w:rtl/>
              </w:rPr>
            </w:pPr>
            <w:r>
              <w:rPr>
                <w:rFonts w:hint="cs"/>
                <w:rtl/>
              </w:rPr>
              <w:t xml:space="preserve">موقعیت مرکز جرم پرتابه در  دستگاه مختصات بدنی (شکل </w:t>
            </w:r>
            <w:r w:rsidR="00E4151A">
              <w:t>7</w:t>
            </w:r>
            <w:r>
              <w:rPr>
                <w:rFonts w:hint="cs"/>
                <w:rtl/>
              </w:rPr>
              <w:t>)</w:t>
            </w:r>
          </w:p>
        </w:tc>
      </w:tr>
      <w:tr w:rsidR="004B126C" w:rsidRPr="00572C8D" w:rsidTr="002E059C">
        <w:tc>
          <w:tcPr>
            <w:tcW w:w="1192" w:type="dxa"/>
          </w:tcPr>
          <w:p w:rsidR="004B126C" w:rsidRPr="00DF6E24" w:rsidRDefault="007248E0" w:rsidP="004B126C">
            <w:pPr>
              <w:tabs>
                <w:tab w:val="right" w:pos="10065"/>
              </w:tabs>
              <w:spacing w:after="0" w:line="240" w:lineRule="auto"/>
              <w:contextualSpacing/>
              <w:rPr>
                <w:rFonts w:ascii="Cambria Math" w:eastAsia="SimSun" w:hAnsi="Cambria Math" w:cstheme="majorBidi"/>
                <w:sz w:val="18"/>
                <w:szCs w:val="18"/>
                <w:oMath/>
              </w:rPr>
            </w:pPr>
            <m:oMathPara>
              <m:oMath>
                <m:sSub>
                  <m:sSubPr>
                    <m:ctrlPr>
                      <w:rPr>
                        <w:rFonts w:ascii="Cambria Math" w:eastAsia="SimSun" w:hAnsi="Cambria Math" w:cstheme="majorBidi"/>
                        <w:sz w:val="18"/>
                        <w:szCs w:val="18"/>
                      </w:rPr>
                    </m:ctrlPr>
                  </m:sSubPr>
                  <m:e>
                    <m:r>
                      <w:rPr>
                        <w:rFonts w:ascii="Cambria Math" w:eastAsia="SimSun" w:hAnsi="Cambria Math" w:cstheme="majorBidi"/>
                        <w:sz w:val="18"/>
                        <w:szCs w:val="18"/>
                      </w:rPr>
                      <m:t>x</m:t>
                    </m:r>
                  </m:e>
                  <m:sub>
                    <m:r>
                      <m:rPr>
                        <m:sty m:val="p"/>
                      </m:rPr>
                      <w:rPr>
                        <w:rFonts w:ascii="Cambria Math" w:eastAsia="SimSun" w:hAnsi="Cambria Math" w:cstheme="majorBidi"/>
                        <w:sz w:val="18"/>
                        <w:szCs w:val="18"/>
                      </w:rPr>
                      <m:t>c.g</m:t>
                    </m:r>
                  </m:sub>
                </m:sSub>
              </m:oMath>
            </m:oMathPara>
          </w:p>
        </w:tc>
        <w:tc>
          <w:tcPr>
            <w:tcW w:w="3424" w:type="dxa"/>
          </w:tcPr>
          <w:p w:rsidR="004B126C" w:rsidRPr="00572C8D" w:rsidRDefault="004B126C" w:rsidP="004B126C">
            <w:pPr>
              <w:pStyle w:val="a"/>
              <w:ind w:firstLine="0"/>
              <w:rPr>
                <w:rtl/>
              </w:rPr>
            </w:pPr>
            <w:r>
              <w:rPr>
                <w:rFonts w:hint="cs"/>
                <w:rtl/>
              </w:rPr>
              <w:t>فاصله مرکز جرم پرتابه از حفره</w:t>
            </w:r>
            <w:r>
              <w:rPr>
                <w:rtl/>
              </w:rPr>
              <w:softHyphen/>
            </w:r>
            <w:r>
              <w:rPr>
                <w:rFonts w:hint="cs"/>
                <w:rtl/>
              </w:rPr>
              <w:t>زا</w:t>
            </w:r>
          </w:p>
        </w:tc>
      </w:tr>
      <w:tr w:rsidR="004B126C" w:rsidRPr="00572C8D" w:rsidTr="002E059C">
        <w:tc>
          <w:tcPr>
            <w:tcW w:w="1192" w:type="dxa"/>
          </w:tcPr>
          <w:p w:rsidR="004B126C" w:rsidRPr="00DF6E24" w:rsidRDefault="007248E0" w:rsidP="004B126C">
            <w:pPr>
              <w:tabs>
                <w:tab w:val="right" w:pos="10065"/>
              </w:tabs>
              <w:spacing w:after="0" w:line="240" w:lineRule="auto"/>
              <w:contextualSpacing/>
              <w:rPr>
                <w:rFonts w:ascii="Cambria Math" w:eastAsia="SimSun" w:hAnsi="Cambria Math" w:cstheme="majorBidi"/>
                <w:sz w:val="18"/>
                <w:szCs w:val="18"/>
                <w:oMath/>
              </w:rPr>
            </w:pPr>
            <m:oMathPara>
              <m:oMath>
                <m:sSub>
                  <m:sSubPr>
                    <m:ctrlPr>
                      <w:rPr>
                        <w:rFonts w:ascii="Cambria Math" w:eastAsia="SimSun" w:hAnsi="Cambria Math" w:cstheme="majorBidi"/>
                        <w:sz w:val="18"/>
                        <w:szCs w:val="18"/>
                      </w:rPr>
                    </m:ctrlPr>
                  </m:sSubPr>
                  <m:e>
                    <m:r>
                      <w:rPr>
                        <w:rFonts w:ascii="Cambria Math" w:eastAsia="SimSun" w:hAnsi="Cambria Math" w:cstheme="majorBidi"/>
                        <w:sz w:val="18"/>
                        <w:szCs w:val="18"/>
                      </w:rPr>
                      <m:t>x</m:t>
                    </m:r>
                  </m:e>
                  <m:sub>
                    <m:r>
                      <w:rPr>
                        <w:rFonts w:ascii="Cambria Math" w:eastAsia="SimSun" w:hAnsi="Cambria Math" w:cstheme="majorBidi"/>
                        <w:sz w:val="18"/>
                        <w:szCs w:val="18"/>
                      </w:rPr>
                      <m:t>y</m:t>
                    </m:r>
                  </m:sub>
                </m:sSub>
              </m:oMath>
            </m:oMathPara>
          </w:p>
        </w:tc>
        <w:tc>
          <w:tcPr>
            <w:tcW w:w="3424" w:type="dxa"/>
          </w:tcPr>
          <w:p w:rsidR="004B126C" w:rsidRPr="00572C8D" w:rsidRDefault="004B126C" w:rsidP="004B126C">
            <w:pPr>
              <w:pStyle w:val="a"/>
              <w:ind w:firstLine="0"/>
              <w:rPr>
                <w:rtl/>
              </w:rPr>
            </w:pPr>
            <w:r>
              <w:rPr>
                <w:rFonts w:hint="cs"/>
                <w:rtl/>
              </w:rPr>
              <w:t>فاصله محل اثر نیروی برخورد دمی با حفره</w:t>
            </w:r>
            <w:r>
              <w:rPr>
                <w:rtl/>
              </w:rPr>
              <w:softHyphen/>
            </w:r>
            <w:r>
              <w:rPr>
                <w:rFonts w:hint="cs"/>
                <w:rtl/>
              </w:rPr>
              <w:t>زا</w:t>
            </w:r>
          </w:p>
        </w:tc>
      </w:tr>
      <w:tr w:rsidR="004B126C" w:rsidRPr="00572C8D" w:rsidTr="002E059C">
        <w:tc>
          <w:tcPr>
            <w:tcW w:w="4616" w:type="dxa"/>
            <w:gridSpan w:val="2"/>
          </w:tcPr>
          <w:p w:rsidR="004B126C" w:rsidRPr="00572C8D" w:rsidRDefault="004B126C" w:rsidP="004B126C">
            <w:pPr>
              <w:pStyle w:val="a"/>
              <w:ind w:firstLine="0"/>
              <w:rPr>
                <w:b/>
                <w:bCs/>
                <w:rtl/>
              </w:rPr>
            </w:pPr>
            <w:r w:rsidRPr="00572C8D">
              <w:rPr>
                <w:rFonts w:hint="cs"/>
                <w:b/>
                <w:bCs/>
                <w:rtl/>
              </w:rPr>
              <w:t>علایم یونانی</w:t>
            </w:r>
          </w:p>
        </w:tc>
      </w:tr>
      <w:tr w:rsidR="004B126C" w:rsidRPr="00572C8D" w:rsidTr="002E059C">
        <w:tc>
          <w:tcPr>
            <w:tcW w:w="1192" w:type="dxa"/>
          </w:tcPr>
          <w:p w:rsidR="004B126C" w:rsidRPr="00DF6E24" w:rsidRDefault="004B126C" w:rsidP="004B126C">
            <w:pPr>
              <w:tabs>
                <w:tab w:val="right" w:pos="10065"/>
              </w:tabs>
              <w:spacing w:after="0" w:line="240" w:lineRule="auto"/>
              <w:contextualSpacing/>
              <w:rPr>
                <w:rFonts w:ascii="Cambria Math" w:eastAsia="SimSun" w:hAnsi="Cambria Math" w:cstheme="majorBidi"/>
                <w:sz w:val="18"/>
                <w:szCs w:val="18"/>
                <w:oMath/>
              </w:rPr>
            </w:pPr>
            <m:oMathPara>
              <m:oMath>
                <m:r>
                  <w:rPr>
                    <w:rFonts w:ascii="Cambria Math" w:eastAsia="SimSun" w:hAnsi="Cambria Math" w:cstheme="majorBidi"/>
                    <w:sz w:val="18"/>
                    <w:szCs w:val="18"/>
                  </w:rPr>
                  <m:t>θ</m:t>
                </m:r>
                <m:r>
                  <m:rPr>
                    <m:sty m:val="p"/>
                  </m:rPr>
                  <w:rPr>
                    <w:rFonts w:ascii="Cambria Math" w:eastAsia="SimSun" w:hAnsi="Cambria Math" w:cstheme="majorBidi"/>
                    <w:sz w:val="18"/>
                    <w:szCs w:val="18"/>
                  </w:rPr>
                  <m:t xml:space="preserve">, </m:t>
                </m:r>
                <m:r>
                  <w:rPr>
                    <w:rFonts w:ascii="Cambria Math" w:eastAsia="SimSun" w:hAnsi="Cambria Math" w:cstheme="majorBidi"/>
                    <w:sz w:val="18"/>
                    <w:szCs w:val="18"/>
                  </w:rPr>
                  <m:t>φ</m:t>
                </m:r>
                <m:r>
                  <m:rPr>
                    <m:sty m:val="p"/>
                  </m:rPr>
                  <w:rPr>
                    <w:rFonts w:ascii="Cambria Math" w:eastAsia="SimSun" w:hAnsi="Cambria Math" w:cstheme="majorBidi"/>
                    <w:sz w:val="18"/>
                    <w:szCs w:val="18"/>
                  </w:rPr>
                  <m:t xml:space="preserve">, </m:t>
                </m:r>
                <m:r>
                  <w:rPr>
                    <w:rFonts w:ascii="Cambria Math" w:eastAsia="SimSun" w:hAnsi="Cambria Math" w:cstheme="majorBidi"/>
                    <w:sz w:val="18"/>
                    <w:szCs w:val="18"/>
                  </w:rPr>
                  <m:t>ψ</m:t>
                </m:r>
              </m:oMath>
            </m:oMathPara>
          </w:p>
        </w:tc>
        <w:tc>
          <w:tcPr>
            <w:tcW w:w="3424" w:type="dxa"/>
          </w:tcPr>
          <w:p w:rsidR="004B126C" w:rsidRPr="00572C8D" w:rsidRDefault="004B126C" w:rsidP="004B126C">
            <w:pPr>
              <w:pStyle w:val="a"/>
              <w:ind w:firstLine="0"/>
              <w:rPr>
                <w:rtl/>
              </w:rPr>
            </w:pPr>
            <w:r>
              <w:rPr>
                <w:rFonts w:hint="cs"/>
                <w:rtl/>
              </w:rPr>
              <w:t>زاویه محور</w:t>
            </w:r>
            <w:r>
              <w:rPr>
                <w:rtl/>
              </w:rPr>
              <w:softHyphen/>
            </w:r>
            <w:r>
              <w:rPr>
                <w:rFonts w:hint="cs"/>
                <w:rtl/>
              </w:rPr>
              <w:t>های پرتابه نسبت به محور</w:t>
            </w:r>
            <w:r>
              <w:rPr>
                <w:rtl/>
              </w:rPr>
              <w:softHyphen/>
            </w:r>
            <w:r>
              <w:rPr>
                <w:rFonts w:hint="cs"/>
                <w:rtl/>
              </w:rPr>
              <w:t>های مختصات</w:t>
            </w:r>
          </w:p>
        </w:tc>
      </w:tr>
      <w:tr w:rsidR="004B126C" w:rsidRPr="00572C8D" w:rsidTr="002E059C">
        <w:tc>
          <w:tcPr>
            <w:tcW w:w="1192" w:type="dxa"/>
          </w:tcPr>
          <w:p w:rsidR="004B126C" w:rsidRPr="00DF6E24" w:rsidRDefault="004B126C" w:rsidP="004B126C">
            <w:pPr>
              <w:tabs>
                <w:tab w:val="right" w:pos="10065"/>
              </w:tabs>
              <w:spacing w:after="0" w:line="240" w:lineRule="auto"/>
              <w:contextualSpacing/>
              <w:rPr>
                <w:rFonts w:ascii="Cambria Math" w:eastAsia="SimSun" w:hAnsi="Cambria Math" w:cstheme="majorBidi"/>
                <w:sz w:val="18"/>
                <w:szCs w:val="18"/>
                <w:oMath/>
              </w:rPr>
            </w:pPr>
            <m:oMathPara>
              <m:oMath>
                <m:r>
                  <w:rPr>
                    <w:rFonts w:ascii="Cambria Math" w:eastAsia="SimSun" w:hAnsi="Cambria Math" w:cstheme="majorBidi"/>
                    <w:sz w:val="18"/>
                    <w:szCs w:val="18"/>
                  </w:rPr>
                  <m:t>β</m:t>
                </m:r>
              </m:oMath>
            </m:oMathPara>
          </w:p>
        </w:tc>
        <w:tc>
          <w:tcPr>
            <w:tcW w:w="3424" w:type="dxa"/>
          </w:tcPr>
          <w:p w:rsidR="004B126C" w:rsidRPr="00572C8D" w:rsidRDefault="004B126C" w:rsidP="00E4151A">
            <w:pPr>
              <w:pStyle w:val="a"/>
              <w:ind w:firstLine="0"/>
              <w:rPr>
                <w:rtl/>
              </w:rPr>
            </w:pPr>
            <w:r>
              <w:rPr>
                <w:rFonts w:hint="cs"/>
                <w:rtl/>
              </w:rPr>
              <w:t>زاویه حمله (شکل</w:t>
            </w:r>
            <w:r w:rsidR="00E4151A">
              <w:t xml:space="preserve"> 1</w:t>
            </w:r>
            <w:r>
              <w:rPr>
                <w:rFonts w:hint="cs"/>
                <w:rtl/>
              </w:rPr>
              <w:t>)</w:t>
            </w:r>
          </w:p>
        </w:tc>
      </w:tr>
      <w:tr w:rsidR="004B126C" w:rsidRPr="00572C8D" w:rsidTr="002E059C">
        <w:tc>
          <w:tcPr>
            <w:tcW w:w="1192" w:type="dxa"/>
          </w:tcPr>
          <w:p w:rsidR="004B126C" w:rsidRPr="00DF6E24" w:rsidRDefault="004B126C" w:rsidP="004B126C">
            <w:pPr>
              <w:tabs>
                <w:tab w:val="right" w:pos="10065"/>
              </w:tabs>
              <w:spacing w:after="0" w:line="240" w:lineRule="auto"/>
              <w:contextualSpacing/>
              <w:rPr>
                <w:rFonts w:ascii="Cambria Math" w:eastAsia="SimSun" w:hAnsi="Cambria Math" w:cstheme="majorBidi"/>
                <w:sz w:val="18"/>
                <w:szCs w:val="18"/>
                <w:oMath/>
              </w:rPr>
            </w:pPr>
            <m:oMathPara>
              <m:oMath>
                <m:r>
                  <w:rPr>
                    <w:rFonts w:ascii="Cambria Math" w:eastAsia="SimSun" w:hAnsi="Cambria Math" w:cstheme="majorBidi"/>
                    <w:sz w:val="18"/>
                    <w:szCs w:val="18"/>
                  </w:rPr>
                  <m:t>ω</m:t>
                </m:r>
              </m:oMath>
            </m:oMathPara>
          </w:p>
        </w:tc>
        <w:tc>
          <w:tcPr>
            <w:tcW w:w="3424" w:type="dxa"/>
          </w:tcPr>
          <w:p w:rsidR="004B126C" w:rsidRPr="00572C8D" w:rsidRDefault="004B126C" w:rsidP="004B126C">
            <w:pPr>
              <w:pStyle w:val="a"/>
              <w:ind w:firstLine="0"/>
              <w:rPr>
                <w:rtl/>
              </w:rPr>
            </w:pPr>
            <w:r>
              <w:rPr>
                <w:rFonts w:hint="cs"/>
                <w:rtl/>
              </w:rPr>
              <w:t>سرعت زاویه</w:t>
            </w:r>
          </w:p>
        </w:tc>
      </w:tr>
      <w:tr w:rsidR="004B126C" w:rsidRPr="00572C8D" w:rsidTr="002E059C">
        <w:tc>
          <w:tcPr>
            <w:tcW w:w="1192" w:type="dxa"/>
          </w:tcPr>
          <w:p w:rsidR="004B126C" w:rsidRPr="00DF6E24" w:rsidRDefault="007248E0" w:rsidP="004B126C">
            <w:pPr>
              <w:tabs>
                <w:tab w:val="right" w:pos="10065"/>
              </w:tabs>
              <w:spacing w:after="0" w:line="240" w:lineRule="auto"/>
              <w:contextualSpacing/>
              <w:rPr>
                <w:rFonts w:ascii="Cambria Math" w:eastAsia="SimSun" w:hAnsi="Cambria Math" w:cstheme="majorBidi"/>
                <w:sz w:val="18"/>
                <w:szCs w:val="18"/>
                <w:oMath/>
              </w:rPr>
            </w:pPr>
            <m:oMathPara>
              <m:oMath>
                <m:sSub>
                  <m:sSubPr>
                    <m:ctrlPr>
                      <w:rPr>
                        <w:rFonts w:ascii="Cambria Math" w:eastAsia="SimSun" w:hAnsi="Cambria Math" w:cstheme="majorBidi"/>
                        <w:sz w:val="18"/>
                        <w:szCs w:val="18"/>
                      </w:rPr>
                    </m:ctrlPr>
                  </m:sSubPr>
                  <m:e>
                    <m:r>
                      <w:rPr>
                        <w:rFonts w:ascii="Cambria Math" w:eastAsia="SimSun" w:hAnsi="Cambria Math" w:cstheme="majorBidi"/>
                        <w:sz w:val="18"/>
                        <w:szCs w:val="18"/>
                      </w:rPr>
                      <m:t>α</m:t>
                    </m:r>
                  </m:e>
                  <m:sub>
                    <m:r>
                      <w:rPr>
                        <w:rFonts w:ascii="Cambria Math" w:eastAsia="SimSun" w:hAnsi="Cambria Math" w:cstheme="majorBidi"/>
                        <w:sz w:val="18"/>
                        <w:szCs w:val="18"/>
                      </w:rPr>
                      <m:t>l</m:t>
                    </m:r>
                  </m:sub>
                </m:sSub>
                <m:r>
                  <m:rPr>
                    <m:sty m:val="p"/>
                  </m:rPr>
                  <w:rPr>
                    <w:rFonts w:ascii="Cambria Math" w:eastAsia="SimSun" w:hAnsi="Cambria Math" w:cstheme="majorBidi"/>
                    <w:sz w:val="18"/>
                    <w:szCs w:val="18"/>
                  </w:rPr>
                  <m:t xml:space="preserve">, </m:t>
                </m:r>
                <m:sSub>
                  <m:sSubPr>
                    <m:ctrlPr>
                      <w:rPr>
                        <w:rFonts w:ascii="Cambria Math" w:eastAsia="SimSun" w:hAnsi="Cambria Math" w:cstheme="majorBidi"/>
                        <w:sz w:val="18"/>
                        <w:szCs w:val="18"/>
                      </w:rPr>
                    </m:ctrlPr>
                  </m:sSubPr>
                  <m:e>
                    <m:r>
                      <w:rPr>
                        <w:rFonts w:ascii="Cambria Math" w:eastAsia="SimSun" w:hAnsi="Cambria Math" w:cstheme="majorBidi"/>
                        <w:sz w:val="18"/>
                        <w:szCs w:val="18"/>
                      </w:rPr>
                      <m:t>α</m:t>
                    </m:r>
                  </m:e>
                  <m:sub>
                    <m:r>
                      <w:rPr>
                        <w:rFonts w:ascii="Cambria Math" w:eastAsia="SimSun" w:hAnsi="Cambria Math" w:cstheme="majorBidi"/>
                        <w:sz w:val="18"/>
                        <w:szCs w:val="18"/>
                      </w:rPr>
                      <m:t>v</m:t>
                    </m:r>
                  </m:sub>
                </m:sSub>
                <m:r>
                  <m:rPr>
                    <m:sty m:val="p"/>
                  </m:rPr>
                  <w:rPr>
                    <w:rFonts w:ascii="Cambria Math" w:eastAsia="SimSun" w:hAnsi="Cambria Math" w:cstheme="majorBidi"/>
                    <w:sz w:val="18"/>
                    <w:szCs w:val="18"/>
                  </w:rPr>
                  <m:t xml:space="preserve">, </m:t>
                </m:r>
                <m:sSub>
                  <m:sSubPr>
                    <m:ctrlPr>
                      <w:rPr>
                        <w:rFonts w:ascii="Cambria Math" w:eastAsia="SimSun" w:hAnsi="Cambria Math" w:cstheme="majorBidi"/>
                        <w:sz w:val="18"/>
                        <w:szCs w:val="18"/>
                      </w:rPr>
                    </m:ctrlPr>
                  </m:sSubPr>
                  <m:e>
                    <m:r>
                      <w:rPr>
                        <w:rFonts w:ascii="Cambria Math" w:eastAsia="SimSun" w:hAnsi="Cambria Math" w:cstheme="majorBidi"/>
                        <w:sz w:val="18"/>
                        <w:szCs w:val="18"/>
                      </w:rPr>
                      <m:t>α</m:t>
                    </m:r>
                  </m:e>
                  <m:sub>
                    <m:r>
                      <w:rPr>
                        <w:rFonts w:ascii="Cambria Math" w:eastAsia="SimSun" w:hAnsi="Cambria Math" w:cstheme="majorBidi"/>
                        <w:sz w:val="18"/>
                        <w:szCs w:val="18"/>
                      </w:rPr>
                      <m:t>a</m:t>
                    </m:r>
                  </m:sub>
                </m:sSub>
              </m:oMath>
            </m:oMathPara>
          </w:p>
        </w:tc>
        <w:tc>
          <w:tcPr>
            <w:tcW w:w="3424" w:type="dxa"/>
          </w:tcPr>
          <w:p w:rsidR="004B126C" w:rsidRPr="00572C8D" w:rsidRDefault="004B126C" w:rsidP="004B126C">
            <w:pPr>
              <w:pStyle w:val="a"/>
              <w:ind w:firstLine="0"/>
              <w:rPr>
                <w:rtl/>
              </w:rPr>
            </w:pPr>
            <w:r>
              <w:rPr>
                <w:rFonts w:hint="cs"/>
                <w:rtl/>
              </w:rPr>
              <w:t>سهم حجمی فاز</w:t>
            </w:r>
            <w:r>
              <w:rPr>
                <w:rtl/>
              </w:rPr>
              <w:softHyphen/>
            </w:r>
            <w:r>
              <w:rPr>
                <w:rFonts w:hint="cs"/>
                <w:rtl/>
              </w:rPr>
              <w:t>های مایع، بخار و هوا</w:t>
            </w:r>
          </w:p>
        </w:tc>
      </w:tr>
      <w:tr w:rsidR="004B126C" w:rsidRPr="00572C8D" w:rsidTr="002E059C">
        <w:tc>
          <w:tcPr>
            <w:tcW w:w="1192" w:type="dxa"/>
          </w:tcPr>
          <w:p w:rsidR="004B126C" w:rsidRPr="00DF6E24" w:rsidRDefault="007248E0" w:rsidP="004B126C">
            <w:pPr>
              <w:tabs>
                <w:tab w:val="right" w:pos="10065"/>
              </w:tabs>
              <w:spacing w:after="0" w:line="240" w:lineRule="auto"/>
              <w:contextualSpacing/>
              <w:rPr>
                <w:rFonts w:ascii="Cambria Math" w:eastAsia="SimSun" w:hAnsi="Cambria Math" w:cstheme="majorBidi"/>
                <w:sz w:val="18"/>
                <w:szCs w:val="18"/>
                <w:oMath/>
              </w:rPr>
            </w:pPr>
            <m:oMathPara>
              <m:oMath>
                <m:sSub>
                  <m:sSubPr>
                    <m:ctrlPr>
                      <w:rPr>
                        <w:rFonts w:ascii="Cambria Math" w:eastAsia="SimSun" w:hAnsi="Cambria Math" w:cstheme="majorBidi"/>
                        <w:sz w:val="18"/>
                        <w:szCs w:val="18"/>
                      </w:rPr>
                    </m:ctrlPr>
                  </m:sSubPr>
                  <m:e>
                    <m:r>
                      <w:rPr>
                        <w:rFonts w:ascii="Cambria Math" w:eastAsia="SimSun" w:hAnsi="Cambria Math" w:cstheme="majorBidi"/>
                        <w:sz w:val="18"/>
                        <w:szCs w:val="18"/>
                      </w:rPr>
                      <m:t>ρ</m:t>
                    </m:r>
                  </m:e>
                  <m:sub>
                    <m:r>
                      <w:rPr>
                        <w:rFonts w:ascii="Cambria Math" w:eastAsia="SimSun" w:hAnsi="Cambria Math" w:cstheme="majorBidi"/>
                        <w:sz w:val="18"/>
                        <w:szCs w:val="18"/>
                      </w:rPr>
                      <m:t>l</m:t>
                    </m:r>
                  </m:sub>
                </m:sSub>
                <m:r>
                  <m:rPr>
                    <m:sty m:val="p"/>
                  </m:rPr>
                  <w:rPr>
                    <w:rFonts w:ascii="Cambria Math" w:eastAsia="SimSun" w:hAnsi="Cambria Math" w:cstheme="majorBidi"/>
                    <w:sz w:val="18"/>
                    <w:szCs w:val="18"/>
                  </w:rPr>
                  <m:t xml:space="preserve">, </m:t>
                </m:r>
                <m:sSub>
                  <m:sSubPr>
                    <m:ctrlPr>
                      <w:rPr>
                        <w:rFonts w:ascii="Cambria Math" w:eastAsia="SimSun" w:hAnsi="Cambria Math" w:cstheme="majorBidi"/>
                        <w:sz w:val="18"/>
                        <w:szCs w:val="18"/>
                      </w:rPr>
                    </m:ctrlPr>
                  </m:sSubPr>
                  <m:e>
                    <m:r>
                      <w:rPr>
                        <w:rFonts w:ascii="Cambria Math" w:eastAsia="SimSun" w:hAnsi="Cambria Math" w:cstheme="majorBidi"/>
                        <w:sz w:val="18"/>
                        <w:szCs w:val="18"/>
                      </w:rPr>
                      <m:t>ρ</m:t>
                    </m:r>
                  </m:e>
                  <m:sub>
                    <m:r>
                      <w:rPr>
                        <w:rFonts w:ascii="Cambria Math" w:eastAsia="SimSun" w:hAnsi="Cambria Math" w:cstheme="majorBidi"/>
                        <w:sz w:val="18"/>
                        <w:szCs w:val="18"/>
                      </w:rPr>
                      <m:t>v</m:t>
                    </m:r>
                  </m:sub>
                </m:sSub>
                <m:r>
                  <m:rPr>
                    <m:sty m:val="p"/>
                  </m:rPr>
                  <w:rPr>
                    <w:rFonts w:ascii="Cambria Math" w:eastAsia="SimSun" w:hAnsi="Cambria Math" w:cstheme="majorBidi"/>
                    <w:sz w:val="18"/>
                    <w:szCs w:val="18"/>
                  </w:rPr>
                  <m:t xml:space="preserve">, </m:t>
                </m:r>
                <m:sSub>
                  <m:sSubPr>
                    <m:ctrlPr>
                      <w:rPr>
                        <w:rFonts w:ascii="Cambria Math" w:eastAsia="SimSun" w:hAnsi="Cambria Math" w:cstheme="majorBidi"/>
                        <w:sz w:val="18"/>
                        <w:szCs w:val="18"/>
                      </w:rPr>
                    </m:ctrlPr>
                  </m:sSubPr>
                  <m:e>
                    <m:r>
                      <w:rPr>
                        <w:rFonts w:ascii="Cambria Math" w:eastAsia="SimSun" w:hAnsi="Cambria Math" w:cstheme="majorBidi"/>
                        <w:sz w:val="18"/>
                        <w:szCs w:val="18"/>
                      </w:rPr>
                      <m:t>ρ</m:t>
                    </m:r>
                  </m:e>
                  <m:sub>
                    <m:r>
                      <w:rPr>
                        <w:rFonts w:ascii="Cambria Math" w:eastAsia="SimSun" w:hAnsi="Cambria Math" w:cstheme="majorBidi"/>
                        <w:sz w:val="18"/>
                        <w:szCs w:val="18"/>
                      </w:rPr>
                      <m:t>a</m:t>
                    </m:r>
                  </m:sub>
                </m:sSub>
              </m:oMath>
            </m:oMathPara>
          </w:p>
        </w:tc>
        <w:tc>
          <w:tcPr>
            <w:tcW w:w="3424" w:type="dxa"/>
          </w:tcPr>
          <w:p w:rsidR="004B126C" w:rsidRPr="00572C8D" w:rsidRDefault="004B126C" w:rsidP="004B126C">
            <w:pPr>
              <w:pStyle w:val="a"/>
              <w:ind w:firstLine="0"/>
              <w:rPr>
                <w:rtl/>
              </w:rPr>
            </w:pPr>
            <w:r>
              <w:rPr>
                <w:rFonts w:hint="cs"/>
                <w:rtl/>
              </w:rPr>
              <w:t>جرم حجمی مایع، بخار و هوا</w:t>
            </w:r>
          </w:p>
        </w:tc>
      </w:tr>
      <w:tr w:rsidR="004B126C" w:rsidRPr="00572C8D" w:rsidTr="002E059C">
        <w:tc>
          <w:tcPr>
            <w:tcW w:w="1192" w:type="dxa"/>
          </w:tcPr>
          <w:p w:rsidR="004B126C" w:rsidRPr="00DF6E24" w:rsidRDefault="004B126C" w:rsidP="004B126C">
            <w:pPr>
              <w:tabs>
                <w:tab w:val="right" w:pos="10065"/>
              </w:tabs>
              <w:spacing w:after="0" w:line="240" w:lineRule="auto"/>
              <w:contextualSpacing/>
              <w:rPr>
                <w:rFonts w:ascii="Cambria Math" w:eastAsia="SimSun" w:hAnsi="Cambria Math" w:cstheme="majorBidi"/>
                <w:sz w:val="18"/>
                <w:szCs w:val="18"/>
                <w:oMath/>
              </w:rPr>
            </w:pPr>
            <m:oMathPara>
              <m:oMath>
                <m:r>
                  <w:rPr>
                    <w:rFonts w:ascii="Cambria Math" w:eastAsia="SimSun" w:hAnsi="Cambria Math" w:cstheme="majorBidi"/>
                    <w:sz w:val="18"/>
                    <w:szCs w:val="18"/>
                  </w:rPr>
                  <m:t>μ</m:t>
                </m:r>
              </m:oMath>
            </m:oMathPara>
          </w:p>
        </w:tc>
        <w:tc>
          <w:tcPr>
            <w:tcW w:w="3424" w:type="dxa"/>
          </w:tcPr>
          <w:p w:rsidR="004B126C" w:rsidRPr="00572C8D" w:rsidRDefault="004B126C" w:rsidP="004B126C">
            <w:pPr>
              <w:pStyle w:val="a"/>
              <w:ind w:firstLine="0"/>
              <w:rPr>
                <w:rtl/>
              </w:rPr>
            </w:pPr>
            <w:r>
              <w:rPr>
                <w:rFonts w:hint="cs"/>
                <w:rtl/>
              </w:rPr>
              <w:t>لزجت دینامیکی</w:t>
            </w:r>
          </w:p>
        </w:tc>
      </w:tr>
      <w:tr w:rsidR="004B126C" w:rsidRPr="00572C8D" w:rsidTr="002E059C">
        <w:tc>
          <w:tcPr>
            <w:tcW w:w="1192" w:type="dxa"/>
          </w:tcPr>
          <w:p w:rsidR="004B126C" w:rsidRPr="00DF6E24" w:rsidRDefault="007248E0" w:rsidP="004B126C">
            <w:pPr>
              <w:tabs>
                <w:tab w:val="right" w:pos="10065"/>
              </w:tabs>
              <w:spacing w:after="0" w:line="240" w:lineRule="auto"/>
              <w:contextualSpacing/>
              <w:rPr>
                <w:rFonts w:ascii="Cambria Math" w:eastAsia="SimSun" w:hAnsi="Cambria Math" w:cstheme="majorBidi"/>
                <w:sz w:val="18"/>
                <w:szCs w:val="18"/>
                <w:rtl/>
                <w:oMath/>
              </w:rPr>
            </w:pPr>
            <m:oMathPara>
              <m:oMath>
                <m:sSub>
                  <m:sSubPr>
                    <m:ctrlPr>
                      <w:rPr>
                        <w:rFonts w:ascii="Cambria Math" w:eastAsia="SimSun" w:hAnsi="Cambria Math" w:cstheme="majorBidi"/>
                        <w:sz w:val="18"/>
                        <w:szCs w:val="18"/>
                      </w:rPr>
                    </m:ctrlPr>
                  </m:sSubPr>
                  <m:e>
                    <m:r>
                      <w:rPr>
                        <w:rFonts w:ascii="Cambria Math" w:eastAsia="SimSun" w:hAnsi="Cambria Math" w:cstheme="majorBidi"/>
                        <w:sz w:val="18"/>
                        <w:szCs w:val="18"/>
                      </w:rPr>
                      <m:t>ρ</m:t>
                    </m:r>
                  </m:e>
                  <m:sub>
                    <m:r>
                      <w:rPr>
                        <w:rFonts w:ascii="Cambria Math" w:eastAsia="SimSun" w:hAnsi="Cambria Math" w:cstheme="majorBidi"/>
                        <w:sz w:val="18"/>
                        <w:szCs w:val="18"/>
                      </w:rPr>
                      <m:t>w</m:t>
                    </m:r>
                  </m:sub>
                </m:sSub>
              </m:oMath>
            </m:oMathPara>
          </w:p>
        </w:tc>
        <w:tc>
          <w:tcPr>
            <w:tcW w:w="3424" w:type="dxa"/>
          </w:tcPr>
          <w:p w:rsidR="004B126C" w:rsidRPr="00572C8D" w:rsidRDefault="004B126C" w:rsidP="004B126C">
            <w:pPr>
              <w:pStyle w:val="a"/>
              <w:ind w:firstLine="0"/>
              <w:rPr>
                <w:rtl/>
              </w:rPr>
            </w:pPr>
            <w:r>
              <w:rPr>
                <w:rFonts w:hint="cs"/>
                <w:rtl/>
              </w:rPr>
              <w:t>جرم</w:t>
            </w:r>
            <w:r>
              <w:rPr>
                <w:rtl/>
              </w:rPr>
              <w:softHyphen/>
            </w:r>
            <w:r>
              <w:rPr>
                <w:rFonts w:hint="cs"/>
                <w:rtl/>
              </w:rPr>
              <w:t>حجمی آب</w:t>
            </w:r>
          </w:p>
        </w:tc>
      </w:tr>
      <w:tr w:rsidR="004B126C" w:rsidRPr="00572C8D" w:rsidTr="002E059C">
        <w:tc>
          <w:tcPr>
            <w:tcW w:w="4616" w:type="dxa"/>
            <w:gridSpan w:val="2"/>
          </w:tcPr>
          <w:p w:rsidR="004B126C" w:rsidRPr="00572C8D" w:rsidRDefault="004B126C" w:rsidP="004B126C">
            <w:pPr>
              <w:pStyle w:val="a"/>
              <w:ind w:firstLine="0"/>
              <w:rPr>
                <w:b/>
                <w:bCs/>
                <w:rtl/>
              </w:rPr>
            </w:pPr>
            <w:r w:rsidRPr="00572C8D">
              <w:rPr>
                <w:rFonts w:hint="cs"/>
                <w:b/>
                <w:bCs/>
                <w:rtl/>
              </w:rPr>
              <w:t>زیرنویس</w:t>
            </w:r>
            <w:r w:rsidRPr="00572C8D">
              <w:rPr>
                <w:b/>
                <w:bCs/>
                <w:rtl/>
              </w:rPr>
              <w:softHyphen/>
            </w:r>
            <w:r w:rsidRPr="00572C8D">
              <w:rPr>
                <w:rFonts w:hint="cs"/>
                <w:b/>
                <w:bCs/>
                <w:rtl/>
              </w:rPr>
              <w:t>ها</w:t>
            </w:r>
          </w:p>
        </w:tc>
      </w:tr>
      <w:tr w:rsidR="004B126C" w:rsidRPr="00572C8D" w:rsidTr="002E059C">
        <w:tc>
          <w:tcPr>
            <w:tcW w:w="1192" w:type="dxa"/>
          </w:tcPr>
          <w:p w:rsidR="004B126C" w:rsidRPr="00572C8D" w:rsidRDefault="004B126C" w:rsidP="004B126C">
            <w:pPr>
              <w:pStyle w:val="a"/>
              <w:ind w:firstLine="0"/>
              <w:rPr>
                <w:iCs/>
                <w:rtl/>
              </w:rPr>
            </w:pPr>
            <m:oMathPara>
              <m:oMath>
                <m:r>
                  <m:rPr>
                    <m:sty m:val="p"/>
                  </m:rPr>
                  <w:rPr>
                    <w:rFonts w:ascii="Cambria Math" w:hAnsi="Cambria Math"/>
                  </w:rPr>
                  <w:lastRenderedPageBreak/>
                  <m:t>air</m:t>
                </m:r>
              </m:oMath>
            </m:oMathPara>
          </w:p>
        </w:tc>
        <w:tc>
          <w:tcPr>
            <w:tcW w:w="3424" w:type="dxa"/>
          </w:tcPr>
          <w:p w:rsidR="004B126C" w:rsidRPr="00572C8D" w:rsidRDefault="004B126C" w:rsidP="004B126C">
            <w:pPr>
              <w:pStyle w:val="a"/>
              <w:ind w:firstLine="0"/>
              <w:rPr>
                <w:rtl/>
              </w:rPr>
            </w:pPr>
            <w:r w:rsidRPr="00572C8D">
              <w:rPr>
                <w:rFonts w:hint="cs"/>
                <w:rtl/>
              </w:rPr>
              <w:t>هوا</w:t>
            </w:r>
          </w:p>
        </w:tc>
      </w:tr>
      <w:tr w:rsidR="004B126C" w:rsidRPr="00572C8D" w:rsidTr="002E059C">
        <w:tc>
          <w:tcPr>
            <w:tcW w:w="1192" w:type="dxa"/>
          </w:tcPr>
          <w:p w:rsidR="004B126C" w:rsidRPr="000469A9" w:rsidRDefault="004B126C" w:rsidP="004B126C">
            <w:pPr>
              <w:pStyle w:val="a"/>
              <w:ind w:firstLine="0"/>
              <w:rPr>
                <w:i/>
              </w:rPr>
            </w:pPr>
            <m:oMathPara>
              <m:oMath>
                <m:r>
                  <w:rPr>
                    <w:rFonts w:ascii="Cambria Math" w:hAnsi="Cambria Math" w:hint="cs"/>
                    <w:rtl/>
                  </w:rPr>
                  <m:t xml:space="preserve"> </m:t>
                </m:r>
                <m:r>
                  <w:rPr>
                    <w:rFonts w:ascii="Cambria Math" w:hAnsi="Cambria Math"/>
                  </w:rPr>
                  <m:t>v</m:t>
                </m:r>
              </m:oMath>
            </m:oMathPara>
          </w:p>
        </w:tc>
        <w:tc>
          <w:tcPr>
            <w:tcW w:w="3424" w:type="dxa"/>
          </w:tcPr>
          <w:p w:rsidR="004B126C" w:rsidRPr="00572C8D" w:rsidRDefault="004B126C" w:rsidP="004B126C">
            <w:pPr>
              <w:pStyle w:val="a"/>
              <w:ind w:firstLine="0"/>
              <w:rPr>
                <w:rtl/>
              </w:rPr>
            </w:pPr>
            <w:r>
              <w:rPr>
                <w:rFonts w:hint="cs"/>
                <w:rtl/>
              </w:rPr>
              <w:t>بخار</w:t>
            </w:r>
          </w:p>
        </w:tc>
      </w:tr>
      <w:tr w:rsidR="004B126C" w:rsidRPr="00572C8D" w:rsidTr="002E059C">
        <w:tc>
          <w:tcPr>
            <w:tcW w:w="1192" w:type="dxa"/>
          </w:tcPr>
          <w:p w:rsidR="004B126C" w:rsidRPr="00572C8D" w:rsidRDefault="004B126C" w:rsidP="004B126C">
            <w:pPr>
              <w:pStyle w:val="a"/>
              <w:ind w:firstLine="0"/>
              <w:rPr>
                <w:iCs/>
                <w:rtl/>
              </w:rPr>
            </w:pPr>
            <m:oMathPara>
              <m:oMath>
                <m:r>
                  <m:rPr>
                    <m:sty m:val="p"/>
                  </m:rPr>
                  <w:rPr>
                    <w:rFonts w:ascii="Cambria Math" w:hAnsi="Cambria Math"/>
                  </w:rPr>
                  <m:t>l</m:t>
                </m:r>
              </m:oMath>
            </m:oMathPara>
          </w:p>
        </w:tc>
        <w:tc>
          <w:tcPr>
            <w:tcW w:w="3424" w:type="dxa"/>
          </w:tcPr>
          <w:p w:rsidR="004B126C" w:rsidRPr="00572C8D" w:rsidRDefault="004B126C" w:rsidP="004B126C">
            <w:pPr>
              <w:pStyle w:val="a"/>
              <w:ind w:firstLine="0"/>
              <w:rPr>
                <w:rtl/>
              </w:rPr>
            </w:pPr>
            <w:r>
              <w:rPr>
                <w:rFonts w:hint="cs"/>
                <w:rtl/>
              </w:rPr>
              <w:t>مایع</w:t>
            </w:r>
          </w:p>
        </w:tc>
      </w:tr>
    </w:tbl>
    <w:p w:rsidR="00836D54" w:rsidRPr="00572C8D" w:rsidRDefault="001E1845" w:rsidP="001E1845">
      <w:pPr>
        <w:pStyle w:val="1"/>
        <w:numPr>
          <w:ilvl w:val="0"/>
          <w:numId w:val="0"/>
        </w:numPr>
        <w:ind w:left="374" w:hanging="374"/>
        <w:rPr>
          <w:rtl/>
        </w:rPr>
      </w:pPr>
      <w:r>
        <w:rPr>
          <w:rFonts w:hint="cs"/>
          <w:rtl/>
        </w:rPr>
        <w:t>5</w:t>
      </w:r>
      <w:r w:rsidR="004012C9" w:rsidRPr="00572C8D">
        <w:rPr>
          <w:rFonts w:hint="cs"/>
          <w:rtl/>
        </w:rPr>
        <w:t xml:space="preserve">- </w:t>
      </w:r>
      <w:r w:rsidR="0066786C" w:rsidRPr="00572C8D">
        <w:rPr>
          <w:rFonts w:hint="cs"/>
          <w:rtl/>
        </w:rPr>
        <w:t xml:space="preserve">مراجع </w:t>
      </w:r>
    </w:p>
    <w:p w:rsidR="00C57534" w:rsidRPr="00C57534" w:rsidRDefault="00C57534" w:rsidP="00A97B5E">
      <w:pPr>
        <w:spacing w:after="0" w:line="240" w:lineRule="auto"/>
        <w:ind w:left="284" w:hanging="284"/>
        <w:jc w:val="both"/>
        <w:rPr>
          <w:rFonts w:asciiTheme="majorBidi" w:hAnsiTheme="majorBidi" w:cstheme="majorBidi"/>
          <w:noProof/>
          <w:sz w:val="16"/>
          <w:szCs w:val="16"/>
        </w:rPr>
      </w:pPr>
      <w:r w:rsidRPr="00C57534">
        <w:rPr>
          <w:rFonts w:asciiTheme="majorBidi" w:hAnsiTheme="majorBidi" w:cstheme="majorBidi"/>
          <w:noProof/>
          <w:sz w:val="16"/>
          <w:szCs w:val="16"/>
        </w:rPr>
        <w:fldChar w:fldCharType="begin"/>
      </w:r>
      <w:r w:rsidRPr="00C57534">
        <w:rPr>
          <w:rFonts w:asciiTheme="majorBidi" w:hAnsiTheme="majorBidi" w:cstheme="majorBidi"/>
          <w:noProof/>
          <w:sz w:val="16"/>
          <w:szCs w:val="16"/>
        </w:rPr>
        <w:instrText xml:space="preserve"> ADDIN EN.REFLIST </w:instrText>
      </w:r>
      <w:r w:rsidRPr="00C57534">
        <w:rPr>
          <w:rFonts w:asciiTheme="majorBidi" w:hAnsiTheme="majorBidi" w:cstheme="majorBidi"/>
          <w:noProof/>
          <w:sz w:val="16"/>
          <w:szCs w:val="16"/>
        </w:rPr>
        <w:fldChar w:fldCharType="separate"/>
      </w:r>
      <w:r w:rsidR="00A97B5E">
        <w:rPr>
          <w:rFonts w:asciiTheme="majorBidi" w:hAnsiTheme="majorBidi" w:cstheme="majorBidi"/>
          <w:noProof/>
          <w:sz w:val="16"/>
          <w:szCs w:val="16"/>
        </w:rPr>
        <w:t>[1]</w:t>
      </w:r>
      <w:r w:rsidRPr="00C57534">
        <w:rPr>
          <w:rFonts w:asciiTheme="majorBidi" w:hAnsiTheme="majorBidi" w:cstheme="majorBidi"/>
          <w:noProof/>
          <w:sz w:val="16"/>
          <w:szCs w:val="16"/>
        </w:rPr>
        <w:t xml:space="preserve"> Hou Z, Sun T, Quan X, Zhang G, Sun Z, Zong Z (2018) Large eddy simulation and experimental investigation on the cavity dynamics and vortex evolution for oblique water entry of a cylinder. Applied Ocean Research 81:76-92</w:t>
      </w:r>
    </w:p>
    <w:p w:rsidR="00C57534" w:rsidRPr="00C57534" w:rsidRDefault="00A97B5E" w:rsidP="00A97B5E">
      <w:pPr>
        <w:spacing w:after="0" w:line="240" w:lineRule="auto"/>
        <w:ind w:left="284" w:hanging="284"/>
        <w:jc w:val="both"/>
        <w:rPr>
          <w:rFonts w:asciiTheme="majorBidi" w:hAnsiTheme="majorBidi" w:cstheme="majorBidi"/>
          <w:noProof/>
          <w:sz w:val="16"/>
          <w:szCs w:val="16"/>
        </w:rPr>
      </w:pPr>
      <w:r>
        <w:rPr>
          <w:rFonts w:asciiTheme="majorBidi" w:hAnsiTheme="majorBidi" w:cstheme="majorBidi"/>
          <w:noProof/>
          <w:sz w:val="16"/>
          <w:szCs w:val="16"/>
        </w:rPr>
        <w:t>[2]</w:t>
      </w:r>
      <w:r w:rsidRPr="00C57534">
        <w:rPr>
          <w:rFonts w:asciiTheme="majorBidi" w:hAnsiTheme="majorBidi" w:cstheme="majorBidi"/>
          <w:noProof/>
          <w:sz w:val="16"/>
          <w:szCs w:val="16"/>
        </w:rPr>
        <w:t xml:space="preserve"> </w:t>
      </w:r>
      <w:r w:rsidR="00C57534" w:rsidRPr="00C57534">
        <w:rPr>
          <w:rFonts w:asciiTheme="majorBidi" w:hAnsiTheme="majorBidi" w:cstheme="majorBidi"/>
          <w:noProof/>
          <w:sz w:val="16"/>
          <w:szCs w:val="16"/>
        </w:rPr>
        <w:t>Bodily KG, Carlson SJ, Truscott TT (2014) The water entry of slender axisymmetric bodies. Physics of Fluids 26 (7):072108</w:t>
      </w:r>
    </w:p>
    <w:p w:rsidR="00C57534" w:rsidRPr="00C57534" w:rsidRDefault="00A97B5E" w:rsidP="00A97B5E">
      <w:pPr>
        <w:spacing w:after="0" w:line="240" w:lineRule="auto"/>
        <w:ind w:left="284" w:hanging="284"/>
        <w:jc w:val="both"/>
        <w:rPr>
          <w:rFonts w:asciiTheme="majorBidi" w:hAnsiTheme="majorBidi" w:cstheme="majorBidi"/>
          <w:noProof/>
          <w:sz w:val="16"/>
          <w:szCs w:val="16"/>
        </w:rPr>
      </w:pPr>
      <w:r>
        <w:rPr>
          <w:rFonts w:asciiTheme="majorBidi" w:hAnsiTheme="majorBidi" w:cstheme="majorBidi"/>
          <w:noProof/>
          <w:sz w:val="16"/>
          <w:szCs w:val="16"/>
        </w:rPr>
        <w:t xml:space="preserve">[3] </w:t>
      </w:r>
      <w:r w:rsidR="00C57534" w:rsidRPr="00C57534">
        <w:rPr>
          <w:rFonts w:asciiTheme="majorBidi" w:hAnsiTheme="majorBidi" w:cstheme="majorBidi"/>
          <w:noProof/>
          <w:sz w:val="16"/>
          <w:szCs w:val="16"/>
        </w:rPr>
        <w:t>Mirzaei M, Alishahi MM, Eghtesad M (2015) High-speed underwater projectiles modeling: a new empirical approach. Journal of the Brazilian Society of Mechanical Sciences and Engineering 37 (2):613-626</w:t>
      </w:r>
    </w:p>
    <w:p w:rsidR="00C57534" w:rsidRPr="00C57534" w:rsidRDefault="00A97B5E" w:rsidP="00A97B5E">
      <w:pPr>
        <w:spacing w:after="0" w:line="240" w:lineRule="auto"/>
        <w:ind w:left="284" w:hanging="284"/>
        <w:jc w:val="both"/>
        <w:rPr>
          <w:rFonts w:asciiTheme="majorBidi" w:hAnsiTheme="majorBidi" w:cstheme="majorBidi"/>
          <w:noProof/>
          <w:sz w:val="16"/>
          <w:szCs w:val="16"/>
        </w:rPr>
      </w:pPr>
      <w:r>
        <w:rPr>
          <w:rFonts w:asciiTheme="majorBidi" w:hAnsiTheme="majorBidi" w:cstheme="majorBidi"/>
          <w:noProof/>
          <w:sz w:val="16"/>
          <w:szCs w:val="16"/>
        </w:rPr>
        <w:t>[4]</w:t>
      </w:r>
      <w:r w:rsidRPr="00C57534">
        <w:rPr>
          <w:rFonts w:asciiTheme="majorBidi" w:hAnsiTheme="majorBidi" w:cstheme="majorBidi"/>
          <w:noProof/>
          <w:sz w:val="16"/>
          <w:szCs w:val="16"/>
        </w:rPr>
        <w:t xml:space="preserve"> </w:t>
      </w:r>
      <w:r w:rsidR="00C57534" w:rsidRPr="00C57534">
        <w:rPr>
          <w:rFonts w:asciiTheme="majorBidi" w:hAnsiTheme="majorBidi" w:cstheme="majorBidi"/>
          <w:noProof/>
          <w:sz w:val="16"/>
          <w:szCs w:val="16"/>
        </w:rPr>
        <w:t>GUO Z-t, Zhang W, Cong W (2012) Experimental and theoretical study on the high-speed horizontal water entry behaviors of cylindrical projectiles. Journal of Hydrodynamics, Ser B 24 (2):217-225</w:t>
      </w:r>
    </w:p>
    <w:p w:rsidR="00C57534" w:rsidRPr="00C57534" w:rsidRDefault="00A97B5E" w:rsidP="00A97B5E">
      <w:pPr>
        <w:spacing w:after="0" w:line="240" w:lineRule="auto"/>
        <w:ind w:left="284" w:hanging="284"/>
        <w:jc w:val="both"/>
        <w:rPr>
          <w:rFonts w:asciiTheme="majorBidi" w:hAnsiTheme="majorBidi" w:cstheme="majorBidi"/>
          <w:noProof/>
          <w:sz w:val="16"/>
          <w:szCs w:val="16"/>
        </w:rPr>
      </w:pPr>
      <w:r>
        <w:rPr>
          <w:rFonts w:asciiTheme="majorBidi" w:hAnsiTheme="majorBidi" w:cstheme="majorBidi"/>
          <w:noProof/>
          <w:sz w:val="16"/>
          <w:szCs w:val="16"/>
        </w:rPr>
        <w:t>[5]</w:t>
      </w:r>
      <w:r w:rsidRPr="00C57534">
        <w:rPr>
          <w:rFonts w:asciiTheme="majorBidi" w:hAnsiTheme="majorBidi" w:cstheme="majorBidi"/>
          <w:noProof/>
          <w:sz w:val="16"/>
          <w:szCs w:val="16"/>
        </w:rPr>
        <w:t xml:space="preserve"> </w:t>
      </w:r>
      <w:r w:rsidR="00C57534" w:rsidRPr="00C57534">
        <w:rPr>
          <w:rFonts w:asciiTheme="majorBidi" w:hAnsiTheme="majorBidi" w:cstheme="majorBidi"/>
          <w:noProof/>
          <w:sz w:val="16"/>
          <w:szCs w:val="16"/>
        </w:rPr>
        <w:t xml:space="preserve"> Nguyen V-T, Vu D-T, Park W-G, Jung Y-R (2014) Numerical analysis of water impact forces using a dual-time pseudo-compressibility method and volume-of-fluid interface tracking algorithm. Computers &amp; Fluids 103:18-33</w:t>
      </w:r>
    </w:p>
    <w:p w:rsidR="00C57534" w:rsidRPr="00C57534" w:rsidRDefault="00A97B5E" w:rsidP="00A97B5E">
      <w:pPr>
        <w:spacing w:after="0" w:line="240" w:lineRule="auto"/>
        <w:ind w:left="284" w:hanging="284"/>
        <w:jc w:val="both"/>
        <w:rPr>
          <w:rFonts w:asciiTheme="majorBidi" w:hAnsiTheme="majorBidi" w:cstheme="majorBidi"/>
          <w:noProof/>
          <w:sz w:val="16"/>
          <w:szCs w:val="16"/>
        </w:rPr>
      </w:pPr>
      <w:r>
        <w:rPr>
          <w:rFonts w:asciiTheme="majorBidi" w:hAnsiTheme="majorBidi" w:cstheme="majorBidi"/>
          <w:noProof/>
          <w:sz w:val="16"/>
          <w:szCs w:val="16"/>
        </w:rPr>
        <w:t>[6]</w:t>
      </w:r>
      <w:r w:rsidRPr="00C57534">
        <w:rPr>
          <w:rFonts w:asciiTheme="majorBidi" w:hAnsiTheme="majorBidi" w:cstheme="majorBidi"/>
          <w:noProof/>
          <w:sz w:val="16"/>
          <w:szCs w:val="16"/>
        </w:rPr>
        <w:t xml:space="preserve"> </w:t>
      </w:r>
      <w:r w:rsidR="00C57534" w:rsidRPr="00C57534">
        <w:rPr>
          <w:rFonts w:asciiTheme="majorBidi" w:hAnsiTheme="majorBidi" w:cstheme="majorBidi"/>
          <w:noProof/>
          <w:sz w:val="16"/>
          <w:szCs w:val="16"/>
        </w:rPr>
        <w:t xml:space="preserve">Truscott T, Techet A, Beal D (2009) Shallow angle water entry of ballistic projectiles. </w:t>
      </w:r>
    </w:p>
    <w:p w:rsidR="00C57534" w:rsidRPr="00C57534" w:rsidRDefault="00A97B5E" w:rsidP="00A97B5E">
      <w:pPr>
        <w:spacing w:after="0" w:line="240" w:lineRule="auto"/>
        <w:ind w:left="284" w:hanging="284"/>
        <w:jc w:val="both"/>
        <w:rPr>
          <w:rFonts w:asciiTheme="majorBidi" w:hAnsiTheme="majorBidi" w:cstheme="majorBidi"/>
          <w:noProof/>
          <w:sz w:val="16"/>
          <w:szCs w:val="16"/>
        </w:rPr>
      </w:pPr>
      <w:r>
        <w:rPr>
          <w:rFonts w:asciiTheme="majorBidi" w:hAnsiTheme="majorBidi" w:cstheme="majorBidi"/>
          <w:noProof/>
          <w:sz w:val="16"/>
          <w:szCs w:val="16"/>
        </w:rPr>
        <w:t>[7]</w:t>
      </w:r>
      <w:r w:rsidRPr="00C57534">
        <w:rPr>
          <w:rFonts w:asciiTheme="majorBidi" w:hAnsiTheme="majorBidi" w:cstheme="majorBidi"/>
          <w:noProof/>
          <w:sz w:val="16"/>
          <w:szCs w:val="16"/>
        </w:rPr>
        <w:t xml:space="preserve"> </w:t>
      </w:r>
      <w:r w:rsidR="00C57534" w:rsidRPr="00C57534">
        <w:rPr>
          <w:rFonts w:asciiTheme="majorBidi" w:hAnsiTheme="majorBidi" w:cstheme="majorBidi"/>
          <w:noProof/>
          <w:sz w:val="16"/>
          <w:szCs w:val="16"/>
        </w:rPr>
        <w:t xml:space="preserve"> Kulkarni SS, Pratap R (2000) Studies on the Dynamics of a Supercavitating Projectile. Applied Mathematical Modelling 24 (2):113-129</w:t>
      </w:r>
    </w:p>
    <w:p w:rsidR="00C57534" w:rsidRPr="00C57534" w:rsidRDefault="00A97B5E" w:rsidP="00A97B5E">
      <w:pPr>
        <w:spacing w:after="0" w:line="240" w:lineRule="auto"/>
        <w:ind w:left="284" w:hanging="284"/>
        <w:jc w:val="both"/>
        <w:rPr>
          <w:rFonts w:asciiTheme="majorBidi" w:hAnsiTheme="majorBidi" w:cstheme="majorBidi"/>
          <w:noProof/>
          <w:sz w:val="16"/>
          <w:szCs w:val="16"/>
        </w:rPr>
      </w:pPr>
      <w:r>
        <w:rPr>
          <w:rFonts w:asciiTheme="majorBidi" w:hAnsiTheme="majorBidi" w:cstheme="majorBidi"/>
          <w:noProof/>
          <w:sz w:val="16"/>
          <w:szCs w:val="16"/>
        </w:rPr>
        <w:t>[8]</w:t>
      </w:r>
      <w:r w:rsidRPr="00C57534">
        <w:rPr>
          <w:rFonts w:asciiTheme="majorBidi" w:hAnsiTheme="majorBidi" w:cstheme="majorBidi"/>
          <w:noProof/>
          <w:sz w:val="16"/>
          <w:szCs w:val="16"/>
        </w:rPr>
        <w:t xml:space="preserve"> </w:t>
      </w:r>
      <w:r w:rsidR="00C57534" w:rsidRPr="00C57534">
        <w:rPr>
          <w:rFonts w:asciiTheme="majorBidi" w:hAnsiTheme="majorBidi" w:cstheme="majorBidi"/>
          <w:noProof/>
          <w:sz w:val="16"/>
          <w:szCs w:val="16"/>
        </w:rPr>
        <w:t xml:space="preserve"> Hrubes J (2001) High-speed imaging of supercavitating underwater projectiles. Experiments in Fluids 30 (1):57-64</w:t>
      </w:r>
    </w:p>
    <w:p w:rsidR="00C57534" w:rsidRPr="00C57534" w:rsidRDefault="00A97B5E" w:rsidP="00A97B5E">
      <w:pPr>
        <w:spacing w:after="0" w:line="240" w:lineRule="auto"/>
        <w:ind w:left="284" w:hanging="284"/>
        <w:jc w:val="both"/>
        <w:rPr>
          <w:rFonts w:asciiTheme="majorBidi" w:hAnsiTheme="majorBidi" w:cstheme="majorBidi"/>
          <w:noProof/>
          <w:sz w:val="16"/>
          <w:szCs w:val="16"/>
        </w:rPr>
      </w:pPr>
      <w:r>
        <w:rPr>
          <w:rFonts w:asciiTheme="majorBidi" w:hAnsiTheme="majorBidi" w:cstheme="majorBidi"/>
          <w:noProof/>
          <w:sz w:val="16"/>
          <w:szCs w:val="16"/>
        </w:rPr>
        <w:t>[9]</w:t>
      </w:r>
      <w:r w:rsidRPr="00C57534">
        <w:rPr>
          <w:rFonts w:asciiTheme="majorBidi" w:hAnsiTheme="majorBidi" w:cstheme="majorBidi"/>
          <w:noProof/>
          <w:sz w:val="16"/>
          <w:szCs w:val="16"/>
        </w:rPr>
        <w:t xml:space="preserve"> </w:t>
      </w:r>
      <w:r w:rsidR="00C57534" w:rsidRPr="00C57534">
        <w:rPr>
          <w:rFonts w:asciiTheme="majorBidi" w:hAnsiTheme="majorBidi" w:cstheme="majorBidi"/>
          <w:noProof/>
          <w:sz w:val="16"/>
          <w:szCs w:val="16"/>
        </w:rPr>
        <w:t xml:space="preserve"> McCoy R (1999) Modern exterior ballistics: The launch and flight dynamics of symmetric projectiles. Schiffer Pub., </w:t>
      </w:r>
    </w:p>
    <w:p w:rsidR="00C57534" w:rsidRPr="00C57534" w:rsidRDefault="00A97B5E" w:rsidP="00C57534">
      <w:pPr>
        <w:spacing w:after="0" w:line="240" w:lineRule="auto"/>
        <w:ind w:left="284" w:hanging="284"/>
        <w:jc w:val="both"/>
        <w:rPr>
          <w:rFonts w:asciiTheme="majorBidi" w:hAnsiTheme="majorBidi" w:cstheme="majorBidi"/>
          <w:noProof/>
          <w:sz w:val="16"/>
          <w:szCs w:val="16"/>
        </w:rPr>
      </w:pPr>
      <w:r>
        <w:rPr>
          <w:rFonts w:asciiTheme="majorBidi" w:hAnsiTheme="majorBidi" w:cstheme="majorBidi"/>
          <w:noProof/>
          <w:sz w:val="16"/>
          <w:szCs w:val="16"/>
        </w:rPr>
        <w:t>[10]</w:t>
      </w:r>
      <w:r w:rsidRPr="00C57534">
        <w:rPr>
          <w:rFonts w:asciiTheme="majorBidi" w:hAnsiTheme="majorBidi" w:cstheme="majorBidi"/>
          <w:noProof/>
          <w:sz w:val="16"/>
          <w:szCs w:val="16"/>
        </w:rPr>
        <w:t xml:space="preserve"> </w:t>
      </w:r>
      <w:r w:rsidR="00C57534" w:rsidRPr="00C57534">
        <w:rPr>
          <w:rFonts w:asciiTheme="majorBidi" w:hAnsiTheme="majorBidi" w:cstheme="majorBidi"/>
          <w:noProof/>
          <w:sz w:val="16"/>
          <w:szCs w:val="16"/>
        </w:rPr>
        <w:t xml:space="preserve"> Derakhshanian MS, Haghdel M, Alishahi MM, Haghdel A (2018) Experimental and numerical investigation for a reliable simulation tool for oblique water entry problems. Ocean Engineering 160:231-243</w:t>
      </w:r>
    </w:p>
    <w:p w:rsidR="00C57534" w:rsidRPr="00C57534" w:rsidRDefault="00A97B5E" w:rsidP="00A97B5E">
      <w:pPr>
        <w:spacing w:after="0" w:line="240" w:lineRule="auto"/>
        <w:ind w:left="284" w:hanging="284"/>
        <w:jc w:val="both"/>
        <w:rPr>
          <w:rFonts w:asciiTheme="majorBidi" w:hAnsiTheme="majorBidi" w:cstheme="majorBidi"/>
          <w:noProof/>
          <w:sz w:val="16"/>
          <w:szCs w:val="16"/>
        </w:rPr>
      </w:pPr>
      <w:r>
        <w:rPr>
          <w:rFonts w:asciiTheme="majorBidi" w:hAnsiTheme="majorBidi" w:cstheme="majorBidi"/>
          <w:noProof/>
          <w:sz w:val="16"/>
          <w:szCs w:val="16"/>
        </w:rPr>
        <w:t>[11]</w:t>
      </w:r>
      <w:r w:rsidRPr="00C57534">
        <w:rPr>
          <w:rFonts w:asciiTheme="majorBidi" w:hAnsiTheme="majorBidi" w:cstheme="majorBidi"/>
          <w:noProof/>
          <w:sz w:val="16"/>
          <w:szCs w:val="16"/>
        </w:rPr>
        <w:t xml:space="preserve"> </w:t>
      </w:r>
      <w:r w:rsidR="00C57534" w:rsidRPr="00C57534">
        <w:rPr>
          <w:rFonts w:asciiTheme="majorBidi" w:hAnsiTheme="majorBidi" w:cstheme="majorBidi"/>
          <w:noProof/>
          <w:sz w:val="16"/>
          <w:szCs w:val="16"/>
        </w:rPr>
        <w:t xml:space="preserve"> Rabiee A, Alishahi M, Emdad H, Saranjam B (2011) Experimental investigation of bounce phenomenon. Scientia Iranica 18 (3):416-422</w:t>
      </w:r>
    </w:p>
    <w:p w:rsidR="00C57534" w:rsidRPr="00C57534" w:rsidRDefault="00A97B5E" w:rsidP="00A97B5E">
      <w:pPr>
        <w:spacing w:after="0" w:line="240" w:lineRule="auto"/>
        <w:ind w:left="284" w:hanging="284"/>
        <w:jc w:val="both"/>
        <w:rPr>
          <w:rFonts w:asciiTheme="majorBidi" w:hAnsiTheme="majorBidi" w:cstheme="majorBidi"/>
          <w:noProof/>
          <w:sz w:val="16"/>
          <w:szCs w:val="16"/>
        </w:rPr>
      </w:pPr>
      <w:r>
        <w:rPr>
          <w:rFonts w:asciiTheme="majorBidi" w:hAnsiTheme="majorBidi" w:cstheme="majorBidi"/>
          <w:noProof/>
          <w:sz w:val="16"/>
          <w:szCs w:val="16"/>
        </w:rPr>
        <w:t>[12]</w:t>
      </w:r>
      <w:r w:rsidRPr="00C57534">
        <w:rPr>
          <w:rFonts w:asciiTheme="majorBidi" w:hAnsiTheme="majorBidi" w:cstheme="majorBidi"/>
          <w:noProof/>
          <w:sz w:val="16"/>
          <w:szCs w:val="16"/>
        </w:rPr>
        <w:t xml:space="preserve"> </w:t>
      </w:r>
      <w:r w:rsidR="00C57534" w:rsidRPr="00C57534">
        <w:rPr>
          <w:rFonts w:asciiTheme="majorBidi" w:hAnsiTheme="majorBidi" w:cstheme="majorBidi"/>
          <w:noProof/>
          <w:sz w:val="16"/>
          <w:szCs w:val="16"/>
        </w:rPr>
        <w:t>Iranmanesh A, Passandideh-Fard M (2017) A three-dimensional numerical approach on water entry of a horizontal circular cylinder using the volume of fluid technique. Ocean Engineering 130:557-566</w:t>
      </w:r>
    </w:p>
    <w:p w:rsidR="00C57534" w:rsidRPr="00C57534" w:rsidRDefault="00F57498" w:rsidP="00C57534">
      <w:pPr>
        <w:spacing w:after="0" w:line="240" w:lineRule="auto"/>
        <w:ind w:left="284" w:hanging="284"/>
        <w:jc w:val="both"/>
        <w:rPr>
          <w:rFonts w:asciiTheme="majorBidi" w:hAnsiTheme="majorBidi" w:cstheme="majorBidi"/>
          <w:noProof/>
          <w:sz w:val="16"/>
          <w:szCs w:val="16"/>
        </w:rPr>
      </w:pPr>
      <w:r>
        <w:rPr>
          <w:rFonts w:asciiTheme="majorBidi" w:hAnsiTheme="majorBidi" w:cstheme="majorBidi"/>
          <w:noProof/>
          <w:sz w:val="16"/>
          <w:szCs w:val="16"/>
        </w:rPr>
        <w:t>[13]</w:t>
      </w:r>
      <w:r w:rsidRPr="00C57534">
        <w:rPr>
          <w:rFonts w:asciiTheme="majorBidi" w:hAnsiTheme="majorBidi" w:cstheme="majorBidi"/>
          <w:noProof/>
          <w:sz w:val="16"/>
          <w:szCs w:val="16"/>
        </w:rPr>
        <w:t xml:space="preserve"> </w:t>
      </w:r>
      <w:r w:rsidR="00C57534" w:rsidRPr="00C57534">
        <w:rPr>
          <w:rFonts w:asciiTheme="majorBidi" w:hAnsiTheme="majorBidi" w:cstheme="majorBidi"/>
          <w:noProof/>
          <w:sz w:val="16"/>
          <w:szCs w:val="16"/>
        </w:rPr>
        <w:t xml:space="preserve"> Nguyen V-T, Vu D-T, Park W-G, Jung C-M (2016) Navier–Stokes solver for water entry bodies with moving Chimera grid method in 6DOF motions. Computers &amp; Fluids 140:19-38</w:t>
      </w:r>
    </w:p>
    <w:p w:rsidR="00C57534" w:rsidRPr="00C57534" w:rsidRDefault="00F57498" w:rsidP="00C57534">
      <w:pPr>
        <w:spacing w:after="0" w:line="240" w:lineRule="auto"/>
        <w:ind w:left="284" w:hanging="284"/>
        <w:jc w:val="both"/>
        <w:rPr>
          <w:rFonts w:asciiTheme="majorBidi" w:hAnsiTheme="majorBidi" w:cstheme="majorBidi"/>
          <w:noProof/>
          <w:sz w:val="16"/>
          <w:szCs w:val="16"/>
        </w:rPr>
      </w:pPr>
      <w:r>
        <w:rPr>
          <w:rFonts w:asciiTheme="majorBidi" w:hAnsiTheme="majorBidi" w:cstheme="majorBidi"/>
          <w:noProof/>
          <w:sz w:val="16"/>
          <w:szCs w:val="16"/>
        </w:rPr>
        <w:t>[14]</w:t>
      </w:r>
      <w:r w:rsidRPr="00C57534">
        <w:rPr>
          <w:rFonts w:asciiTheme="majorBidi" w:hAnsiTheme="majorBidi" w:cstheme="majorBidi"/>
          <w:noProof/>
          <w:sz w:val="16"/>
          <w:szCs w:val="16"/>
        </w:rPr>
        <w:t xml:space="preserve"> </w:t>
      </w:r>
      <w:r w:rsidR="00C57534" w:rsidRPr="00C57534">
        <w:rPr>
          <w:rFonts w:asciiTheme="majorBidi" w:hAnsiTheme="majorBidi" w:cstheme="majorBidi"/>
          <w:noProof/>
          <w:sz w:val="16"/>
          <w:szCs w:val="16"/>
        </w:rPr>
        <w:t xml:space="preserve"> Chen T, Huang W, Zhang W, Qi Y, Guo Z (2019) Experimental investigation on trajectory stability of high-speed water entry projectiles. Ocean Engineering 175:16-24</w:t>
      </w:r>
    </w:p>
    <w:p w:rsidR="00C57534" w:rsidRPr="00C57534" w:rsidRDefault="00F57498" w:rsidP="00C57534">
      <w:pPr>
        <w:spacing w:after="0" w:line="240" w:lineRule="auto"/>
        <w:ind w:left="284" w:hanging="284"/>
        <w:jc w:val="both"/>
        <w:rPr>
          <w:rFonts w:asciiTheme="majorBidi" w:hAnsiTheme="majorBidi" w:cstheme="majorBidi"/>
          <w:noProof/>
          <w:sz w:val="16"/>
          <w:szCs w:val="16"/>
        </w:rPr>
      </w:pPr>
      <w:r>
        <w:rPr>
          <w:rFonts w:asciiTheme="majorBidi" w:hAnsiTheme="majorBidi" w:cstheme="majorBidi"/>
          <w:noProof/>
          <w:sz w:val="16"/>
          <w:szCs w:val="16"/>
        </w:rPr>
        <w:t>[15]</w:t>
      </w:r>
      <w:r w:rsidRPr="00C57534">
        <w:rPr>
          <w:rFonts w:asciiTheme="majorBidi" w:hAnsiTheme="majorBidi" w:cstheme="majorBidi"/>
          <w:noProof/>
          <w:sz w:val="16"/>
          <w:szCs w:val="16"/>
        </w:rPr>
        <w:t xml:space="preserve"> </w:t>
      </w:r>
      <w:r w:rsidR="00C57534" w:rsidRPr="00C57534">
        <w:rPr>
          <w:rFonts w:asciiTheme="majorBidi" w:hAnsiTheme="majorBidi" w:cstheme="majorBidi"/>
          <w:noProof/>
          <w:sz w:val="16"/>
          <w:szCs w:val="16"/>
        </w:rPr>
        <w:t xml:space="preserve"> Gao J, Chen Z, Wu W-T, Li X (2019) Numerical Investigations on the Water Entry of Cylindrical Projectiles with Different Initial Conditions. Applied Sciences 9 (9):1858</w:t>
      </w:r>
    </w:p>
    <w:p w:rsidR="00C57534" w:rsidRPr="00C57534" w:rsidRDefault="00F57498" w:rsidP="00C57534">
      <w:pPr>
        <w:spacing w:after="0" w:line="240" w:lineRule="auto"/>
        <w:ind w:left="284" w:hanging="284"/>
        <w:jc w:val="both"/>
        <w:rPr>
          <w:rFonts w:asciiTheme="majorBidi" w:hAnsiTheme="majorBidi" w:cstheme="majorBidi"/>
          <w:noProof/>
          <w:sz w:val="16"/>
          <w:szCs w:val="16"/>
        </w:rPr>
      </w:pPr>
      <w:r>
        <w:rPr>
          <w:rFonts w:asciiTheme="majorBidi" w:hAnsiTheme="majorBidi" w:cstheme="majorBidi"/>
          <w:noProof/>
          <w:sz w:val="16"/>
          <w:szCs w:val="16"/>
        </w:rPr>
        <w:t>[16]</w:t>
      </w:r>
      <w:r w:rsidRPr="00C57534">
        <w:rPr>
          <w:rFonts w:asciiTheme="majorBidi" w:hAnsiTheme="majorBidi" w:cstheme="majorBidi"/>
          <w:noProof/>
          <w:sz w:val="16"/>
          <w:szCs w:val="16"/>
        </w:rPr>
        <w:t xml:space="preserve"> </w:t>
      </w:r>
      <w:r w:rsidR="00C57534" w:rsidRPr="00C57534">
        <w:rPr>
          <w:rFonts w:asciiTheme="majorBidi" w:hAnsiTheme="majorBidi" w:cstheme="majorBidi"/>
          <w:noProof/>
          <w:sz w:val="16"/>
          <w:szCs w:val="16"/>
        </w:rPr>
        <w:t>Chen C, Yuan X, Liu X, Dang J (2019) Experimental and numerical study on the oblique water-entry impact of a cavitating vehicle with a disk cavitator. International Journal of Naval Architecture and Ocean Engineering 11 (1):482-494</w:t>
      </w:r>
    </w:p>
    <w:p w:rsidR="00C57534" w:rsidRPr="00C57534" w:rsidRDefault="00F57498" w:rsidP="00C57534">
      <w:pPr>
        <w:spacing w:after="0" w:line="240" w:lineRule="auto"/>
        <w:ind w:left="284" w:hanging="284"/>
        <w:jc w:val="both"/>
        <w:rPr>
          <w:rFonts w:asciiTheme="majorBidi" w:hAnsiTheme="majorBidi" w:cstheme="majorBidi"/>
          <w:noProof/>
          <w:sz w:val="16"/>
          <w:szCs w:val="16"/>
        </w:rPr>
      </w:pPr>
      <w:r>
        <w:rPr>
          <w:rFonts w:asciiTheme="majorBidi" w:hAnsiTheme="majorBidi" w:cstheme="majorBidi"/>
          <w:noProof/>
          <w:sz w:val="16"/>
          <w:szCs w:val="16"/>
        </w:rPr>
        <w:t>[17]</w:t>
      </w:r>
      <w:r w:rsidRPr="00C57534">
        <w:rPr>
          <w:rFonts w:asciiTheme="majorBidi" w:hAnsiTheme="majorBidi" w:cstheme="majorBidi"/>
          <w:noProof/>
          <w:sz w:val="16"/>
          <w:szCs w:val="16"/>
        </w:rPr>
        <w:t xml:space="preserve"> </w:t>
      </w:r>
      <w:r w:rsidR="00C57534" w:rsidRPr="00C57534">
        <w:rPr>
          <w:rFonts w:asciiTheme="majorBidi" w:hAnsiTheme="majorBidi" w:cstheme="majorBidi"/>
          <w:noProof/>
          <w:sz w:val="16"/>
          <w:szCs w:val="16"/>
        </w:rPr>
        <w:t xml:space="preserve"> Yuan X, Chen C, Wang Y, Liu X On the cavity pressure during the water-entry of a supercavitating vehicle. In: OCEANS–Anchorage, 2017, 2017. IEEE, pp 1-5</w:t>
      </w:r>
    </w:p>
    <w:p w:rsidR="00C57534" w:rsidRPr="00C57534" w:rsidRDefault="00F57498" w:rsidP="00F57498">
      <w:pPr>
        <w:spacing w:after="0" w:line="240" w:lineRule="auto"/>
        <w:ind w:left="284" w:hanging="284"/>
        <w:jc w:val="both"/>
        <w:rPr>
          <w:rFonts w:asciiTheme="majorBidi" w:hAnsiTheme="majorBidi" w:cstheme="majorBidi"/>
          <w:noProof/>
          <w:sz w:val="16"/>
          <w:szCs w:val="16"/>
        </w:rPr>
      </w:pPr>
      <w:r>
        <w:rPr>
          <w:rFonts w:asciiTheme="majorBidi" w:hAnsiTheme="majorBidi" w:cstheme="majorBidi"/>
          <w:noProof/>
          <w:sz w:val="16"/>
          <w:szCs w:val="16"/>
        </w:rPr>
        <w:t>[18]</w:t>
      </w:r>
      <w:r w:rsidRPr="00C57534">
        <w:rPr>
          <w:rFonts w:asciiTheme="majorBidi" w:hAnsiTheme="majorBidi" w:cstheme="majorBidi"/>
          <w:noProof/>
          <w:sz w:val="16"/>
          <w:szCs w:val="16"/>
        </w:rPr>
        <w:t xml:space="preserve"> </w:t>
      </w:r>
      <w:r w:rsidR="00C57534" w:rsidRPr="00C57534">
        <w:rPr>
          <w:rFonts w:asciiTheme="majorBidi" w:hAnsiTheme="majorBidi" w:cstheme="majorBidi"/>
          <w:noProof/>
          <w:sz w:val="16"/>
          <w:szCs w:val="16"/>
        </w:rPr>
        <w:t>Aus der Wiesche S (2005) Numerical simulation of cavitation effects behind obstacles and in an automotive fuel jet pump. Heat and mass transfer 41 (7):615-624</w:t>
      </w:r>
    </w:p>
    <w:p w:rsidR="00C57534" w:rsidRPr="00C57534" w:rsidRDefault="00F57498" w:rsidP="00F57498">
      <w:pPr>
        <w:spacing w:after="0" w:line="240" w:lineRule="auto"/>
        <w:ind w:left="284" w:hanging="284"/>
        <w:jc w:val="both"/>
        <w:rPr>
          <w:rFonts w:asciiTheme="majorBidi" w:hAnsiTheme="majorBidi" w:cstheme="majorBidi"/>
          <w:noProof/>
          <w:sz w:val="16"/>
          <w:szCs w:val="16"/>
        </w:rPr>
      </w:pPr>
      <w:r>
        <w:rPr>
          <w:rFonts w:asciiTheme="majorBidi" w:hAnsiTheme="majorBidi" w:cstheme="majorBidi"/>
          <w:noProof/>
          <w:sz w:val="16"/>
          <w:szCs w:val="16"/>
        </w:rPr>
        <w:lastRenderedPageBreak/>
        <w:t xml:space="preserve">[19] </w:t>
      </w:r>
      <w:r w:rsidR="00C57534" w:rsidRPr="00C57534">
        <w:rPr>
          <w:rFonts w:asciiTheme="majorBidi" w:hAnsiTheme="majorBidi" w:cstheme="majorBidi"/>
          <w:noProof/>
          <w:sz w:val="16"/>
          <w:szCs w:val="16"/>
        </w:rPr>
        <w:t>Passandideh-Fard M, Roohi E (2008) Transient simulations of cavitating flows using a modified volume-of-fluid (VOF) technique. International Journal of Computational Fluid Dynamics 22 (1-2):97-114</w:t>
      </w:r>
    </w:p>
    <w:p w:rsidR="00C57534" w:rsidRPr="00C57534" w:rsidRDefault="00F57498" w:rsidP="00F57498">
      <w:pPr>
        <w:spacing w:after="0" w:line="240" w:lineRule="auto"/>
        <w:ind w:left="284" w:hanging="284"/>
        <w:jc w:val="both"/>
        <w:rPr>
          <w:rFonts w:asciiTheme="majorBidi" w:hAnsiTheme="majorBidi" w:cstheme="majorBidi"/>
          <w:noProof/>
          <w:sz w:val="16"/>
          <w:szCs w:val="16"/>
        </w:rPr>
      </w:pPr>
      <w:r>
        <w:rPr>
          <w:rFonts w:asciiTheme="majorBidi" w:hAnsiTheme="majorBidi" w:cstheme="majorBidi"/>
          <w:noProof/>
          <w:sz w:val="16"/>
          <w:szCs w:val="16"/>
        </w:rPr>
        <w:t>[20]</w:t>
      </w:r>
      <w:r w:rsidRPr="00C57534">
        <w:rPr>
          <w:rFonts w:asciiTheme="majorBidi" w:hAnsiTheme="majorBidi" w:cstheme="majorBidi"/>
          <w:noProof/>
          <w:sz w:val="16"/>
          <w:szCs w:val="16"/>
        </w:rPr>
        <w:t xml:space="preserve"> </w:t>
      </w:r>
      <w:r w:rsidR="00C57534" w:rsidRPr="00C57534">
        <w:rPr>
          <w:rFonts w:asciiTheme="majorBidi" w:hAnsiTheme="majorBidi" w:cstheme="majorBidi"/>
          <w:noProof/>
          <w:sz w:val="16"/>
          <w:szCs w:val="16"/>
        </w:rPr>
        <w:t>Hirt CW, Nichols BD (1981) Volume of fluid (VOF) method for the dynamics of free boundaries. Journal of computational physics 39 (1):201-225</w:t>
      </w:r>
    </w:p>
    <w:p w:rsidR="00C57534" w:rsidRPr="00C57534" w:rsidRDefault="00F57498" w:rsidP="00C57534">
      <w:pPr>
        <w:spacing w:after="0" w:line="240" w:lineRule="auto"/>
        <w:ind w:left="284" w:hanging="284"/>
        <w:jc w:val="both"/>
        <w:rPr>
          <w:rFonts w:asciiTheme="majorBidi" w:hAnsiTheme="majorBidi" w:cstheme="majorBidi"/>
          <w:noProof/>
          <w:sz w:val="16"/>
          <w:szCs w:val="16"/>
        </w:rPr>
      </w:pPr>
      <w:r>
        <w:rPr>
          <w:rFonts w:asciiTheme="majorBidi" w:hAnsiTheme="majorBidi" w:cstheme="majorBidi"/>
          <w:noProof/>
          <w:sz w:val="16"/>
          <w:szCs w:val="16"/>
        </w:rPr>
        <w:t>[21]</w:t>
      </w:r>
      <w:r w:rsidRPr="00C57534">
        <w:rPr>
          <w:rFonts w:asciiTheme="majorBidi" w:hAnsiTheme="majorBidi" w:cstheme="majorBidi"/>
          <w:noProof/>
          <w:sz w:val="16"/>
          <w:szCs w:val="16"/>
        </w:rPr>
        <w:t xml:space="preserve"> </w:t>
      </w:r>
      <w:r w:rsidR="00C57534" w:rsidRPr="00C57534">
        <w:rPr>
          <w:rFonts w:asciiTheme="majorBidi" w:hAnsiTheme="majorBidi" w:cstheme="majorBidi"/>
          <w:noProof/>
          <w:sz w:val="16"/>
          <w:szCs w:val="16"/>
        </w:rPr>
        <w:t xml:space="preserve"> Schnerr GH, Sauer J Physical and numerical modeling of unsteady cavitation dynamics. In: Fourth international conference on multiphase flow, 2001. ICMF New Orleans, </w:t>
      </w:r>
    </w:p>
    <w:p w:rsidR="00C57534" w:rsidRPr="00C57534" w:rsidRDefault="00F57498" w:rsidP="00F57498">
      <w:pPr>
        <w:spacing w:after="0" w:line="240" w:lineRule="auto"/>
        <w:ind w:left="284" w:hanging="284"/>
        <w:jc w:val="both"/>
        <w:rPr>
          <w:rFonts w:asciiTheme="majorBidi" w:hAnsiTheme="majorBidi" w:cstheme="majorBidi"/>
          <w:noProof/>
          <w:sz w:val="16"/>
          <w:szCs w:val="16"/>
        </w:rPr>
      </w:pPr>
      <w:r>
        <w:rPr>
          <w:rFonts w:asciiTheme="majorBidi" w:hAnsiTheme="majorBidi" w:cstheme="majorBidi"/>
          <w:noProof/>
          <w:sz w:val="16"/>
          <w:szCs w:val="16"/>
        </w:rPr>
        <w:t>[22]</w:t>
      </w:r>
      <w:r w:rsidRPr="00C57534">
        <w:rPr>
          <w:rFonts w:asciiTheme="majorBidi" w:hAnsiTheme="majorBidi" w:cstheme="majorBidi"/>
          <w:noProof/>
          <w:sz w:val="16"/>
          <w:szCs w:val="16"/>
        </w:rPr>
        <w:t xml:space="preserve"> </w:t>
      </w:r>
      <w:r w:rsidR="00C57534" w:rsidRPr="00C57534">
        <w:rPr>
          <w:rFonts w:asciiTheme="majorBidi" w:hAnsiTheme="majorBidi" w:cstheme="majorBidi"/>
          <w:noProof/>
          <w:sz w:val="16"/>
          <w:szCs w:val="16"/>
        </w:rPr>
        <w:t xml:space="preserve">Zwart PJ, Gerber AG, Belamri T A two-phase flow model for predicting cavitation dynamics. In: Fifth international conference on multiphase flow, Yokohama, Japan, 2004. </w:t>
      </w:r>
    </w:p>
    <w:p w:rsidR="00C57534" w:rsidRPr="00C57534" w:rsidRDefault="00F57498" w:rsidP="00F57498">
      <w:pPr>
        <w:spacing w:after="0" w:line="240" w:lineRule="auto"/>
        <w:ind w:left="284" w:hanging="284"/>
        <w:jc w:val="both"/>
        <w:rPr>
          <w:rFonts w:asciiTheme="majorBidi" w:hAnsiTheme="majorBidi" w:cstheme="majorBidi"/>
          <w:noProof/>
          <w:sz w:val="16"/>
          <w:szCs w:val="16"/>
        </w:rPr>
      </w:pPr>
      <w:r>
        <w:rPr>
          <w:rFonts w:asciiTheme="majorBidi" w:hAnsiTheme="majorBidi" w:cstheme="majorBidi"/>
          <w:noProof/>
          <w:sz w:val="16"/>
          <w:szCs w:val="16"/>
        </w:rPr>
        <w:t>[23]</w:t>
      </w:r>
      <w:r w:rsidRPr="00C57534">
        <w:rPr>
          <w:rFonts w:asciiTheme="majorBidi" w:hAnsiTheme="majorBidi" w:cstheme="majorBidi"/>
          <w:noProof/>
          <w:sz w:val="16"/>
          <w:szCs w:val="16"/>
        </w:rPr>
        <w:t xml:space="preserve"> </w:t>
      </w:r>
      <w:r w:rsidR="00C57534" w:rsidRPr="00C57534">
        <w:rPr>
          <w:rFonts w:asciiTheme="majorBidi" w:hAnsiTheme="majorBidi" w:cstheme="majorBidi"/>
          <w:noProof/>
          <w:sz w:val="16"/>
          <w:szCs w:val="16"/>
        </w:rPr>
        <w:t>Yu A, Tang Q, Zhou D (2019) Cavitation Evolution around a NACA0015 Hydrofoil with Different Cavitation Models Based on Level Set Method. Applied Sciences 9 (4):758</w:t>
      </w:r>
    </w:p>
    <w:p w:rsidR="00C57534" w:rsidRPr="00C57534" w:rsidRDefault="00F57498" w:rsidP="00F57498">
      <w:pPr>
        <w:spacing w:after="0" w:line="240" w:lineRule="auto"/>
        <w:ind w:left="284" w:hanging="284"/>
        <w:jc w:val="both"/>
        <w:rPr>
          <w:rFonts w:asciiTheme="majorBidi" w:hAnsiTheme="majorBidi" w:cstheme="majorBidi"/>
          <w:noProof/>
          <w:sz w:val="16"/>
          <w:szCs w:val="16"/>
        </w:rPr>
      </w:pPr>
      <w:r>
        <w:rPr>
          <w:rFonts w:asciiTheme="majorBidi" w:hAnsiTheme="majorBidi" w:cstheme="majorBidi"/>
          <w:noProof/>
          <w:sz w:val="16"/>
          <w:szCs w:val="16"/>
        </w:rPr>
        <w:t>[24]</w:t>
      </w:r>
      <w:r w:rsidRPr="00C57534">
        <w:rPr>
          <w:rFonts w:asciiTheme="majorBidi" w:hAnsiTheme="majorBidi" w:cstheme="majorBidi"/>
          <w:noProof/>
          <w:sz w:val="16"/>
          <w:szCs w:val="16"/>
        </w:rPr>
        <w:t xml:space="preserve"> </w:t>
      </w:r>
      <w:r w:rsidR="00C57534" w:rsidRPr="00C57534">
        <w:rPr>
          <w:rFonts w:asciiTheme="majorBidi" w:hAnsiTheme="majorBidi" w:cstheme="majorBidi"/>
          <w:noProof/>
          <w:sz w:val="16"/>
          <w:szCs w:val="16"/>
        </w:rPr>
        <w:t xml:space="preserve">Kiceniuk T (1954) An experimental study of the hydrodynamic forces acting on a family of cavity-producing conical bodies of revolution inclined to the flow. </w:t>
      </w:r>
    </w:p>
    <w:p w:rsidR="007248E0" w:rsidRPr="00572C8D" w:rsidRDefault="00C57534" w:rsidP="00737566">
      <w:pPr>
        <w:spacing w:after="0" w:line="240" w:lineRule="auto"/>
        <w:ind w:left="284" w:hanging="284"/>
        <w:jc w:val="both"/>
        <w:rPr>
          <w:rFonts w:asciiTheme="majorBidi" w:hAnsiTheme="majorBidi" w:cstheme="majorBidi"/>
          <w:noProof/>
          <w:sz w:val="16"/>
          <w:szCs w:val="16"/>
        </w:rPr>
      </w:pPr>
      <w:r w:rsidRPr="00C57534">
        <w:rPr>
          <w:rFonts w:asciiTheme="majorBidi" w:hAnsiTheme="majorBidi" w:cstheme="majorBidi"/>
          <w:noProof/>
          <w:sz w:val="16"/>
          <w:szCs w:val="16"/>
        </w:rPr>
        <w:fldChar w:fldCharType="end"/>
      </w:r>
      <w:bookmarkStart w:id="1" w:name="_ENREF_6"/>
      <w:r w:rsidR="007248E0" w:rsidRPr="00572C8D">
        <w:rPr>
          <w:rFonts w:asciiTheme="majorBidi" w:hAnsiTheme="majorBidi" w:cstheme="majorBidi"/>
          <w:noProof/>
          <w:sz w:val="16"/>
          <w:szCs w:val="16"/>
        </w:rPr>
        <w:t>[</w:t>
      </w:r>
      <w:r w:rsidR="00737566">
        <w:rPr>
          <w:rFonts w:asciiTheme="majorBidi" w:hAnsiTheme="majorBidi" w:cstheme="majorBidi"/>
          <w:noProof/>
          <w:sz w:val="16"/>
          <w:szCs w:val="16"/>
        </w:rPr>
        <w:t>25]</w:t>
      </w:r>
      <w:r w:rsidR="00737566">
        <w:rPr>
          <w:rFonts w:asciiTheme="majorBidi" w:hAnsiTheme="majorBidi" w:cstheme="majorBidi"/>
          <w:noProof/>
          <w:sz w:val="16"/>
          <w:szCs w:val="16"/>
        </w:rPr>
        <w:tab/>
        <w:t>M. A. Akbari, J. Mohammadi, J. Fereyduni</w:t>
      </w:r>
      <w:r w:rsidR="007248E0" w:rsidRPr="00572C8D">
        <w:rPr>
          <w:rFonts w:asciiTheme="majorBidi" w:hAnsiTheme="majorBidi" w:cstheme="majorBidi"/>
          <w:noProof/>
          <w:sz w:val="16"/>
          <w:szCs w:val="16"/>
        </w:rPr>
        <w:t xml:space="preserve"> </w:t>
      </w:r>
      <w:r w:rsidR="00737566">
        <w:rPr>
          <w:rFonts w:asciiTheme="majorBidi" w:hAnsiTheme="majorBidi" w:cstheme="majorBidi"/>
          <w:noProof/>
          <w:sz w:val="16"/>
          <w:szCs w:val="16"/>
        </w:rPr>
        <w:t>(201</w:t>
      </w:r>
      <w:r w:rsidR="00737566">
        <w:rPr>
          <w:rFonts w:asciiTheme="majorBidi" w:hAnsiTheme="majorBidi" w:cstheme="majorBidi"/>
          <w:noProof/>
          <w:sz w:val="16"/>
          <w:szCs w:val="16"/>
        </w:rPr>
        <w:t>9</w:t>
      </w:r>
      <w:r w:rsidR="00737566">
        <w:rPr>
          <w:rFonts w:asciiTheme="majorBidi" w:hAnsiTheme="majorBidi" w:cstheme="majorBidi"/>
          <w:noProof/>
          <w:sz w:val="16"/>
          <w:szCs w:val="16"/>
        </w:rPr>
        <w:t>)</w:t>
      </w:r>
      <w:r w:rsidR="007248E0" w:rsidRPr="00572C8D">
        <w:rPr>
          <w:rFonts w:asciiTheme="majorBidi" w:hAnsiTheme="majorBidi" w:cstheme="majorBidi"/>
          <w:noProof/>
          <w:sz w:val="16"/>
          <w:szCs w:val="16"/>
        </w:rPr>
        <w:t xml:space="preserve">, </w:t>
      </w:r>
      <w:r w:rsidR="00BE36A1">
        <w:rPr>
          <w:rFonts w:asciiTheme="majorBidi" w:hAnsiTheme="majorBidi" w:cstheme="majorBidi"/>
          <w:noProof/>
          <w:sz w:val="16"/>
          <w:szCs w:val="16"/>
        </w:rPr>
        <w:t>Numerical simulation of oblique water entry of high-speed supercavitating projectile, according to a former experiment</w:t>
      </w:r>
      <w:r w:rsidR="007248E0" w:rsidRPr="00572C8D">
        <w:rPr>
          <w:rFonts w:asciiTheme="majorBidi" w:hAnsiTheme="majorBidi" w:cstheme="majorBidi"/>
          <w:noProof/>
          <w:sz w:val="16"/>
          <w:szCs w:val="16"/>
        </w:rPr>
        <w:t xml:space="preserve">, </w:t>
      </w:r>
      <w:r w:rsidR="00BE36A1" w:rsidRPr="00BE36A1">
        <w:rPr>
          <w:rFonts w:asciiTheme="majorBidi" w:hAnsiTheme="majorBidi" w:cstheme="majorBidi"/>
          <w:i/>
          <w:iCs/>
          <w:noProof/>
          <w:sz w:val="16"/>
          <w:szCs w:val="16"/>
        </w:rPr>
        <w:t>National Conference on Computational and Experimental Mechanics</w:t>
      </w:r>
      <w:r w:rsidR="007248E0" w:rsidRPr="00572C8D">
        <w:rPr>
          <w:rFonts w:asciiTheme="majorBidi" w:hAnsiTheme="majorBidi" w:cstheme="majorBidi"/>
          <w:noProof/>
          <w:sz w:val="16"/>
          <w:szCs w:val="16"/>
        </w:rPr>
        <w:t xml:space="preserve">, Tehran, Iran, </w:t>
      </w:r>
      <w:r w:rsidR="00BE36A1" w:rsidRPr="00BE36A1">
        <w:rPr>
          <w:rFonts w:asciiTheme="majorBidi" w:hAnsiTheme="majorBidi" w:cstheme="majorBidi"/>
          <w:noProof/>
          <w:sz w:val="16"/>
          <w:szCs w:val="16"/>
        </w:rPr>
        <w:t>27 Feb</w:t>
      </w:r>
      <w:r w:rsidR="007248E0" w:rsidRPr="00572C8D">
        <w:rPr>
          <w:rFonts w:asciiTheme="majorBidi" w:hAnsiTheme="majorBidi" w:cstheme="majorBidi"/>
          <w:noProof/>
          <w:sz w:val="16"/>
          <w:szCs w:val="16"/>
        </w:rPr>
        <w:t>,. (in Persian</w:t>
      </w:r>
      <w:r w:rsidR="007248E0" w:rsidRPr="00572C8D">
        <w:rPr>
          <w:rFonts w:asciiTheme="majorBidi" w:hAnsiTheme="majorBidi" w:cs="B Nazanin" w:hint="cs"/>
          <w:noProof/>
          <w:sz w:val="16"/>
          <w:szCs w:val="16"/>
          <w:rtl/>
        </w:rPr>
        <w:t xml:space="preserve">فارسی </w:t>
      </w:r>
      <w:r w:rsidR="007248E0" w:rsidRPr="00572C8D">
        <w:rPr>
          <w:rFonts w:asciiTheme="majorBidi" w:hAnsiTheme="majorBidi" w:cstheme="majorBidi"/>
          <w:noProof/>
          <w:sz w:val="16"/>
          <w:szCs w:val="16"/>
        </w:rPr>
        <w:t>)</w:t>
      </w:r>
      <w:bookmarkEnd w:id="1"/>
    </w:p>
    <w:sectPr w:rsidR="007248E0" w:rsidRPr="00572C8D" w:rsidSect="00B81889">
      <w:footerReference w:type="default" r:id="rId37"/>
      <w:footnotePr>
        <w:numRestart w:val="eachPage"/>
      </w:footnotePr>
      <w:type w:val="continuous"/>
      <w:pgSz w:w="11906" w:h="16838" w:code="9"/>
      <w:pgMar w:top="1440" w:right="1138" w:bottom="1440" w:left="1138" w:header="706" w:footer="706" w:gutter="0"/>
      <w:cols w:num="2" w:space="397"/>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15893" w:rsidRDefault="00615893" w:rsidP="00C13DE9">
      <w:pPr>
        <w:spacing w:after="0" w:line="240" w:lineRule="auto"/>
      </w:pPr>
      <w:r>
        <w:separator/>
      </w:r>
    </w:p>
  </w:endnote>
  <w:endnote w:type="continuationSeparator" w:id="0">
    <w:p w:rsidR="00615893" w:rsidRDefault="00615893" w:rsidP="00C13D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B Nazanin">
    <w:altName w:val="Courier New"/>
    <w:panose1 w:val="00000400000000000000"/>
    <w:charset w:val="B2"/>
    <w:family w:val="auto"/>
    <w:pitch w:val="variable"/>
    <w:sig w:usb0="00002001" w:usb1="80000000" w:usb2="00000008" w:usb3="00000000" w:csb0="0000004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A00002BF" w:usb1="68C7FCFB" w:usb2="00000010" w:usb3="00000000" w:csb0="000200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Nazanin">
    <w:altName w:val="Courier New"/>
    <w:panose1 w:val="00000400000000000000"/>
    <w:charset w:val="B2"/>
    <w:family w:val="auto"/>
    <w:pitch w:val="variable"/>
    <w:sig w:usb0="00002001" w:usb1="00000000" w:usb2="00000000" w:usb3="00000000" w:csb0="00000040" w:csb1="00000000"/>
  </w:font>
  <w:font w:name="SimSun">
    <w:altName w:val="宋体"/>
    <w:panose1 w:val="02010600030101010101"/>
    <w:charset w:val="86"/>
    <w:family w:val="auto"/>
    <w:pitch w:val="variable"/>
    <w:sig w:usb0="00000003" w:usb1="288F0000" w:usb2="00000016" w:usb3="00000000" w:csb0="00040001" w:csb1="00000000"/>
  </w:font>
  <w:font w:name="B Titr">
    <w:panose1 w:val="00000700000000000000"/>
    <w:charset w:val="B2"/>
    <w:family w:val="auto"/>
    <w:pitch w:val="variable"/>
    <w:sig w:usb0="00002001" w:usb1="80000000" w:usb2="00000008" w:usb3="00000000" w:csb0="00000040" w:csb1="00000000"/>
  </w:font>
  <w:font w:name="AdvOT596495f2">
    <w:altName w:val="Times New Roman"/>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A00002EF" w:usb1="420020E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56359768"/>
      <w:docPartObj>
        <w:docPartGallery w:val="Page Numbers (Bottom of Page)"/>
        <w:docPartUnique/>
      </w:docPartObj>
    </w:sdtPr>
    <w:sdtEndPr>
      <w:rPr>
        <w:noProof/>
      </w:rPr>
    </w:sdtEndPr>
    <w:sdtContent>
      <w:p w:rsidR="007248E0" w:rsidRDefault="007248E0">
        <w:pPr>
          <w:pStyle w:val="Footer"/>
          <w:jc w:val="center"/>
        </w:pPr>
        <w:r w:rsidRPr="00C5688D">
          <w:rPr>
            <w:rFonts w:asciiTheme="majorBidi" w:hAnsiTheme="majorBidi" w:cstheme="majorBidi"/>
            <w:sz w:val="18"/>
            <w:szCs w:val="18"/>
          </w:rPr>
          <w:fldChar w:fldCharType="begin"/>
        </w:r>
        <w:r w:rsidRPr="00C5688D">
          <w:rPr>
            <w:rFonts w:asciiTheme="majorBidi" w:hAnsiTheme="majorBidi" w:cstheme="majorBidi"/>
            <w:sz w:val="18"/>
            <w:szCs w:val="18"/>
          </w:rPr>
          <w:instrText xml:space="preserve"> PAGE   \* MERGEFORMAT </w:instrText>
        </w:r>
        <w:r w:rsidRPr="00C5688D">
          <w:rPr>
            <w:rFonts w:asciiTheme="majorBidi" w:hAnsiTheme="majorBidi" w:cstheme="majorBidi"/>
            <w:sz w:val="18"/>
            <w:szCs w:val="18"/>
          </w:rPr>
          <w:fldChar w:fldCharType="separate"/>
        </w:r>
        <w:r w:rsidR="0065699C">
          <w:rPr>
            <w:rFonts w:asciiTheme="majorBidi" w:hAnsiTheme="majorBidi" w:cstheme="majorBidi"/>
            <w:noProof/>
            <w:sz w:val="18"/>
            <w:szCs w:val="18"/>
          </w:rPr>
          <w:t>1</w:t>
        </w:r>
        <w:r w:rsidRPr="00C5688D">
          <w:rPr>
            <w:rFonts w:asciiTheme="majorBidi" w:hAnsiTheme="majorBidi" w:cstheme="majorBidi"/>
            <w:noProof/>
            <w:sz w:val="18"/>
            <w:szCs w:val="18"/>
          </w:rPr>
          <w:fldChar w:fldCharType="end"/>
        </w:r>
      </w:p>
    </w:sdtContent>
  </w:sdt>
  <w:p w:rsidR="007248E0" w:rsidRDefault="007248E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5036733"/>
      <w:docPartObj>
        <w:docPartGallery w:val="Page Numbers (Bottom of Page)"/>
        <w:docPartUnique/>
      </w:docPartObj>
    </w:sdtPr>
    <w:sdtEndPr>
      <w:rPr>
        <w:rFonts w:asciiTheme="majorBidi" w:hAnsiTheme="majorBidi" w:cstheme="majorBidi"/>
        <w:noProof/>
        <w:sz w:val="18"/>
        <w:szCs w:val="18"/>
      </w:rPr>
    </w:sdtEndPr>
    <w:sdtContent>
      <w:p w:rsidR="007248E0" w:rsidRPr="00C5688D" w:rsidRDefault="007248E0">
        <w:pPr>
          <w:pStyle w:val="Footer"/>
          <w:jc w:val="center"/>
          <w:rPr>
            <w:rFonts w:asciiTheme="majorBidi" w:hAnsiTheme="majorBidi" w:cstheme="majorBidi"/>
            <w:sz w:val="18"/>
            <w:szCs w:val="18"/>
          </w:rPr>
        </w:pPr>
        <w:r w:rsidRPr="00C5688D">
          <w:rPr>
            <w:rFonts w:asciiTheme="majorBidi" w:hAnsiTheme="majorBidi" w:cstheme="majorBidi"/>
            <w:sz w:val="18"/>
            <w:szCs w:val="18"/>
          </w:rPr>
          <w:fldChar w:fldCharType="begin"/>
        </w:r>
        <w:r w:rsidRPr="00C5688D">
          <w:rPr>
            <w:rFonts w:asciiTheme="majorBidi" w:hAnsiTheme="majorBidi" w:cstheme="majorBidi"/>
            <w:sz w:val="18"/>
            <w:szCs w:val="18"/>
          </w:rPr>
          <w:instrText xml:space="preserve"> PAGE   \* MERGEFORMAT </w:instrText>
        </w:r>
        <w:r w:rsidRPr="00C5688D">
          <w:rPr>
            <w:rFonts w:asciiTheme="majorBidi" w:hAnsiTheme="majorBidi" w:cstheme="majorBidi"/>
            <w:sz w:val="18"/>
            <w:szCs w:val="18"/>
          </w:rPr>
          <w:fldChar w:fldCharType="separate"/>
        </w:r>
        <w:r w:rsidR="0065699C">
          <w:rPr>
            <w:rFonts w:asciiTheme="majorBidi" w:hAnsiTheme="majorBidi" w:cstheme="majorBidi"/>
            <w:noProof/>
            <w:sz w:val="18"/>
            <w:szCs w:val="18"/>
          </w:rPr>
          <w:t>9</w:t>
        </w:r>
        <w:r w:rsidRPr="00C5688D">
          <w:rPr>
            <w:rFonts w:asciiTheme="majorBidi" w:hAnsiTheme="majorBidi" w:cstheme="majorBidi"/>
            <w:noProof/>
            <w:sz w:val="18"/>
            <w:szCs w:val="18"/>
          </w:rPr>
          <w:fldChar w:fldCharType="end"/>
        </w:r>
      </w:p>
    </w:sdtContent>
  </w:sdt>
  <w:p w:rsidR="007248E0" w:rsidRPr="00961E7A" w:rsidRDefault="007248E0" w:rsidP="00961E7A">
    <w:pPr>
      <w:pStyle w:val="Footer"/>
    </w:pPr>
  </w:p>
  <w:p w:rsidR="007248E0" w:rsidRDefault="007248E0"/>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15893" w:rsidRDefault="00615893" w:rsidP="00C13DE9">
      <w:pPr>
        <w:spacing w:after="0" w:line="240" w:lineRule="auto"/>
      </w:pPr>
      <w:r>
        <w:separator/>
      </w:r>
    </w:p>
  </w:footnote>
  <w:footnote w:type="continuationSeparator" w:id="0">
    <w:p w:rsidR="00615893" w:rsidRDefault="00615893" w:rsidP="00C13DE9">
      <w:pPr>
        <w:spacing w:after="0" w:line="240" w:lineRule="auto"/>
      </w:pPr>
      <w:r>
        <w:continuationSeparator/>
      </w:r>
    </w:p>
  </w:footnote>
  <w:footnote w:id="1">
    <w:p w:rsidR="007248E0" w:rsidRDefault="007248E0">
      <w:pPr>
        <w:pStyle w:val="FootnoteText"/>
        <w:rPr>
          <w:lang w:bidi="fa-IR"/>
        </w:rPr>
      </w:pPr>
      <w:r w:rsidRPr="003C594E">
        <w:rPr>
          <w:rStyle w:val="FootnoteReference"/>
          <w:sz w:val="14"/>
          <w:szCs w:val="14"/>
        </w:rPr>
        <w:footnoteRef/>
      </w:r>
      <w:r w:rsidRPr="003C594E">
        <w:rPr>
          <w:sz w:val="16"/>
          <w:szCs w:val="16"/>
        </w:rPr>
        <w:t xml:space="preserve"> </w:t>
      </w:r>
      <w:r w:rsidRPr="003C594E">
        <w:rPr>
          <w:sz w:val="14"/>
          <w:szCs w:val="14"/>
          <w:lang w:bidi="fa-IR"/>
        </w:rPr>
        <w:t>cavitation</w:t>
      </w:r>
    </w:p>
  </w:footnote>
  <w:footnote w:id="2">
    <w:p w:rsidR="007248E0" w:rsidRDefault="007248E0">
      <w:pPr>
        <w:pStyle w:val="FootnoteText"/>
      </w:pPr>
      <w:r w:rsidRPr="003C594E">
        <w:rPr>
          <w:rStyle w:val="FootnoteReference"/>
          <w:sz w:val="14"/>
          <w:szCs w:val="14"/>
        </w:rPr>
        <w:footnoteRef/>
      </w:r>
      <w:r w:rsidRPr="003C594E">
        <w:rPr>
          <w:sz w:val="14"/>
          <w:szCs w:val="14"/>
        </w:rPr>
        <w:t xml:space="preserve"> supercavitating</w:t>
      </w:r>
    </w:p>
  </w:footnote>
  <w:footnote w:id="3">
    <w:p w:rsidR="007248E0" w:rsidRDefault="007248E0">
      <w:pPr>
        <w:pStyle w:val="FootnoteText"/>
        <w:rPr>
          <w:lang w:bidi="fa-IR"/>
        </w:rPr>
      </w:pPr>
      <w:r w:rsidRPr="003C594E">
        <w:rPr>
          <w:rStyle w:val="FootnoteReference"/>
          <w:sz w:val="14"/>
          <w:szCs w:val="14"/>
        </w:rPr>
        <w:footnoteRef/>
      </w:r>
      <w:r w:rsidRPr="003C594E">
        <w:rPr>
          <w:sz w:val="14"/>
          <w:szCs w:val="14"/>
        </w:rPr>
        <w:t xml:space="preserve"> </w:t>
      </w:r>
      <w:r w:rsidRPr="003C594E">
        <w:rPr>
          <w:sz w:val="14"/>
          <w:szCs w:val="14"/>
          <w:lang w:bidi="fa-IR"/>
        </w:rPr>
        <w:t>cavity</w:t>
      </w:r>
    </w:p>
  </w:footnote>
  <w:footnote w:id="4">
    <w:p w:rsidR="007248E0" w:rsidRDefault="007248E0">
      <w:pPr>
        <w:pStyle w:val="FootnoteText"/>
        <w:rPr>
          <w:lang w:bidi="fa-IR"/>
        </w:rPr>
      </w:pPr>
      <w:r>
        <w:rPr>
          <w:rStyle w:val="FootnoteReference"/>
        </w:rPr>
        <w:footnoteRef/>
      </w:r>
      <w:r>
        <w:t xml:space="preserve"> </w:t>
      </w:r>
      <w:r>
        <w:rPr>
          <w:rFonts w:hint="cs"/>
          <w:rtl/>
          <w:lang w:bidi="fa-IR"/>
        </w:rPr>
        <w:t xml:space="preserve"> </w:t>
      </w:r>
      <w:r>
        <w:rPr>
          <w:lang w:bidi="fa-IR"/>
        </w:rPr>
        <w:t>VOF</w:t>
      </w:r>
    </w:p>
  </w:footnote>
  <w:footnote w:id="5">
    <w:p w:rsidR="0065699C" w:rsidRPr="0065699C" w:rsidRDefault="0065699C">
      <w:pPr>
        <w:pStyle w:val="FootnoteText"/>
        <w:rPr>
          <w:sz w:val="14"/>
          <w:szCs w:val="14"/>
          <w:lang w:bidi="fa-IR"/>
        </w:rPr>
      </w:pPr>
      <w:r w:rsidRPr="0065699C">
        <w:rPr>
          <w:rStyle w:val="FootnoteReference"/>
          <w:sz w:val="14"/>
          <w:szCs w:val="14"/>
        </w:rPr>
        <w:footnoteRef/>
      </w:r>
      <w:r w:rsidRPr="0065699C">
        <w:rPr>
          <w:sz w:val="14"/>
          <w:szCs w:val="14"/>
        </w:rPr>
        <w:t xml:space="preserve"> </w:t>
      </w:r>
      <w:r w:rsidRPr="0065699C">
        <w:rPr>
          <w:sz w:val="14"/>
          <w:szCs w:val="14"/>
          <w:lang w:bidi="fa-IR"/>
        </w:rPr>
        <w:t>cavitator</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48E0" w:rsidRPr="00B21F80" w:rsidRDefault="007248E0" w:rsidP="00FD2BA7">
    <w:pPr>
      <w:pStyle w:val="Header"/>
      <w:bidi/>
      <w:spacing w:after="0" w:line="240" w:lineRule="auto"/>
      <w:rPr>
        <w:rFonts w:cs="B Nazanin"/>
        <w:b/>
        <w:bCs/>
        <w:color w:val="0070C0"/>
        <w:sz w:val="18"/>
        <w:szCs w:val="18"/>
        <w:rtl/>
        <w:lang w:bidi="fa-IR"/>
      </w:rPr>
    </w:pPr>
    <w:r>
      <w:rPr>
        <w:rFonts w:cs="B Nazanin"/>
        <w:b/>
        <w:bCs/>
        <w:noProof/>
        <w:color w:val="0070C0"/>
        <w:sz w:val="18"/>
        <w:szCs w:val="18"/>
        <w:rtl/>
        <w:lang w:eastAsia="en-US"/>
      </w:rPr>
      <mc:AlternateContent>
        <mc:Choice Requires="wps">
          <w:drawing>
            <wp:anchor distT="0" distB="0" distL="114300" distR="114300" simplePos="0" relativeHeight="251659776" behindDoc="0" locked="0" layoutInCell="1" allowOverlap="1">
              <wp:simplePos x="0" y="0"/>
              <wp:positionH relativeFrom="column">
                <wp:posOffset>-656590</wp:posOffset>
              </wp:positionH>
              <wp:positionV relativeFrom="paragraph">
                <wp:posOffset>489585</wp:posOffset>
              </wp:positionV>
              <wp:extent cx="234950" cy="3562350"/>
              <wp:effectExtent l="0" t="0" r="0" b="0"/>
              <wp:wrapNone/>
              <wp:docPr id="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950" cy="3562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248E0" w:rsidRDefault="007248E0" w:rsidP="002D39C5">
                          <w:pPr>
                            <w:bidi/>
                            <w:spacing w:after="0" w:line="240" w:lineRule="auto"/>
                            <w:jc w:val="center"/>
                            <w:rPr>
                              <w:lang w:bidi="fa-IR"/>
                            </w:rPr>
                          </w:pPr>
                          <w:r>
                            <w:rPr>
                              <w:rFonts w:cs="B Nazanin" w:hint="cs"/>
                              <w:b/>
                              <w:bCs/>
                              <w:color w:val="0070C0"/>
                              <w:sz w:val="18"/>
                              <w:szCs w:val="18"/>
                              <w:rtl/>
                              <w:lang w:bidi="fa-IR"/>
                            </w:rPr>
                            <w:t>قالب پیش</w:t>
                          </w:r>
                          <w:r>
                            <w:rPr>
                              <w:rFonts w:cs="B Nazanin" w:hint="cs"/>
                              <w:b/>
                              <w:bCs/>
                              <w:color w:val="0070C0"/>
                              <w:sz w:val="18"/>
                              <w:szCs w:val="18"/>
                              <w:rtl/>
                              <w:lang w:bidi="fa-IR"/>
                            </w:rPr>
                            <w:softHyphen/>
                            <w:t>نویس (</w:t>
                          </w:r>
                          <w:r w:rsidRPr="002D39C5">
                            <w:rPr>
                              <w:rFonts w:cs="B Nazanin" w:hint="cs"/>
                              <w:b/>
                              <w:bCs/>
                              <w:color w:val="FF0000"/>
                              <w:sz w:val="18"/>
                              <w:szCs w:val="18"/>
                              <w:rtl/>
                              <w:lang w:bidi="fa-IR"/>
                            </w:rPr>
                            <w:t>مقاله</w:t>
                          </w:r>
                          <w:r>
                            <w:rPr>
                              <w:rFonts w:cs="B Nazanin" w:hint="cs"/>
                              <w:b/>
                              <w:bCs/>
                              <w:color w:val="0070C0"/>
                              <w:sz w:val="18"/>
                              <w:szCs w:val="18"/>
                              <w:rtl/>
                              <w:lang w:bidi="fa-IR"/>
                            </w:rPr>
                            <w:t xml:space="preserve"> </w:t>
                          </w:r>
                          <w:r w:rsidRPr="002D39C5">
                            <w:rPr>
                              <w:rFonts w:cs="B Nazanin" w:hint="cs"/>
                              <w:b/>
                              <w:bCs/>
                              <w:color w:val="FF0000"/>
                              <w:sz w:val="18"/>
                              <w:szCs w:val="18"/>
                              <w:rtl/>
                              <w:lang w:bidi="fa-IR"/>
                            </w:rPr>
                            <w:t>پژوهشی کامل/</w:t>
                          </w:r>
                          <w:r>
                            <w:rPr>
                              <w:rFonts w:cs="B Nazanin" w:hint="cs"/>
                              <w:b/>
                              <w:bCs/>
                              <w:color w:val="FF0000"/>
                              <w:sz w:val="18"/>
                              <w:szCs w:val="18"/>
                              <w:rtl/>
                              <w:lang w:bidi="fa-IR"/>
                            </w:rPr>
                            <w:t xml:space="preserve"> </w:t>
                          </w:r>
                          <w:r w:rsidRPr="002D39C5">
                            <w:rPr>
                              <w:rFonts w:cs="B Nazanin" w:hint="cs"/>
                              <w:b/>
                              <w:bCs/>
                              <w:color w:val="FF0000"/>
                              <w:sz w:val="18"/>
                              <w:szCs w:val="18"/>
                              <w:rtl/>
                              <w:lang w:bidi="fa-IR"/>
                            </w:rPr>
                            <w:t>یادداشت پژوهشی</w:t>
                          </w:r>
                          <w:r w:rsidRPr="002D39C5">
                            <w:rPr>
                              <w:rFonts w:cs="B Nazanin" w:hint="cs"/>
                              <w:b/>
                              <w:bCs/>
                              <w:color w:val="0070C0"/>
                              <w:sz w:val="18"/>
                              <w:szCs w:val="18"/>
                              <w:rtl/>
                              <w:lang w:bidi="fa-IR"/>
                            </w:rPr>
                            <w:t>)</w:t>
                          </w:r>
                          <w:r w:rsidRPr="00FE2F1E">
                            <w:rPr>
                              <w:rFonts w:cs="B Nazanin" w:hint="cs"/>
                              <w:b/>
                              <w:bCs/>
                              <w:color w:val="0070C0"/>
                              <w:sz w:val="18"/>
                              <w:szCs w:val="18"/>
                              <w:rtl/>
                              <w:lang w:bidi="fa-IR"/>
                            </w:rPr>
                            <w:t xml:space="preserve"> </w:t>
                          </w:r>
                          <w:r>
                            <w:rPr>
                              <w:rFonts w:cs="B Nazanin" w:hint="cs"/>
                              <w:b/>
                              <w:bCs/>
                              <w:color w:val="0070C0"/>
                              <w:sz w:val="18"/>
                              <w:szCs w:val="18"/>
                              <w:rtl/>
                              <w:lang w:bidi="fa-IR"/>
                            </w:rPr>
                            <w:t xml:space="preserve">در </w:t>
                          </w:r>
                          <w:r w:rsidRPr="00FE2F1E">
                            <w:rPr>
                              <w:rFonts w:cs="B Nazanin" w:hint="cs"/>
                              <w:b/>
                              <w:bCs/>
                              <w:color w:val="0070C0"/>
                              <w:sz w:val="18"/>
                              <w:szCs w:val="18"/>
                              <w:rtl/>
                              <w:lang w:bidi="fa-IR"/>
                            </w:rPr>
                            <w:t>مجله مهندسی مکانیک مدرس</w:t>
                          </w:r>
                        </w:p>
                      </w:txbxContent>
                    </wps:txbx>
                    <wps:bodyPr rot="0" vert="vert270"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 o:spid="_x0000_s1028" type="#_x0000_t202" style="position:absolute;left:0;text-align:left;margin-left:-51.7pt;margin-top:38.55pt;width:18.5pt;height:280.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3rUewIAAAUFAAAOAAAAZHJzL2Uyb0RvYy54bWysVNuO2yAQfa/Uf0C8Z32Jk42tdVZ7aapK&#10;24u02w8ggGNUDBRI7FXVf++A4+xuL1JV1Q+YgeEwM+cMF5dDJ9GBWye0qnF2lmLEFdVMqF2NPz9s&#10;ZiuMnCeKEakVr/Ejd/hy/frVRW8qnutWS8YtAhDlqt7UuPXeVEniaMs74s604Qo2G2074sG0u4RZ&#10;0gN6J5M8TZdJry0zVlPuHKzejpt4HfGbhlP/sWkc90jWGGLzcbRx3IYxWV+QameJaQU9hkH+IYqO&#10;CAWXnqBuiSdob8UvUJ2gVjvd+DOqu0Q3jaA85gDZZOlP2dy3xPCYCxTHmVOZ3P+DpR8OnywSrMZz&#10;jBTpgKIHPnh0rQeU5aE8vXEVeN0b8PMDrAPNMVVn7jT94pDSNy1RO35lre5bThiEl4WTybOjI44L&#10;INv+vWZwD9l7HYGGxnahdlANBOhA0+OJmhALhcV8XpQL2KGwNV8s8zkY4QpSTaeNdf4t1x0Kkxpb&#10;oD6ik8Od86Pr5BIuc1oKthFSRsPutjfSogMBmWzid0R/4SZVcFY6HBsRxxUIEu4IeyHcSPu3MsuL&#10;9DovZ5vl6nxWbIrFrDxPV7M0K6/LZVqUxe3mewgwK6pWMMbVnVB8kmBW/B3Fx2YYxRNFiPoal4t8&#10;MVL0xyTT+P0uyU546EgpuhqvTk6kCsS+UQzSJpUnQo7z5GX4kRCowfSPVYkyCMyPGvDDdgCUoI2t&#10;Zo8gCKuBL+AWnhGYhDE/B7OHrqyx+7onlmMk3ynQFSz7aWKnyXaaEEVbDc1NvcVoNG782Ox7Y8Wu&#10;BfhRu0pfgfoaEYXxFMpRs9BrMYPjuxCa+bkdvZ5er/UPAAAA//8DAFBLAwQUAAYACAAAACEAaG8R&#10;heQAAAALAQAADwAAAGRycy9kb3ducmV2LnhtbEyPwU7DMAyG70i8Q2QkLqhLu41uKk2nCWlckIY6&#10;qOCYNaGtSJyqydayp8ec4Gj70+/vzzeTNeysB985FJDMYmAaa6c6bAS8ve6iNTAfJCppHGoB39rD&#10;pri+ymWm3IilPh9CwygEfSYFtCH0Gee+brWVfuZ6jXT7dIOVgcah4WqQI4Vbw+dxnHIrO6QPrez1&#10;Y6vrr8PJCihfLuXd7j2tKlN9LO/H/RM+b+dC3N5M2wdgQU/hD4ZffVKHgpyO7oTKMyMgSuLFklgB&#10;q1UCjIgoTWlxFJAu1gnwIuf/OxQ/AAAA//8DAFBLAQItABQABgAIAAAAIQC2gziS/gAAAOEBAAAT&#10;AAAAAAAAAAAAAAAAAAAAAABbQ29udGVudF9UeXBlc10ueG1sUEsBAi0AFAAGAAgAAAAhADj9If/W&#10;AAAAlAEAAAsAAAAAAAAAAAAAAAAALwEAAF9yZWxzLy5yZWxzUEsBAi0AFAAGAAgAAAAhAA13etR7&#10;AgAABQUAAA4AAAAAAAAAAAAAAAAALgIAAGRycy9lMm9Eb2MueG1sUEsBAi0AFAAGAAgAAAAhAGhv&#10;EYXkAAAACwEAAA8AAAAAAAAAAAAAAAAA1QQAAGRycy9kb3ducmV2LnhtbFBLBQYAAAAABAAEAPMA&#10;AADmBQAAAAA=&#10;" stroked="f">
              <v:textbox style="layout-flow:vertical;mso-layout-flow-alt:bottom-to-top" inset="0,0,0,0">
                <w:txbxContent>
                  <w:p w:rsidR="007248E0" w:rsidRDefault="007248E0" w:rsidP="002D39C5">
                    <w:pPr>
                      <w:bidi/>
                      <w:spacing w:after="0" w:line="240" w:lineRule="auto"/>
                      <w:jc w:val="center"/>
                      <w:rPr>
                        <w:lang w:bidi="fa-IR"/>
                      </w:rPr>
                    </w:pPr>
                    <w:r>
                      <w:rPr>
                        <w:rFonts w:cs="B Nazanin" w:hint="cs"/>
                        <w:b/>
                        <w:bCs/>
                        <w:color w:val="0070C0"/>
                        <w:sz w:val="18"/>
                        <w:szCs w:val="18"/>
                        <w:rtl/>
                        <w:lang w:bidi="fa-IR"/>
                      </w:rPr>
                      <w:t>قالب پیش</w:t>
                    </w:r>
                    <w:r>
                      <w:rPr>
                        <w:rFonts w:cs="B Nazanin" w:hint="cs"/>
                        <w:b/>
                        <w:bCs/>
                        <w:color w:val="0070C0"/>
                        <w:sz w:val="18"/>
                        <w:szCs w:val="18"/>
                        <w:rtl/>
                        <w:lang w:bidi="fa-IR"/>
                      </w:rPr>
                      <w:softHyphen/>
                      <w:t>نویس (</w:t>
                    </w:r>
                    <w:r w:rsidRPr="002D39C5">
                      <w:rPr>
                        <w:rFonts w:cs="B Nazanin" w:hint="cs"/>
                        <w:b/>
                        <w:bCs/>
                        <w:color w:val="FF0000"/>
                        <w:sz w:val="18"/>
                        <w:szCs w:val="18"/>
                        <w:rtl/>
                        <w:lang w:bidi="fa-IR"/>
                      </w:rPr>
                      <w:t>مقاله</w:t>
                    </w:r>
                    <w:r>
                      <w:rPr>
                        <w:rFonts w:cs="B Nazanin" w:hint="cs"/>
                        <w:b/>
                        <w:bCs/>
                        <w:color w:val="0070C0"/>
                        <w:sz w:val="18"/>
                        <w:szCs w:val="18"/>
                        <w:rtl/>
                        <w:lang w:bidi="fa-IR"/>
                      </w:rPr>
                      <w:t xml:space="preserve"> </w:t>
                    </w:r>
                    <w:r w:rsidRPr="002D39C5">
                      <w:rPr>
                        <w:rFonts w:cs="B Nazanin" w:hint="cs"/>
                        <w:b/>
                        <w:bCs/>
                        <w:color w:val="FF0000"/>
                        <w:sz w:val="18"/>
                        <w:szCs w:val="18"/>
                        <w:rtl/>
                        <w:lang w:bidi="fa-IR"/>
                      </w:rPr>
                      <w:t>پژوهشی کامل/</w:t>
                    </w:r>
                    <w:r>
                      <w:rPr>
                        <w:rFonts w:cs="B Nazanin" w:hint="cs"/>
                        <w:b/>
                        <w:bCs/>
                        <w:color w:val="FF0000"/>
                        <w:sz w:val="18"/>
                        <w:szCs w:val="18"/>
                        <w:rtl/>
                        <w:lang w:bidi="fa-IR"/>
                      </w:rPr>
                      <w:t xml:space="preserve"> </w:t>
                    </w:r>
                    <w:r w:rsidRPr="002D39C5">
                      <w:rPr>
                        <w:rFonts w:cs="B Nazanin" w:hint="cs"/>
                        <w:b/>
                        <w:bCs/>
                        <w:color w:val="FF0000"/>
                        <w:sz w:val="18"/>
                        <w:szCs w:val="18"/>
                        <w:rtl/>
                        <w:lang w:bidi="fa-IR"/>
                      </w:rPr>
                      <w:t>یادداشت پژوهشی</w:t>
                    </w:r>
                    <w:r w:rsidRPr="002D39C5">
                      <w:rPr>
                        <w:rFonts w:cs="B Nazanin" w:hint="cs"/>
                        <w:b/>
                        <w:bCs/>
                        <w:color w:val="0070C0"/>
                        <w:sz w:val="18"/>
                        <w:szCs w:val="18"/>
                        <w:rtl/>
                        <w:lang w:bidi="fa-IR"/>
                      </w:rPr>
                      <w:t>)</w:t>
                    </w:r>
                    <w:r w:rsidRPr="00FE2F1E">
                      <w:rPr>
                        <w:rFonts w:cs="B Nazanin" w:hint="cs"/>
                        <w:b/>
                        <w:bCs/>
                        <w:color w:val="0070C0"/>
                        <w:sz w:val="18"/>
                        <w:szCs w:val="18"/>
                        <w:rtl/>
                        <w:lang w:bidi="fa-IR"/>
                      </w:rPr>
                      <w:t xml:space="preserve"> </w:t>
                    </w:r>
                    <w:r>
                      <w:rPr>
                        <w:rFonts w:cs="B Nazanin" w:hint="cs"/>
                        <w:b/>
                        <w:bCs/>
                        <w:color w:val="0070C0"/>
                        <w:sz w:val="18"/>
                        <w:szCs w:val="18"/>
                        <w:rtl/>
                        <w:lang w:bidi="fa-IR"/>
                      </w:rPr>
                      <w:t xml:space="preserve">در </w:t>
                    </w:r>
                    <w:r w:rsidRPr="00FE2F1E">
                      <w:rPr>
                        <w:rFonts w:cs="B Nazanin" w:hint="cs"/>
                        <w:b/>
                        <w:bCs/>
                        <w:color w:val="0070C0"/>
                        <w:sz w:val="18"/>
                        <w:szCs w:val="18"/>
                        <w:rtl/>
                        <w:lang w:bidi="fa-IR"/>
                      </w:rPr>
                      <w:t>مجله مهندسی مکانیک مدرس</w:t>
                    </w:r>
                  </w:p>
                </w:txbxContent>
              </v:textbox>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48E0" w:rsidRPr="001E1845" w:rsidRDefault="007248E0" w:rsidP="001E1845">
    <w:pPr>
      <w:pStyle w:val="Header"/>
      <w:bidi/>
      <w:spacing w:after="0" w:line="240" w:lineRule="auto"/>
      <w:rPr>
        <w:rFonts w:cs="B Nazanin"/>
        <w:b/>
        <w:bCs/>
        <w:rtl/>
        <w:lang w:bidi="fa-IR"/>
      </w:rPr>
    </w:pPr>
  </w:p>
  <w:tbl>
    <w:tblPr>
      <w:tblStyle w:val="TableGrid"/>
      <w:bidiVisual/>
      <w:tblW w:w="10890" w:type="dxa"/>
      <w:tblInd w:w="-6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50"/>
      <w:gridCol w:w="2880"/>
      <w:gridCol w:w="3960"/>
    </w:tblGrid>
    <w:tr w:rsidR="007248E0" w:rsidRPr="00F76960" w:rsidTr="00F76960">
      <w:trPr>
        <w:trHeight w:val="1171"/>
      </w:trPr>
      <w:tc>
        <w:tcPr>
          <w:tcW w:w="4050" w:type="dxa"/>
        </w:tcPr>
        <w:p w:rsidR="007248E0" w:rsidRPr="00CC1BA2" w:rsidRDefault="007248E0" w:rsidP="001E1845">
          <w:pPr>
            <w:pStyle w:val="Header"/>
            <w:bidi/>
            <w:spacing w:after="0" w:line="240" w:lineRule="auto"/>
            <w:rPr>
              <w:rFonts w:cs="B Titr"/>
              <w:b/>
              <w:bCs/>
              <w:sz w:val="20"/>
              <w:szCs w:val="20"/>
              <w:lang w:bidi="fa-IR"/>
            </w:rPr>
          </w:pPr>
          <w:r>
            <w:rPr>
              <w:rFonts w:cs="B Titr" w:hint="cs"/>
              <w:b/>
              <w:bCs/>
              <w:sz w:val="20"/>
              <w:szCs w:val="20"/>
              <w:rtl/>
              <w:lang w:bidi="fa-IR"/>
            </w:rPr>
            <w:t>دومین کنفرانس ملی</w:t>
          </w:r>
          <w:r w:rsidRPr="00CC1BA2">
            <w:rPr>
              <w:rFonts w:cs="B Titr" w:hint="cs"/>
              <w:b/>
              <w:bCs/>
              <w:sz w:val="20"/>
              <w:szCs w:val="20"/>
              <w:rtl/>
              <w:lang w:bidi="fa-IR"/>
            </w:rPr>
            <w:t xml:space="preserve"> مکانیک محاسباتی و تجربی</w:t>
          </w:r>
        </w:p>
        <w:p w:rsidR="007248E0" w:rsidRDefault="007248E0" w:rsidP="00104119">
          <w:pPr>
            <w:pStyle w:val="Header"/>
            <w:tabs>
              <w:tab w:val="clear" w:pos="4680"/>
              <w:tab w:val="clear" w:pos="9360"/>
              <w:tab w:val="left" w:pos="3510"/>
            </w:tabs>
            <w:spacing w:after="0" w:line="240" w:lineRule="auto"/>
            <w:jc w:val="right"/>
            <w:rPr>
              <w:rFonts w:cs="B Titr"/>
              <w:b/>
              <w:bCs/>
              <w:sz w:val="20"/>
              <w:szCs w:val="20"/>
              <w:lang w:bidi="fa-IR"/>
            </w:rPr>
          </w:pPr>
          <w:r w:rsidRPr="00CC1BA2">
            <w:rPr>
              <w:rFonts w:cs="B Titr" w:hint="cs"/>
              <w:b/>
              <w:bCs/>
              <w:sz w:val="20"/>
              <w:szCs w:val="20"/>
              <w:rtl/>
              <w:lang w:bidi="fa-IR"/>
            </w:rPr>
            <w:t>تهران، دانشگاه تربیت دبیر شهید رجائی</w:t>
          </w:r>
        </w:p>
        <w:p w:rsidR="007248E0" w:rsidRPr="00F76960" w:rsidRDefault="007248E0" w:rsidP="00AF661A">
          <w:pPr>
            <w:pStyle w:val="Header"/>
            <w:bidi/>
            <w:spacing w:after="0" w:line="240" w:lineRule="auto"/>
            <w:rPr>
              <w:rFonts w:cs="B Titr"/>
              <w:b/>
              <w:bCs/>
              <w:sz w:val="20"/>
              <w:szCs w:val="20"/>
              <w:rtl/>
              <w:lang w:bidi="fa-IR"/>
            </w:rPr>
          </w:pPr>
          <w:r>
            <w:rPr>
              <w:rFonts w:cs="B Titr" w:hint="cs"/>
              <w:b/>
              <w:bCs/>
              <w:sz w:val="20"/>
              <w:szCs w:val="20"/>
              <w:rtl/>
              <w:lang w:bidi="fa-IR"/>
            </w:rPr>
            <w:t>8</w:t>
          </w:r>
          <w:r w:rsidRPr="00CC1BA2">
            <w:rPr>
              <w:rFonts w:cs="B Titr" w:hint="cs"/>
              <w:b/>
              <w:bCs/>
              <w:sz w:val="20"/>
              <w:szCs w:val="20"/>
              <w:rtl/>
              <w:lang w:bidi="fa-IR"/>
            </w:rPr>
            <w:t xml:space="preserve"> اسفندماه 139</w:t>
          </w:r>
          <w:r>
            <w:rPr>
              <w:rFonts w:cs="B Titr" w:hint="cs"/>
              <w:b/>
              <w:bCs/>
              <w:sz w:val="20"/>
              <w:szCs w:val="20"/>
              <w:rtl/>
              <w:lang w:bidi="fa-IR"/>
            </w:rPr>
            <w:t>8</w:t>
          </w:r>
        </w:p>
      </w:tc>
      <w:tc>
        <w:tcPr>
          <w:tcW w:w="2880" w:type="dxa"/>
        </w:tcPr>
        <w:p w:rsidR="007248E0" w:rsidRDefault="007248E0" w:rsidP="00A620E6">
          <w:pPr>
            <w:pStyle w:val="Header"/>
            <w:bidi/>
            <w:spacing w:after="0" w:line="240" w:lineRule="auto"/>
            <w:jc w:val="center"/>
            <w:rPr>
              <w:rFonts w:cs="B Nazanin"/>
              <w:b/>
              <w:bCs/>
              <w:lang w:bidi="fa-IR"/>
            </w:rPr>
          </w:pPr>
          <w:r>
            <w:rPr>
              <w:noProof/>
              <w:lang w:eastAsia="en-US"/>
            </w:rPr>
            <w:drawing>
              <wp:inline distT="0" distB="0" distL="0" distR="0" wp14:anchorId="54100F5E" wp14:editId="072A6C5B">
                <wp:extent cx="803275" cy="72707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3275" cy="727075"/>
                        </a:xfrm>
                        <a:prstGeom prst="rect">
                          <a:avLst/>
                        </a:prstGeom>
                        <a:noFill/>
                        <a:ln>
                          <a:noFill/>
                        </a:ln>
                      </pic:spPr>
                    </pic:pic>
                  </a:graphicData>
                </a:graphic>
              </wp:inline>
            </w:drawing>
          </w:r>
        </w:p>
      </w:tc>
      <w:tc>
        <w:tcPr>
          <w:tcW w:w="3960" w:type="dxa"/>
        </w:tcPr>
        <w:p w:rsidR="007248E0" w:rsidRPr="00B81889" w:rsidRDefault="007248E0" w:rsidP="00B81889">
          <w:pPr>
            <w:pStyle w:val="Header"/>
            <w:spacing w:after="0"/>
            <w:rPr>
              <w:rFonts w:asciiTheme="majorHAnsi" w:hAnsiTheme="majorHAnsi" w:cs="B Nazanin"/>
              <w:b/>
              <w:bCs/>
              <w:i/>
              <w:iCs/>
              <w:noProof/>
              <w:sz w:val="18"/>
              <w:szCs w:val="18"/>
              <w:lang w:eastAsia="en-US"/>
            </w:rPr>
          </w:pPr>
          <w:r>
            <w:rPr>
              <w:rFonts w:asciiTheme="majorHAnsi" w:hAnsiTheme="majorHAnsi" w:cs="B Nazanin"/>
              <w:b/>
              <w:bCs/>
              <w:i/>
              <w:iCs/>
              <w:noProof/>
              <w:sz w:val="18"/>
              <w:szCs w:val="18"/>
              <w:lang w:eastAsia="en-US"/>
            </w:rPr>
            <w:t>2nd</w:t>
          </w:r>
          <w:r w:rsidRPr="00B81889">
            <w:rPr>
              <w:rFonts w:asciiTheme="majorHAnsi" w:hAnsiTheme="majorHAnsi" w:cs="B Nazanin"/>
              <w:b/>
              <w:bCs/>
              <w:i/>
              <w:iCs/>
              <w:noProof/>
              <w:sz w:val="18"/>
              <w:szCs w:val="18"/>
              <w:lang w:eastAsia="en-US"/>
            </w:rPr>
            <w:t xml:space="preserve"> National Conference on Computational and Experimental Mechanics, SRTTU</w:t>
          </w:r>
          <w:r>
            <w:rPr>
              <w:rFonts w:asciiTheme="majorHAnsi" w:hAnsiTheme="majorHAnsi" w:cs="B Nazanin"/>
              <w:b/>
              <w:bCs/>
              <w:i/>
              <w:iCs/>
              <w:noProof/>
              <w:sz w:val="18"/>
              <w:szCs w:val="18"/>
              <w:lang w:eastAsia="en-US"/>
            </w:rPr>
            <w:t xml:space="preserve">, </w:t>
          </w:r>
          <w:r w:rsidRPr="00B81889">
            <w:rPr>
              <w:rFonts w:asciiTheme="majorHAnsi" w:hAnsiTheme="majorHAnsi" w:cs="B Nazanin"/>
              <w:b/>
              <w:bCs/>
              <w:i/>
              <w:iCs/>
              <w:noProof/>
              <w:sz w:val="18"/>
              <w:szCs w:val="18"/>
              <w:lang w:eastAsia="en-US"/>
            </w:rPr>
            <w:t>Tehran</w:t>
          </w:r>
        </w:p>
        <w:p w:rsidR="007248E0" w:rsidRPr="00B81889" w:rsidRDefault="007248E0" w:rsidP="00AF661A">
          <w:pPr>
            <w:pStyle w:val="Header"/>
            <w:tabs>
              <w:tab w:val="left" w:pos="2624"/>
              <w:tab w:val="right" w:pos="3474"/>
            </w:tabs>
            <w:spacing w:after="0"/>
            <w:rPr>
              <w:rFonts w:asciiTheme="majorHAnsi" w:hAnsiTheme="majorHAnsi" w:cs="B Nazanin"/>
              <w:b/>
              <w:bCs/>
              <w:i/>
              <w:iCs/>
              <w:noProof/>
              <w:sz w:val="18"/>
              <w:szCs w:val="18"/>
              <w:lang w:eastAsia="en-US"/>
            </w:rPr>
          </w:pPr>
          <w:r w:rsidRPr="00B81889">
            <w:rPr>
              <w:rFonts w:asciiTheme="majorHAnsi" w:hAnsiTheme="majorHAnsi" w:cs="B Nazanin"/>
              <w:b/>
              <w:bCs/>
              <w:i/>
              <w:iCs/>
              <w:noProof/>
              <w:sz w:val="18"/>
              <w:szCs w:val="18"/>
              <w:lang w:eastAsia="en-US"/>
            </w:rPr>
            <w:t>2</w:t>
          </w:r>
          <w:r>
            <w:rPr>
              <w:rFonts w:asciiTheme="majorHAnsi" w:hAnsiTheme="majorHAnsi" w:cs="B Nazanin"/>
              <w:b/>
              <w:bCs/>
              <w:i/>
              <w:iCs/>
              <w:noProof/>
              <w:sz w:val="18"/>
              <w:szCs w:val="18"/>
              <w:lang w:eastAsia="en-US"/>
            </w:rPr>
            <w:t>7</w:t>
          </w:r>
          <w:r w:rsidRPr="00B81889">
            <w:rPr>
              <w:rFonts w:asciiTheme="majorHAnsi" w:hAnsiTheme="majorHAnsi" w:cs="B Nazanin"/>
              <w:b/>
              <w:bCs/>
              <w:i/>
              <w:iCs/>
              <w:noProof/>
              <w:sz w:val="18"/>
              <w:szCs w:val="18"/>
              <w:lang w:eastAsia="en-US"/>
            </w:rPr>
            <w:t xml:space="preserve"> Feb 20</w:t>
          </w:r>
          <w:r>
            <w:rPr>
              <w:rFonts w:asciiTheme="majorHAnsi" w:hAnsiTheme="majorHAnsi" w:cs="B Nazanin"/>
              <w:b/>
              <w:bCs/>
              <w:i/>
              <w:iCs/>
              <w:noProof/>
              <w:sz w:val="18"/>
              <w:szCs w:val="18"/>
              <w:lang w:eastAsia="en-US"/>
            </w:rPr>
            <w:t>20</w:t>
          </w:r>
        </w:p>
        <w:p w:rsidR="007248E0" w:rsidRPr="00F76960" w:rsidRDefault="007248E0" w:rsidP="00F76960">
          <w:pPr>
            <w:pStyle w:val="Header"/>
            <w:bidi/>
            <w:spacing w:after="0" w:line="240" w:lineRule="auto"/>
            <w:jc w:val="right"/>
            <w:rPr>
              <w:rFonts w:asciiTheme="majorHAnsi" w:hAnsiTheme="majorHAnsi" w:cs="B Nazanin"/>
              <w:i/>
              <w:iCs/>
              <w:lang w:bidi="fa-IR"/>
            </w:rPr>
          </w:pPr>
        </w:p>
      </w:tc>
    </w:tr>
  </w:tbl>
  <w:p w:rsidR="007248E0" w:rsidRPr="001E1845" w:rsidRDefault="007248E0" w:rsidP="005F27E7">
    <w:pPr>
      <w:pStyle w:val="Header"/>
      <w:bidi/>
      <w:spacing w:after="0" w:line="240" w:lineRule="auto"/>
      <w:rPr>
        <w:rFonts w:cs="B Nazanin"/>
        <w:b/>
        <w:bCs/>
        <w:rtl/>
        <w:lang w:bidi="fa-IR"/>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D462DBA"/>
    <w:multiLevelType w:val="multilevel"/>
    <w:tmpl w:val="5ACCD884"/>
    <w:lvl w:ilvl="0">
      <w:start w:val="1"/>
      <w:numFmt w:val="decimal"/>
      <w:suff w:val="space"/>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nsid w:val="1D822F05"/>
    <w:multiLevelType w:val="hybridMultilevel"/>
    <w:tmpl w:val="3D3CB334"/>
    <w:lvl w:ilvl="0" w:tplc="7CCC2AD2">
      <w:numFmt w:val="bullet"/>
      <w:lvlText w:val="-"/>
      <w:lvlJc w:val="left"/>
      <w:pPr>
        <w:ind w:left="644" w:hanging="360"/>
      </w:pPr>
      <w:rPr>
        <w:rFonts w:asciiTheme="majorBidi" w:eastAsia="Times New Roman" w:hAnsiTheme="majorBidi" w:cs="B Nazani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
    <w:nsid w:val="213B0037"/>
    <w:multiLevelType w:val="hybridMultilevel"/>
    <w:tmpl w:val="66ECFF1C"/>
    <w:lvl w:ilvl="0" w:tplc="87462184">
      <w:start w:val="1"/>
      <w:numFmt w:val="decimal"/>
      <w:lvlText w:val="%1-"/>
      <w:lvlJc w:val="left"/>
      <w:pPr>
        <w:ind w:left="840" w:hanging="360"/>
      </w:pPr>
      <w:rPr>
        <w:sz w:val="20"/>
        <w:szCs w:val="20"/>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
    <w:nsid w:val="22CF07A7"/>
    <w:multiLevelType w:val="hybridMultilevel"/>
    <w:tmpl w:val="400C617A"/>
    <w:lvl w:ilvl="0" w:tplc="403CB72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BFF1823"/>
    <w:multiLevelType w:val="hybridMultilevel"/>
    <w:tmpl w:val="5984A09E"/>
    <w:lvl w:ilvl="0" w:tplc="74A431AA">
      <w:start w:val="1"/>
      <w:numFmt w:val="decimal"/>
      <w:pStyle w:val="1"/>
      <w:lvlText w:val="%1-"/>
      <w:lvlJc w:val="left"/>
      <w:pPr>
        <w:ind w:left="375" w:hanging="375"/>
      </w:pPr>
      <w:rPr>
        <w:b/>
        <w:bCs/>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298" w:hanging="360"/>
      </w:pPr>
    </w:lvl>
    <w:lvl w:ilvl="2" w:tplc="0409001B" w:tentative="1">
      <w:start w:val="1"/>
      <w:numFmt w:val="lowerRoman"/>
      <w:lvlText w:val="%3."/>
      <w:lvlJc w:val="right"/>
      <w:pPr>
        <w:ind w:left="2018" w:hanging="180"/>
      </w:pPr>
    </w:lvl>
    <w:lvl w:ilvl="3" w:tplc="0409000F" w:tentative="1">
      <w:start w:val="1"/>
      <w:numFmt w:val="decimal"/>
      <w:lvlText w:val="%4."/>
      <w:lvlJc w:val="left"/>
      <w:pPr>
        <w:ind w:left="2738" w:hanging="360"/>
      </w:pPr>
    </w:lvl>
    <w:lvl w:ilvl="4" w:tplc="04090019" w:tentative="1">
      <w:start w:val="1"/>
      <w:numFmt w:val="lowerLetter"/>
      <w:lvlText w:val="%5."/>
      <w:lvlJc w:val="left"/>
      <w:pPr>
        <w:ind w:left="3458" w:hanging="360"/>
      </w:pPr>
    </w:lvl>
    <w:lvl w:ilvl="5" w:tplc="0409001B" w:tentative="1">
      <w:start w:val="1"/>
      <w:numFmt w:val="lowerRoman"/>
      <w:lvlText w:val="%6."/>
      <w:lvlJc w:val="right"/>
      <w:pPr>
        <w:ind w:left="4178" w:hanging="180"/>
      </w:pPr>
    </w:lvl>
    <w:lvl w:ilvl="6" w:tplc="0409000F" w:tentative="1">
      <w:start w:val="1"/>
      <w:numFmt w:val="decimal"/>
      <w:lvlText w:val="%7."/>
      <w:lvlJc w:val="left"/>
      <w:pPr>
        <w:ind w:left="4898" w:hanging="360"/>
      </w:pPr>
    </w:lvl>
    <w:lvl w:ilvl="7" w:tplc="04090019" w:tentative="1">
      <w:start w:val="1"/>
      <w:numFmt w:val="lowerLetter"/>
      <w:lvlText w:val="%8."/>
      <w:lvlJc w:val="left"/>
      <w:pPr>
        <w:ind w:left="5618" w:hanging="360"/>
      </w:pPr>
    </w:lvl>
    <w:lvl w:ilvl="8" w:tplc="0409001B" w:tentative="1">
      <w:start w:val="1"/>
      <w:numFmt w:val="lowerRoman"/>
      <w:lvlText w:val="%9."/>
      <w:lvlJc w:val="right"/>
      <w:pPr>
        <w:ind w:left="6338" w:hanging="180"/>
      </w:pPr>
    </w:lvl>
  </w:abstractNum>
  <w:abstractNum w:abstractNumId="5">
    <w:nsid w:val="42600CBF"/>
    <w:multiLevelType w:val="hybridMultilevel"/>
    <w:tmpl w:val="C5FE2F54"/>
    <w:lvl w:ilvl="0" w:tplc="3A4AB0E6">
      <w:start w:val="1"/>
      <w:numFmt w:val="decimal"/>
      <w:pStyle w:val="References"/>
      <w:lvlText w:val="[%1]"/>
      <w:lvlJc w:val="left"/>
      <w:pPr>
        <w:tabs>
          <w:tab w:val="num" w:pos="360"/>
        </w:tabs>
        <w:ind w:left="357" w:hanging="35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5D3E67B2"/>
    <w:multiLevelType w:val="hybridMultilevel"/>
    <w:tmpl w:val="F258C67A"/>
    <w:lvl w:ilvl="0" w:tplc="5CBE40F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62872C2C"/>
    <w:multiLevelType w:val="hybridMultilevel"/>
    <w:tmpl w:val="BC40623A"/>
    <w:lvl w:ilvl="0" w:tplc="8FB44F8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num>
  <w:num w:numId="3">
    <w:abstractNumId w:val="7"/>
  </w:num>
  <w:num w:numId="4">
    <w:abstractNumId w:val="6"/>
  </w:num>
  <w:num w:numId="5">
    <w:abstractNumId w:val="0"/>
  </w:num>
  <w:num w:numId="6">
    <w:abstractNumId w:val="2"/>
  </w:num>
  <w:num w:numId="7">
    <w:abstractNumId w:val="3"/>
  </w:num>
  <w:num w:numId="8">
    <w:abstractNumId w:val="1"/>
  </w:num>
  <w:num w:numId="9">
    <w:abstractNumId w:val="5"/>
  </w:num>
  <w:num w:numId="10">
    <w:abstractNumId w:val="4"/>
  </w:num>
  <w:num w:numId="11">
    <w:abstractNumId w:val="4"/>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stylePaneFormatFilter w:val="3F02" w:allStyles="0" w:customStyles="1"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characterSpacingControl w:val="doNotCompress"/>
  <w:hdrShapeDefaults>
    <o:shapedefaults v:ext="edit" spidmax="2049"/>
  </w:hdrShapeDefaults>
  <w:footnotePr>
    <w:numRestart w:val="eachPage"/>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Layout" w:val="&lt;ENLayout&gt;&lt;Style&gt;MJMEC&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s>
  <w:rsids>
    <w:rsidRoot w:val="00001F6F"/>
    <w:rsid w:val="00000114"/>
    <w:rsid w:val="00001F6F"/>
    <w:rsid w:val="00004F8C"/>
    <w:rsid w:val="000054A8"/>
    <w:rsid w:val="00011118"/>
    <w:rsid w:val="00016678"/>
    <w:rsid w:val="00020038"/>
    <w:rsid w:val="0002591F"/>
    <w:rsid w:val="00026E82"/>
    <w:rsid w:val="000301BA"/>
    <w:rsid w:val="00030943"/>
    <w:rsid w:val="00031F9A"/>
    <w:rsid w:val="00034439"/>
    <w:rsid w:val="0003675D"/>
    <w:rsid w:val="00036C3D"/>
    <w:rsid w:val="00037147"/>
    <w:rsid w:val="000415CF"/>
    <w:rsid w:val="00042B8A"/>
    <w:rsid w:val="00043016"/>
    <w:rsid w:val="00045494"/>
    <w:rsid w:val="000469A9"/>
    <w:rsid w:val="00047995"/>
    <w:rsid w:val="00047B43"/>
    <w:rsid w:val="00051D7D"/>
    <w:rsid w:val="00053E88"/>
    <w:rsid w:val="00053EAD"/>
    <w:rsid w:val="000550A0"/>
    <w:rsid w:val="0005550B"/>
    <w:rsid w:val="0005717E"/>
    <w:rsid w:val="00057AF5"/>
    <w:rsid w:val="00061410"/>
    <w:rsid w:val="000645D0"/>
    <w:rsid w:val="00065834"/>
    <w:rsid w:val="00070A7B"/>
    <w:rsid w:val="00070D6F"/>
    <w:rsid w:val="00071687"/>
    <w:rsid w:val="000770C8"/>
    <w:rsid w:val="00077DEF"/>
    <w:rsid w:val="0008245D"/>
    <w:rsid w:val="00082E79"/>
    <w:rsid w:val="00084C56"/>
    <w:rsid w:val="00085B50"/>
    <w:rsid w:val="00086FE7"/>
    <w:rsid w:val="000875E1"/>
    <w:rsid w:val="00094106"/>
    <w:rsid w:val="00094267"/>
    <w:rsid w:val="00095A6A"/>
    <w:rsid w:val="00096E75"/>
    <w:rsid w:val="00097C9D"/>
    <w:rsid w:val="000A48AA"/>
    <w:rsid w:val="000A6C92"/>
    <w:rsid w:val="000B283D"/>
    <w:rsid w:val="000B3363"/>
    <w:rsid w:val="000B4C1F"/>
    <w:rsid w:val="000C0F5E"/>
    <w:rsid w:val="000C476F"/>
    <w:rsid w:val="000C5C20"/>
    <w:rsid w:val="000D2F0B"/>
    <w:rsid w:val="000D4C24"/>
    <w:rsid w:val="000D4F16"/>
    <w:rsid w:val="000E20D5"/>
    <w:rsid w:val="000E26C2"/>
    <w:rsid w:val="000E47AB"/>
    <w:rsid w:val="000E4F4A"/>
    <w:rsid w:val="000F2395"/>
    <w:rsid w:val="000F5124"/>
    <w:rsid w:val="00102FD1"/>
    <w:rsid w:val="00104119"/>
    <w:rsid w:val="00104A8F"/>
    <w:rsid w:val="00106C32"/>
    <w:rsid w:val="0011026A"/>
    <w:rsid w:val="001123C4"/>
    <w:rsid w:val="00112888"/>
    <w:rsid w:val="00114630"/>
    <w:rsid w:val="001149AD"/>
    <w:rsid w:val="00116421"/>
    <w:rsid w:val="00116447"/>
    <w:rsid w:val="001212D8"/>
    <w:rsid w:val="001240BF"/>
    <w:rsid w:val="00124AFB"/>
    <w:rsid w:val="001251AA"/>
    <w:rsid w:val="0012593F"/>
    <w:rsid w:val="00126DC3"/>
    <w:rsid w:val="00127584"/>
    <w:rsid w:val="00127946"/>
    <w:rsid w:val="0013135B"/>
    <w:rsid w:val="00134751"/>
    <w:rsid w:val="0013709A"/>
    <w:rsid w:val="00141364"/>
    <w:rsid w:val="0014371E"/>
    <w:rsid w:val="0014558A"/>
    <w:rsid w:val="00145F34"/>
    <w:rsid w:val="001560B8"/>
    <w:rsid w:val="0015779C"/>
    <w:rsid w:val="001602B9"/>
    <w:rsid w:val="00161875"/>
    <w:rsid w:val="00164534"/>
    <w:rsid w:val="00167110"/>
    <w:rsid w:val="00170D06"/>
    <w:rsid w:val="00170EB4"/>
    <w:rsid w:val="0017108B"/>
    <w:rsid w:val="001710BE"/>
    <w:rsid w:val="00172A2B"/>
    <w:rsid w:val="001827B4"/>
    <w:rsid w:val="00183314"/>
    <w:rsid w:val="0018493A"/>
    <w:rsid w:val="00184BFD"/>
    <w:rsid w:val="00185E52"/>
    <w:rsid w:val="0018758F"/>
    <w:rsid w:val="00187C2F"/>
    <w:rsid w:val="00187E3F"/>
    <w:rsid w:val="00190D0D"/>
    <w:rsid w:val="00192469"/>
    <w:rsid w:val="00192D7F"/>
    <w:rsid w:val="0019700E"/>
    <w:rsid w:val="00197A96"/>
    <w:rsid w:val="001A3F4D"/>
    <w:rsid w:val="001A5640"/>
    <w:rsid w:val="001A73FA"/>
    <w:rsid w:val="001A76AD"/>
    <w:rsid w:val="001B1C3B"/>
    <w:rsid w:val="001B246A"/>
    <w:rsid w:val="001B3554"/>
    <w:rsid w:val="001B3790"/>
    <w:rsid w:val="001C22C0"/>
    <w:rsid w:val="001C29D3"/>
    <w:rsid w:val="001C541C"/>
    <w:rsid w:val="001D1E08"/>
    <w:rsid w:val="001D3A47"/>
    <w:rsid w:val="001D3BC4"/>
    <w:rsid w:val="001D3DB2"/>
    <w:rsid w:val="001D5068"/>
    <w:rsid w:val="001D695A"/>
    <w:rsid w:val="001E0A62"/>
    <w:rsid w:val="001E1845"/>
    <w:rsid w:val="001E29FA"/>
    <w:rsid w:val="001E31A6"/>
    <w:rsid w:val="001E57CC"/>
    <w:rsid w:val="001F3A43"/>
    <w:rsid w:val="001F5B39"/>
    <w:rsid w:val="001F5DBB"/>
    <w:rsid w:val="00202299"/>
    <w:rsid w:val="00206ECA"/>
    <w:rsid w:val="002119E7"/>
    <w:rsid w:val="00211A86"/>
    <w:rsid w:val="002129C0"/>
    <w:rsid w:val="0021342F"/>
    <w:rsid w:val="00213F73"/>
    <w:rsid w:val="00216539"/>
    <w:rsid w:val="002170F5"/>
    <w:rsid w:val="002203BD"/>
    <w:rsid w:val="002247DD"/>
    <w:rsid w:val="0023005F"/>
    <w:rsid w:val="00230F29"/>
    <w:rsid w:val="0023228D"/>
    <w:rsid w:val="002328CE"/>
    <w:rsid w:val="0023299B"/>
    <w:rsid w:val="00236882"/>
    <w:rsid w:val="0024391B"/>
    <w:rsid w:val="00243B18"/>
    <w:rsid w:val="0024587F"/>
    <w:rsid w:val="00247175"/>
    <w:rsid w:val="00250DE2"/>
    <w:rsid w:val="00254DA8"/>
    <w:rsid w:val="0026515E"/>
    <w:rsid w:val="00265173"/>
    <w:rsid w:val="00266E9E"/>
    <w:rsid w:val="00271E92"/>
    <w:rsid w:val="00272C4E"/>
    <w:rsid w:val="0027764C"/>
    <w:rsid w:val="002823BC"/>
    <w:rsid w:val="00283027"/>
    <w:rsid w:val="002831B4"/>
    <w:rsid w:val="0028502F"/>
    <w:rsid w:val="00287D96"/>
    <w:rsid w:val="00291810"/>
    <w:rsid w:val="00297367"/>
    <w:rsid w:val="002A1A52"/>
    <w:rsid w:val="002A3A3B"/>
    <w:rsid w:val="002A64F9"/>
    <w:rsid w:val="002B0154"/>
    <w:rsid w:val="002B5D03"/>
    <w:rsid w:val="002B5D61"/>
    <w:rsid w:val="002B5E45"/>
    <w:rsid w:val="002B6CEC"/>
    <w:rsid w:val="002C1EC0"/>
    <w:rsid w:val="002C30A6"/>
    <w:rsid w:val="002C42DF"/>
    <w:rsid w:val="002C6A82"/>
    <w:rsid w:val="002C7A55"/>
    <w:rsid w:val="002D174D"/>
    <w:rsid w:val="002D39C5"/>
    <w:rsid w:val="002D4492"/>
    <w:rsid w:val="002D6CD5"/>
    <w:rsid w:val="002E059C"/>
    <w:rsid w:val="002E3185"/>
    <w:rsid w:val="002E3764"/>
    <w:rsid w:val="002E4BA2"/>
    <w:rsid w:val="002E6841"/>
    <w:rsid w:val="002F1C23"/>
    <w:rsid w:val="002F37E4"/>
    <w:rsid w:val="002F4F5D"/>
    <w:rsid w:val="002F75CD"/>
    <w:rsid w:val="00301489"/>
    <w:rsid w:val="003033C3"/>
    <w:rsid w:val="00303F8C"/>
    <w:rsid w:val="0030485F"/>
    <w:rsid w:val="0030666A"/>
    <w:rsid w:val="00306F2F"/>
    <w:rsid w:val="00307078"/>
    <w:rsid w:val="0031041C"/>
    <w:rsid w:val="00310833"/>
    <w:rsid w:val="00311451"/>
    <w:rsid w:val="00311AB4"/>
    <w:rsid w:val="003140D1"/>
    <w:rsid w:val="00314D0A"/>
    <w:rsid w:val="00314FC6"/>
    <w:rsid w:val="00316BB6"/>
    <w:rsid w:val="003203B5"/>
    <w:rsid w:val="00321088"/>
    <w:rsid w:val="00321847"/>
    <w:rsid w:val="00322A9D"/>
    <w:rsid w:val="003252AF"/>
    <w:rsid w:val="00325BCB"/>
    <w:rsid w:val="00327E8E"/>
    <w:rsid w:val="00333681"/>
    <w:rsid w:val="00334CDE"/>
    <w:rsid w:val="00335915"/>
    <w:rsid w:val="0033654E"/>
    <w:rsid w:val="00337478"/>
    <w:rsid w:val="00337559"/>
    <w:rsid w:val="003402CD"/>
    <w:rsid w:val="00341FEE"/>
    <w:rsid w:val="00344D17"/>
    <w:rsid w:val="00345A6B"/>
    <w:rsid w:val="00355199"/>
    <w:rsid w:val="00355DB7"/>
    <w:rsid w:val="00356924"/>
    <w:rsid w:val="0035794D"/>
    <w:rsid w:val="0036144C"/>
    <w:rsid w:val="00365FCC"/>
    <w:rsid w:val="00371D7A"/>
    <w:rsid w:val="00375922"/>
    <w:rsid w:val="00376E19"/>
    <w:rsid w:val="0037725E"/>
    <w:rsid w:val="00380E0F"/>
    <w:rsid w:val="00380E7B"/>
    <w:rsid w:val="00385AAB"/>
    <w:rsid w:val="00386372"/>
    <w:rsid w:val="00386E5F"/>
    <w:rsid w:val="00387A01"/>
    <w:rsid w:val="00387E44"/>
    <w:rsid w:val="003906C0"/>
    <w:rsid w:val="00390B5D"/>
    <w:rsid w:val="00391ED5"/>
    <w:rsid w:val="003928D8"/>
    <w:rsid w:val="00393F39"/>
    <w:rsid w:val="00393FFD"/>
    <w:rsid w:val="00394EC2"/>
    <w:rsid w:val="00395A9B"/>
    <w:rsid w:val="0039663E"/>
    <w:rsid w:val="003A5C9B"/>
    <w:rsid w:val="003A5F80"/>
    <w:rsid w:val="003B3E7C"/>
    <w:rsid w:val="003B420A"/>
    <w:rsid w:val="003B42EE"/>
    <w:rsid w:val="003B46CD"/>
    <w:rsid w:val="003B4EB7"/>
    <w:rsid w:val="003C419C"/>
    <w:rsid w:val="003C594E"/>
    <w:rsid w:val="003C5F16"/>
    <w:rsid w:val="003D0A1C"/>
    <w:rsid w:val="003D3AC8"/>
    <w:rsid w:val="003D46E8"/>
    <w:rsid w:val="003D5D76"/>
    <w:rsid w:val="003E1344"/>
    <w:rsid w:val="003E1D2C"/>
    <w:rsid w:val="003E4486"/>
    <w:rsid w:val="003E4C7E"/>
    <w:rsid w:val="003E61E6"/>
    <w:rsid w:val="003E7B2E"/>
    <w:rsid w:val="003F0B6E"/>
    <w:rsid w:val="003F428F"/>
    <w:rsid w:val="003F543F"/>
    <w:rsid w:val="003F5534"/>
    <w:rsid w:val="003F6787"/>
    <w:rsid w:val="003F6A3C"/>
    <w:rsid w:val="00400209"/>
    <w:rsid w:val="004003B6"/>
    <w:rsid w:val="00400C94"/>
    <w:rsid w:val="004012C9"/>
    <w:rsid w:val="00410C30"/>
    <w:rsid w:val="00413529"/>
    <w:rsid w:val="00416B01"/>
    <w:rsid w:val="00417232"/>
    <w:rsid w:val="00421D98"/>
    <w:rsid w:val="0042456E"/>
    <w:rsid w:val="00424BEA"/>
    <w:rsid w:val="00424D59"/>
    <w:rsid w:val="00424EF1"/>
    <w:rsid w:val="00435FFC"/>
    <w:rsid w:val="004420C9"/>
    <w:rsid w:val="0044211E"/>
    <w:rsid w:val="0044341B"/>
    <w:rsid w:val="00443540"/>
    <w:rsid w:val="00444D72"/>
    <w:rsid w:val="004502CE"/>
    <w:rsid w:val="00452067"/>
    <w:rsid w:val="0045317E"/>
    <w:rsid w:val="00456F4F"/>
    <w:rsid w:val="004574C5"/>
    <w:rsid w:val="00463D43"/>
    <w:rsid w:val="00463D80"/>
    <w:rsid w:val="00464E8B"/>
    <w:rsid w:val="00465788"/>
    <w:rsid w:val="00465951"/>
    <w:rsid w:val="00470140"/>
    <w:rsid w:val="00470452"/>
    <w:rsid w:val="00470EDE"/>
    <w:rsid w:val="0047110F"/>
    <w:rsid w:val="00472251"/>
    <w:rsid w:val="004733C7"/>
    <w:rsid w:val="00474492"/>
    <w:rsid w:val="004865E4"/>
    <w:rsid w:val="004868FE"/>
    <w:rsid w:val="004878EE"/>
    <w:rsid w:val="00487BEF"/>
    <w:rsid w:val="00487C0A"/>
    <w:rsid w:val="00491A60"/>
    <w:rsid w:val="00492991"/>
    <w:rsid w:val="004943C7"/>
    <w:rsid w:val="00494BD8"/>
    <w:rsid w:val="004A1535"/>
    <w:rsid w:val="004A2389"/>
    <w:rsid w:val="004A2DDE"/>
    <w:rsid w:val="004A7F5B"/>
    <w:rsid w:val="004B126C"/>
    <w:rsid w:val="004B1410"/>
    <w:rsid w:val="004B1DF7"/>
    <w:rsid w:val="004B3250"/>
    <w:rsid w:val="004B3D60"/>
    <w:rsid w:val="004B48D0"/>
    <w:rsid w:val="004C2285"/>
    <w:rsid w:val="004C2E76"/>
    <w:rsid w:val="004C55C9"/>
    <w:rsid w:val="004D4604"/>
    <w:rsid w:val="004E3123"/>
    <w:rsid w:val="004E7B7C"/>
    <w:rsid w:val="004F1421"/>
    <w:rsid w:val="004F3D7D"/>
    <w:rsid w:val="004F3EDB"/>
    <w:rsid w:val="004F582A"/>
    <w:rsid w:val="0050035C"/>
    <w:rsid w:val="00504281"/>
    <w:rsid w:val="00504798"/>
    <w:rsid w:val="00506A09"/>
    <w:rsid w:val="005073CF"/>
    <w:rsid w:val="00507AF9"/>
    <w:rsid w:val="0051401E"/>
    <w:rsid w:val="00521B42"/>
    <w:rsid w:val="00521DA0"/>
    <w:rsid w:val="005231D3"/>
    <w:rsid w:val="0052345E"/>
    <w:rsid w:val="00530A7A"/>
    <w:rsid w:val="00531642"/>
    <w:rsid w:val="00533288"/>
    <w:rsid w:val="0053529B"/>
    <w:rsid w:val="00540409"/>
    <w:rsid w:val="00540909"/>
    <w:rsid w:val="00540AB0"/>
    <w:rsid w:val="00542620"/>
    <w:rsid w:val="00546A1C"/>
    <w:rsid w:val="00547FBB"/>
    <w:rsid w:val="00550698"/>
    <w:rsid w:val="0055173F"/>
    <w:rsid w:val="005540D7"/>
    <w:rsid w:val="00557325"/>
    <w:rsid w:val="0056432C"/>
    <w:rsid w:val="00564CF5"/>
    <w:rsid w:val="00565ECE"/>
    <w:rsid w:val="00566BE5"/>
    <w:rsid w:val="005718C4"/>
    <w:rsid w:val="00572C8D"/>
    <w:rsid w:val="00586A15"/>
    <w:rsid w:val="00587D3E"/>
    <w:rsid w:val="00592516"/>
    <w:rsid w:val="00593DC1"/>
    <w:rsid w:val="005946C1"/>
    <w:rsid w:val="00594B8F"/>
    <w:rsid w:val="00596974"/>
    <w:rsid w:val="005A0A44"/>
    <w:rsid w:val="005A1A56"/>
    <w:rsid w:val="005A31B1"/>
    <w:rsid w:val="005A46C2"/>
    <w:rsid w:val="005A5079"/>
    <w:rsid w:val="005A727F"/>
    <w:rsid w:val="005B3990"/>
    <w:rsid w:val="005B4E27"/>
    <w:rsid w:val="005B68B3"/>
    <w:rsid w:val="005B6B7F"/>
    <w:rsid w:val="005B7329"/>
    <w:rsid w:val="005B7E43"/>
    <w:rsid w:val="005C2C94"/>
    <w:rsid w:val="005C34E1"/>
    <w:rsid w:val="005C4870"/>
    <w:rsid w:val="005C49CC"/>
    <w:rsid w:val="005C71FA"/>
    <w:rsid w:val="005D0BAE"/>
    <w:rsid w:val="005D1A93"/>
    <w:rsid w:val="005D2825"/>
    <w:rsid w:val="005D2BB8"/>
    <w:rsid w:val="005D4D38"/>
    <w:rsid w:val="005D66B9"/>
    <w:rsid w:val="005D7A31"/>
    <w:rsid w:val="005E09A2"/>
    <w:rsid w:val="005E1502"/>
    <w:rsid w:val="005F0687"/>
    <w:rsid w:val="005F0AE5"/>
    <w:rsid w:val="005F15B2"/>
    <w:rsid w:val="005F22D3"/>
    <w:rsid w:val="005F261B"/>
    <w:rsid w:val="005F27E7"/>
    <w:rsid w:val="005F2E5A"/>
    <w:rsid w:val="005F2F3B"/>
    <w:rsid w:val="005F4402"/>
    <w:rsid w:val="005F6A63"/>
    <w:rsid w:val="0061035E"/>
    <w:rsid w:val="00611786"/>
    <w:rsid w:val="00611E7F"/>
    <w:rsid w:val="00612059"/>
    <w:rsid w:val="00612FF0"/>
    <w:rsid w:val="00613032"/>
    <w:rsid w:val="00614209"/>
    <w:rsid w:val="00615893"/>
    <w:rsid w:val="006208EF"/>
    <w:rsid w:val="00620F24"/>
    <w:rsid w:val="00621D32"/>
    <w:rsid w:val="00624FC9"/>
    <w:rsid w:val="00625DC5"/>
    <w:rsid w:val="00630084"/>
    <w:rsid w:val="0063279A"/>
    <w:rsid w:val="00632847"/>
    <w:rsid w:val="00641689"/>
    <w:rsid w:val="00641F24"/>
    <w:rsid w:val="00644ED5"/>
    <w:rsid w:val="00654B61"/>
    <w:rsid w:val="00655C8E"/>
    <w:rsid w:val="0065699C"/>
    <w:rsid w:val="006611F3"/>
    <w:rsid w:val="00662FC5"/>
    <w:rsid w:val="00666D28"/>
    <w:rsid w:val="0066786C"/>
    <w:rsid w:val="006710B8"/>
    <w:rsid w:val="00671D29"/>
    <w:rsid w:val="00672A63"/>
    <w:rsid w:val="006736A9"/>
    <w:rsid w:val="006759ED"/>
    <w:rsid w:val="00675EAC"/>
    <w:rsid w:val="0068211F"/>
    <w:rsid w:val="006853CF"/>
    <w:rsid w:val="0068552D"/>
    <w:rsid w:val="00690FE8"/>
    <w:rsid w:val="00693AF1"/>
    <w:rsid w:val="006A0512"/>
    <w:rsid w:val="006A1E61"/>
    <w:rsid w:val="006A2C81"/>
    <w:rsid w:val="006A526B"/>
    <w:rsid w:val="006A5BF8"/>
    <w:rsid w:val="006B121B"/>
    <w:rsid w:val="006B130C"/>
    <w:rsid w:val="006B256B"/>
    <w:rsid w:val="006B6708"/>
    <w:rsid w:val="006C4D1B"/>
    <w:rsid w:val="006C57C1"/>
    <w:rsid w:val="006C5D6F"/>
    <w:rsid w:val="006C63D8"/>
    <w:rsid w:val="006D1ECE"/>
    <w:rsid w:val="006D4755"/>
    <w:rsid w:val="006D7FB9"/>
    <w:rsid w:val="006E09B4"/>
    <w:rsid w:val="006E0FA1"/>
    <w:rsid w:val="006E2A6A"/>
    <w:rsid w:val="006E3568"/>
    <w:rsid w:val="006E4875"/>
    <w:rsid w:val="006F01ED"/>
    <w:rsid w:val="006F0568"/>
    <w:rsid w:val="006F53FE"/>
    <w:rsid w:val="006F7B8C"/>
    <w:rsid w:val="006F7E74"/>
    <w:rsid w:val="00704DC3"/>
    <w:rsid w:val="00705D04"/>
    <w:rsid w:val="0071050E"/>
    <w:rsid w:val="00710763"/>
    <w:rsid w:val="007109D0"/>
    <w:rsid w:val="00714C52"/>
    <w:rsid w:val="00716C0C"/>
    <w:rsid w:val="00716CAF"/>
    <w:rsid w:val="007248E0"/>
    <w:rsid w:val="00730F52"/>
    <w:rsid w:val="00731E38"/>
    <w:rsid w:val="007336E2"/>
    <w:rsid w:val="00734A25"/>
    <w:rsid w:val="00737566"/>
    <w:rsid w:val="00737B76"/>
    <w:rsid w:val="00740408"/>
    <w:rsid w:val="00742431"/>
    <w:rsid w:val="0074366A"/>
    <w:rsid w:val="007452D9"/>
    <w:rsid w:val="00745BBD"/>
    <w:rsid w:val="00750FD3"/>
    <w:rsid w:val="00752540"/>
    <w:rsid w:val="00754E1F"/>
    <w:rsid w:val="007578B7"/>
    <w:rsid w:val="007638E3"/>
    <w:rsid w:val="00764591"/>
    <w:rsid w:val="007658E0"/>
    <w:rsid w:val="00765E00"/>
    <w:rsid w:val="00765E97"/>
    <w:rsid w:val="00772927"/>
    <w:rsid w:val="00775434"/>
    <w:rsid w:val="00776A90"/>
    <w:rsid w:val="0077784F"/>
    <w:rsid w:val="00777C03"/>
    <w:rsid w:val="00777E8B"/>
    <w:rsid w:val="007819DE"/>
    <w:rsid w:val="00782258"/>
    <w:rsid w:val="00784F33"/>
    <w:rsid w:val="00785D0E"/>
    <w:rsid w:val="00786A01"/>
    <w:rsid w:val="00787E26"/>
    <w:rsid w:val="00790335"/>
    <w:rsid w:val="007903A2"/>
    <w:rsid w:val="0079090F"/>
    <w:rsid w:val="00791440"/>
    <w:rsid w:val="00796C4B"/>
    <w:rsid w:val="007A2512"/>
    <w:rsid w:val="007A3084"/>
    <w:rsid w:val="007A3E6E"/>
    <w:rsid w:val="007A63D1"/>
    <w:rsid w:val="007A738C"/>
    <w:rsid w:val="007B0EAF"/>
    <w:rsid w:val="007B436D"/>
    <w:rsid w:val="007B50D6"/>
    <w:rsid w:val="007B5459"/>
    <w:rsid w:val="007B62BB"/>
    <w:rsid w:val="007C04CC"/>
    <w:rsid w:val="007C1CBE"/>
    <w:rsid w:val="007C2ACA"/>
    <w:rsid w:val="007C2CC0"/>
    <w:rsid w:val="007C32B2"/>
    <w:rsid w:val="007C37DF"/>
    <w:rsid w:val="007C4E63"/>
    <w:rsid w:val="007C4E91"/>
    <w:rsid w:val="007C547C"/>
    <w:rsid w:val="007D322A"/>
    <w:rsid w:val="007D4041"/>
    <w:rsid w:val="007D5B14"/>
    <w:rsid w:val="007D5D38"/>
    <w:rsid w:val="007E310F"/>
    <w:rsid w:val="007E5E2B"/>
    <w:rsid w:val="007E7A94"/>
    <w:rsid w:val="007F264B"/>
    <w:rsid w:val="007F3483"/>
    <w:rsid w:val="007F5621"/>
    <w:rsid w:val="007F616A"/>
    <w:rsid w:val="007F754E"/>
    <w:rsid w:val="00800801"/>
    <w:rsid w:val="0080165A"/>
    <w:rsid w:val="00802C3F"/>
    <w:rsid w:val="00804641"/>
    <w:rsid w:val="0081068C"/>
    <w:rsid w:val="00810D85"/>
    <w:rsid w:val="00810E50"/>
    <w:rsid w:val="0081287B"/>
    <w:rsid w:val="00814E9F"/>
    <w:rsid w:val="0082020F"/>
    <w:rsid w:val="0082064B"/>
    <w:rsid w:val="0082301F"/>
    <w:rsid w:val="008241DE"/>
    <w:rsid w:val="008256D2"/>
    <w:rsid w:val="008278E9"/>
    <w:rsid w:val="00830C28"/>
    <w:rsid w:val="00830EC3"/>
    <w:rsid w:val="008315B0"/>
    <w:rsid w:val="008329FE"/>
    <w:rsid w:val="00836D54"/>
    <w:rsid w:val="00837FC3"/>
    <w:rsid w:val="00842F0D"/>
    <w:rsid w:val="008435FD"/>
    <w:rsid w:val="008444C0"/>
    <w:rsid w:val="00844BD7"/>
    <w:rsid w:val="00847523"/>
    <w:rsid w:val="00847536"/>
    <w:rsid w:val="008506A5"/>
    <w:rsid w:val="008573DA"/>
    <w:rsid w:val="00861560"/>
    <w:rsid w:val="008629DA"/>
    <w:rsid w:val="00862BC9"/>
    <w:rsid w:val="00863A20"/>
    <w:rsid w:val="00865BBD"/>
    <w:rsid w:val="008660ED"/>
    <w:rsid w:val="00866C78"/>
    <w:rsid w:val="00867009"/>
    <w:rsid w:val="00867C46"/>
    <w:rsid w:val="008744D8"/>
    <w:rsid w:val="00874595"/>
    <w:rsid w:val="00876E43"/>
    <w:rsid w:val="008770CC"/>
    <w:rsid w:val="008833CC"/>
    <w:rsid w:val="00893D0F"/>
    <w:rsid w:val="008942A7"/>
    <w:rsid w:val="00895DEF"/>
    <w:rsid w:val="008A4B05"/>
    <w:rsid w:val="008A4E2E"/>
    <w:rsid w:val="008A5693"/>
    <w:rsid w:val="008A56FC"/>
    <w:rsid w:val="008A6AE4"/>
    <w:rsid w:val="008B01AD"/>
    <w:rsid w:val="008B2B50"/>
    <w:rsid w:val="008B3312"/>
    <w:rsid w:val="008B4539"/>
    <w:rsid w:val="008B590C"/>
    <w:rsid w:val="008B5AF5"/>
    <w:rsid w:val="008B65AF"/>
    <w:rsid w:val="008C7598"/>
    <w:rsid w:val="008C7A20"/>
    <w:rsid w:val="008D71B0"/>
    <w:rsid w:val="008E04EA"/>
    <w:rsid w:val="008E3D15"/>
    <w:rsid w:val="008E462D"/>
    <w:rsid w:val="008E6A02"/>
    <w:rsid w:val="008F1DA5"/>
    <w:rsid w:val="008F204F"/>
    <w:rsid w:val="008F24A2"/>
    <w:rsid w:val="008F380F"/>
    <w:rsid w:val="008F55A8"/>
    <w:rsid w:val="008F5A42"/>
    <w:rsid w:val="008F6162"/>
    <w:rsid w:val="00901B54"/>
    <w:rsid w:val="00903220"/>
    <w:rsid w:val="00903598"/>
    <w:rsid w:val="00903F77"/>
    <w:rsid w:val="00904C1F"/>
    <w:rsid w:val="00905463"/>
    <w:rsid w:val="00906212"/>
    <w:rsid w:val="00910918"/>
    <w:rsid w:val="00912EE6"/>
    <w:rsid w:val="00913E37"/>
    <w:rsid w:val="00914181"/>
    <w:rsid w:val="0091642E"/>
    <w:rsid w:val="00917C57"/>
    <w:rsid w:val="00923BF7"/>
    <w:rsid w:val="00925BF1"/>
    <w:rsid w:val="00926410"/>
    <w:rsid w:val="00926D63"/>
    <w:rsid w:val="00933516"/>
    <w:rsid w:val="0093359D"/>
    <w:rsid w:val="009402E6"/>
    <w:rsid w:val="00941DC3"/>
    <w:rsid w:val="009452B2"/>
    <w:rsid w:val="00945423"/>
    <w:rsid w:val="00946B23"/>
    <w:rsid w:val="0095393A"/>
    <w:rsid w:val="00954227"/>
    <w:rsid w:val="00954749"/>
    <w:rsid w:val="00955374"/>
    <w:rsid w:val="00955A91"/>
    <w:rsid w:val="00961250"/>
    <w:rsid w:val="00961E7A"/>
    <w:rsid w:val="00967390"/>
    <w:rsid w:val="009718E0"/>
    <w:rsid w:val="00971E02"/>
    <w:rsid w:val="009724AA"/>
    <w:rsid w:val="0097261F"/>
    <w:rsid w:val="00972D4A"/>
    <w:rsid w:val="009733CD"/>
    <w:rsid w:val="00975116"/>
    <w:rsid w:val="00982A88"/>
    <w:rsid w:val="00983EB5"/>
    <w:rsid w:val="00984331"/>
    <w:rsid w:val="00985740"/>
    <w:rsid w:val="00990D65"/>
    <w:rsid w:val="00993184"/>
    <w:rsid w:val="00994A88"/>
    <w:rsid w:val="00995DCE"/>
    <w:rsid w:val="00997362"/>
    <w:rsid w:val="00997A95"/>
    <w:rsid w:val="00997DAC"/>
    <w:rsid w:val="009A3683"/>
    <w:rsid w:val="009A5BE9"/>
    <w:rsid w:val="009A5F2D"/>
    <w:rsid w:val="009A63E4"/>
    <w:rsid w:val="009A6D33"/>
    <w:rsid w:val="009A6D42"/>
    <w:rsid w:val="009B2444"/>
    <w:rsid w:val="009B2515"/>
    <w:rsid w:val="009B32F8"/>
    <w:rsid w:val="009B35C6"/>
    <w:rsid w:val="009B423C"/>
    <w:rsid w:val="009B4780"/>
    <w:rsid w:val="009B5DE6"/>
    <w:rsid w:val="009B7BD0"/>
    <w:rsid w:val="009B7F0E"/>
    <w:rsid w:val="009C0FC5"/>
    <w:rsid w:val="009C1376"/>
    <w:rsid w:val="009C1AD2"/>
    <w:rsid w:val="009C40C0"/>
    <w:rsid w:val="009C6D46"/>
    <w:rsid w:val="009C6E1A"/>
    <w:rsid w:val="009D3BA3"/>
    <w:rsid w:val="009D4D0D"/>
    <w:rsid w:val="009D536D"/>
    <w:rsid w:val="009D6FCD"/>
    <w:rsid w:val="009E2671"/>
    <w:rsid w:val="009E4E55"/>
    <w:rsid w:val="009E6465"/>
    <w:rsid w:val="009E7F1E"/>
    <w:rsid w:val="009F0649"/>
    <w:rsid w:val="009F1C50"/>
    <w:rsid w:val="00A003E0"/>
    <w:rsid w:val="00A02A8F"/>
    <w:rsid w:val="00A02B74"/>
    <w:rsid w:val="00A07063"/>
    <w:rsid w:val="00A07856"/>
    <w:rsid w:val="00A07DCD"/>
    <w:rsid w:val="00A1083D"/>
    <w:rsid w:val="00A1169C"/>
    <w:rsid w:val="00A12728"/>
    <w:rsid w:val="00A1425E"/>
    <w:rsid w:val="00A17FBF"/>
    <w:rsid w:val="00A2244D"/>
    <w:rsid w:val="00A22635"/>
    <w:rsid w:val="00A25026"/>
    <w:rsid w:val="00A255B9"/>
    <w:rsid w:val="00A32A1F"/>
    <w:rsid w:val="00A32CF7"/>
    <w:rsid w:val="00A362D1"/>
    <w:rsid w:val="00A40257"/>
    <w:rsid w:val="00A417B9"/>
    <w:rsid w:val="00A429A1"/>
    <w:rsid w:val="00A44B15"/>
    <w:rsid w:val="00A47B06"/>
    <w:rsid w:val="00A527C4"/>
    <w:rsid w:val="00A551C9"/>
    <w:rsid w:val="00A55728"/>
    <w:rsid w:val="00A57650"/>
    <w:rsid w:val="00A57E2E"/>
    <w:rsid w:val="00A6091F"/>
    <w:rsid w:val="00A61246"/>
    <w:rsid w:val="00A620E6"/>
    <w:rsid w:val="00A638D1"/>
    <w:rsid w:val="00A654BE"/>
    <w:rsid w:val="00A66D09"/>
    <w:rsid w:val="00A70ED0"/>
    <w:rsid w:val="00A72979"/>
    <w:rsid w:val="00A736C0"/>
    <w:rsid w:val="00A74910"/>
    <w:rsid w:val="00A74D7E"/>
    <w:rsid w:val="00A7700B"/>
    <w:rsid w:val="00A81D71"/>
    <w:rsid w:val="00A8464F"/>
    <w:rsid w:val="00A8469B"/>
    <w:rsid w:val="00A84DE1"/>
    <w:rsid w:val="00A9099B"/>
    <w:rsid w:val="00A91574"/>
    <w:rsid w:val="00A91C51"/>
    <w:rsid w:val="00A968A1"/>
    <w:rsid w:val="00A97B5E"/>
    <w:rsid w:val="00AA43A2"/>
    <w:rsid w:val="00AB5A77"/>
    <w:rsid w:val="00AC037D"/>
    <w:rsid w:val="00AC0D8D"/>
    <w:rsid w:val="00AC3782"/>
    <w:rsid w:val="00AC3E42"/>
    <w:rsid w:val="00AC72C6"/>
    <w:rsid w:val="00AC7618"/>
    <w:rsid w:val="00AC764D"/>
    <w:rsid w:val="00AC7A35"/>
    <w:rsid w:val="00AD352C"/>
    <w:rsid w:val="00AD416C"/>
    <w:rsid w:val="00AD4FCD"/>
    <w:rsid w:val="00AD6764"/>
    <w:rsid w:val="00AD7A8B"/>
    <w:rsid w:val="00AE085B"/>
    <w:rsid w:val="00AF00AF"/>
    <w:rsid w:val="00AF1E60"/>
    <w:rsid w:val="00AF2E8C"/>
    <w:rsid w:val="00AF315F"/>
    <w:rsid w:val="00AF405D"/>
    <w:rsid w:val="00AF661A"/>
    <w:rsid w:val="00AF662D"/>
    <w:rsid w:val="00B003A3"/>
    <w:rsid w:val="00B0075E"/>
    <w:rsid w:val="00B02513"/>
    <w:rsid w:val="00B06F91"/>
    <w:rsid w:val="00B11152"/>
    <w:rsid w:val="00B12783"/>
    <w:rsid w:val="00B1510B"/>
    <w:rsid w:val="00B15C5D"/>
    <w:rsid w:val="00B16F61"/>
    <w:rsid w:val="00B20300"/>
    <w:rsid w:val="00B20B49"/>
    <w:rsid w:val="00B21F80"/>
    <w:rsid w:val="00B266D3"/>
    <w:rsid w:val="00B27A2B"/>
    <w:rsid w:val="00B30F39"/>
    <w:rsid w:val="00B34AE1"/>
    <w:rsid w:val="00B35DE1"/>
    <w:rsid w:val="00B37B86"/>
    <w:rsid w:val="00B402F9"/>
    <w:rsid w:val="00B404AD"/>
    <w:rsid w:val="00B4181F"/>
    <w:rsid w:val="00B42B6A"/>
    <w:rsid w:val="00B42F14"/>
    <w:rsid w:val="00B436AD"/>
    <w:rsid w:val="00B50808"/>
    <w:rsid w:val="00B509EF"/>
    <w:rsid w:val="00B51FC9"/>
    <w:rsid w:val="00B56D10"/>
    <w:rsid w:val="00B57077"/>
    <w:rsid w:val="00B62DB1"/>
    <w:rsid w:val="00B64080"/>
    <w:rsid w:val="00B653AC"/>
    <w:rsid w:val="00B674E6"/>
    <w:rsid w:val="00B70116"/>
    <w:rsid w:val="00B70D0C"/>
    <w:rsid w:val="00B72DAF"/>
    <w:rsid w:val="00B74535"/>
    <w:rsid w:val="00B76D9B"/>
    <w:rsid w:val="00B77968"/>
    <w:rsid w:val="00B77C27"/>
    <w:rsid w:val="00B81889"/>
    <w:rsid w:val="00B8281E"/>
    <w:rsid w:val="00B84E62"/>
    <w:rsid w:val="00B85755"/>
    <w:rsid w:val="00B866D3"/>
    <w:rsid w:val="00B86AB8"/>
    <w:rsid w:val="00B902B1"/>
    <w:rsid w:val="00B9495A"/>
    <w:rsid w:val="00B94C3A"/>
    <w:rsid w:val="00B9662E"/>
    <w:rsid w:val="00B969F8"/>
    <w:rsid w:val="00B96B9B"/>
    <w:rsid w:val="00B970C5"/>
    <w:rsid w:val="00B978DA"/>
    <w:rsid w:val="00BA1217"/>
    <w:rsid w:val="00BA4162"/>
    <w:rsid w:val="00BA5C5A"/>
    <w:rsid w:val="00BB0E4C"/>
    <w:rsid w:val="00BB1264"/>
    <w:rsid w:val="00BB4B6C"/>
    <w:rsid w:val="00BB4BC0"/>
    <w:rsid w:val="00BB4DF4"/>
    <w:rsid w:val="00BB5EF8"/>
    <w:rsid w:val="00BB6A61"/>
    <w:rsid w:val="00BC2732"/>
    <w:rsid w:val="00BC5872"/>
    <w:rsid w:val="00BC6D77"/>
    <w:rsid w:val="00BC7B73"/>
    <w:rsid w:val="00BC7CF7"/>
    <w:rsid w:val="00BD0A5A"/>
    <w:rsid w:val="00BD1096"/>
    <w:rsid w:val="00BD2900"/>
    <w:rsid w:val="00BD4806"/>
    <w:rsid w:val="00BD4EEA"/>
    <w:rsid w:val="00BD5D54"/>
    <w:rsid w:val="00BD5ECE"/>
    <w:rsid w:val="00BD6A64"/>
    <w:rsid w:val="00BE1B64"/>
    <w:rsid w:val="00BE36A1"/>
    <w:rsid w:val="00BF400A"/>
    <w:rsid w:val="00BF6930"/>
    <w:rsid w:val="00BF7AF9"/>
    <w:rsid w:val="00C02562"/>
    <w:rsid w:val="00C04B97"/>
    <w:rsid w:val="00C10573"/>
    <w:rsid w:val="00C10C40"/>
    <w:rsid w:val="00C113E7"/>
    <w:rsid w:val="00C1226C"/>
    <w:rsid w:val="00C12866"/>
    <w:rsid w:val="00C13DE9"/>
    <w:rsid w:val="00C17F24"/>
    <w:rsid w:val="00C20665"/>
    <w:rsid w:val="00C2468A"/>
    <w:rsid w:val="00C2680E"/>
    <w:rsid w:val="00C27407"/>
    <w:rsid w:val="00C30036"/>
    <w:rsid w:val="00C31092"/>
    <w:rsid w:val="00C328AB"/>
    <w:rsid w:val="00C36708"/>
    <w:rsid w:val="00C4101B"/>
    <w:rsid w:val="00C44CE4"/>
    <w:rsid w:val="00C45302"/>
    <w:rsid w:val="00C51016"/>
    <w:rsid w:val="00C51D87"/>
    <w:rsid w:val="00C54E95"/>
    <w:rsid w:val="00C555AC"/>
    <w:rsid w:val="00C5688D"/>
    <w:rsid w:val="00C57534"/>
    <w:rsid w:val="00C621E5"/>
    <w:rsid w:val="00C70D0E"/>
    <w:rsid w:val="00C72233"/>
    <w:rsid w:val="00C72BC5"/>
    <w:rsid w:val="00C73443"/>
    <w:rsid w:val="00C7397C"/>
    <w:rsid w:val="00C74452"/>
    <w:rsid w:val="00C74D77"/>
    <w:rsid w:val="00C750D6"/>
    <w:rsid w:val="00C770B3"/>
    <w:rsid w:val="00C801AA"/>
    <w:rsid w:val="00C80AAE"/>
    <w:rsid w:val="00C84095"/>
    <w:rsid w:val="00C85271"/>
    <w:rsid w:val="00C90081"/>
    <w:rsid w:val="00C91E53"/>
    <w:rsid w:val="00C92B9A"/>
    <w:rsid w:val="00C92DB5"/>
    <w:rsid w:val="00C94938"/>
    <w:rsid w:val="00C96B5E"/>
    <w:rsid w:val="00CA0A9C"/>
    <w:rsid w:val="00CA2072"/>
    <w:rsid w:val="00CA23DB"/>
    <w:rsid w:val="00CA3C9A"/>
    <w:rsid w:val="00CA5FC9"/>
    <w:rsid w:val="00CB045A"/>
    <w:rsid w:val="00CB26B9"/>
    <w:rsid w:val="00CB3474"/>
    <w:rsid w:val="00CB5AB3"/>
    <w:rsid w:val="00CB6BE1"/>
    <w:rsid w:val="00CB6E38"/>
    <w:rsid w:val="00CB7396"/>
    <w:rsid w:val="00CC074E"/>
    <w:rsid w:val="00CC1BA2"/>
    <w:rsid w:val="00CC1F4B"/>
    <w:rsid w:val="00CC6B52"/>
    <w:rsid w:val="00CD1353"/>
    <w:rsid w:val="00CD2DFE"/>
    <w:rsid w:val="00CD35D1"/>
    <w:rsid w:val="00CD4460"/>
    <w:rsid w:val="00CD4FE8"/>
    <w:rsid w:val="00CD6334"/>
    <w:rsid w:val="00CD6369"/>
    <w:rsid w:val="00CE0F01"/>
    <w:rsid w:val="00CE1358"/>
    <w:rsid w:val="00CE5053"/>
    <w:rsid w:val="00CF0936"/>
    <w:rsid w:val="00CF1C11"/>
    <w:rsid w:val="00CF396C"/>
    <w:rsid w:val="00CF4D17"/>
    <w:rsid w:val="00CF6C8F"/>
    <w:rsid w:val="00CF7322"/>
    <w:rsid w:val="00D01CA0"/>
    <w:rsid w:val="00D06424"/>
    <w:rsid w:val="00D10FB1"/>
    <w:rsid w:val="00D14C58"/>
    <w:rsid w:val="00D16096"/>
    <w:rsid w:val="00D163A7"/>
    <w:rsid w:val="00D1756A"/>
    <w:rsid w:val="00D21874"/>
    <w:rsid w:val="00D22938"/>
    <w:rsid w:val="00D237BE"/>
    <w:rsid w:val="00D240F5"/>
    <w:rsid w:val="00D27AB5"/>
    <w:rsid w:val="00D3061C"/>
    <w:rsid w:val="00D312F8"/>
    <w:rsid w:val="00D344D1"/>
    <w:rsid w:val="00D347AC"/>
    <w:rsid w:val="00D353A1"/>
    <w:rsid w:val="00D37B8B"/>
    <w:rsid w:val="00D463C2"/>
    <w:rsid w:val="00D4756F"/>
    <w:rsid w:val="00D51241"/>
    <w:rsid w:val="00D53157"/>
    <w:rsid w:val="00D535A1"/>
    <w:rsid w:val="00D564CA"/>
    <w:rsid w:val="00D626C5"/>
    <w:rsid w:val="00D72672"/>
    <w:rsid w:val="00D72CBC"/>
    <w:rsid w:val="00D7354A"/>
    <w:rsid w:val="00D7476A"/>
    <w:rsid w:val="00D76373"/>
    <w:rsid w:val="00D76FE8"/>
    <w:rsid w:val="00D77B5A"/>
    <w:rsid w:val="00D8158C"/>
    <w:rsid w:val="00D823E2"/>
    <w:rsid w:val="00D85BEF"/>
    <w:rsid w:val="00D8792E"/>
    <w:rsid w:val="00D94321"/>
    <w:rsid w:val="00D9457C"/>
    <w:rsid w:val="00D953A1"/>
    <w:rsid w:val="00DA0D8E"/>
    <w:rsid w:val="00DA1BEB"/>
    <w:rsid w:val="00DA4392"/>
    <w:rsid w:val="00DA5FD7"/>
    <w:rsid w:val="00DA69BD"/>
    <w:rsid w:val="00DA6F66"/>
    <w:rsid w:val="00DB2AB0"/>
    <w:rsid w:val="00DB418D"/>
    <w:rsid w:val="00DB6E18"/>
    <w:rsid w:val="00DC0F58"/>
    <w:rsid w:val="00DC1F50"/>
    <w:rsid w:val="00DC2602"/>
    <w:rsid w:val="00DC7AF3"/>
    <w:rsid w:val="00DD0D1A"/>
    <w:rsid w:val="00DD422B"/>
    <w:rsid w:val="00DD49DE"/>
    <w:rsid w:val="00DD6397"/>
    <w:rsid w:val="00DE0522"/>
    <w:rsid w:val="00DE06D5"/>
    <w:rsid w:val="00DE1F61"/>
    <w:rsid w:val="00DE20E7"/>
    <w:rsid w:val="00DE3372"/>
    <w:rsid w:val="00DE6009"/>
    <w:rsid w:val="00DE64D9"/>
    <w:rsid w:val="00DE6BB4"/>
    <w:rsid w:val="00DE7464"/>
    <w:rsid w:val="00DE77CB"/>
    <w:rsid w:val="00DF0212"/>
    <w:rsid w:val="00DF4A44"/>
    <w:rsid w:val="00DF5FF6"/>
    <w:rsid w:val="00DF6537"/>
    <w:rsid w:val="00DF6930"/>
    <w:rsid w:val="00DF6E24"/>
    <w:rsid w:val="00E05228"/>
    <w:rsid w:val="00E0718D"/>
    <w:rsid w:val="00E072A6"/>
    <w:rsid w:val="00E11482"/>
    <w:rsid w:val="00E1700A"/>
    <w:rsid w:val="00E17714"/>
    <w:rsid w:val="00E17DF7"/>
    <w:rsid w:val="00E20E81"/>
    <w:rsid w:val="00E23529"/>
    <w:rsid w:val="00E2369A"/>
    <w:rsid w:val="00E271A3"/>
    <w:rsid w:val="00E32441"/>
    <w:rsid w:val="00E34C69"/>
    <w:rsid w:val="00E36736"/>
    <w:rsid w:val="00E3744C"/>
    <w:rsid w:val="00E4151A"/>
    <w:rsid w:val="00E41E15"/>
    <w:rsid w:val="00E438FB"/>
    <w:rsid w:val="00E44C6F"/>
    <w:rsid w:val="00E4555F"/>
    <w:rsid w:val="00E4588E"/>
    <w:rsid w:val="00E47D25"/>
    <w:rsid w:val="00E569E6"/>
    <w:rsid w:val="00E669D3"/>
    <w:rsid w:val="00E67971"/>
    <w:rsid w:val="00E77D4A"/>
    <w:rsid w:val="00E800F2"/>
    <w:rsid w:val="00E82D8E"/>
    <w:rsid w:val="00E8347B"/>
    <w:rsid w:val="00E9464D"/>
    <w:rsid w:val="00E952FA"/>
    <w:rsid w:val="00E95853"/>
    <w:rsid w:val="00E963F1"/>
    <w:rsid w:val="00E974A3"/>
    <w:rsid w:val="00E974CF"/>
    <w:rsid w:val="00EA0A4E"/>
    <w:rsid w:val="00EA176B"/>
    <w:rsid w:val="00EA28A1"/>
    <w:rsid w:val="00EA385F"/>
    <w:rsid w:val="00EB0AB1"/>
    <w:rsid w:val="00EB17BF"/>
    <w:rsid w:val="00EB191D"/>
    <w:rsid w:val="00EB324F"/>
    <w:rsid w:val="00EB336B"/>
    <w:rsid w:val="00EB42CC"/>
    <w:rsid w:val="00EB53C7"/>
    <w:rsid w:val="00EB5BA5"/>
    <w:rsid w:val="00EB5CFF"/>
    <w:rsid w:val="00EC0451"/>
    <w:rsid w:val="00EC30BB"/>
    <w:rsid w:val="00EC3F6F"/>
    <w:rsid w:val="00EC442C"/>
    <w:rsid w:val="00EC4601"/>
    <w:rsid w:val="00ED1EC2"/>
    <w:rsid w:val="00ED271D"/>
    <w:rsid w:val="00ED334E"/>
    <w:rsid w:val="00ED41B2"/>
    <w:rsid w:val="00ED4B9C"/>
    <w:rsid w:val="00ED6102"/>
    <w:rsid w:val="00ED6DE2"/>
    <w:rsid w:val="00EE04AB"/>
    <w:rsid w:val="00EE1290"/>
    <w:rsid w:val="00EE2919"/>
    <w:rsid w:val="00EE3196"/>
    <w:rsid w:val="00EE3EBF"/>
    <w:rsid w:val="00EE501B"/>
    <w:rsid w:val="00EE5271"/>
    <w:rsid w:val="00EF1385"/>
    <w:rsid w:val="00EF27CD"/>
    <w:rsid w:val="00EF36CF"/>
    <w:rsid w:val="00EF3F30"/>
    <w:rsid w:val="00EF4D85"/>
    <w:rsid w:val="00EF57E4"/>
    <w:rsid w:val="00EF59AB"/>
    <w:rsid w:val="00F00466"/>
    <w:rsid w:val="00F038EC"/>
    <w:rsid w:val="00F0473D"/>
    <w:rsid w:val="00F04D75"/>
    <w:rsid w:val="00F07B5F"/>
    <w:rsid w:val="00F10061"/>
    <w:rsid w:val="00F121F1"/>
    <w:rsid w:val="00F13AF2"/>
    <w:rsid w:val="00F154C3"/>
    <w:rsid w:val="00F209A4"/>
    <w:rsid w:val="00F3279D"/>
    <w:rsid w:val="00F32E0B"/>
    <w:rsid w:val="00F37261"/>
    <w:rsid w:val="00F37312"/>
    <w:rsid w:val="00F408D5"/>
    <w:rsid w:val="00F425DD"/>
    <w:rsid w:val="00F44D61"/>
    <w:rsid w:val="00F47D6C"/>
    <w:rsid w:val="00F51755"/>
    <w:rsid w:val="00F5288E"/>
    <w:rsid w:val="00F54A1F"/>
    <w:rsid w:val="00F56541"/>
    <w:rsid w:val="00F57498"/>
    <w:rsid w:val="00F628FA"/>
    <w:rsid w:val="00F631A3"/>
    <w:rsid w:val="00F67F99"/>
    <w:rsid w:val="00F7552D"/>
    <w:rsid w:val="00F76960"/>
    <w:rsid w:val="00F76C36"/>
    <w:rsid w:val="00F77026"/>
    <w:rsid w:val="00F77C77"/>
    <w:rsid w:val="00F852E8"/>
    <w:rsid w:val="00F86606"/>
    <w:rsid w:val="00F913BC"/>
    <w:rsid w:val="00F91C7F"/>
    <w:rsid w:val="00F9301D"/>
    <w:rsid w:val="00F93A29"/>
    <w:rsid w:val="00F95783"/>
    <w:rsid w:val="00FA0687"/>
    <w:rsid w:val="00FA2A4F"/>
    <w:rsid w:val="00FA412C"/>
    <w:rsid w:val="00FA6A40"/>
    <w:rsid w:val="00FB016B"/>
    <w:rsid w:val="00FB3D22"/>
    <w:rsid w:val="00FB3F6F"/>
    <w:rsid w:val="00FB4D08"/>
    <w:rsid w:val="00FB6262"/>
    <w:rsid w:val="00FB6B62"/>
    <w:rsid w:val="00FB6CDD"/>
    <w:rsid w:val="00FC04E5"/>
    <w:rsid w:val="00FC19D4"/>
    <w:rsid w:val="00FC1CCE"/>
    <w:rsid w:val="00FC28D0"/>
    <w:rsid w:val="00FC5D96"/>
    <w:rsid w:val="00FD2500"/>
    <w:rsid w:val="00FD2BA7"/>
    <w:rsid w:val="00FD39AE"/>
    <w:rsid w:val="00FD4EEE"/>
    <w:rsid w:val="00FD6715"/>
    <w:rsid w:val="00FD7E16"/>
    <w:rsid w:val="00FE12EA"/>
    <w:rsid w:val="00FE1975"/>
    <w:rsid w:val="00FE26C8"/>
    <w:rsid w:val="00FE2F1E"/>
    <w:rsid w:val="00FE2FDB"/>
    <w:rsid w:val="00FE3F6A"/>
    <w:rsid w:val="00FE4BE6"/>
    <w:rsid w:val="00FE5D42"/>
    <w:rsid w:val="00FF03DF"/>
    <w:rsid w:val="00FF0404"/>
    <w:rsid w:val="00FF1EF3"/>
    <w:rsid w:val="00FF2D20"/>
    <w:rsid w:val="00FF4E0E"/>
    <w:rsid w:val="00FF684D"/>
    <w:rsid w:val="00FF793D"/>
    <w:rsid w:val="00FF7B0F"/>
  </w:rsids>
  <m:mathPr>
    <m:mathFont m:val="Cambria Math"/>
    <m:brkBin m:val="before"/>
    <m:brkBinSub m:val="--"/>
    <m:smallFrac/>
    <m:dispDef/>
    <m:lMargin m:val="0"/>
    <m:rMargin m:val="0"/>
    <m:defJc m:val="left"/>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9371B596-6E73-4112-A143-6D04C06ECF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MS Mincho" w:hAnsi="Times New Roman" w:cs="Times New Roman"/>
        <w:lang w:val="en-US" w:eastAsia="ja-JP" w:bidi="ar-SA"/>
      </w:rPr>
    </w:rPrDefault>
    <w:pPrDefault/>
  </w:docDefaults>
  <w:latentStyles w:defLockedState="0" w:defUIPriority="0" w:defSemiHidden="0" w:defUnhideWhenUsed="0" w:defQFormat="0" w:count="371">
    <w:lsdException w:name="heading 1" w:uiPriority="9"/>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D237BE"/>
    <w:pPr>
      <w:spacing w:after="200" w:line="276" w:lineRule="auto"/>
    </w:pPr>
    <w:rPr>
      <w:rFonts w:ascii="Calibri" w:hAnsi="Calibri" w:cs="Arial"/>
      <w:sz w:val="22"/>
      <w:szCs w:val="22"/>
    </w:rPr>
  </w:style>
  <w:style w:type="paragraph" w:styleId="Heading1">
    <w:name w:val="heading 1"/>
    <w:basedOn w:val="Normal"/>
    <w:next w:val="Normal"/>
    <w:link w:val="Heading1Char"/>
    <w:uiPriority w:val="9"/>
    <w:rsid w:val="004E7B7C"/>
    <w:pPr>
      <w:keepNext/>
      <w:keepLines/>
      <w:spacing w:after="0" w:line="240" w:lineRule="auto"/>
      <w:outlineLvl w:val="0"/>
    </w:pPr>
    <w:rPr>
      <w:rFonts w:ascii="B Nazanin" w:eastAsiaTheme="majorEastAsia" w:hAnsi="B Nazanin" w:cstheme="majorBidi"/>
      <w:b/>
      <w:bCs/>
      <w:sz w:val="28"/>
      <w:szCs w:val="28"/>
    </w:rPr>
  </w:style>
  <w:style w:type="paragraph" w:styleId="Heading2">
    <w:name w:val="heading 2"/>
    <w:basedOn w:val="Normal"/>
    <w:next w:val="Normal"/>
    <w:link w:val="Heading2Char"/>
    <w:semiHidden/>
    <w:unhideWhenUsed/>
    <w:qFormat/>
    <w:rsid w:val="00FD6715"/>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olistparagraph0">
    <w:name w:val="msolistparagraph"/>
    <w:basedOn w:val="Normal"/>
    <w:link w:val="msolistparagraphChar"/>
    <w:rsid w:val="00D237BE"/>
    <w:pPr>
      <w:ind w:left="720"/>
      <w:contextualSpacing/>
    </w:pPr>
  </w:style>
  <w:style w:type="paragraph" w:styleId="Header">
    <w:name w:val="header"/>
    <w:basedOn w:val="Normal"/>
    <w:link w:val="HeaderChar"/>
    <w:rsid w:val="00C13DE9"/>
    <w:pPr>
      <w:tabs>
        <w:tab w:val="center" w:pos="4680"/>
        <w:tab w:val="right" w:pos="9360"/>
      </w:tabs>
    </w:pPr>
  </w:style>
  <w:style w:type="character" w:customStyle="1" w:styleId="HeaderChar">
    <w:name w:val="Header Char"/>
    <w:basedOn w:val="DefaultParagraphFont"/>
    <w:link w:val="Header"/>
    <w:uiPriority w:val="99"/>
    <w:rsid w:val="00C13DE9"/>
    <w:rPr>
      <w:rFonts w:ascii="Calibri" w:hAnsi="Calibri" w:cs="Arial"/>
      <w:sz w:val="22"/>
      <w:szCs w:val="22"/>
    </w:rPr>
  </w:style>
  <w:style w:type="paragraph" w:styleId="Footer">
    <w:name w:val="footer"/>
    <w:basedOn w:val="Normal"/>
    <w:link w:val="FooterChar"/>
    <w:uiPriority w:val="99"/>
    <w:rsid w:val="00C13DE9"/>
    <w:pPr>
      <w:tabs>
        <w:tab w:val="center" w:pos="4680"/>
        <w:tab w:val="right" w:pos="9360"/>
      </w:tabs>
    </w:pPr>
  </w:style>
  <w:style w:type="character" w:customStyle="1" w:styleId="FooterChar">
    <w:name w:val="Footer Char"/>
    <w:basedOn w:val="DefaultParagraphFont"/>
    <w:link w:val="Footer"/>
    <w:uiPriority w:val="99"/>
    <w:rsid w:val="00C13DE9"/>
    <w:rPr>
      <w:rFonts w:ascii="Calibri" w:hAnsi="Calibri" w:cs="Arial"/>
      <w:sz w:val="22"/>
      <w:szCs w:val="22"/>
    </w:rPr>
  </w:style>
  <w:style w:type="table" w:styleId="TableGrid">
    <w:name w:val="Table Grid"/>
    <w:basedOn w:val="TableNormal"/>
    <w:uiPriority w:val="39"/>
    <w:rsid w:val="00CD35D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rsid w:val="00FD7E16"/>
    <w:rPr>
      <w:color w:val="0000FF"/>
      <w:u w:val="single"/>
    </w:rPr>
  </w:style>
  <w:style w:type="paragraph" w:styleId="ListParagraph">
    <w:name w:val="List Paragraph"/>
    <w:basedOn w:val="Normal"/>
    <w:uiPriority w:val="34"/>
    <w:rsid w:val="00B56D10"/>
    <w:pPr>
      <w:ind w:left="720"/>
      <w:contextualSpacing/>
    </w:pPr>
  </w:style>
  <w:style w:type="character" w:styleId="CommentReference">
    <w:name w:val="annotation reference"/>
    <w:basedOn w:val="DefaultParagraphFont"/>
    <w:rsid w:val="009B32F8"/>
    <w:rPr>
      <w:sz w:val="16"/>
      <w:szCs w:val="16"/>
    </w:rPr>
  </w:style>
  <w:style w:type="paragraph" w:styleId="CommentText">
    <w:name w:val="annotation text"/>
    <w:basedOn w:val="Normal"/>
    <w:link w:val="CommentTextChar"/>
    <w:rsid w:val="009B32F8"/>
    <w:pPr>
      <w:spacing w:line="240" w:lineRule="auto"/>
    </w:pPr>
    <w:rPr>
      <w:sz w:val="20"/>
      <w:szCs w:val="20"/>
    </w:rPr>
  </w:style>
  <w:style w:type="character" w:customStyle="1" w:styleId="CommentTextChar">
    <w:name w:val="Comment Text Char"/>
    <w:basedOn w:val="DefaultParagraphFont"/>
    <w:link w:val="CommentText"/>
    <w:rsid w:val="009B32F8"/>
    <w:rPr>
      <w:rFonts w:ascii="Calibri" w:hAnsi="Calibri" w:cs="Arial"/>
    </w:rPr>
  </w:style>
  <w:style w:type="paragraph" w:styleId="CommentSubject">
    <w:name w:val="annotation subject"/>
    <w:basedOn w:val="CommentText"/>
    <w:next w:val="CommentText"/>
    <w:link w:val="CommentSubjectChar"/>
    <w:rsid w:val="009B32F8"/>
    <w:rPr>
      <w:b/>
      <w:bCs/>
    </w:rPr>
  </w:style>
  <w:style w:type="character" w:customStyle="1" w:styleId="CommentSubjectChar">
    <w:name w:val="Comment Subject Char"/>
    <w:basedOn w:val="CommentTextChar"/>
    <w:link w:val="CommentSubject"/>
    <w:rsid w:val="009B32F8"/>
    <w:rPr>
      <w:rFonts w:ascii="Calibri" w:hAnsi="Calibri" w:cs="Arial"/>
      <w:b/>
      <w:bCs/>
    </w:rPr>
  </w:style>
  <w:style w:type="paragraph" w:styleId="BalloonText">
    <w:name w:val="Balloon Text"/>
    <w:basedOn w:val="Normal"/>
    <w:link w:val="BalloonTextChar"/>
    <w:rsid w:val="009B32F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9B32F8"/>
    <w:rPr>
      <w:rFonts w:ascii="Tahoma" w:hAnsi="Tahoma" w:cs="Tahoma"/>
      <w:sz w:val="16"/>
      <w:szCs w:val="16"/>
    </w:rPr>
  </w:style>
  <w:style w:type="paragraph" w:styleId="FootnoteText">
    <w:name w:val="footnote text"/>
    <w:basedOn w:val="Normal"/>
    <w:link w:val="FootnoteTextChar"/>
    <w:rsid w:val="00714C52"/>
    <w:pPr>
      <w:spacing w:after="0" w:line="240" w:lineRule="auto"/>
    </w:pPr>
    <w:rPr>
      <w:sz w:val="20"/>
      <w:szCs w:val="20"/>
    </w:rPr>
  </w:style>
  <w:style w:type="character" w:customStyle="1" w:styleId="FootnoteTextChar">
    <w:name w:val="Footnote Text Char"/>
    <w:basedOn w:val="DefaultParagraphFont"/>
    <w:link w:val="FootnoteText"/>
    <w:rsid w:val="00714C52"/>
    <w:rPr>
      <w:rFonts w:ascii="Calibri" w:hAnsi="Calibri" w:cs="Arial"/>
    </w:rPr>
  </w:style>
  <w:style w:type="character" w:styleId="FootnoteReference">
    <w:name w:val="footnote reference"/>
    <w:basedOn w:val="DefaultParagraphFont"/>
    <w:rsid w:val="00714C52"/>
    <w:rPr>
      <w:vertAlign w:val="superscript"/>
    </w:rPr>
  </w:style>
  <w:style w:type="table" w:customStyle="1" w:styleId="TableGrid1">
    <w:name w:val="Table Grid1"/>
    <w:basedOn w:val="TableNormal"/>
    <w:next w:val="TableGrid"/>
    <w:uiPriority w:val="59"/>
    <w:rsid w:val="005231D3"/>
    <w:pPr>
      <w:bidi/>
    </w:pPr>
    <w:rPr>
      <w:rFonts w:eastAsia="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DocumentMap">
    <w:name w:val="Document Map"/>
    <w:basedOn w:val="Normal"/>
    <w:link w:val="DocumentMapChar"/>
    <w:rsid w:val="00F154C3"/>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rsid w:val="00F154C3"/>
    <w:rPr>
      <w:rFonts w:ascii="Tahoma" w:hAnsi="Tahoma" w:cs="Tahoma"/>
      <w:sz w:val="16"/>
      <w:szCs w:val="16"/>
    </w:rPr>
  </w:style>
  <w:style w:type="character" w:customStyle="1" w:styleId="Heading1Char">
    <w:name w:val="Heading 1 Char"/>
    <w:basedOn w:val="DefaultParagraphFont"/>
    <w:link w:val="Heading1"/>
    <w:uiPriority w:val="9"/>
    <w:rsid w:val="004E7B7C"/>
    <w:rPr>
      <w:rFonts w:ascii="B Nazanin" w:eastAsiaTheme="majorEastAsia" w:hAnsi="B Nazanin" w:cstheme="majorBidi"/>
      <w:b/>
      <w:bCs/>
      <w:sz w:val="28"/>
      <w:szCs w:val="28"/>
    </w:rPr>
  </w:style>
  <w:style w:type="paragraph" w:customStyle="1" w:styleId="Text">
    <w:name w:val="Text"/>
    <w:basedOn w:val="Normal"/>
    <w:link w:val="TextChar"/>
    <w:rsid w:val="00FB6CDD"/>
    <w:pPr>
      <w:bidi/>
      <w:spacing w:after="0" w:line="240" w:lineRule="auto"/>
      <w:ind w:firstLine="340"/>
      <w:jc w:val="lowKashida"/>
    </w:pPr>
    <w:rPr>
      <w:rFonts w:ascii="Times New Roman" w:eastAsia="Times New Roman" w:hAnsi="Times New Roman" w:cs="Nazanin"/>
      <w:sz w:val="20"/>
      <w:lang w:eastAsia="en-US" w:bidi="fa-IR"/>
    </w:rPr>
  </w:style>
  <w:style w:type="character" w:customStyle="1" w:styleId="TextChar">
    <w:name w:val="Text Char"/>
    <w:basedOn w:val="DefaultParagraphFont"/>
    <w:link w:val="Text"/>
    <w:rsid w:val="00FB6CDD"/>
    <w:rPr>
      <w:rFonts w:eastAsia="Times New Roman" w:cs="Nazanin"/>
      <w:szCs w:val="22"/>
      <w:lang w:eastAsia="en-US" w:bidi="fa-IR"/>
    </w:rPr>
  </w:style>
  <w:style w:type="character" w:customStyle="1" w:styleId="trectitle1">
    <w:name w:val="trectitle1"/>
    <w:basedOn w:val="DefaultParagraphFont"/>
    <w:rsid w:val="00183314"/>
    <w:rPr>
      <w:b/>
      <w:bCs/>
    </w:rPr>
  </w:style>
  <w:style w:type="paragraph" w:customStyle="1" w:styleId="1">
    <w:name w:val="عنوان سطح 1"/>
    <w:basedOn w:val="Normal"/>
    <w:link w:val="1Char"/>
    <w:qFormat/>
    <w:rsid w:val="00A44B15"/>
    <w:pPr>
      <w:numPr>
        <w:numId w:val="2"/>
      </w:numPr>
      <w:bidi/>
      <w:spacing w:before="200" w:after="0" w:line="240" w:lineRule="auto"/>
      <w:contextualSpacing/>
      <w:jc w:val="both"/>
    </w:pPr>
    <w:rPr>
      <w:rFonts w:ascii="Times New Roman" w:eastAsia="Times New Roman" w:hAnsi="Times New Roman" w:cs="B Nazanin"/>
      <w:b/>
      <w:bCs/>
      <w:sz w:val="18"/>
      <w:szCs w:val="20"/>
      <w:lang w:bidi="fa-IR"/>
    </w:rPr>
  </w:style>
  <w:style w:type="paragraph" w:customStyle="1" w:styleId="23">
    <w:name w:val="عنوان سطح 2 و 3"/>
    <w:basedOn w:val="Normal"/>
    <w:link w:val="23Char"/>
    <w:qFormat/>
    <w:rsid w:val="003140D1"/>
    <w:pPr>
      <w:bidi/>
      <w:spacing w:before="200" w:after="0" w:line="240" w:lineRule="auto"/>
      <w:contextualSpacing/>
      <w:jc w:val="both"/>
      <w:outlineLvl w:val="0"/>
    </w:pPr>
    <w:rPr>
      <w:rFonts w:ascii="Times New Roman" w:eastAsia="Times New Roman" w:hAnsi="Times New Roman" w:cs="B Nazanin"/>
      <w:b/>
      <w:bCs/>
      <w:sz w:val="16"/>
      <w:szCs w:val="18"/>
      <w:lang w:bidi="fa-IR"/>
    </w:rPr>
  </w:style>
  <w:style w:type="character" w:customStyle="1" w:styleId="1Char">
    <w:name w:val="عنوان سطح 1 Char"/>
    <w:basedOn w:val="DefaultParagraphFont"/>
    <w:link w:val="1"/>
    <w:rsid w:val="00A44B15"/>
    <w:rPr>
      <w:rFonts w:eastAsia="Times New Roman" w:cs="B Nazanin"/>
      <w:b/>
      <w:bCs/>
      <w:sz w:val="18"/>
      <w:lang w:bidi="fa-IR"/>
    </w:rPr>
  </w:style>
  <w:style w:type="paragraph" w:customStyle="1" w:styleId="a">
    <w:name w:val="متن اصلی"/>
    <w:basedOn w:val="Normal"/>
    <w:link w:val="Char"/>
    <w:qFormat/>
    <w:rsid w:val="00FF2D20"/>
    <w:pPr>
      <w:bidi/>
      <w:spacing w:after="0" w:line="240" w:lineRule="auto"/>
      <w:ind w:firstLine="284"/>
      <w:jc w:val="both"/>
    </w:pPr>
    <w:rPr>
      <w:rFonts w:asciiTheme="majorBidi" w:eastAsia="Times New Roman" w:hAnsiTheme="majorBidi" w:cs="B Nazanin"/>
      <w:sz w:val="18"/>
      <w:szCs w:val="20"/>
      <w:lang w:bidi="fa-IR"/>
    </w:rPr>
  </w:style>
  <w:style w:type="character" w:customStyle="1" w:styleId="23Char">
    <w:name w:val="عنوان سطح 2 و 3 Char"/>
    <w:basedOn w:val="DefaultParagraphFont"/>
    <w:link w:val="23"/>
    <w:rsid w:val="003140D1"/>
    <w:rPr>
      <w:rFonts w:eastAsia="Times New Roman" w:cs="B Nazanin"/>
      <w:b/>
      <w:bCs/>
      <w:sz w:val="16"/>
      <w:szCs w:val="18"/>
      <w:lang w:bidi="fa-IR"/>
    </w:rPr>
  </w:style>
  <w:style w:type="paragraph" w:customStyle="1" w:styleId="a0">
    <w:name w:val="عنوان شکل‏ و جدول‏"/>
    <w:basedOn w:val="Normal"/>
    <w:link w:val="Char0"/>
    <w:rsid w:val="0011026A"/>
    <w:pPr>
      <w:bidi/>
      <w:spacing w:after="0" w:line="240" w:lineRule="auto"/>
      <w:jc w:val="center"/>
    </w:pPr>
  </w:style>
  <w:style w:type="character" w:customStyle="1" w:styleId="Char">
    <w:name w:val="متن اصلی Char"/>
    <w:basedOn w:val="DefaultParagraphFont"/>
    <w:link w:val="a"/>
    <w:rsid w:val="00FF2D20"/>
    <w:rPr>
      <w:rFonts w:asciiTheme="majorBidi" w:eastAsia="Times New Roman" w:hAnsiTheme="majorBidi" w:cs="B Nazanin"/>
      <w:sz w:val="18"/>
      <w:lang w:bidi="fa-IR"/>
    </w:rPr>
  </w:style>
  <w:style w:type="paragraph" w:customStyle="1" w:styleId="a1">
    <w:name w:val="عنوان شکل و جدول"/>
    <w:basedOn w:val="Normal"/>
    <w:link w:val="Char1"/>
    <w:rsid w:val="0011026A"/>
    <w:pPr>
      <w:bidi/>
      <w:spacing w:after="0" w:line="240" w:lineRule="auto"/>
      <w:jc w:val="center"/>
    </w:pPr>
    <w:rPr>
      <w:rFonts w:cs="B Nazanin"/>
      <w:sz w:val="14"/>
      <w:szCs w:val="18"/>
    </w:rPr>
  </w:style>
  <w:style w:type="character" w:customStyle="1" w:styleId="Char0">
    <w:name w:val="عنوان شکل‏ و جدول‏ Char"/>
    <w:basedOn w:val="DefaultParagraphFont"/>
    <w:link w:val="a0"/>
    <w:rsid w:val="0011026A"/>
    <w:rPr>
      <w:rFonts w:ascii="Calibri" w:hAnsi="Calibri" w:cs="Arial"/>
      <w:sz w:val="22"/>
      <w:szCs w:val="22"/>
    </w:rPr>
  </w:style>
  <w:style w:type="paragraph" w:customStyle="1" w:styleId="a2">
    <w:name w:val="چکیده"/>
    <w:basedOn w:val="Normal"/>
    <w:link w:val="Char2"/>
    <w:qFormat/>
    <w:rsid w:val="00494BD8"/>
    <w:pPr>
      <w:bidi/>
      <w:spacing w:after="0" w:line="240" w:lineRule="auto"/>
      <w:jc w:val="both"/>
    </w:pPr>
    <w:rPr>
      <w:rFonts w:asciiTheme="majorBidi" w:eastAsia="Times New Roman" w:hAnsiTheme="majorBidi" w:cs="B Nazanin"/>
      <w:sz w:val="16"/>
      <w:szCs w:val="18"/>
    </w:rPr>
  </w:style>
  <w:style w:type="character" w:customStyle="1" w:styleId="Char1">
    <w:name w:val="عنوان شکل و جدول Char"/>
    <w:basedOn w:val="DefaultParagraphFont"/>
    <w:link w:val="a1"/>
    <w:rsid w:val="0011026A"/>
    <w:rPr>
      <w:rFonts w:ascii="Calibri" w:hAnsi="Calibri" w:cs="B Nazanin"/>
      <w:sz w:val="14"/>
      <w:szCs w:val="18"/>
    </w:rPr>
  </w:style>
  <w:style w:type="paragraph" w:customStyle="1" w:styleId="a3">
    <w:name w:val="کلید واژگان فارسی"/>
    <w:basedOn w:val="Normal"/>
    <w:link w:val="Char3"/>
    <w:rsid w:val="00565ECE"/>
    <w:pPr>
      <w:bidi/>
      <w:spacing w:line="240" w:lineRule="auto"/>
      <w:contextualSpacing/>
      <w:jc w:val="both"/>
    </w:pPr>
  </w:style>
  <w:style w:type="character" w:customStyle="1" w:styleId="Char2">
    <w:name w:val="چکیده Char"/>
    <w:basedOn w:val="DefaultParagraphFont"/>
    <w:link w:val="a2"/>
    <w:rsid w:val="00494BD8"/>
    <w:rPr>
      <w:rFonts w:asciiTheme="majorBidi" w:eastAsia="Times New Roman" w:hAnsiTheme="majorBidi" w:cs="B Nazanin"/>
      <w:sz w:val="16"/>
      <w:szCs w:val="18"/>
    </w:rPr>
  </w:style>
  <w:style w:type="paragraph" w:customStyle="1" w:styleId="Abstract">
    <w:name w:val="Abstract"/>
    <w:basedOn w:val="Normal"/>
    <w:link w:val="AbstractChar"/>
    <w:qFormat/>
    <w:rsid w:val="00197A96"/>
    <w:pPr>
      <w:spacing w:after="0" w:line="240" w:lineRule="auto"/>
      <w:jc w:val="both"/>
    </w:pPr>
    <w:rPr>
      <w:rFonts w:asciiTheme="majorBidi" w:eastAsiaTheme="minorEastAsia" w:hAnsiTheme="majorBidi" w:cs="B Nazanin"/>
      <w:sz w:val="16"/>
      <w:szCs w:val="16"/>
    </w:rPr>
  </w:style>
  <w:style w:type="character" w:customStyle="1" w:styleId="Char3">
    <w:name w:val="کلید واژگان فارسی Char"/>
    <w:basedOn w:val="DefaultParagraphFont"/>
    <w:link w:val="a3"/>
    <w:rsid w:val="00565ECE"/>
    <w:rPr>
      <w:rFonts w:ascii="Calibri" w:hAnsi="Calibri" w:cs="Arial"/>
      <w:sz w:val="22"/>
      <w:szCs w:val="22"/>
    </w:rPr>
  </w:style>
  <w:style w:type="paragraph" w:customStyle="1" w:styleId="Keywords">
    <w:name w:val="Keywords"/>
    <w:basedOn w:val="Normal"/>
    <w:link w:val="KeywordsChar"/>
    <w:qFormat/>
    <w:rsid w:val="006F0568"/>
    <w:pPr>
      <w:spacing w:after="0" w:line="240" w:lineRule="auto"/>
    </w:pPr>
    <w:rPr>
      <w:rFonts w:ascii="Times New Roman" w:eastAsiaTheme="minorEastAsia" w:hAnsi="Times New Roman" w:cs="B Nazanin"/>
      <w:bCs/>
      <w:sz w:val="15"/>
      <w:szCs w:val="15"/>
    </w:rPr>
  </w:style>
  <w:style w:type="character" w:customStyle="1" w:styleId="AbstractChar">
    <w:name w:val="Abstract Char"/>
    <w:basedOn w:val="DefaultParagraphFont"/>
    <w:link w:val="Abstract"/>
    <w:rsid w:val="00197A96"/>
    <w:rPr>
      <w:rFonts w:asciiTheme="majorBidi" w:eastAsiaTheme="minorEastAsia" w:hAnsiTheme="majorBidi" w:cs="B Nazanin"/>
      <w:sz w:val="16"/>
      <w:szCs w:val="16"/>
    </w:rPr>
  </w:style>
  <w:style w:type="character" w:customStyle="1" w:styleId="KeywordsChar">
    <w:name w:val="Keywords Char"/>
    <w:basedOn w:val="DefaultParagraphFont"/>
    <w:link w:val="Keywords"/>
    <w:rsid w:val="006F0568"/>
    <w:rPr>
      <w:rFonts w:eastAsiaTheme="minorEastAsia" w:cs="B Nazanin"/>
      <w:bCs/>
      <w:sz w:val="15"/>
      <w:szCs w:val="15"/>
    </w:rPr>
  </w:style>
  <w:style w:type="paragraph" w:customStyle="1" w:styleId="a4">
    <w:name w:val="عنوان"/>
    <w:basedOn w:val="Normal"/>
    <w:link w:val="Char4"/>
    <w:qFormat/>
    <w:rsid w:val="00474492"/>
    <w:pPr>
      <w:bidi/>
      <w:spacing w:after="240" w:line="240" w:lineRule="auto"/>
      <w:jc w:val="center"/>
      <w:outlineLvl w:val="0"/>
    </w:pPr>
    <w:rPr>
      <w:rFonts w:ascii="Times New Roman" w:eastAsia="Times New Roman" w:hAnsi="Times New Roman" w:cs="B Nazanin"/>
      <w:b/>
      <w:bCs/>
      <w:sz w:val="27"/>
      <w:szCs w:val="31"/>
    </w:rPr>
  </w:style>
  <w:style w:type="paragraph" w:customStyle="1" w:styleId="a5">
    <w:name w:val="نویسندگان"/>
    <w:basedOn w:val="Normal"/>
    <w:link w:val="Char5"/>
    <w:qFormat/>
    <w:rsid w:val="00474492"/>
    <w:pPr>
      <w:bidi/>
      <w:spacing w:line="240" w:lineRule="auto"/>
      <w:jc w:val="center"/>
    </w:pPr>
    <w:rPr>
      <w:rFonts w:ascii="Times New Roman" w:eastAsia="Times New Roman" w:hAnsi="Times New Roman" w:cs="B Nazanin"/>
      <w:b/>
      <w:bCs/>
      <w:sz w:val="25"/>
      <w:szCs w:val="25"/>
    </w:rPr>
  </w:style>
  <w:style w:type="character" w:customStyle="1" w:styleId="Char4">
    <w:name w:val="عنوان Char"/>
    <w:basedOn w:val="DefaultParagraphFont"/>
    <w:link w:val="a4"/>
    <w:rsid w:val="00474492"/>
    <w:rPr>
      <w:rFonts w:eastAsia="Times New Roman" w:cs="B Nazanin"/>
      <w:b/>
      <w:bCs/>
      <w:sz w:val="27"/>
      <w:szCs w:val="31"/>
    </w:rPr>
  </w:style>
  <w:style w:type="paragraph" w:customStyle="1" w:styleId="a6">
    <w:name w:val="مشخصات نویسندگان"/>
    <w:basedOn w:val="msolistparagraph0"/>
    <w:link w:val="Char6"/>
    <w:qFormat/>
    <w:rsid w:val="00494BD8"/>
    <w:pPr>
      <w:bidi/>
      <w:spacing w:after="0" w:line="240" w:lineRule="auto"/>
      <w:ind w:left="0"/>
      <w:jc w:val="center"/>
    </w:pPr>
    <w:rPr>
      <w:rFonts w:ascii="Times New Roman" w:eastAsia="Times New Roman" w:hAnsi="Times New Roman" w:cs="B Nazanin"/>
      <w:sz w:val="15"/>
      <w:szCs w:val="17"/>
    </w:rPr>
  </w:style>
  <w:style w:type="character" w:customStyle="1" w:styleId="Char5">
    <w:name w:val="نویسندگان Char"/>
    <w:basedOn w:val="DefaultParagraphFont"/>
    <w:link w:val="a5"/>
    <w:rsid w:val="00474492"/>
    <w:rPr>
      <w:rFonts w:eastAsia="Times New Roman" w:cs="B Nazanin"/>
      <w:b/>
      <w:bCs/>
      <w:sz w:val="25"/>
      <w:szCs w:val="25"/>
    </w:rPr>
  </w:style>
  <w:style w:type="paragraph" w:customStyle="1" w:styleId="EnglishTitle">
    <w:name w:val="English Title"/>
    <w:basedOn w:val="Normal"/>
    <w:link w:val="EnglishTitleChar"/>
    <w:qFormat/>
    <w:rsid w:val="00197A96"/>
    <w:pPr>
      <w:spacing w:after="240" w:line="240" w:lineRule="auto"/>
      <w:jc w:val="center"/>
      <w:outlineLvl w:val="0"/>
    </w:pPr>
    <w:rPr>
      <w:rFonts w:asciiTheme="majorBidi" w:eastAsiaTheme="minorEastAsia" w:hAnsiTheme="majorBidi" w:cs="B Nazanin"/>
      <w:b/>
      <w:bCs/>
      <w:sz w:val="28"/>
      <w:szCs w:val="28"/>
    </w:rPr>
  </w:style>
  <w:style w:type="character" w:customStyle="1" w:styleId="msolistparagraphChar">
    <w:name w:val="msolistparagraph Char"/>
    <w:basedOn w:val="DefaultParagraphFont"/>
    <w:link w:val="msolistparagraph0"/>
    <w:rsid w:val="00671D29"/>
    <w:rPr>
      <w:rFonts w:ascii="Calibri" w:hAnsi="Calibri" w:cs="Arial"/>
      <w:sz w:val="22"/>
      <w:szCs w:val="22"/>
    </w:rPr>
  </w:style>
  <w:style w:type="character" w:customStyle="1" w:styleId="Char6">
    <w:name w:val="مشخصات نویسندگان Char"/>
    <w:basedOn w:val="msolistparagraphChar"/>
    <w:link w:val="a6"/>
    <w:rsid w:val="00494BD8"/>
    <w:rPr>
      <w:rFonts w:ascii="Calibri" w:eastAsia="Times New Roman" w:hAnsi="Calibri" w:cs="B Nazanin"/>
      <w:sz w:val="15"/>
      <w:szCs w:val="17"/>
    </w:rPr>
  </w:style>
  <w:style w:type="paragraph" w:customStyle="1" w:styleId="a7">
    <w:name w:val="نویسندگان انگلیسی"/>
    <w:basedOn w:val="AuthorsEn"/>
    <w:link w:val="Char7"/>
    <w:rsid w:val="004A1535"/>
  </w:style>
  <w:style w:type="character" w:customStyle="1" w:styleId="EnglishTitleChar">
    <w:name w:val="English Title Char"/>
    <w:basedOn w:val="DefaultParagraphFont"/>
    <w:link w:val="EnglishTitle"/>
    <w:rsid w:val="00197A96"/>
    <w:rPr>
      <w:rFonts w:asciiTheme="majorBidi" w:eastAsiaTheme="minorEastAsia" w:hAnsiTheme="majorBidi" w:cs="B Nazanin"/>
      <w:b/>
      <w:bCs/>
      <w:sz w:val="28"/>
      <w:szCs w:val="28"/>
    </w:rPr>
  </w:style>
  <w:style w:type="paragraph" w:customStyle="1" w:styleId="Authors">
    <w:name w:val="Authors"/>
    <w:basedOn w:val="AuthorsEn"/>
    <w:link w:val="AuthorsChar"/>
    <w:qFormat/>
    <w:rsid w:val="00197A96"/>
    <w:rPr>
      <w:rFonts w:asciiTheme="majorBidi" w:hAnsiTheme="majorBidi"/>
    </w:rPr>
  </w:style>
  <w:style w:type="character" w:customStyle="1" w:styleId="Char7">
    <w:name w:val="نویسندگان انگلیسی Char"/>
    <w:basedOn w:val="DefaultParagraphFont"/>
    <w:link w:val="a7"/>
    <w:rsid w:val="004A1535"/>
    <w:rPr>
      <w:rFonts w:ascii="Calibri" w:hAnsi="Calibri" w:cs="Arial"/>
      <w:b/>
      <w:bCs/>
      <w:sz w:val="22"/>
      <w:szCs w:val="22"/>
    </w:rPr>
  </w:style>
  <w:style w:type="paragraph" w:styleId="Bibliography">
    <w:name w:val="Bibliography"/>
    <w:basedOn w:val="Normal"/>
    <w:next w:val="Normal"/>
    <w:uiPriority w:val="37"/>
    <w:unhideWhenUsed/>
    <w:rsid w:val="00533288"/>
  </w:style>
  <w:style w:type="character" w:styleId="PlaceholderText">
    <w:name w:val="Placeholder Text"/>
    <w:basedOn w:val="DefaultParagraphFont"/>
    <w:uiPriority w:val="99"/>
    <w:semiHidden/>
    <w:rsid w:val="00775434"/>
    <w:rPr>
      <w:color w:val="808080"/>
    </w:rPr>
  </w:style>
  <w:style w:type="paragraph" w:customStyle="1" w:styleId="SubTitle">
    <w:name w:val="Sub Title"/>
    <w:basedOn w:val="FootnoteText"/>
    <w:link w:val="SubTitleChar"/>
    <w:qFormat/>
    <w:rsid w:val="00EA28A1"/>
    <w:rPr>
      <w:rFonts w:asciiTheme="majorBidi" w:hAnsiTheme="majorBidi"/>
      <w:sz w:val="14"/>
      <w:szCs w:val="13"/>
    </w:rPr>
  </w:style>
  <w:style w:type="character" w:customStyle="1" w:styleId="SubTitleChar">
    <w:name w:val="Sub Title Char"/>
    <w:basedOn w:val="FootnoteTextChar"/>
    <w:link w:val="SubTitle"/>
    <w:rsid w:val="00EA28A1"/>
    <w:rPr>
      <w:rFonts w:asciiTheme="majorBidi" w:hAnsiTheme="majorBidi" w:cs="Arial"/>
      <w:sz w:val="14"/>
      <w:szCs w:val="13"/>
    </w:rPr>
  </w:style>
  <w:style w:type="paragraph" w:customStyle="1" w:styleId="a8">
    <w:name w:val="عنوان چکیده"/>
    <w:basedOn w:val="Normal"/>
    <w:link w:val="Char8"/>
    <w:qFormat/>
    <w:rsid w:val="00474492"/>
    <w:pPr>
      <w:bidi/>
      <w:spacing w:after="0" w:line="240" w:lineRule="auto"/>
      <w:jc w:val="both"/>
    </w:pPr>
    <w:rPr>
      <w:rFonts w:ascii="Times New Roman" w:eastAsia="Times New Roman" w:hAnsi="Times New Roman" w:cs="B Nazanin"/>
      <w:b/>
      <w:bCs/>
      <w:sz w:val="18"/>
      <w:szCs w:val="18"/>
    </w:rPr>
  </w:style>
  <w:style w:type="paragraph" w:customStyle="1" w:styleId="a9">
    <w:name w:val="آدرس نویسندگان"/>
    <w:basedOn w:val="a6"/>
    <w:link w:val="Char9"/>
    <w:qFormat/>
    <w:rsid w:val="00474492"/>
    <w:pPr>
      <w:tabs>
        <w:tab w:val="left" w:pos="2233"/>
        <w:tab w:val="center" w:pos="4819"/>
      </w:tabs>
      <w:spacing w:after="240"/>
    </w:pPr>
    <w:rPr>
      <w:rFonts w:asciiTheme="majorHAnsi" w:hAnsiTheme="majorHAnsi"/>
    </w:rPr>
  </w:style>
  <w:style w:type="character" w:customStyle="1" w:styleId="Char8">
    <w:name w:val="عنوان چکیده Char"/>
    <w:basedOn w:val="DefaultParagraphFont"/>
    <w:link w:val="a8"/>
    <w:rsid w:val="00474492"/>
    <w:rPr>
      <w:rFonts w:eastAsia="Times New Roman" w:cs="B Nazanin"/>
      <w:b/>
      <w:bCs/>
      <w:sz w:val="18"/>
      <w:szCs w:val="18"/>
    </w:rPr>
  </w:style>
  <w:style w:type="character" w:customStyle="1" w:styleId="Char9">
    <w:name w:val="آدرس نویسندگان Char"/>
    <w:basedOn w:val="Char6"/>
    <w:link w:val="a9"/>
    <w:rsid w:val="00474492"/>
    <w:rPr>
      <w:rFonts w:asciiTheme="majorHAnsi" w:eastAsia="Times New Roman" w:hAnsiTheme="majorHAnsi" w:cs="B Nazanin"/>
      <w:sz w:val="15"/>
      <w:szCs w:val="17"/>
    </w:rPr>
  </w:style>
  <w:style w:type="paragraph" w:customStyle="1" w:styleId="aa">
    <w:name w:val="عنوان کلید واژگان"/>
    <w:basedOn w:val="Normal"/>
    <w:link w:val="Chara"/>
    <w:qFormat/>
    <w:rsid w:val="00565ECE"/>
    <w:pPr>
      <w:bidi/>
      <w:spacing w:after="0" w:line="240" w:lineRule="auto"/>
      <w:jc w:val="both"/>
    </w:pPr>
    <w:rPr>
      <w:rFonts w:ascii="Times New Roman" w:eastAsia="Times New Roman" w:hAnsi="Times New Roman" w:cs="B Nazanin"/>
      <w:b/>
      <w:bCs/>
      <w:sz w:val="17"/>
      <w:szCs w:val="17"/>
    </w:rPr>
  </w:style>
  <w:style w:type="paragraph" w:customStyle="1" w:styleId="ab">
    <w:name w:val="کلیدواژگان"/>
    <w:basedOn w:val="Normal"/>
    <w:link w:val="Charb"/>
    <w:qFormat/>
    <w:rsid w:val="00E800F2"/>
    <w:pPr>
      <w:bidi/>
      <w:spacing w:line="240" w:lineRule="auto"/>
      <w:jc w:val="both"/>
    </w:pPr>
    <w:rPr>
      <w:rFonts w:asciiTheme="majorBidi" w:hAnsiTheme="majorBidi" w:cs="B Nazanin"/>
      <w:sz w:val="15"/>
      <w:szCs w:val="17"/>
    </w:rPr>
  </w:style>
  <w:style w:type="character" w:customStyle="1" w:styleId="Chara">
    <w:name w:val="عنوان کلید واژگان Char"/>
    <w:basedOn w:val="DefaultParagraphFont"/>
    <w:link w:val="aa"/>
    <w:rsid w:val="00565ECE"/>
    <w:rPr>
      <w:rFonts w:eastAsia="Times New Roman" w:cs="B Nazanin"/>
      <w:b/>
      <w:bCs/>
      <w:sz w:val="17"/>
      <w:szCs w:val="17"/>
    </w:rPr>
  </w:style>
  <w:style w:type="paragraph" w:customStyle="1" w:styleId="AuthorsAffiliation">
    <w:name w:val="Authors' Affiliation"/>
    <w:basedOn w:val="Normal"/>
    <w:link w:val="AuthorsAffiliationChar"/>
    <w:qFormat/>
    <w:rsid w:val="00197A96"/>
    <w:pPr>
      <w:spacing w:line="240" w:lineRule="auto"/>
      <w:contextualSpacing/>
      <w:jc w:val="center"/>
    </w:pPr>
    <w:rPr>
      <w:rFonts w:asciiTheme="majorBidi" w:eastAsiaTheme="minorEastAsia" w:hAnsiTheme="majorBidi" w:cstheme="majorBidi"/>
      <w:sz w:val="15"/>
      <w:szCs w:val="15"/>
    </w:rPr>
  </w:style>
  <w:style w:type="character" w:customStyle="1" w:styleId="Charb">
    <w:name w:val="کلیدواژگان Char"/>
    <w:basedOn w:val="DefaultParagraphFont"/>
    <w:link w:val="ab"/>
    <w:rsid w:val="00E800F2"/>
    <w:rPr>
      <w:rFonts w:asciiTheme="majorBidi" w:hAnsiTheme="majorBidi" w:cs="B Nazanin"/>
      <w:sz w:val="15"/>
      <w:szCs w:val="17"/>
    </w:rPr>
  </w:style>
  <w:style w:type="paragraph" w:customStyle="1" w:styleId="AbstractTitle">
    <w:name w:val="Abstract Title"/>
    <w:basedOn w:val="Normal"/>
    <w:link w:val="AbstractTitleChar"/>
    <w:qFormat/>
    <w:rsid w:val="00197A96"/>
    <w:pPr>
      <w:spacing w:after="0" w:line="240" w:lineRule="auto"/>
    </w:pPr>
    <w:rPr>
      <w:rFonts w:asciiTheme="majorBidi" w:eastAsiaTheme="minorEastAsia" w:hAnsiTheme="majorBidi" w:cs="B Nazanin"/>
      <w:b/>
      <w:bCs/>
      <w:sz w:val="16"/>
      <w:szCs w:val="16"/>
    </w:rPr>
  </w:style>
  <w:style w:type="character" w:customStyle="1" w:styleId="AuthorsAffiliationChar">
    <w:name w:val="Authors' Affiliation Char"/>
    <w:basedOn w:val="DefaultParagraphFont"/>
    <w:link w:val="AuthorsAffiliation"/>
    <w:rsid w:val="00197A96"/>
    <w:rPr>
      <w:rFonts w:asciiTheme="majorBidi" w:eastAsiaTheme="minorEastAsia" w:hAnsiTheme="majorBidi" w:cstheme="majorBidi"/>
      <w:sz w:val="15"/>
      <w:szCs w:val="15"/>
    </w:rPr>
  </w:style>
  <w:style w:type="paragraph" w:customStyle="1" w:styleId="KeywordsTitle">
    <w:name w:val="Keywords Title"/>
    <w:basedOn w:val="Normal"/>
    <w:link w:val="KeywordsTitleChar"/>
    <w:qFormat/>
    <w:rsid w:val="00197A96"/>
    <w:pPr>
      <w:spacing w:after="0" w:line="240" w:lineRule="auto"/>
    </w:pPr>
    <w:rPr>
      <w:rFonts w:asciiTheme="majorBidi" w:eastAsiaTheme="minorEastAsia" w:hAnsiTheme="majorBidi" w:cs="B Nazanin"/>
      <w:b/>
      <w:bCs/>
      <w:sz w:val="15"/>
      <w:szCs w:val="15"/>
    </w:rPr>
  </w:style>
  <w:style w:type="character" w:customStyle="1" w:styleId="AbstractTitleChar">
    <w:name w:val="Abstract Title Char"/>
    <w:basedOn w:val="DefaultParagraphFont"/>
    <w:link w:val="AbstractTitle"/>
    <w:rsid w:val="00197A96"/>
    <w:rPr>
      <w:rFonts w:asciiTheme="majorBidi" w:eastAsiaTheme="minorEastAsia" w:hAnsiTheme="majorBidi" w:cs="B Nazanin"/>
      <w:b/>
      <w:bCs/>
      <w:sz w:val="16"/>
      <w:szCs w:val="16"/>
    </w:rPr>
  </w:style>
  <w:style w:type="paragraph" w:styleId="Caption">
    <w:name w:val="caption"/>
    <w:basedOn w:val="Normal"/>
    <w:next w:val="Normal"/>
    <w:link w:val="CaptionChar"/>
    <w:unhideWhenUsed/>
    <w:rsid w:val="005F6A63"/>
    <w:pPr>
      <w:spacing w:line="240" w:lineRule="auto"/>
    </w:pPr>
    <w:rPr>
      <w:b/>
      <w:bCs/>
      <w:color w:val="4F81BD" w:themeColor="accent1"/>
      <w:sz w:val="18"/>
      <w:szCs w:val="18"/>
    </w:rPr>
  </w:style>
  <w:style w:type="character" w:customStyle="1" w:styleId="KeywordsTitleChar">
    <w:name w:val="Keywords Title Char"/>
    <w:basedOn w:val="DefaultParagraphFont"/>
    <w:link w:val="KeywordsTitle"/>
    <w:rsid w:val="00197A96"/>
    <w:rPr>
      <w:rFonts w:asciiTheme="majorBidi" w:eastAsiaTheme="minorEastAsia" w:hAnsiTheme="majorBidi" w:cs="B Nazanin"/>
      <w:b/>
      <w:bCs/>
      <w:sz w:val="15"/>
      <w:szCs w:val="15"/>
    </w:rPr>
  </w:style>
  <w:style w:type="paragraph" w:customStyle="1" w:styleId="FigureTitle">
    <w:name w:val="Figure Title"/>
    <w:basedOn w:val="Caption"/>
    <w:link w:val="FigureTitleChar"/>
    <w:qFormat/>
    <w:rsid w:val="00507AF9"/>
    <w:pPr>
      <w:bidi/>
      <w:spacing w:after="120"/>
      <w:jc w:val="center"/>
    </w:pPr>
    <w:rPr>
      <w:rFonts w:asciiTheme="majorBidi" w:hAnsiTheme="majorBidi" w:cs="B Nazanin"/>
      <w:b w:val="0"/>
      <w:bCs w:val="0"/>
      <w:color w:val="auto"/>
      <w:sz w:val="16"/>
      <w:lang w:bidi="fa-IR"/>
    </w:rPr>
  </w:style>
  <w:style w:type="paragraph" w:customStyle="1" w:styleId="TableTitle">
    <w:name w:val="Table Title"/>
    <w:basedOn w:val="a1"/>
    <w:link w:val="TableTitleChar"/>
    <w:qFormat/>
    <w:rsid w:val="00DF0212"/>
    <w:rPr>
      <w:rFonts w:asciiTheme="majorBidi" w:hAnsiTheme="majorBidi"/>
      <w:sz w:val="18"/>
      <w:lang w:bidi="fa-IR"/>
    </w:rPr>
  </w:style>
  <w:style w:type="character" w:customStyle="1" w:styleId="CaptionChar">
    <w:name w:val="Caption Char"/>
    <w:basedOn w:val="DefaultParagraphFont"/>
    <w:link w:val="Caption"/>
    <w:rsid w:val="00020038"/>
    <w:rPr>
      <w:rFonts w:ascii="Calibri" w:hAnsi="Calibri" w:cs="Arial"/>
      <w:b/>
      <w:bCs/>
      <w:color w:val="4F81BD" w:themeColor="accent1"/>
      <w:sz w:val="18"/>
      <w:szCs w:val="18"/>
    </w:rPr>
  </w:style>
  <w:style w:type="character" w:customStyle="1" w:styleId="FigureTitleChar">
    <w:name w:val="Figure Title Char"/>
    <w:basedOn w:val="CaptionChar"/>
    <w:link w:val="FigureTitle"/>
    <w:rsid w:val="00507AF9"/>
    <w:rPr>
      <w:rFonts w:asciiTheme="majorBidi" w:hAnsiTheme="majorBidi" w:cs="B Nazanin"/>
      <w:b w:val="0"/>
      <w:bCs w:val="0"/>
      <w:color w:val="4F81BD" w:themeColor="accent1"/>
      <w:sz w:val="16"/>
      <w:szCs w:val="18"/>
      <w:lang w:bidi="fa-IR"/>
    </w:rPr>
  </w:style>
  <w:style w:type="character" w:customStyle="1" w:styleId="TableTitleChar">
    <w:name w:val="Table Title Char"/>
    <w:basedOn w:val="Char1"/>
    <w:link w:val="TableTitle"/>
    <w:rsid w:val="00DF0212"/>
    <w:rPr>
      <w:rFonts w:asciiTheme="majorBidi" w:hAnsiTheme="majorBidi" w:cs="B Nazanin"/>
      <w:sz w:val="18"/>
      <w:szCs w:val="18"/>
      <w:lang w:bidi="fa-IR"/>
    </w:rPr>
  </w:style>
  <w:style w:type="paragraph" w:customStyle="1" w:styleId="AuthorsEn">
    <w:name w:val="Authors En"/>
    <w:basedOn w:val="Normal"/>
    <w:link w:val="AuthorsEnChar"/>
    <w:rsid w:val="004A1535"/>
    <w:pPr>
      <w:spacing w:line="240" w:lineRule="auto"/>
      <w:jc w:val="center"/>
      <w:outlineLvl w:val="0"/>
    </w:pPr>
    <w:rPr>
      <w:rFonts w:asciiTheme="majorHAnsi" w:hAnsiTheme="majorHAnsi"/>
      <w:b/>
      <w:bCs/>
    </w:rPr>
  </w:style>
  <w:style w:type="character" w:customStyle="1" w:styleId="AuthorsChar">
    <w:name w:val="Authors Char"/>
    <w:basedOn w:val="AuthorsEnChar"/>
    <w:link w:val="Authors"/>
    <w:rsid w:val="00197A96"/>
    <w:rPr>
      <w:rFonts w:asciiTheme="majorBidi" w:hAnsiTheme="majorBidi" w:cs="Arial"/>
      <w:b/>
      <w:bCs/>
      <w:sz w:val="22"/>
      <w:szCs w:val="22"/>
    </w:rPr>
  </w:style>
  <w:style w:type="character" w:customStyle="1" w:styleId="AuthorsEnChar">
    <w:name w:val="Authors En Char"/>
    <w:basedOn w:val="DefaultParagraphFont"/>
    <w:link w:val="AuthorsEn"/>
    <w:rsid w:val="004A1535"/>
    <w:rPr>
      <w:rFonts w:asciiTheme="majorHAnsi" w:hAnsiTheme="majorHAnsi" w:cs="Arial"/>
      <w:b/>
      <w:bCs/>
      <w:sz w:val="22"/>
      <w:szCs w:val="22"/>
    </w:rPr>
  </w:style>
  <w:style w:type="paragraph" w:customStyle="1" w:styleId="ac">
    <w:name w:val="عنوان جداول"/>
    <w:basedOn w:val="Normal"/>
    <w:link w:val="Charc"/>
    <w:rsid w:val="004F582A"/>
    <w:pPr>
      <w:bidi/>
      <w:spacing w:after="0" w:line="240" w:lineRule="auto"/>
      <w:jc w:val="center"/>
    </w:pPr>
    <w:rPr>
      <w:rFonts w:cs="B Nazanin"/>
      <w:sz w:val="18"/>
      <w:szCs w:val="18"/>
      <w:lang w:bidi="fa-IR"/>
    </w:rPr>
  </w:style>
  <w:style w:type="character" w:customStyle="1" w:styleId="Charc">
    <w:name w:val="عنوان جداول Char"/>
    <w:basedOn w:val="DefaultParagraphFont"/>
    <w:link w:val="ac"/>
    <w:rsid w:val="004F582A"/>
    <w:rPr>
      <w:rFonts w:ascii="Calibri" w:hAnsi="Calibri" w:cs="B Nazanin"/>
      <w:sz w:val="18"/>
      <w:szCs w:val="18"/>
      <w:lang w:bidi="fa-IR"/>
    </w:rPr>
  </w:style>
  <w:style w:type="character" w:styleId="Strong">
    <w:name w:val="Strong"/>
    <w:qFormat/>
    <w:rsid w:val="00A736C0"/>
    <w:rPr>
      <w:rFonts w:ascii="Cambria" w:hAnsi="Cambria" w:cs="B Nazanin"/>
      <w:dstrike w:val="0"/>
      <w:sz w:val="24"/>
      <w:szCs w:val="28"/>
      <w:vertAlign w:val="baseline"/>
    </w:rPr>
  </w:style>
  <w:style w:type="paragraph" w:customStyle="1" w:styleId="Superscript">
    <w:name w:val="Superscript"/>
    <w:basedOn w:val="a5"/>
    <w:link w:val="SuperscriptChar"/>
    <w:qFormat/>
    <w:rsid w:val="00494BD8"/>
    <w:rPr>
      <w:vertAlign w:val="superscript"/>
    </w:rPr>
  </w:style>
  <w:style w:type="character" w:customStyle="1" w:styleId="SuperscriptChar">
    <w:name w:val="Superscript Char"/>
    <w:basedOn w:val="Char5"/>
    <w:link w:val="Superscript"/>
    <w:rsid w:val="00494BD8"/>
    <w:rPr>
      <w:rFonts w:eastAsia="Times New Roman" w:cs="B Nazanin"/>
      <w:b/>
      <w:bCs/>
      <w:sz w:val="25"/>
      <w:szCs w:val="25"/>
      <w:vertAlign w:val="superscript"/>
    </w:rPr>
  </w:style>
  <w:style w:type="paragraph" w:styleId="EndnoteText">
    <w:name w:val="endnote text"/>
    <w:basedOn w:val="Normal"/>
    <w:link w:val="EndnoteTextChar"/>
    <w:semiHidden/>
    <w:unhideWhenUsed/>
    <w:rsid w:val="00F10061"/>
    <w:pPr>
      <w:spacing w:after="0" w:line="240" w:lineRule="auto"/>
    </w:pPr>
    <w:rPr>
      <w:sz w:val="20"/>
      <w:szCs w:val="20"/>
    </w:rPr>
  </w:style>
  <w:style w:type="character" w:customStyle="1" w:styleId="EndnoteTextChar">
    <w:name w:val="Endnote Text Char"/>
    <w:basedOn w:val="DefaultParagraphFont"/>
    <w:link w:val="EndnoteText"/>
    <w:semiHidden/>
    <w:rsid w:val="00F10061"/>
    <w:rPr>
      <w:rFonts w:ascii="Calibri" w:hAnsi="Calibri" w:cs="Arial"/>
    </w:rPr>
  </w:style>
  <w:style w:type="character" w:styleId="EndnoteReference">
    <w:name w:val="endnote reference"/>
    <w:basedOn w:val="DefaultParagraphFont"/>
    <w:semiHidden/>
    <w:unhideWhenUsed/>
    <w:rsid w:val="00F10061"/>
    <w:rPr>
      <w:vertAlign w:val="superscript"/>
    </w:rPr>
  </w:style>
  <w:style w:type="paragraph" w:customStyle="1" w:styleId="ad">
    <w:name w:val="عنوان شکل"/>
    <w:basedOn w:val="a"/>
    <w:link w:val="Chard"/>
    <w:qFormat/>
    <w:rsid w:val="008F24A2"/>
    <w:pPr>
      <w:ind w:firstLine="0"/>
      <w:jc w:val="center"/>
    </w:pPr>
    <w:rPr>
      <w:sz w:val="16"/>
      <w:szCs w:val="18"/>
    </w:rPr>
  </w:style>
  <w:style w:type="character" w:customStyle="1" w:styleId="Chard">
    <w:name w:val="عنوان شکل Char"/>
    <w:basedOn w:val="Char"/>
    <w:link w:val="ad"/>
    <w:rsid w:val="008F24A2"/>
    <w:rPr>
      <w:rFonts w:asciiTheme="majorBidi" w:eastAsia="Times New Roman" w:hAnsiTheme="majorBidi" w:cs="B Nazanin"/>
      <w:sz w:val="16"/>
      <w:szCs w:val="18"/>
      <w:lang w:bidi="fa-IR"/>
    </w:rPr>
  </w:style>
  <w:style w:type="paragraph" w:customStyle="1" w:styleId="ae">
    <w:name w:val="عنوان جدول"/>
    <w:basedOn w:val="a"/>
    <w:link w:val="Chare"/>
    <w:qFormat/>
    <w:rsid w:val="005A0A44"/>
    <w:pPr>
      <w:jc w:val="center"/>
    </w:pPr>
    <w:rPr>
      <w:sz w:val="16"/>
      <w:szCs w:val="18"/>
    </w:rPr>
  </w:style>
  <w:style w:type="character" w:customStyle="1" w:styleId="Chare">
    <w:name w:val="عنوان جدول Char"/>
    <w:basedOn w:val="Char"/>
    <w:link w:val="ae"/>
    <w:rsid w:val="005A0A44"/>
    <w:rPr>
      <w:rFonts w:asciiTheme="majorBidi" w:eastAsia="Times New Roman" w:hAnsiTheme="majorBidi" w:cs="B Nazanin"/>
      <w:sz w:val="16"/>
      <w:szCs w:val="18"/>
      <w:lang w:bidi="fa-IR"/>
    </w:rPr>
  </w:style>
  <w:style w:type="paragraph" w:styleId="PlainText">
    <w:name w:val="Plain Text"/>
    <w:basedOn w:val="Normal"/>
    <w:link w:val="PlainTextChar"/>
    <w:autoRedefine/>
    <w:semiHidden/>
    <w:rsid w:val="001E1845"/>
    <w:pPr>
      <w:overflowPunct w:val="0"/>
      <w:autoSpaceDE w:val="0"/>
      <w:autoSpaceDN w:val="0"/>
      <w:bidi/>
      <w:adjustRightInd w:val="0"/>
      <w:spacing w:after="0" w:line="240" w:lineRule="auto"/>
      <w:jc w:val="both"/>
      <w:textAlignment w:val="baseline"/>
    </w:pPr>
    <w:rPr>
      <w:rFonts w:ascii="Times New Roman" w:eastAsia="Times New Roman" w:hAnsi="Times New Roman" w:cs="B Nazanin"/>
      <w:sz w:val="20"/>
      <w:szCs w:val="24"/>
      <w:lang w:eastAsia="en-US"/>
    </w:rPr>
  </w:style>
  <w:style w:type="character" w:customStyle="1" w:styleId="PlainTextChar">
    <w:name w:val="Plain Text Char"/>
    <w:basedOn w:val="DefaultParagraphFont"/>
    <w:link w:val="PlainText"/>
    <w:semiHidden/>
    <w:rsid w:val="001E1845"/>
    <w:rPr>
      <w:rFonts w:eastAsia="Times New Roman" w:cs="B Nazanin"/>
      <w:szCs w:val="24"/>
      <w:lang w:eastAsia="en-US"/>
    </w:rPr>
  </w:style>
  <w:style w:type="paragraph" w:customStyle="1" w:styleId="References">
    <w:name w:val="References"/>
    <w:basedOn w:val="Normal"/>
    <w:rsid w:val="00AC0D8D"/>
    <w:pPr>
      <w:numPr>
        <w:numId w:val="9"/>
      </w:numPr>
      <w:overflowPunct w:val="0"/>
      <w:autoSpaceDE w:val="0"/>
      <w:autoSpaceDN w:val="0"/>
      <w:adjustRightInd w:val="0"/>
      <w:spacing w:after="0" w:line="240" w:lineRule="auto"/>
      <w:jc w:val="both"/>
      <w:textAlignment w:val="baseline"/>
    </w:pPr>
    <w:rPr>
      <w:rFonts w:ascii="Times New Roman" w:eastAsia="Times New Roman" w:hAnsi="Times New Roman" w:cs="Times New Roman"/>
      <w:sz w:val="16"/>
      <w:szCs w:val="20"/>
      <w:lang w:eastAsia="en-US" w:bidi="fa-IR"/>
    </w:rPr>
  </w:style>
  <w:style w:type="paragraph" w:customStyle="1" w:styleId="ReferencesFarsi">
    <w:name w:val="ReferencesFarsi"/>
    <w:basedOn w:val="References"/>
    <w:rsid w:val="00AC0D8D"/>
  </w:style>
  <w:style w:type="paragraph" w:styleId="Title">
    <w:name w:val="Title"/>
    <w:basedOn w:val="Normal"/>
    <w:link w:val="TitleChar"/>
    <w:qFormat/>
    <w:rsid w:val="00A40257"/>
    <w:pPr>
      <w:keepNext/>
      <w:keepLines/>
      <w:overflowPunct w:val="0"/>
      <w:autoSpaceDE w:val="0"/>
      <w:autoSpaceDN w:val="0"/>
      <w:adjustRightInd w:val="0"/>
      <w:spacing w:before="360" w:after="400" w:line="240" w:lineRule="auto"/>
      <w:jc w:val="center"/>
      <w:textAlignment w:val="baseline"/>
    </w:pPr>
    <w:rPr>
      <w:rFonts w:ascii="Times New Roman" w:eastAsia="SimSun" w:hAnsi="Times New Roman" w:cs="Times New Roman"/>
      <w:b/>
      <w:kern w:val="28"/>
      <w:sz w:val="34"/>
      <w:szCs w:val="20"/>
      <w:lang w:eastAsia="en-US"/>
    </w:rPr>
  </w:style>
  <w:style w:type="character" w:customStyle="1" w:styleId="TitleChar">
    <w:name w:val="Title Char"/>
    <w:basedOn w:val="DefaultParagraphFont"/>
    <w:link w:val="Title"/>
    <w:rsid w:val="00A40257"/>
    <w:rPr>
      <w:rFonts w:eastAsia="SimSun"/>
      <w:b/>
      <w:kern w:val="28"/>
      <w:sz w:val="34"/>
      <w:lang w:eastAsia="en-US"/>
    </w:rPr>
  </w:style>
  <w:style w:type="paragraph" w:styleId="BodyText2">
    <w:name w:val="Body Text 2"/>
    <w:basedOn w:val="Normal"/>
    <w:link w:val="BodyText2Char"/>
    <w:rsid w:val="00814E9F"/>
    <w:pPr>
      <w:spacing w:after="120" w:line="480" w:lineRule="auto"/>
    </w:pPr>
    <w:rPr>
      <w:rFonts w:ascii="Times New Roman" w:eastAsia="SimSun" w:hAnsi="Times New Roman" w:cs="Times New Roman"/>
      <w:sz w:val="24"/>
      <w:szCs w:val="24"/>
      <w:lang w:eastAsia="en-US"/>
    </w:rPr>
  </w:style>
  <w:style w:type="character" w:customStyle="1" w:styleId="BodyText2Char">
    <w:name w:val="Body Text 2 Char"/>
    <w:basedOn w:val="DefaultParagraphFont"/>
    <w:link w:val="BodyText2"/>
    <w:rsid w:val="00814E9F"/>
    <w:rPr>
      <w:rFonts w:eastAsia="SimSun"/>
      <w:sz w:val="24"/>
      <w:szCs w:val="24"/>
      <w:lang w:eastAsia="en-US"/>
    </w:rPr>
  </w:style>
  <w:style w:type="paragraph" w:styleId="BodyText">
    <w:name w:val="Body Text"/>
    <w:basedOn w:val="Normal"/>
    <w:link w:val="BodyTextChar"/>
    <w:unhideWhenUsed/>
    <w:rsid w:val="00DE06D5"/>
    <w:pPr>
      <w:bidi/>
      <w:spacing w:after="120" w:line="259" w:lineRule="auto"/>
    </w:pPr>
    <w:rPr>
      <w:rFonts w:asciiTheme="minorHAnsi" w:eastAsiaTheme="minorHAnsi" w:hAnsiTheme="minorHAnsi" w:cstheme="minorBidi"/>
      <w:lang w:eastAsia="en-US" w:bidi="fa-IR"/>
    </w:rPr>
  </w:style>
  <w:style w:type="character" w:customStyle="1" w:styleId="BodyTextChar">
    <w:name w:val="Body Text Char"/>
    <w:basedOn w:val="DefaultParagraphFont"/>
    <w:link w:val="BodyText"/>
    <w:rsid w:val="00DE06D5"/>
    <w:rPr>
      <w:rFonts w:asciiTheme="minorHAnsi" w:eastAsiaTheme="minorHAnsi" w:hAnsiTheme="minorHAnsi" w:cstheme="minorBidi"/>
      <w:sz w:val="22"/>
      <w:szCs w:val="22"/>
      <w:lang w:eastAsia="en-US" w:bidi="fa-IR"/>
    </w:rPr>
  </w:style>
  <w:style w:type="paragraph" w:customStyle="1" w:styleId="EndNoteBibliography">
    <w:name w:val="EndNote Bibliography"/>
    <w:basedOn w:val="Normal"/>
    <w:link w:val="EndNoteBibliographyChar"/>
    <w:rsid w:val="00C57534"/>
    <w:pPr>
      <w:bidi/>
      <w:spacing w:after="160" w:line="240" w:lineRule="auto"/>
      <w:jc w:val="lowKashida"/>
    </w:pPr>
    <w:rPr>
      <w:rFonts w:eastAsiaTheme="minorHAnsi" w:cstheme="minorBidi"/>
      <w:noProof/>
      <w:lang w:eastAsia="en-US" w:bidi="fa-IR"/>
    </w:rPr>
  </w:style>
  <w:style w:type="character" w:customStyle="1" w:styleId="EndNoteBibliographyChar">
    <w:name w:val="EndNote Bibliography Char"/>
    <w:basedOn w:val="DefaultParagraphFont"/>
    <w:link w:val="EndNoteBibliography"/>
    <w:rsid w:val="00C57534"/>
    <w:rPr>
      <w:rFonts w:ascii="Calibri" w:eastAsiaTheme="minorHAnsi" w:hAnsi="Calibri" w:cstheme="minorBidi"/>
      <w:noProof/>
      <w:sz w:val="22"/>
      <w:szCs w:val="22"/>
      <w:lang w:eastAsia="en-US" w:bidi="fa-IR"/>
    </w:rPr>
  </w:style>
  <w:style w:type="character" w:customStyle="1" w:styleId="Heading2Char">
    <w:name w:val="Heading 2 Char"/>
    <w:basedOn w:val="DefaultParagraphFont"/>
    <w:link w:val="Heading2"/>
    <w:semiHidden/>
    <w:rsid w:val="00FD6715"/>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5025919">
      <w:bodyDiv w:val="1"/>
      <w:marLeft w:val="0"/>
      <w:marRight w:val="0"/>
      <w:marTop w:val="0"/>
      <w:marBottom w:val="0"/>
      <w:divBdr>
        <w:top w:val="none" w:sz="0" w:space="0" w:color="auto"/>
        <w:left w:val="none" w:sz="0" w:space="0" w:color="auto"/>
        <w:bottom w:val="none" w:sz="0" w:space="0" w:color="auto"/>
        <w:right w:val="none" w:sz="0" w:space="0" w:color="auto"/>
      </w:divBdr>
    </w:div>
    <w:div w:id="241333756">
      <w:bodyDiv w:val="1"/>
      <w:marLeft w:val="0"/>
      <w:marRight w:val="0"/>
      <w:marTop w:val="0"/>
      <w:marBottom w:val="0"/>
      <w:divBdr>
        <w:top w:val="none" w:sz="0" w:space="0" w:color="auto"/>
        <w:left w:val="none" w:sz="0" w:space="0" w:color="auto"/>
        <w:bottom w:val="none" w:sz="0" w:space="0" w:color="auto"/>
        <w:right w:val="none" w:sz="0" w:space="0" w:color="auto"/>
      </w:divBdr>
    </w:div>
    <w:div w:id="617832819">
      <w:bodyDiv w:val="1"/>
      <w:marLeft w:val="0"/>
      <w:marRight w:val="0"/>
      <w:marTop w:val="0"/>
      <w:marBottom w:val="0"/>
      <w:divBdr>
        <w:top w:val="none" w:sz="0" w:space="0" w:color="auto"/>
        <w:left w:val="none" w:sz="0" w:space="0" w:color="auto"/>
        <w:bottom w:val="none" w:sz="0" w:space="0" w:color="auto"/>
        <w:right w:val="none" w:sz="0" w:space="0" w:color="auto"/>
      </w:divBdr>
    </w:div>
    <w:div w:id="753087936">
      <w:bodyDiv w:val="1"/>
      <w:marLeft w:val="0"/>
      <w:marRight w:val="0"/>
      <w:marTop w:val="0"/>
      <w:marBottom w:val="0"/>
      <w:divBdr>
        <w:top w:val="none" w:sz="0" w:space="0" w:color="auto"/>
        <w:left w:val="none" w:sz="0" w:space="0" w:color="auto"/>
        <w:bottom w:val="none" w:sz="0" w:space="0" w:color="auto"/>
        <w:right w:val="none" w:sz="0" w:space="0" w:color="auto"/>
      </w:divBdr>
    </w:div>
    <w:div w:id="816265506">
      <w:bodyDiv w:val="1"/>
      <w:marLeft w:val="0"/>
      <w:marRight w:val="0"/>
      <w:marTop w:val="0"/>
      <w:marBottom w:val="0"/>
      <w:divBdr>
        <w:top w:val="none" w:sz="0" w:space="0" w:color="auto"/>
        <w:left w:val="none" w:sz="0" w:space="0" w:color="auto"/>
        <w:bottom w:val="none" w:sz="0" w:space="0" w:color="auto"/>
        <w:right w:val="none" w:sz="0" w:space="0" w:color="auto"/>
      </w:divBdr>
    </w:div>
    <w:div w:id="1203593226">
      <w:bodyDiv w:val="1"/>
      <w:marLeft w:val="0"/>
      <w:marRight w:val="0"/>
      <w:marTop w:val="0"/>
      <w:marBottom w:val="0"/>
      <w:divBdr>
        <w:top w:val="none" w:sz="0" w:space="0" w:color="auto"/>
        <w:left w:val="none" w:sz="0" w:space="0" w:color="auto"/>
        <w:bottom w:val="none" w:sz="0" w:space="0" w:color="auto"/>
        <w:right w:val="none" w:sz="0" w:space="0" w:color="auto"/>
      </w:divBdr>
    </w:div>
    <w:div w:id="1277176591">
      <w:bodyDiv w:val="1"/>
      <w:marLeft w:val="0"/>
      <w:marRight w:val="0"/>
      <w:marTop w:val="0"/>
      <w:marBottom w:val="0"/>
      <w:divBdr>
        <w:top w:val="none" w:sz="0" w:space="0" w:color="auto"/>
        <w:left w:val="none" w:sz="0" w:space="0" w:color="auto"/>
        <w:bottom w:val="none" w:sz="0" w:space="0" w:color="auto"/>
        <w:right w:val="none" w:sz="0" w:space="0" w:color="auto"/>
      </w:divBdr>
    </w:div>
    <w:div w:id="2036150441">
      <w:bodyDiv w:val="1"/>
      <w:marLeft w:val="0"/>
      <w:marRight w:val="0"/>
      <w:marTop w:val="0"/>
      <w:marBottom w:val="0"/>
      <w:divBdr>
        <w:top w:val="none" w:sz="0" w:space="0" w:color="auto"/>
        <w:left w:val="none" w:sz="0" w:space="0" w:color="auto"/>
        <w:bottom w:val="none" w:sz="0" w:space="0" w:color="auto"/>
        <w:right w:val="none" w:sz="0" w:space="0" w:color="auto"/>
      </w:divBdr>
    </w:div>
    <w:div w:id="21055707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theme" Target="theme/theme1.xml"/><Relationship Id="rId21" Type="http://schemas.openxmlformats.org/officeDocument/2006/relationships/image" Target="media/image12.png"/><Relationship Id="rId34" Type="http://schemas.openxmlformats.org/officeDocument/2006/relationships/image" Target="media/image25.emf"/><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emf"/><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11.png"/><Relationship Id="rId29" Type="http://schemas.openxmlformats.org/officeDocument/2006/relationships/image" Target="media/image20.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jpeg"/><Relationship Id="rId32" Type="http://schemas.openxmlformats.org/officeDocument/2006/relationships/image" Target="media/image23.emf"/><Relationship Id="rId37"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4.jpeg"/><Relationship Id="rId28" Type="http://schemas.openxmlformats.org/officeDocument/2006/relationships/image" Target="media/image19.emf"/><Relationship Id="rId36" Type="http://schemas.openxmlformats.org/officeDocument/2006/relationships/image" Target="media/image27.emf"/><Relationship Id="rId10" Type="http://schemas.openxmlformats.org/officeDocument/2006/relationships/footer" Target="footer1.xml"/><Relationship Id="rId19" Type="http://schemas.openxmlformats.org/officeDocument/2006/relationships/image" Target="media/image10.png"/><Relationship Id="rId31" Type="http://schemas.openxmlformats.org/officeDocument/2006/relationships/image" Target="media/image22.emf"/><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5.emf"/><Relationship Id="rId22" Type="http://schemas.openxmlformats.org/officeDocument/2006/relationships/image" Target="media/image13.png"/><Relationship Id="rId27" Type="http://schemas.openxmlformats.org/officeDocument/2006/relationships/image" Target="media/image18.emf"/><Relationship Id="rId30" Type="http://schemas.openxmlformats.org/officeDocument/2006/relationships/image" Target="media/image21.emf"/><Relationship Id="rId35" Type="http://schemas.openxmlformats.org/officeDocument/2006/relationships/image" Target="media/image26.emf"/><Relationship Id="rId8" Type="http://schemas.openxmlformats.org/officeDocument/2006/relationships/header" Target="header1.xml"/><Relationship Id="rId3"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G:\modares\Mechnic_A4_Template\mmeTmplt-90-7-10%20-%20C.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2006">
  <b:Source>
    <b:Tag>Hei13</b:Tag>
    <b:SourceType>JournalArticle</b:SourceType>
    <b:Guid>{BDCB832D-3C05-479D-A3E6-628716D87C69}</b:Guid>
    <b:Author>
      <b:Author>
        <b:NameList>
          <b:Person>
            <b:Last>Heidarinejad</b:Last>
            <b:First>G</b:First>
          </b:Person>
          <b:Person>
            <b:Last>Pasdarshahri</b:Last>
            <b:First>H</b:First>
          </b:Person>
          <b:Person>
            <b:Last>Mazaheri</b:Last>
            <b:First>K</b:First>
          </b:Person>
        </b:NameList>
      </b:Author>
    </b:Author>
    <b:Title>Evaluation of induced-flow in two-room compartment fire using large eddy simulation</b:Title>
    <b:Year>2013</b:Year>
    <b:Pages>78-85</b:Pages>
    <b:JournalName>Modares Mechanical Engineering</b:JournalName>
    <b:Volume>13</b:Volume>
    <b:Issue>4</b:Issue>
    <b:RefOrder>1</b:RefOrder>
  </b:Source>
  <b:Source>
    <b:Tag>Liu98</b:Tag>
    <b:SourceType>JournalArticle</b:SourceType>
    <b:Guid>{1E78C035-26F6-4385-96CC-D2EEBB8318CB}</b:Guid>
    <b:Author>
      <b:Author>
        <b:NameList>
          <b:Person>
            <b:Last>Liu</b:Last>
            <b:First>Q.S</b:First>
          </b:Person>
          <b:Person>
            <b:Last>Roux</b:Last>
            <b:First>B</b:First>
          </b:Person>
          <b:Person>
            <b:Last>Velarde</b:Last>
            <b:First>M.G</b:First>
          </b:Person>
        </b:NameList>
      </b:Author>
    </b:Author>
    <b:Title>hermocapillary convection in two-layer systems</b:Title>
    <b:JournalName>International Journal of Heat and Mass Transfer</b:JournalName>
    <b:Year>1998</b:Year>
    <b:Pages>1499-1511</b:Pages>
    <b:Volume>41</b:Volume>
    <b:Issue>11</b:Issue>
    <b:RefOrder>2</b:RefOrder>
  </b:Source>
  <b:Source>
    <b:Tag>Mae08</b:Tag>
    <b:SourceType>Book</b:SourceType>
    <b:Guid>{CABF6590-7E48-4686-A9B2-B1DA09016BA2}</b:Guid>
    <b:Author>
      <b:Author>
        <b:NameList>
          <b:Person>
            <b:Last>Maerefat</b:Last>
            <b:First>Mehadi</b:First>
          </b:Person>
          <b:Person>
            <b:Last>Omidvar</b:Last>
            <b:First>Amir</b:First>
          </b:Person>
        </b:NameList>
      </b:Author>
    </b:Author>
    <b:Title>Thermal Comfort</b:Title>
    <b:Year>2008</b:Year>
    <b:Pages>15-21</b:Pages>
    <b:City>Tehran</b:City>
    <b:Publisher>Kelid Amoozesh</b:Publisher>
    <b:Edition>First</b:Edition>
    <b:RefOrder>3</b:RefOrder>
  </b:Source>
</b:Sources>
</file>

<file path=customXml/itemProps1.xml><?xml version="1.0" encoding="utf-8"?>
<ds:datastoreItem xmlns:ds="http://schemas.openxmlformats.org/officeDocument/2006/customXml" ds:itemID="{BBDB674A-99F0-4A65-841F-95102C467B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mmeTmplt-90-7-10 - C.dotx</Template>
  <TotalTime>1914</TotalTime>
  <Pages>10</Pages>
  <Words>7741</Words>
  <Characters>44126</Characters>
  <Application>Microsoft Office Word</Application>
  <DocSecurity>0</DocSecurity>
  <Lines>367</Lines>
  <Paragraphs>103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51764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MRT</dc:creator>
  <cp:lastModifiedBy>darya</cp:lastModifiedBy>
  <cp:revision>39</cp:revision>
  <cp:lastPrinted>2020-01-22T06:47:00Z</cp:lastPrinted>
  <dcterms:created xsi:type="dcterms:W3CDTF">2019-11-26T12:28:00Z</dcterms:created>
  <dcterms:modified xsi:type="dcterms:W3CDTF">2020-01-22T06:53:00Z</dcterms:modified>
</cp:coreProperties>
</file>