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C854" w14:textId="77777777" w:rsidR="0020405E" w:rsidRPr="0020405E" w:rsidRDefault="0020405E" w:rsidP="001E1845">
      <w:pPr>
        <w:pStyle w:val="a5"/>
        <w:rPr>
          <w:sz w:val="31"/>
          <w:szCs w:val="31"/>
          <w:rtl/>
        </w:rPr>
      </w:pPr>
      <w:r w:rsidRPr="0020405E">
        <w:rPr>
          <w:rFonts w:hint="cs"/>
          <w:sz w:val="31"/>
          <w:szCs w:val="31"/>
          <w:rtl/>
        </w:rPr>
        <w:t>مدل</w:t>
      </w:r>
      <w:r w:rsidRPr="0020405E">
        <w:rPr>
          <w:sz w:val="31"/>
          <w:szCs w:val="31"/>
          <w:rtl/>
        </w:rPr>
        <w:softHyphen/>
      </w:r>
      <w:r w:rsidRPr="0020405E">
        <w:rPr>
          <w:rFonts w:hint="cs"/>
          <w:sz w:val="31"/>
          <w:szCs w:val="31"/>
          <w:rtl/>
        </w:rPr>
        <w:t>سازی سه</w:t>
      </w:r>
      <w:r w:rsidRPr="0020405E">
        <w:rPr>
          <w:sz w:val="31"/>
          <w:szCs w:val="31"/>
          <w:rtl/>
        </w:rPr>
        <w:softHyphen/>
      </w:r>
      <w:r w:rsidRPr="0020405E">
        <w:rPr>
          <w:rFonts w:hint="cs"/>
          <w:sz w:val="31"/>
          <w:szCs w:val="31"/>
          <w:rtl/>
        </w:rPr>
        <w:t xml:space="preserve"> بعدی پیل سوختی غشاء پلیمری و بررسی اثرات پارامترهای کاری بر روی عملکرد پیل سوختی </w:t>
      </w:r>
    </w:p>
    <w:p w14:paraId="5CE217AE" w14:textId="77777777" w:rsidR="00B72DAF" w:rsidRPr="00572C8D" w:rsidRDefault="00610E1D" w:rsidP="00BE6857">
      <w:pPr>
        <w:pStyle w:val="a5"/>
        <w:rPr>
          <w:rtl/>
        </w:rPr>
      </w:pPr>
      <w:r>
        <w:rPr>
          <w:rFonts w:hint="cs"/>
          <w:rtl/>
        </w:rPr>
        <w:t>سمانه زمان</w:t>
      </w:r>
      <w:r w:rsidR="00BE6857">
        <w:rPr>
          <w:rFonts w:hint="cs"/>
          <w:rtl/>
        </w:rPr>
        <w:t>ی علویجه</w:t>
      </w:r>
      <w:r w:rsidRPr="00572C8D">
        <w:rPr>
          <w:rStyle w:val="SuperscriptChar"/>
        </w:rPr>
        <w:t>1</w:t>
      </w:r>
      <w:r>
        <w:rPr>
          <w:rFonts w:hint="cs"/>
          <w:rtl/>
        </w:rPr>
        <w:t>، رضا صادقی باغنی</w:t>
      </w:r>
      <w:r w:rsidR="00443540" w:rsidRPr="00572C8D">
        <w:rPr>
          <w:rStyle w:val="SuperscriptChar"/>
        </w:rPr>
        <w:t>2</w:t>
      </w:r>
      <w:r w:rsidR="0097261F" w:rsidRPr="00572C8D">
        <w:rPr>
          <w:rFonts w:hint="cs"/>
          <w:rtl/>
        </w:rPr>
        <w:t>،</w:t>
      </w:r>
      <w:r w:rsidR="00A362D1" w:rsidRPr="00572C8D">
        <w:rPr>
          <w:rFonts w:hint="cs"/>
          <w:rtl/>
        </w:rPr>
        <w:t xml:space="preserve"> </w:t>
      </w:r>
      <w:r>
        <w:rPr>
          <w:rFonts w:hint="cs"/>
          <w:rtl/>
        </w:rPr>
        <w:t>امید محمدی</w:t>
      </w:r>
      <w:r>
        <w:rPr>
          <w:rStyle w:val="SuperscriptChar"/>
        </w:rPr>
        <w:t>1</w:t>
      </w:r>
      <w:r w:rsidR="00A362D1" w:rsidRPr="00572C8D">
        <w:rPr>
          <w:rFonts w:hint="cs"/>
          <w:rtl/>
        </w:rPr>
        <w:t>،</w:t>
      </w:r>
      <w:r w:rsidR="0097261F" w:rsidRPr="00572C8D">
        <w:rPr>
          <w:rFonts w:hint="cs"/>
          <w:rtl/>
        </w:rPr>
        <w:t xml:space="preserve"> </w:t>
      </w:r>
      <w:r>
        <w:rPr>
          <w:rFonts w:hint="cs"/>
          <w:rtl/>
        </w:rPr>
        <w:t>محمدبهشاد شفیعی</w:t>
      </w:r>
      <w:r>
        <w:rPr>
          <w:rStyle w:val="SuperscriptChar"/>
        </w:rPr>
        <w:t>1</w:t>
      </w:r>
      <w:r>
        <w:rPr>
          <w:rStyle w:val="SuperscriptChar"/>
          <w:rFonts w:hint="cs"/>
          <w:rtl/>
          <w:lang w:bidi="fa-IR"/>
        </w:rPr>
        <w:t>*</w:t>
      </w:r>
      <w:r w:rsidR="0097261F" w:rsidRPr="00572C8D">
        <w:rPr>
          <w:rFonts w:hint="cs"/>
          <w:rtl/>
        </w:rPr>
        <w:t xml:space="preserve"> </w:t>
      </w:r>
    </w:p>
    <w:p w14:paraId="68B34DE4" w14:textId="77777777" w:rsidR="00B72DAF" w:rsidRPr="00572C8D" w:rsidRDefault="00A654BE" w:rsidP="00610E1D">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610E1D">
        <w:rPr>
          <w:rFonts w:hint="cs"/>
          <w:rtl/>
        </w:rPr>
        <w:t>مهندسی مکانیک، دانشگاه صنعتی شریف، تهران</w:t>
      </w:r>
      <w:r w:rsidR="001E1845">
        <w:rPr>
          <w:rFonts w:hint="cs"/>
          <w:rtl/>
        </w:rPr>
        <w:t xml:space="preserve"> </w:t>
      </w:r>
    </w:p>
    <w:p w14:paraId="41C0224F" w14:textId="77777777" w:rsidR="00B72DAF" w:rsidRPr="00572C8D" w:rsidRDefault="00443540" w:rsidP="00610E1D">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610E1D">
        <w:rPr>
          <w:rFonts w:hint="cs"/>
          <w:rtl/>
          <w:lang w:eastAsia="en-US"/>
        </w:rPr>
        <w:t>مهندسی مکانیک، دانشگاه صنعتی امیرکبیر، تهران</w:t>
      </w:r>
    </w:p>
    <w:p w14:paraId="02F0FB8E" w14:textId="77777777" w:rsidR="00B72DAF" w:rsidRPr="00572C8D" w:rsidRDefault="00B72DAF" w:rsidP="00610E1D">
      <w:pPr>
        <w:pStyle w:val="a9"/>
      </w:pPr>
      <w:r w:rsidRPr="00572C8D">
        <w:rPr>
          <w:rtl/>
        </w:rPr>
        <w:t>*</w:t>
      </w:r>
      <w:r w:rsidR="00D535A1" w:rsidRPr="00572C8D">
        <w:rPr>
          <w:rFonts w:hint="cs"/>
          <w:rtl/>
        </w:rPr>
        <w:t xml:space="preserve"> </w:t>
      </w:r>
      <w:r w:rsidR="00610E1D">
        <w:rPr>
          <w:rFonts w:hint="cs"/>
          <w:rtl/>
        </w:rPr>
        <w:t xml:space="preserve">تهران، کد پستی 11365-11155، پست الکترونیک </w:t>
      </w:r>
      <w:r w:rsidR="00610E1D">
        <w:t>behshad@sharif.edu</w:t>
      </w:r>
    </w:p>
    <w:p w14:paraId="71EF3BAB" w14:textId="77777777"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14:paraId="01D0FB19" w14:textId="77777777" w:rsidR="0020405E" w:rsidRDefault="0052500D" w:rsidP="00AC0D8D">
      <w:pPr>
        <w:bidi/>
        <w:spacing w:after="0" w:line="240" w:lineRule="auto"/>
        <w:jc w:val="both"/>
        <w:rPr>
          <w:rFonts w:cs="B Nazanin"/>
          <w:sz w:val="18"/>
          <w:szCs w:val="18"/>
          <w:rtl/>
          <w:lang w:bidi="fa-IR"/>
        </w:rPr>
      </w:pPr>
      <w:r>
        <w:rPr>
          <w:rFonts w:cs="B Nazanin" w:hint="cs"/>
          <w:sz w:val="18"/>
          <w:szCs w:val="18"/>
          <w:rtl/>
        </w:rPr>
        <w:t>امروزه آلودگی محیط زیست یکی از مشکلات اصلی جهان به شمار می</w:t>
      </w:r>
      <w:r>
        <w:rPr>
          <w:rFonts w:cs="B Nazanin"/>
          <w:sz w:val="18"/>
          <w:szCs w:val="18"/>
          <w:rtl/>
        </w:rPr>
        <w:softHyphen/>
      </w:r>
      <w:r>
        <w:rPr>
          <w:rFonts w:cs="B Nazanin" w:hint="cs"/>
          <w:sz w:val="18"/>
          <w:szCs w:val="18"/>
          <w:rtl/>
        </w:rPr>
        <w:t xml:space="preserve">رود از این رو تکنولوژی پیل سوختی بدلیل انرژی پاک و راندمان بالا مورد توجه بسیاری قرار گرفته است. </w:t>
      </w:r>
      <w:r w:rsidR="0020405E">
        <w:rPr>
          <w:rFonts w:cs="B Nazanin" w:hint="cs"/>
          <w:sz w:val="18"/>
          <w:szCs w:val="18"/>
          <w:rtl/>
        </w:rPr>
        <w:t>عملکرد پیل سوختی غشاء پلیمری به شدت به پارامترهای کاری مانند دما بستگی دارد. پارامترهای کاری مناسب برای عملکرد پایدار پیل سوختی بسیار اهمیت دارند. در این تحقیق یک شبیه</w:t>
      </w:r>
      <w:r w:rsidR="0020405E">
        <w:rPr>
          <w:rFonts w:cs="B Nazanin"/>
          <w:sz w:val="18"/>
          <w:szCs w:val="18"/>
          <w:rtl/>
        </w:rPr>
        <w:softHyphen/>
      </w:r>
      <w:r w:rsidR="0020405E">
        <w:rPr>
          <w:rFonts w:cs="B Nazanin" w:hint="cs"/>
          <w:sz w:val="18"/>
          <w:szCs w:val="18"/>
          <w:rtl/>
        </w:rPr>
        <w:t>سازی سه بعدی برای پیش</w:t>
      </w:r>
      <w:r w:rsidR="0020405E">
        <w:rPr>
          <w:rFonts w:cs="B Nazanin"/>
          <w:sz w:val="18"/>
          <w:szCs w:val="18"/>
          <w:rtl/>
        </w:rPr>
        <w:softHyphen/>
      </w:r>
      <w:r w:rsidR="0020405E">
        <w:rPr>
          <w:rFonts w:cs="B Nazanin" w:hint="cs"/>
          <w:sz w:val="18"/>
          <w:szCs w:val="18"/>
          <w:rtl/>
        </w:rPr>
        <w:t xml:space="preserve">بینی رفتار پیل سوختی در پارامترهای </w:t>
      </w:r>
      <w:r w:rsidR="009C39DE">
        <w:rPr>
          <w:rFonts w:cs="B Nazanin" w:hint="cs"/>
          <w:sz w:val="18"/>
          <w:szCs w:val="18"/>
          <w:rtl/>
        </w:rPr>
        <w:t>کاری مختلف انجام شده</w:t>
      </w:r>
      <w:r w:rsidR="001401A3">
        <w:rPr>
          <w:rFonts w:cs="B Nazanin" w:hint="cs"/>
          <w:sz w:val="18"/>
          <w:szCs w:val="18"/>
          <w:rtl/>
        </w:rPr>
        <w:t xml:space="preserve"> است به طوری که اثر تغییر هر پارامتر بر عملکرد سوختی نشان داده</w:t>
      </w:r>
      <w:r w:rsidR="009C39DE">
        <w:rPr>
          <w:rFonts w:cs="B Nazanin" w:hint="cs"/>
          <w:sz w:val="18"/>
          <w:szCs w:val="18"/>
          <w:rtl/>
        </w:rPr>
        <w:t xml:space="preserve"> شده</w:t>
      </w:r>
      <w:r w:rsidR="001401A3">
        <w:rPr>
          <w:rFonts w:cs="B Nazanin" w:hint="cs"/>
          <w:sz w:val="18"/>
          <w:szCs w:val="18"/>
          <w:rtl/>
        </w:rPr>
        <w:t xml:space="preserve"> است. مدل استفاده شده در این تحقیق یک مدل نه لایه شامل لایه جمع کننده جریان الکتریکی، لایه دیفیوژن گاز و لایه کاتالیست برای سمت کاتد و سمت آند می</w:t>
      </w:r>
      <w:r w:rsidR="001401A3">
        <w:rPr>
          <w:rFonts w:cs="B Nazanin"/>
          <w:sz w:val="18"/>
          <w:szCs w:val="18"/>
          <w:rtl/>
        </w:rPr>
        <w:softHyphen/>
      </w:r>
      <w:r w:rsidR="001401A3">
        <w:rPr>
          <w:rFonts w:cs="B Nazanin" w:hint="cs"/>
          <w:sz w:val="18"/>
          <w:szCs w:val="18"/>
          <w:rtl/>
        </w:rPr>
        <w:t>باشد که توسط لایه غشاء از هم جدا شده</w:t>
      </w:r>
      <w:r w:rsidR="001401A3">
        <w:rPr>
          <w:rFonts w:cs="B Nazanin"/>
          <w:sz w:val="18"/>
          <w:szCs w:val="18"/>
          <w:rtl/>
        </w:rPr>
        <w:softHyphen/>
      </w:r>
      <w:r w:rsidR="001401A3">
        <w:rPr>
          <w:rFonts w:cs="B Nazanin" w:hint="cs"/>
          <w:sz w:val="18"/>
          <w:szCs w:val="18"/>
          <w:rtl/>
        </w:rPr>
        <w:t xml:space="preserve">اند. </w:t>
      </w:r>
      <w:r w:rsidR="00DE0021">
        <w:rPr>
          <w:rFonts w:cs="B Nazanin" w:hint="cs"/>
          <w:sz w:val="18"/>
          <w:szCs w:val="18"/>
          <w:rtl/>
        </w:rPr>
        <w:t>نرم</w:t>
      </w:r>
      <w:r w:rsidR="00DE0021">
        <w:rPr>
          <w:rFonts w:cs="B Nazanin"/>
          <w:sz w:val="18"/>
          <w:szCs w:val="18"/>
          <w:rtl/>
        </w:rPr>
        <w:softHyphen/>
      </w:r>
      <w:r w:rsidR="00DE0021">
        <w:rPr>
          <w:rFonts w:cs="B Nazanin" w:hint="cs"/>
          <w:sz w:val="18"/>
          <w:szCs w:val="18"/>
          <w:rtl/>
        </w:rPr>
        <w:t>افزار استفاده شده در این تحقیق انسیس فلوئنت</w:t>
      </w:r>
      <w:r w:rsidR="00DE0021">
        <w:rPr>
          <w:rStyle w:val="FootnoteReference"/>
          <w:rFonts w:cs="B Nazanin"/>
          <w:sz w:val="18"/>
          <w:szCs w:val="18"/>
          <w:rtl/>
        </w:rPr>
        <w:footnoteReference w:id="1"/>
      </w:r>
      <w:r w:rsidR="00BE6857">
        <w:rPr>
          <w:rFonts w:cs="B Nazanin" w:hint="cs"/>
          <w:sz w:val="18"/>
          <w:szCs w:val="18"/>
          <w:rtl/>
          <w:lang w:bidi="fa-IR"/>
        </w:rPr>
        <w:t xml:space="preserve"> </w:t>
      </w:r>
      <w:r w:rsidR="00DE0021">
        <w:rPr>
          <w:rFonts w:cs="B Nazanin" w:hint="cs"/>
          <w:sz w:val="18"/>
          <w:szCs w:val="18"/>
          <w:rtl/>
        </w:rPr>
        <w:t>می</w:t>
      </w:r>
      <w:r w:rsidR="00DE0021">
        <w:rPr>
          <w:rFonts w:cs="B Nazanin"/>
          <w:sz w:val="18"/>
          <w:szCs w:val="18"/>
          <w:rtl/>
        </w:rPr>
        <w:softHyphen/>
      </w:r>
      <w:r w:rsidR="00DE0021">
        <w:rPr>
          <w:rFonts w:cs="B Nazanin" w:hint="cs"/>
          <w:sz w:val="18"/>
          <w:szCs w:val="18"/>
          <w:rtl/>
        </w:rPr>
        <w:t xml:space="preserve">باشد که در </w:t>
      </w:r>
      <w:r w:rsidR="00DE0021">
        <w:rPr>
          <w:rFonts w:cs="B Nazanin" w:hint="cs"/>
          <w:sz w:val="18"/>
          <w:szCs w:val="18"/>
          <w:rtl/>
          <w:lang w:bidi="fa-IR"/>
        </w:rPr>
        <w:t>آن از توانایی ماژول پیل سوختی غشاء پلیمری</w:t>
      </w:r>
      <w:r w:rsidR="00DE0021">
        <w:rPr>
          <w:rStyle w:val="FootnoteReference"/>
          <w:rFonts w:cs="B Nazanin"/>
          <w:sz w:val="18"/>
          <w:szCs w:val="18"/>
          <w:rtl/>
          <w:lang w:bidi="fa-IR"/>
        </w:rPr>
        <w:footnoteReference w:id="2"/>
      </w:r>
      <w:r w:rsidR="00BE6857">
        <w:rPr>
          <w:rFonts w:cs="B Nazanin" w:hint="cs"/>
          <w:sz w:val="18"/>
          <w:szCs w:val="18"/>
          <w:rtl/>
          <w:lang w:bidi="fa-IR"/>
        </w:rPr>
        <w:t xml:space="preserve"> </w:t>
      </w:r>
      <w:r w:rsidR="00DE0021">
        <w:rPr>
          <w:rFonts w:cs="B Nazanin" w:hint="cs"/>
          <w:sz w:val="18"/>
          <w:szCs w:val="18"/>
          <w:rtl/>
          <w:lang w:bidi="fa-IR"/>
        </w:rPr>
        <w:t xml:space="preserve">برای حل مسئله استفاده شده است. بعد از حل معادلات </w:t>
      </w:r>
      <w:r w:rsidR="00740925">
        <w:rPr>
          <w:rFonts w:cs="B Nazanin" w:hint="cs"/>
          <w:sz w:val="18"/>
          <w:szCs w:val="18"/>
          <w:rtl/>
          <w:lang w:bidi="fa-IR"/>
        </w:rPr>
        <w:t>نتایج بدست آمده با نتایج آزمایشگاهی صحت</w:t>
      </w:r>
      <w:r w:rsidR="00740925">
        <w:rPr>
          <w:rFonts w:cs="B Nazanin"/>
          <w:sz w:val="18"/>
          <w:szCs w:val="18"/>
          <w:rtl/>
          <w:lang w:bidi="fa-IR"/>
        </w:rPr>
        <w:softHyphen/>
      </w:r>
      <w:r w:rsidR="00740925">
        <w:rPr>
          <w:rFonts w:cs="B Nazanin" w:hint="cs"/>
          <w:sz w:val="18"/>
          <w:szCs w:val="18"/>
          <w:rtl/>
          <w:lang w:bidi="fa-IR"/>
        </w:rPr>
        <w:t>سنجی شده که این صحت</w:t>
      </w:r>
      <w:r w:rsidR="00740925">
        <w:rPr>
          <w:rFonts w:cs="B Nazanin"/>
          <w:sz w:val="18"/>
          <w:szCs w:val="18"/>
          <w:rtl/>
          <w:lang w:bidi="fa-IR"/>
        </w:rPr>
        <w:softHyphen/>
      </w:r>
      <w:r w:rsidR="00740925">
        <w:rPr>
          <w:rFonts w:cs="B Nazanin" w:hint="cs"/>
          <w:sz w:val="18"/>
          <w:szCs w:val="18"/>
          <w:rtl/>
          <w:lang w:bidi="fa-IR"/>
        </w:rPr>
        <w:t>سنجی در منحنی ولتاژ بر حسب جریان انجام شده است. بر طبق این نتایج پیشنهادهای مناسبی برای طراحی پیل سوختی غشاء پلیمری می</w:t>
      </w:r>
      <w:r w:rsidR="00740925">
        <w:rPr>
          <w:rFonts w:cs="B Nazanin"/>
          <w:sz w:val="18"/>
          <w:szCs w:val="18"/>
          <w:rtl/>
          <w:lang w:bidi="fa-IR"/>
        </w:rPr>
        <w:softHyphen/>
      </w:r>
      <w:r w:rsidR="00740925">
        <w:rPr>
          <w:rFonts w:cs="B Nazanin" w:hint="cs"/>
          <w:sz w:val="18"/>
          <w:szCs w:val="18"/>
          <w:rtl/>
          <w:lang w:bidi="fa-IR"/>
        </w:rPr>
        <w:t>تواند ارائه شود.</w:t>
      </w:r>
    </w:p>
    <w:p w14:paraId="493DAEBF" w14:textId="77777777" w:rsidR="004529D4" w:rsidRDefault="004529D4" w:rsidP="004529D4">
      <w:pPr>
        <w:bidi/>
        <w:spacing w:after="0" w:line="240" w:lineRule="auto"/>
        <w:jc w:val="both"/>
        <w:rPr>
          <w:rFonts w:cs="B Nazanin"/>
          <w:sz w:val="18"/>
          <w:szCs w:val="18"/>
          <w:rtl/>
          <w:lang w:bidi="fa-IR"/>
        </w:rPr>
      </w:pPr>
    </w:p>
    <w:p w14:paraId="5E65A5DC" w14:textId="77777777" w:rsidR="00DE64D9" w:rsidRPr="00572C8D" w:rsidRDefault="00C27407" w:rsidP="0020405E">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14:paraId="7C98DCE8" w14:textId="45AA4D88" w:rsidR="00C27407" w:rsidRPr="00572C8D" w:rsidRDefault="0052500D" w:rsidP="001E1845">
      <w:pPr>
        <w:pStyle w:val="ab"/>
        <w:spacing w:after="0"/>
        <w:rPr>
          <w:rtl/>
        </w:rPr>
      </w:pPr>
      <w:r>
        <w:rPr>
          <w:rFonts w:hint="cs"/>
          <w:rtl/>
          <w:lang w:bidi="fa-IR"/>
        </w:rPr>
        <w:t>پیل سوختی غشاء پلیمری،</w:t>
      </w:r>
      <w:r>
        <w:rPr>
          <w:rFonts w:hint="cs"/>
          <w:rtl/>
        </w:rPr>
        <w:t xml:space="preserve"> مدل</w:t>
      </w:r>
      <w:r>
        <w:rPr>
          <w:rtl/>
        </w:rPr>
        <w:softHyphen/>
      </w:r>
      <w:r>
        <w:rPr>
          <w:rFonts w:hint="cs"/>
          <w:rtl/>
        </w:rPr>
        <w:t>سازی سه بعدی، پارامترهای کاری</w:t>
      </w:r>
    </w:p>
    <w:p w14:paraId="0F5FB761" w14:textId="77777777" w:rsidR="00D237BE" w:rsidRPr="00572C8D" w:rsidRDefault="00D237BE" w:rsidP="00EC4601">
      <w:pPr>
        <w:bidi/>
        <w:spacing w:after="0" w:line="240" w:lineRule="auto"/>
        <w:jc w:val="center"/>
        <w:rPr>
          <w:rFonts w:ascii="Times New Roman" w:eastAsia="Times New Roman" w:hAnsi="Times New Roman" w:cs="B Nazanin"/>
          <w:sz w:val="20"/>
          <w:szCs w:val="20"/>
          <w:rtl/>
        </w:rPr>
      </w:pPr>
    </w:p>
    <w:p w14:paraId="660ACAE5" w14:textId="77777777" w:rsidR="0052500D" w:rsidRDefault="0052500D" w:rsidP="001E1845">
      <w:pPr>
        <w:pStyle w:val="Authors"/>
        <w:rPr>
          <w:rFonts w:eastAsiaTheme="minorEastAsia" w:cs="B Nazanin"/>
          <w:sz w:val="28"/>
          <w:szCs w:val="28"/>
        </w:rPr>
      </w:pPr>
      <w:r w:rsidRPr="0052500D">
        <w:rPr>
          <w:rFonts w:eastAsiaTheme="minorEastAsia" w:cs="B Nazanin"/>
          <w:sz w:val="28"/>
          <w:szCs w:val="28"/>
        </w:rPr>
        <w:t>Three-dimensional modeling of polymer membrane fuel cell and investi</w:t>
      </w:r>
      <w:r>
        <w:rPr>
          <w:rFonts w:eastAsiaTheme="minorEastAsia" w:cs="B Nazanin"/>
          <w:sz w:val="28"/>
          <w:szCs w:val="28"/>
        </w:rPr>
        <w:t>gation of the effects of operating</w:t>
      </w:r>
      <w:r w:rsidRPr="0052500D">
        <w:rPr>
          <w:rFonts w:eastAsiaTheme="minorEastAsia" w:cs="B Nazanin"/>
          <w:sz w:val="28"/>
          <w:szCs w:val="28"/>
        </w:rPr>
        <w:t xml:space="preserve"> parameters on fuel cell performance</w:t>
      </w:r>
    </w:p>
    <w:p w14:paraId="4716980B" w14:textId="77777777" w:rsidR="00491A60" w:rsidRPr="00572C8D" w:rsidRDefault="00610E1D" w:rsidP="001E1845">
      <w:pPr>
        <w:pStyle w:val="Authors"/>
      </w:pPr>
      <w:r>
        <w:t>Samaneh Zamani</w:t>
      </w:r>
      <w:r w:rsidR="00BE6857">
        <w:t xml:space="preserve"> Alavijeh</w:t>
      </w:r>
      <w:r w:rsidR="00491A60" w:rsidRPr="00572C8D">
        <w:rPr>
          <w:rStyle w:val="Char7"/>
          <w:rFonts w:asciiTheme="majorBidi" w:hAnsiTheme="majorBidi" w:cstheme="majorBidi"/>
          <w:vertAlign w:val="superscript"/>
        </w:rPr>
        <w:t>1</w:t>
      </w:r>
      <w:r w:rsidR="00491A60" w:rsidRPr="00572C8D">
        <w:t xml:space="preserve">, </w:t>
      </w:r>
      <w:r>
        <w:t>Reza Sadeghi Baghenei</w:t>
      </w:r>
      <w:r w:rsidR="00491A60" w:rsidRPr="00572C8D">
        <w:rPr>
          <w:rStyle w:val="Char7"/>
          <w:rFonts w:asciiTheme="majorBidi" w:hAnsiTheme="majorBidi" w:cstheme="majorBidi"/>
          <w:vertAlign w:val="superscript"/>
        </w:rPr>
        <w:t>2</w:t>
      </w:r>
      <w:r w:rsidR="00491A60" w:rsidRPr="00572C8D">
        <w:rPr>
          <w:rFonts w:cstheme="majorBidi"/>
        </w:rPr>
        <w:t>,</w:t>
      </w:r>
      <w:r w:rsidR="00A417B9" w:rsidRPr="00572C8D">
        <w:rPr>
          <w:rtl/>
        </w:rPr>
        <w:t xml:space="preserve"> </w:t>
      </w:r>
      <w:r w:rsidR="00FB2EB9">
        <w:t>Omid Mohammadi</w:t>
      </w:r>
      <w:r w:rsidR="003F543F" w:rsidRPr="00572C8D">
        <w:rPr>
          <w:rStyle w:val="Char7"/>
          <w:rFonts w:asciiTheme="majorBidi" w:hAnsiTheme="majorBidi" w:cstheme="majorBidi"/>
          <w:vertAlign w:val="superscript"/>
        </w:rPr>
        <w:t>1</w:t>
      </w:r>
      <w:r w:rsidR="003F543F" w:rsidRPr="00572C8D">
        <w:rPr>
          <w:rFonts w:cstheme="majorBidi"/>
        </w:rPr>
        <w:t>,</w:t>
      </w:r>
      <w:r w:rsidR="00FB2EB9">
        <w:rPr>
          <w:rStyle w:val="Char7"/>
          <w:rFonts w:asciiTheme="majorHAnsi" w:hAnsiTheme="majorHAnsi"/>
        </w:rPr>
        <w:t xml:space="preserve"> </w:t>
      </w:r>
      <w:r w:rsidR="00FB2EB9">
        <w:t>Mohammad Behshad Shafii</w:t>
      </w:r>
      <w:r w:rsidR="00FB2EB9" w:rsidRPr="00572C8D">
        <w:rPr>
          <w:rStyle w:val="Char7"/>
          <w:rFonts w:asciiTheme="majorBidi" w:hAnsiTheme="majorBidi" w:cstheme="majorBidi"/>
          <w:vertAlign w:val="superscript"/>
        </w:rPr>
        <w:t>1</w:t>
      </w:r>
      <w:r w:rsidR="00FB2EB9">
        <w:rPr>
          <w:rStyle w:val="Char7"/>
          <w:rFonts w:asciiTheme="majorBidi" w:hAnsiTheme="majorBidi" w:cstheme="majorBidi"/>
          <w:vertAlign w:val="superscript"/>
        </w:rPr>
        <w:t>*</w:t>
      </w:r>
    </w:p>
    <w:p w14:paraId="48D3CA91" w14:textId="77777777" w:rsidR="00491A60" w:rsidRPr="00572C8D" w:rsidRDefault="00C04B97" w:rsidP="004B48D0">
      <w:pPr>
        <w:pStyle w:val="AuthorsAffiliation"/>
      </w:pPr>
      <w:r w:rsidRPr="00572C8D">
        <w:t xml:space="preserve">1- </w:t>
      </w:r>
      <w:r w:rsidR="00FB2EB9">
        <w:t>Department of Mechanical Engineering</w:t>
      </w:r>
      <w:r w:rsidR="003E4C7E" w:rsidRPr="00572C8D">
        <w:t>,</w:t>
      </w:r>
      <w:r w:rsidR="00FB2EB9">
        <w:t xml:space="preserve"> Sharif</w:t>
      </w:r>
      <w:r w:rsidR="003E4C7E" w:rsidRPr="00572C8D">
        <w:t xml:space="preserve"> </w:t>
      </w:r>
      <w:r w:rsidR="00FB2EB9">
        <w:t>University of Technology</w:t>
      </w:r>
      <w:r w:rsidR="003E4C7E" w:rsidRPr="00572C8D">
        <w:t>, Tehran, Iran.</w:t>
      </w:r>
      <w:r w:rsidR="00565ECE" w:rsidRPr="00572C8D">
        <w:t xml:space="preserve"> </w:t>
      </w:r>
    </w:p>
    <w:p w14:paraId="000EFE16" w14:textId="77777777" w:rsidR="00491A60" w:rsidRPr="00572C8D" w:rsidRDefault="007F616A" w:rsidP="001E1845">
      <w:pPr>
        <w:pStyle w:val="AuthorsAffiliation"/>
      </w:pPr>
      <w:r w:rsidRPr="00572C8D">
        <w:t xml:space="preserve">2- </w:t>
      </w:r>
      <w:r w:rsidR="00A417B9" w:rsidRPr="00572C8D">
        <w:t xml:space="preserve">Department of Mechanical Engineering, </w:t>
      </w:r>
      <w:r w:rsidR="00FB2EB9">
        <w:t>Amirkabir</w:t>
      </w:r>
      <w:r w:rsidR="00A417B9" w:rsidRPr="00572C8D">
        <w:t xml:space="preserve"> University</w:t>
      </w:r>
      <w:r w:rsidR="00FB2EB9">
        <w:t xml:space="preserve"> of Technology</w:t>
      </w:r>
      <w:r w:rsidR="00A417B9" w:rsidRPr="00572C8D">
        <w:t>, Tehran, Iran</w:t>
      </w:r>
    </w:p>
    <w:p w14:paraId="5A364A90" w14:textId="77777777" w:rsidR="00491A60" w:rsidRPr="00572C8D" w:rsidRDefault="00491A60" w:rsidP="00E56801">
      <w:pPr>
        <w:pStyle w:val="AuthorsAffiliation"/>
      </w:pPr>
      <w:r w:rsidRPr="00572C8D">
        <w:t>*</w:t>
      </w:r>
      <w:r w:rsidR="00D535A1" w:rsidRPr="00572C8D">
        <w:t xml:space="preserve"> </w:t>
      </w:r>
      <w:r w:rsidRPr="00572C8D">
        <w:t xml:space="preserve">P.O.B. </w:t>
      </w:r>
      <w:r w:rsidR="00E56801">
        <w:rPr>
          <w:lang w:bidi="fa-IR"/>
        </w:rPr>
        <w:t>11155-11365</w:t>
      </w:r>
      <w:r w:rsidRPr="00572C8D">
        <w:t xml:space="preserve"> Tehran,</w:t>
      </w:r>
      <w:r w:rsidR="00914181" w:rsidRPr="00572C8D">
        <w:t xml:space="preserve"> Iran,</w:t>
      </w:r>
      <w:r w:rsidRPr="00572C8D">
        <w:t xml:space="preserve"> </w:t>
      </w:r>
      <w:r w:rsidR="00E56801" w:rsidRPr="00E56801">
        <w:t>behshad@sharif.edu</w:t>
      </w:r>
      <w:r w:rsidR="00EC442C" w:rsidRPr="00572C8D">
        <w:t xml:space="preserve"> </w:t>
      </w:r>
    </w:p>
    <w:p w14:paraId="6FD75578" w14:textId="77777777" w:rsidR="00A417B9" w:rsidRPr="00572C8D" w:rsidRDefault="00491A60" w:rsidP="001E1845">
      <w:pPr>
        <w:pStyle w:val="AbstractTitle"/>
      </w:pPr>
      <w:r w:rsidRPr="00572C8D">
        <w:t>Abstract</w:t>
      </w:r>
      <w:r w:rsidR="005F6A63" w:rsidRPr="00572C8D">
        <w:t xml:space="preserve"> </w:t>
      </w:r>
    </w:p>
    <w:p w14:paraId="32F6DE4C" w14:textId="77777777" w:rsidR="007F1FB7" w:rsidRDefault="007F1FB7" w:rsidP="007F1FB7">
      <w:pPr>
        <w:pStyle w:val="KeywordsTitle"/>
        <w:jc w:val="both"/>
        <w:rPr>
          <w:b w:val="0"/>
          <w:bCs w:val="0"/>
          <w:sz w:val="16"/>
          <w:szCs w:val="16"/>
          <w:rtl/>
        </w:rPr>
      </w:pPr>
      <w:r w:rsidRPr="007F1FB7">
        <w:rPr>
          <w:b w:val="0"/>
          <w:bCs w:val="0"/>
          <w:sz w:val="16"/>
          <w:szCs w:val="16"/>
        </w:rPr>
        <w:t>Environmental pollution is one of the major problems in the world today, so fuel cell technology has received much attention due to its clean energy and high efficiency.</w:t>
      </w:r>
      <w:r>
        <w:rPr>
          <w:b w:val="0"/>
          <w:bCs w:val="0"/>
          <w:sz w:val="16"/>
          <w:szCs w:val="16"/>
        </w:rPr>
        <w:t xml:space="preserve"> </w:t>
      </w:r>
      <w:r w:rsidRPr="007F1FB7">
        <w:rPr>
          <w:b w:val="0"/>
          <w:bCs w:val="0"/>
          <w:sz w:val="16"/>
          <w:szCs w:val="16"/>
        </w:rPr>
        <w:t>The performance of the polymer membrane fuel cell depends heavily on operating parameters such as temperature. The proper operating parameters are essential for the sustainable performance of the fuel cell. In this study, a three-dimensional simulation is presented to predict the fuel cell behavior at different operating parameters, so that the effect of changing each parameter on fuel performance is shown.</w:t>
      </w:r>
      <w:r>
        <w:rPr>
          <w:b w:val="0"/>
          <w:bCs w:val="0"/>
          <w:sz w:val="16"/>
          <w:szCs w:val="16"/>
        </w:rPr>
        <w:t xml:space="preserve"> </w:t>
      </w:r>
      <w:r w:rsidRPr="007F1FB7">
        <w:rPr>
          <w:b w:val="0"/>
          <w:bCs w:val="0"/>
          <w:sz w:val="16"/>
          <w:szCs w:val="16"/>
        </w:rPr>
        <w:t>The model used in this study is a ni</w:t>
      </w:r>
      <w:r>
        <w:rPr>
          <w:b w:val="0"/>
          <w:bCs w:val="0"/>
          <w:sz w:val="16"/>
          <w:szCs w:val="16"/>
        </w:rPr>
        <w:t>ne-layer model consisting of electric current collector</w:t>
      </w:r>
      <w:r w:rsidRPr="007F1FB7">
        <w:rPr>
          <w:b w:val="0"/>
          <w:bCs w:val="0"/>
          <w:sz w:val="16"/>
          <w:szCs w:val="16"/>
        </w:rPr>
        <w:t xml:space="preserve"> lay</w:t>
      </w:r>
      <w:r>
        <w:rPr>
          <w:b w:val="0"/>
          <w:bCs w:val="0"/>
          <w:sz w:val="16"/>
          <w:szCs w:val="16"/>
        </w:rPr>
        <w:t>er, a gas diffusion layer and</w:t>
      </w:r>
      <w:r w:rsidRPr="007F1FB7">
        <w:rPr>
          <w:b w:val="0"/>
          <w:bCs w:val="0"/>
          <w:sz w:val="16"/>
          <w:szCs w:val="16"/>
        </w:rPr>
        <w:t xml:space="preserve"> catalyst layer for the cathode and anode sides separated by the membrane layer. The software</w:t>
      </w:r>
      <w:r>
        <w:rPr>
          <w:b w:val="0"/>
          <w:bCs w:val="0"/>
          <w:sz w:val="16"/>
          <w:szCs w:val="16"/>
        </w:rPr>
        <w:t xml:space="preserve"> used in this study is ANSYS Fluent</w:t>
      </w:r>
      <w:r w:rsidRPr="007F1FB7">
        <w:rPr>
          <w:b w:val="0"/>
          <w:bCs w:val="0"/>
          <w:sz w:val="16"/>
          <w:szCs w:val="16"/>
        </w:rPr>
        <w:t>, which utilizes the ability of the polymer membrane fuel cell module</w:t>
      </w:r>
      <w:r>
        <w:rPr>
          <w:b w:val="0"/>
          <w:bCs w:val="0"/>
          <w:sz w:val="16"/>
          <w:szCs w:val="16"/>
        </w:rPr>
        <w:t>s</w:t>
      </w:r>
      <w:r w:rsidRPr="007F1FB7">
        <w:rPr>
          <w:b w:val="0"/>
          <w:bCs w:val="0"/>
          <w:sz w:val="16"/>
          <w:szCs w:val="16"/>
        </w:rPr>
        <w:t xml:space="preserve"> to solve the problem. After solving the equations, the results are verified with the experimental results, which are performed in voltage curves in terms of current. According to these results, suitable suggestions can be made for the design of the fuel cell of the polymer membrane.</w:t>
      </w:r>
    </w:p>
    <w:p w14:paraId="43BACD45" w14:textId="77777777" w:rsidR="004529D4" w:rsidRDefault="004529D4" w:rsidP="007F1FB7">
      <w:pPr>
        <w:pStyle w:val="KeywordsTitle"/>
        <w:jc w:val="both"/>
        <w:rPr>
          <w:b w:val="0"/>
          <w:bCs w:val="0"/>
          <w:sz w:val="16"/>
          <w:szCs w:val="16"/>
        </w:rPr>
      </w:pPr>
    </w:p>
    <w:p w14:paraId="7061AABA" w14:textId="77777777" w:rsidR="00A417B9" w:rsidRPr="00572C8D" w:rsidRDefault="00491A60" w:rsidP="001E1845">
      <w:pPr>
        <w:pStyle w:val="KeywordsTitle"/>
      </w:pPr>
      <w:r w:rsidRPr="00572C8D">
        <w:t>Keywords</w:t>
      </w:r>
      <w:r w:rsidR="005F6A63" w:rsidRPr="00572C8D">
        <w:t xml:space="preserve"> </w:t>
      </w:r>
    </w:p>
    <w:p w14:paraId="6DDF9987" w14:textId="4D3074CD" w:rsidR="00A362D1" w:rsidRPr="00572C8D" w:rsidRDefault="007F1FB7" w:rsidP="001E1845">
      <w:pPr>
        <w:pStyle w:val="Keywords"/>
        <w:rPr>
          <w:rtl/>
          <w:lang w:bidi="fa-IR"/>
        </w:rPr>
      </w:pPr>
      <w:r>
        <w:t>Polymer membrane fuel cell, three-dimensional modeling, operating parameters</w:t>
      </w:r>
      <w:bookmarkStart w:id="0" w:name="_GoBack"/>
      <w:bookmarkEnd w:id="0"/>
    </w:p>
    <w:p w14:paraId="3611C8E7" w14:textId="77777777" w:rsidR="00A362D1" w:rsidRPr="00572C8D" w:rsidRDefault="00A362D1" w:rsidP="00A362D1">
      <w:pPr>
        <w:pStyle w:val="Keywords"/>
        <w:rPr>
          <w:rFonts w:asciiTheme="majorHAnsi" w:hAnsiTheme="majorHAnsi"/>
        </w:rPr>
      </w:pPr>
    </w:p>
    <w:p w14:paraId="63551F4E" w14:textId="77777777" w:rsidR="00A362D1" w:rsidRPr="00572C8D" w:rsidRDefault="00A362D1" w:rsidP="00A362D1">
      <w:pPr>
        <w:pStyle w:val="Keywords"/>
        <w:rPr>
          <w:rFonts w:asciiTheme="majorHAnsi" w:hAnsiTheme="majorHAnsi"/>
        </w:rPr>
      </w:pPr>
    </w:p>
    <w:p w14:paraId="539EE7EC" w14:textId="77777777" w:rsidR="00A362D1" w:rsidRPr="00572C8D" w:rsidRDefault="00A362D1" w:rsidP="00A362D1">
      <w:pPr>
        <w:pStyle w:val="Keywords"/>
        <w:rPr>
          <w:rFonts w:asciiTheme="majorHAnsi" w:hAnsiTheme="majorHAnsi"/>
          <w:sz w:val="22"/>
          <w:szCs w:val="22"/>
        </w:rPr>
        <w:sectPr w:rsidR="00A362D1" w:rsidRPr="00572C8D" w:rsidSect="00B81889">
          <w:headerReference w:type="even" r:id="rId8"/>
          <w:headerReference w:type="default" r:id="rId9"/>
          <w:footerReference w:type="default" r:id="rId10"/>
          <w:footnotePr>
            <w:numRestart w:val="eachPage"/>
          </w:footnotePr>
          <w:pgSz w:w="11906" w:h="16838"/>
          <w:pgMar w:top="1440" w:right="1134" w:bottom="1440" w:left="1134" w:header="270" w:footer="709" w:gutter="0"/>
          <w:cols w:space="397"/>
          <w:bidi/>
          <w:rtlGutter/>
          <w:docGrid w:linePitch="360"/>
        </w:sectPr>
      </w:pPr>
    </w:p>
    <w:p w14:paraId="12343ADA" w14:textId="77777777" w:rsidR="00F425DD" w:rsidRPr="00572C8D" w:rsidRDefault="00A457D1" w:rsidP="00A457D1">
      <w:pPr>
        <w:pStyle w:val="1"/>
        <w:numPr>
          <w:ilvl w:val="0"/>
          <w:numId w:val="0"/>
        </w:numPr>
        <w:spacing w:before="0"/>
        <w:ind w:left="180"/>
        <w:rPr>
          <w:rtl/>
        </w:rPr>
      </w:pPr>
      <w:r>
        <w:rPr>
          <w:rFonts w:hint="cs"/>
          <w:rtl/>
        </w:rPr>
        <w:t xml:space="preserve">1- </w:t>
      </w:r>
      <w:r w:rsidR="009A63E4" w:rsidRPr="00572C8D">
        <w:rPr>
          <w:rFonts w:hint="cs"/>
          <w:rtl/>
        </w:rPr>
        <w:t>م</w:t>
      </w:r>
      <w:r w:rsidR="00F425DD" w:rsidRPr="00572C8D">
        <w:rPr>
          <w:rFonts w:hint="cs"/>
          <w:rtl/>
        </w:rPr>
        <w:t xml:space="preserve">قدمه </w:t>
      </w:r>
    </w:p>
    <w:p w14:paraId="78C2892B" w14:textId="77777777" w:rsidR="008F5A42" w:rsidRPr="00572C8D" w:rsidRDefault="004529D4" w:rsidP="00A111D6">
      <w:pPr>
        <w:pStyle w:val="a"/>
        <w:ind w:firstLine="0"/>
        <w:rPr>
          <w:rtl/>
        </w:rPr>
      </w:pPr>
      <w:r w:rsidRPr="00FC27F5">
        <w:rPr>
          <w:rFonts w:hint="cs"/>
          <w:rtl/>
        </w:rPr>
        <w:t xml:space="preserve">پیل سوختی غشاء </w:t>
      </w:r>
      <w:r>
        <w:rPr>
          <w:rFonts w:hint="cs"/>
          <w:rtl/>
        </w:rPr>
        <w:t>پلیمری یکی از جذاب</w:t>
      </w:r>
      <w:r>
        <w:rPr>
          <w:rtl/>
        </w:rPr>
        <w:softHyphen/>
      </w:r>
      <w:r w:rsidRPr="00FC27F5">
        <w:rPr>
          <w:rFonts w:hint="cs"/>
          <w:rtl/>
        </w:rPr>
        <w:t>ترین تکنولوژی</w:t>
      </w:r>
      <w:r>
        <w:rPr>
          <w:rtl/>
        </w:rPr>
        <w:softHyphen/>
      </w:r>
      <w:r>
        <w:rPr>
          <w:rFonts w:hint="cs"/>
          <w:rtl/>
        </w:rPr>
        <w:t>های</w:t>
      </w:r>
      <w:r w:rsidRPr="00FC27F5">
        <w:rPr>
          <w:rFonts w:hint="cs"/>
          <w:rtl/>
        </w:rPr>
        <w:t xml:space="preserve"> تبدیل انرژی به دلیل راندمان بالا، آلودگی صفر و شروع به کار سری</w:t>
      </w:r>
      <w:r w:rsidR="009C39DE">
        <w:rPr>
          <w:rFonts w:hint="cs"/>
          <w:rtl/>
        </w:rPr>
        <w:t>ع بوده است. این مزیت ها باعث می</w:t>
      </w:r>
      <w:r w:rsidR="009C39DE">
        <w:rPr>
          <w:rtl/>
        </w:rPr>
        <w:softHyphen/>
      </w:r>
      <w:r w:rsidRPr="00FC27F5">
        <w:rPr>
          <w:rFonts w:hint="cs"/>
          <w:rtl/>
        </w:rPr>
        <w:t>شود که پیل سوختی انتخاب خوبی برای منابع انرژی قابل حمل و وسایل نقل</w:t>
      </w:r>
      <w:r w:rsidR="009C39DE">
        <w:rPr>
          <w:rFonts w:hint="cs"/>
          <w:rtl/>
        </w:rPr>
        <w:t>یه باشد.</w:t>
      </w:r>
    </w:p>
    <w:p w14:paraId="5A153DDE" w14:textId="77777777" w:rsidR="0080165A" w:rsidRDefault="00A111D6" w:rsidP="00A05784">
      <w:pPr>
        <w:pStyle w:val="a"/>
        <w:rPr>
          <w:rtl/>
        </w:rPr>
      </w:pPr>
      <w:r w:rsidRPr="00FC27F5">
        <w:rPr>
          <w:rFonts w:hint="cs"/>
          <w:rtl/>
        </w:rPr>
        <w:t xml:space="preserve">ایکرلینگ و همکاران </w:t>
      </w:r>
      <w:r w:rsidRPr="001B7E5B">
        <w:rPr>
          <w:szCs w:val="18"/>
        </w:rPr>
        <w:t>[1]</w:t>
      </w:r>
      <w:r>
        <w:rPr>
          <w:rFonts w:hint="cs"/>
          <w:rtl/>
        </w:rPr>
        <w:t xml:space="preserve"> مدلی برای محاسبه</w:t>
      </w:r>
      <w:r>
        <w:rPr>
          <w:rtl/>
        </w:rPr>
        <w:softHyphen/>
      </w:r>
      <w:r>
        <w:rPr>
          <w:rFonts w:hint="cs"/>
          <w:rtl/>
        </w:rPr>
        <w:t>ی درگ الکترو</w:t>
      </w:r>
      <w:r w:rsidRPr="00FC27F5">
        <w:rPr>
          <w:rFonts w:hint="cs"/>
          <w:rtl/>
        </w:rPr>
        <w:t>زماتیک</w:t>
      </w:r>
      <w:r>
        <w:rPr>
          <w:rStyle w:val="FootnoteReference"/>
          <w:rtl/>
        </w:rPr>
        <w:footnoteReference w:id="3"/>
      </w:r>
      <w:r w:rsidRPr="00FC27F5">
        <w:rPr>
          <w:rFonts w:hint="cs"/>
          <w:rtl/>
        </w:rPr>
        <w:t xml:space="preserve"> در یک گرادیان فشار هیدرودینامیکی پیشنهاد دادند. اوکادا و همکاران </w:t>
      </w:r>
      <w:r w:rsidRPr="001B7E5B">
        <w:rPr>
          <w:szCs w:val="18"/>
        </w:rPr>
        <w:t>[2]</w:t>
      </w:r>
      <w:r w:rsidRPr="001B7E5B">
        <w:rPr>
          <w:rFonts w:hint="cs"/>
          <w:szCs w:val="18"/>
          <w:rtl/>
        </w:rPr>
        <w:t xml:space="preserve"> </w:t>
      </w:r>
      <w:r w:rsidRPr="00FC27F5">
        <w:rPr>
          <w:rFonts w:hint="cs"/>
          <w:rtl/>
        </w:rPr>
        <w:t>نشان دادند که ضخامت غشاء و رطوبت هر د</w:t>
      </w:r>
      <w:r>
        <w:rPr>
          <w:rFonts w:hint="cs"/>
          <w:rtl/>
        </w:rPr>
        <w:t>و بر محتوای آب پیل سوختی اثر می</w:t>
      </w:r>
      <w:r>
        <w:rPr>
          <w:rtl/>
        </w:rPr>
        <w:softHyphen/>
      </w:r>
      <w:r w:rsidRPr="00FC27F5">
        <w:rPr>
          <w:rFonts w:hint="cs"/>
          <w:rtl/>
        </w:rPr>
        <w:t xml:space="preserve">گذارند. </w:t>
      </w:r>
      <w:r>
        <w:rPr>
          <w:rFonts w:hint="cs"/>
          <w:rtl/>
        </w:rPr>
        <w:t xml:space="preserve">یان و همکاران </w:t>
      </w:r>
      <w:r w:rsidRPr="001B7E5B">
        <w:rPr>
          <w:rFonts w:cstheme="majorBidi"/>
          <w:szCs w:val="18"/>
        </w:rPr>
        <w:t>[3]</w:t>
      </w:r>
      <w:r w:rsidRPr="00FC27F5">
        <w:rPr>
          <w:rFonts w:hint="cs"/>
          <w:rtl/>
        </w:rPr>
        <w:t xml:space="preserve"> توزیع آب را در غشاء تحت شرایط کاری مختلف </w:t>
      </w:r>
      <w:r w:rsidRPr="00FC27F5">
        <w:rPr>
          <w:rFonts w:hint="cs"/>
          <w:rtl/>
        </w:rPr>
        <w:lastRenderedPageBreak/>
        <w:t>بدست آوردند. بنابراین مدیر</w:t>
      </w:r>
      <w:r>
        <w:rPr>
          <w:rFonts w:hint="cs"/>
          <w:rtl/>
        </w:rPr>
        <w:t>ی</w:t>
      </w:r>
      <w:r w:rsidRPr="00FC27F5">
        <w:rPr>
          <w:rFonts w:hint="cs"/>
          <w:rtl/>
        </w:rPr>
        <w:t>ت آب، گرما و گاز برای عملکرد مناسب یک پیل سوختی بسیار مهم و حیاتی است.</w:t>
      </w:r>
      <w:r w:rsidR="00FC28D0" w:rsidRPr="00572C8D">
        <w:rPr>
          <w:rFonts w:hint="cs"/>
          <w:rtl/>
        </w:rPr>
        <w:t xml:space="preserve"> </w:t>
      </w:r>
    </w:p>
    <w:p w14:paraId="7BF3423D" w14:textId="77777777" w:rsidR="00C9371C" w:rsidRPr="00572C8D" w:rsidRDefault="00DE1D95" w:rsidP="00DE1D95">
      <w:pPr>
        <w:pStyle w:val="1"/>
        <w:numPr>
          <w:ilvl w:val="0"/>
          <w:numId w:val="0"/>
        </w:numPr>
        <w:ind w:left="374" w:hanging="374"/>
        <w:rPr>
          <w:rtl/>
        </w:rPr>
      </w:pPr>
      <w:r>
        <w:rPr>
          <w:rFonts w:hint="cs"/>
          <w:rtl/>
        </w:rPr>
        <w:t xml:space="preserve">2- </w:t>
      </w:r>
      <w:r w:rsidR="00C9371C">
        <w:rPr>
          <w:rFonts w:hint="cs"/>
          <w:rtl/>
        </w:rPr>
        <w:t>هندسه</w:t>
      </w:r>
      <w:r w:rsidR="00C9371C" w:rsidRPr="00572C8D">
        <w:rPr>
          <w:rFonts w:hint="cs"/>
          <w:rtl/>
        </w:rPr>
        <w:t xml:space="preserve"> </w:t>
      </w:r>
    </w:p>
    <w:p w14:paraId="3E412123" w14:textId="77777777" w:rsidR="00C9371C" w:rsidRDefault="00DE1D95" w:rsidP="00DE1D95">
      <w:pPr>
        <w:pStyle w:val="a"/>
        <w:ind w:firstLine="0"/>
      </w:pPr>
      <w:r w:rsidRPr="00DE1D95">
        <w:rPr>
          <w:rFonts w:hint="cs"/>
          <w:rtl/>
        </w:rPr>
        <w:t>هندسه</w:t>
      </w:r>
      <w:r>
        <w:rPr>
          <w:rtl/>
        </w:rPr>
        <w:softHyphen/>
      </w:r>
      <w:r w:rsidRPr="00DE1D95">
        <w:rPr>
          <w:rFonts w:hint="cs"/>
          <w:rtl/>
        </w:rPr>
        <w:t>ی</w:t>
      </w:r>
      <w:r w:rsidRPr="00DE1D95">
        <w:rPr>
          <w:rtl/>
        </w:rPr>
        <w:t xml:space="preserve"> </w:t>
      </w:r>
      <w:r w:rsidRPr="00DE1D95">
        <w:rPr>
          <w:rFonts w:hint="cs"/>
          <w:rtl/>
        </w:rPr>
        <w:t>استفاده</w:t>
      </w:r>
      <w:r w:rsidRPr="00DE1D95">
        <w:rPr>
          <w:rtl/>
        </w:rPr>
        <w:t xml:space="preserve"> </w:t>
      </w:r>
      <w:r w:rsidRPr="00DE1D95">
        <w:rPr>
          <w:rFonts w:hint="cs"/>
          <w:rtl/>
        </w:rPr>
        <w:t>شده</w:t>
      </w:r>
      <w:r w:rsidRPr="00DE1D95">
        <w:rPr>
          <w:rtl/>
        </w:rPr>
        <w:t xml:space="preserve"> </w:t>
      </w:r>
      <w:r w:rsidRPr="00DE1D95">
        <w:rPr>
          <w:rFonts w:hint="cs"/>
          <w:rtl/>
        </w:rPr>
        <w:t>برای</w:t>
      </w:r>
      <w:r>
        <w:rPr>
          <w:rFonts w:hint="cs"/>
          <w:rtl/>
        </w:rPr>
        <w:t xml:space="preserve"> این</w:t>
      </w:r>
      <w:r w:rsidRPr="00DE1D95">
        <w:rPr>
          <w:rtl/>
        </w:rPr>
        <w:t xml:space="preserve"> </w:t>
      </w:r>
      <w:r w:rsidRPr="00DE1D95">
        <w:rPr>
          <w:rFonts w:hint="cs"/>
          <w:rtl/>
        </w:rPr>
        <w:t>مدل</w:t>
      </w:r>
      <w:r w:rsidRPr="00DE1D95">
        <w:rPr>
          <w:rtl/>
        </w:rPr>
        <w:t xml:space="preserve"> </w:t>
      </w:r>
      <w:r w:rsidRPr="00DE1D95">
        <w:rPr>
          <w:rFonts w:hint="cs"/>
          <w:rtl/>
        </w:rPr>
        <w:t>یک</w:t>
      </w:r>
      <w:r w:rsidRPr="00DE1D95">
        <w:rPr>
          <w:rtl/>
        </w:rPr>
        <w:t xml:space="preserve"> </w:t>
      </w:r>
      <w:r w:rsidRPr="00DE1D95">
        <w:rPr>
          <w:rFonts w:hint="cs"/>
          <w:rtl/>
        </w:rPr>
        <w:t>هندسه</w:t>
      </w:r>
      <w:r>
        <w:rPr>
          <w:rtl/>
        </w:rPr>
        <w:softHyphen/>
      </w:r>
      <w:r w:rsidRPr="00DE1D95">
        <w:rPr>
          <w:rFonts w:hint="cs"/>
          <w:rtl/>
        </w:rPr>
        <w:t>ی</w:t>
      </w:r>
      <w:r w:rsidRPr="00DE1D95">
        <w:rPr>
          <w:rtl/>
        </w:rPr>
        <w:t xml:space="preserve"> </w:t>
      </w:r>
      <w:r w:rsidRPr="00DE1D95">
        <w:rPr>
          <w:rFonts w:hint="cs"/>
          <w:rtl/>
        </w:rPr>
        <w:t>سه</w:t>
      </w:r>
      <w:r w:rsidRPr="00DE1D95">
        <w:rPr>
          <w:rtl/>
        </w:rPr>
        <w:t xml:space="preserve"> </w:t>
      </w:r>
      <w:r w:rsidRPr="00DE1D95">
        <w:rPr>
          <w:rFonts w:hint="cs"/>
          <w:rtl/>
        </w:rPr>
        <w:t>بعدی</w:t>
      </w:r>
      <w:r w:rsidRPr="00DE1D95">
        <w:rPr>
          <w:rtl/>
        </w:rPr>
        <w:t xml:space="preserve"> </w:t>
      </w:r>
      <w:r w:rsidRPr="00DE1D95">
        <w:rPr>
          <w:rFonts w:hint="cs"/>
          <w:rtl/>
        </w:rPr>
        <w:t>با</w:t>
      </w:r>
      <w:r w:rsidRPr="00DE1D95">
        <w:rPr>
          <w:rtl/>
        </w:rPr>
        <w:t xml:space="preserve"> </w:t>
      </w:r>
      <w:r>
        <w:t>30</w:t>
      </w:r>
      <w:r w:rsidRPr="00DE1D95">
        <w:rPr>
          <w:rtl/>
        </w:rPr>
        <w:t xml:space="preserve"> </w:t>
      </w:r>
      <w:r>
        <w:rPr>
          <w:rFonts w:hint="cs"/>
          <w:rtl/>
        </w:rPr>
        <w:t>میلی متر</w:t>
      </w:r>
      <w:r w:rsidRPr="00DE1D95">
        <w:rPr>
          <w:rtl/>
        </w:rPr>
        <w:t xml:space="preserve"> </w:t>
      </w:r>
      <w:r w:rsidRPr="00DE1D95">
        <w:rPr>
          <w:rFonts w:hint="cs"/>
          <w:rtl/>
        </w:rPr>
        <w:t>طول</w:t>
      </w:r>
      <w:r w:rsidRPr="00DE1D95">
        <w:rPr>
          <w:rtl/>
        </w:rPr>
        <w:t xml:space="preserve"> </w:t>
      </w:r>
      <w:r w:rsidRPr="00DE1D95">
        <w:rPr>
          <w:rFonts w:hint="cs"/>
          <w:rtl/>
        </w:rPr>
        <w:t>در</w:t>
      </w:r>
      <w:r w:rsidRPr="00DE1D95">
        <w:rPr>
          <w:rtl/>
        </w:rPr>
        <w:t xml:space="preserve"> </w:t>
      </w:r>
      <w:r w:rsidRPr="00DE1D95">
        <w:rPr>
          <w:rFonts w:hint="cs"/>
          <w:rtl/>
        </w:rPr>
        <w:t>جهت</w:t>
      </w:r>
      <w:r w:rsidRPr="00DE1D95">
        <w:rPr>
          <w:rtl/>
        </w:rPr>
        <w:t xml:space="preserve"> </w:t>
      </w:r>
      <w:r w:rsidRPr="00DE1D95">
        <w:rPr>
          <w:rFonts w:hint="cs"/>
          <w:rtl/>
        </w:rPr>
        <w:t>عمود</w:t>
      </w:r>
      <w:r w:rsidRPr="00DE1D95">
        <w:rPr>
          <w:rtl/>
        </w:rPr>
        <w:t xml:space="preserve"> </w:t>
      </w:r>
      <w:r w:rsidRPr="00DE1D95">
        <w:rPr>
          <w:rFonts w:hint="cs"/>
          <w:rtl/>
        </w:rPr>
        <w:t>بر</w:t>
      </w:r>
      <w:r w:rsidRPr="00DE1D95">
        <w:rPr>
          <w:rtl/>
        </w:rPr>
        <w:t xml:space="preserve"> </w:t>
      </w:r>
      <w:r w:rsidRPr="00DE1D95">
        <w:rPr>
          <w:rFonts w:hint="cs"/>
          <w:rtl/>
        </w:rPr>
        <w:t>صفحه</w:t>
      </w:r>
      <w:r>
        <w:softHyphen/>
      </w:r>
      <w:r w:rsidRPr="00DE1D95">
        <w:rPr>
          <w:rFonts w:hint="cs"/>
          <w:rtl/>
        </w:rPr>
        <w:t>ی</w:t>
      </w:r>
      <w:r w:rsidRPr="00DE1D95">
        <w:rPr>
          <w:rtl/>
        </w:rPr>
        <w:t xml:space="preserve"> </w:t>
      </w:r>
      <w:r w:rsidRPr="00DE1D95">
        <w:rPr>
          <w:rFonts w:hint="cs"/>
          <w:rtl/>
        </w:rPr>
        <w:t>کاغذ</w:t>
      </w:r>
      <w:r w:rsidRPr="00DE1D95">
        <w:rPr>
          <w:rtl/>
        </w:rPr>
        <w:t xml:space="preserve"> </w:t>
      </w:r>
      <w:r w:rsidRPr="00DE1D95">
        <w:rPr>
          <w:rFonts w:hint="cs"/>
          <w:rtl/>
        </w:rPr>
        <w:t>و</w:t>
      </w:r>
      <w:r>
        <w:rPr>
          <w:rtl/>
        </w:rPr>
        <w:t xml:space="preserve"> </w:t>
      </w:r>
      <w:r>
        <w:t>18</w:t>
      </w:r>
      <w:r w:rsidRPr="00DE1D95">
        <w:rPr>
          <w:rtl/>
        </w:rPr>
        <w:t xml:space="preserve"> </w:t>
      </w:r>
      <w:r>
        <w:rPr>
          <w:rFonts w:hint="cs"/>
          <w:rtl/>
        </w:rPr>
        <w:t>میلی متر</w:t>
      </w:r>
      <w:r w:rsidRPr="00DE1D95">
        <w:rPr>
          <w:rtl/>
        </w:rPr>
        <w:t xml:space="preserve"> </w:t>
      </w:r>
      <w:r w:rsidRPr="00DE1D95">
        <w:rPr>
          <w:rFonts w:hint="cs"/>
          <w:rtl/>
        </w:rPr>
        <w:t>عرض</w:t>
      </w:r>
      <w:r w:rsidRPr="00DE1D95">
        <w:rPr>
          <w:rtl/>
        </w:rPr>
        <w:t xml:space="preserve"> </w:t>
      </w:r>
      <w:r w:rsidRPr="00DE1D95">
        <w:rPr>
          <w:rFonts w:hint="cs"/>
          <w:rtl/>
        </w:rPr>
        <w:t>در</w:t>
      </w:r>
      <w:r w:rsidRPr="00DE1D95">
        <w:rPr>
          <w:rtl/>
        </w:rPr>
        <w:t xml:space="preserve"> </w:t>
      </w:r>
      <w:r w:rsidRPr="00DE1D95">
        <w:rPr>
          <w:rFonts w:hint="cs"/>
          <w:rtl/>
        </w:rPr>
        <w:t>جهت</w:t>
      </w:r>
      <w:r w:rsidRPr="00DE1D95">
        <w:rPr>
          <w:rtl/>
        </w:rPr>
        <w:t xml:space="preserve"> </w:t>
      </w:r>
      <w:r w:rsidRPr="00DE1D95">
        <w:rPr>
          <w:rFonts w:hint="cs"/>
          <w:rtl/>
        </w:rPr>
        <w:t>افقی</w:t>
      </w:r>
      <w:r w:rsidRPr="00DE1D95">
        <w:rPr>
          <w:rtl/>
        </w:rPr>
        <w:t xml:space="preserve"> </w:t>
      </w:r>
      <w:r w:rsidRPr="00DE1D95">
        <w:rPr>
          <w:rFonts w:hint="cs"/>
          <w:rtl/>
        </w:rPr>
        <w:t>صفحه</w:t>
      </w:r>
      <w:r>
        <w:rPr>
          <w:rtl/>
        </w:rPr>
        <w:softHyphen/>
      </w:r>
      <w:r w:rsidRPr="00DE1D95">
        <w:rPr>
          <w:rFonts w:hint="cs"/>
          <w:rtl/>
        </w:rPr>
        <w:t>ی</w:t>
      </w:r>
      <w:r w:rsidRPr="00DE1D95">
        <w:rPr>
          <w:rtl/>
        </w:rPr>
        <w:t xml:space="preserve"> </w:t>
      </w:r>
      <w:r w:rsidRPr="00DE1D95">
        <w:rPr>
          <w:rFonts w:hint="cs"/>
          <w:rtl/>
        </w:rPr>
        <w:t>کاغذ</w:t>
      </w:r>
      <w:r w:rsidRPr="00DE1D95">
        <w:rPr>
          <w:rtl/>
        </w:rPr>
        <w:t xml:space="preserve"> </w:t>
      </w:r>
      <w:r w:rsidR="009C39DE">
        <w:rPr>
          <w:rFonts w:hint="cs"/>
          <w:rtl/>
        </w:rPr>
        <w:t>است</w:t>
      </w:r>
      <w:r w:rsidR="00216628">
        <w:rPr>
          <w:rFonts w:hint="cs"/>
          <w:rtl/>
        </w:rPr>
        <w:t xml:space="preserve">. در شکل </w:t>
      </w:r>
      <w:r w:rsidR="00216628">
        <w:t>1</w:t>
      </w:r>
      <w:r w:rsidR="00216628">
        <w:rPr>
          <w:rFonts w:hint="cs"/>
          <w:rtl/>
        </w:rPr>
        <w:t xml:space="preserve"> لایه</w:t>
      </w:r>
      <w:r w:rsidR="00216628">
        <w:rPr>
          <w:rtl/>
        </w:rPr>
        <w:softHyphen/>
      </w:r>
      <w:r w:rsidR="00216628">
        <w:rPr>
          <w:rFonts w:hint="cs"/>
          <w:rtl/>
        </w:rPr>
        <w:t>های مختلف پیل سوختی در هندسه سه بعدی و</w:t>
      </w:r>
      <w:r w:rsidR="003526E3">
        <w:rPr>
          <w:rFonts w:hint="cs"/>
          <w:rtl/>
        </w:rPr>
        <w:t xml:space="preserve"> کانال</w:t>
      </w:r>
      <w:r w:rsidR="003526E3">
        <w:rPr>
          <w:rtl/>
        </w:rPr>
        <w:softHyphen/>
      </w:r>
      <w:r w:rsidR="003526E3">
        <w:rPr>
          <w:rFonts w:hint="cs"/>
          <w:rtl/>
        </w:rPr>
        <w:t>های گاز و</w:t>
      </w:r>
      <w:r w:rsidRPr="00DE1D95">
        <w:rPr>
          <w:rtl/>
        </w:rPr>
        <w:t xml:space="preserve"> </w:t>
      </w:r>
      <w:r w:rsidRPr="00DE1D95">
        <w:rPr>
          <w:rFonts w:hint="cs"/>
          <w:rtl/>
        </w:rPr>
        <w:t>همچنین</w:t>
      </w:r>
      <w:r w:rsidRPr="00DE1D95">
        <w:rPr>
          <w:rtl/>
        </w:rPr>
        <w:t xml:space="preserve"> </w:t>
      </w:r>
      <w:r w:rsidRPr="00DE1D95">
        <w:rPr>
          <w:rFonts w:hint="cs"/>
          <w:rtl/>
        </w:rPr>
        <w:t>ورودی</w:t>
      </w:r>
      <w:r w:rsidRPr="00DE1D95">
        <w:rPr>
          <w:rtl/>
        </w:rPr>
        <w:t xml:space="preserve"> </w:t>
      </w:r>
      <w:r w:rsidRPr="00DE1D95">
        <w:rPr>
          <w:rFonts w:hint="cs"/>
          <w:rtl/>
        </w:rPr>
        <w:t>و</w:t>
      </w:r>
      <w:r w:rsidRPr="00DE1D95">
        <w:rPr>
          <w:rtl/>
        </w:rPr>
        <w:t xml:space="preserve"> </w:t>
      </w:r>
      <w:r w:rsidRPr="00DE1D95">
        <w:rPr>
          <w:rFonts w:hint="cs"/>
          <w:rtl/>
        </w:rPr>
        <w:t>خروجی</w:t>
      </w:r>
      <w:r>
        <w:softHyphen/>
      </w:r>
      <w:r w:rsidR="00216628">
        <w:rPr>
          <w:rFonts w:hint="cs"/>
          <w:rtl/>
        </w:rPr>
        <w:t>ها در پیل نشان داده شده است</w:t>
      </w:r>
      <w:r>
        <w:rPr>
          <w:rFonts w:hint="cs"/>
          <w:rtl/>
        </w:rPr>
        <w:t>.</w:t>
      </w:r>
    </w:p>
    <w:p w14:paraId="63A102AC" w14:textId="77777777" w:rsidR="00DE1D95" w:rsidRDefault="00216628" w:rsidP="00216628">
      <w:pPr>
        <w:pStyle w:val="a"/>
        <w:ind w:firstLine="0"/>
        <w:jc w:val="center"/>
        <w:rPr>
          <w:rtl/>
        </w:rPr>
      </w:pPr>
      <w:r>
        <w:rPr>
          <w:noProof/>
          <w:rtl/>
          <w:lang w:eastAsia="en-US" w:bidi="ar-SA"/>
        </w:rPr>
        <w:drawing>
          <wp:inline distT="0" distB="0" distL="0" distR="0" wp14:anchorId="77E226EF" wp14:editId="39FCA16D">
            <wp:extent cx="2931160" cy="1935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metry-of-fuel-ce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1160" cy="1935480"/>
                    </a:xfrm>
                    <a:prstGeom prst="rect">
                      <a:avLst/>
                    </a:prstGeom>
                  </pic:spPr>
                </pic:pic>
              </a:graphicData>
            </a:graphic>
          </wp:inline>
        </w:drawing>
      </w:r>
    </w:p>
    <w:p w14:paraId="32F05AD9" w14:textId="77777777" w:rsidR="00216628" w:rsidRDefault="00216628" w:rsidP="00216628">
      <w:pPr>
        <w:pStyle w:val="a"/>
        <w:ind w:firstLine="0"/>
        <w:jc w:val="center"/>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Pr>
          <w:rFonts w:hint="cs"/>
          <w:sz w:val="16"/>
          <w:szCs w:val="18"/>
          <w:rtl/>
        </w:rPr>
        <w:t>هندسه سه بعدی پیل سوختی</w:t>
      </w:r>
    </w:p>
    <w:p w14:paraId="49DA12EB" w14:textId="77777777" w:rsidR="00510FAD" w:rsidRDefault="00510FAD" w:rsidP="00216628">
      <w:pPr>
        <w:pStyle w:val="a"/>
        <w:ind w:firstLine="0"/>
        <w:jc w:val="center"/>
        <w:rPr>
          <w:sz w:val="16"/>
          <w:szCs w:val="18"/>
          <w:rtl/>
        </w:rPr>
      </w:pPr>
    </w:p>
    <w:p w14:paraId="4E14A447" w14:textId="77777777" w:rsidR="003B666B" w:rsidRDefault="00216628" w:rsidP="00741EE7">
      <w:pPr>
        <w:pStyle w:val="a"/>
        <w:ind w:firstLine="0"/>
        <w:rPr>
          <w:sz w:val="20"/>
          <w:rtl/>
        </w:rPr>
      </w:pPr>
      <w:r w:rsidRPr="00510FAD">
        <w:rPr>
          <w:rFonts w:hint="cs"/>
          <w:sz w:val="20"/>
          <w:rtl/>
        </w:rPr>
        <w:t xml:space="preserve">در جدول 1 </w:t>
      </w:r>
      <w:r w:rsidR="003B666B" w:rsidRPr="00510FAD">
        <w:rPr>
          <w:rFonts w:hint="cs"/>
          <w:sz w:val="20"/>
          <w:rtl/>
        </w:rPr>
        <w:t>جزئیات مقدار ابعاد</w:t>
      </w:r>
      <w:r w:rsidRPr="00510FAD">
        <w:rPr>
          <w:rFonts w:hint="cs"/>
          <w:sz w:val="20"/>
          <w:rtl/>
        </w:rPr>
        <w:t xml:space="preserve"> نشان داده شده است.</w:t>
      </w:r>
      <w:r w:rsidR="00A267D3" w:rsidRPr="00510FAD">
        <w:rPr>
          <w:rFonts w:hint="cs"/>
          <w:sz w:val="20"/>
          <w:rtl/>
        </w:rPr>
        <w:t xml:space="preserve"> با مقایسه اعداد مشخص است که طول پیل سوختی در مقایسه با  دیگر ابعاد آن بسیار بزرگ</w:t>
      </w:r>
      <w:r w:rsidR="00A267D3" w:rsidRPr="00510FAD">
        <w:rPr>
          <w:sz w:val="20"/>
          <w:rtl/>
        </w:rPr>
        <w:softHyphen/>
      </w:r>
      <w:r w:rsidR="00A267D3" w:rsidRPr="00510FAD">
        <w:rPr>
          <w:rFonts w:hint="cs"/>
          <w:sz w:val="20"/>
          <w:rtl/>
        </w:rPr>
        <w:t>تر است و دلیل آن این است که سوخت تزریقی در ورودی</w:t>
      </w:r>
      <w:r w:rsidR="00A267D3" w:rsidRPr="00510FAD">
        <w:rPr>
          <w:sz w:val="20"/>
          <w:rtl/>
        </w:rPr>
        <w:softHyphen/>
      </w:r>
      <w:r w:rsidR="00A267D3" w:rsidRPr="00510FAD">
        <w:rPr>
          <w:rFonts w:hint="cs"/>
          <w:sz w:val="20"/>
          <w:rtl/>
        </w:rPr>
        <w:t>ها به طور کامل مصرف شود.</w:t>
      </w:r>
    </w:p>
    <w:p w14:paraId="08EF08A5" w14:textId="77777777" w:rsidR="00741EE7" w:rsidRPr="00741EE7" w:rsidRDefault="00741EE7" w:rsidP="00741EE7">
      <w:pPr>
        <w:pStyle w:val="a"/>
        <w:ind w:firstLine="0"/>
        <w:rPr>
          <w:sz w:val="20"/>
          <w:rtl/>
        </w:rPr>
      </w:pPr>
    </w:p>
    <w:p w14:paraId="552B550B" w14:textId="77777777" w:rsidR="00216628" w:rsidRPr="00572C8D" w:rsidRDefault="00216628" w:rsidP="00741EE7">
      <w:pPr>
        <w:pStyle w:val="FigureTitle"/>
        <w:bidi w:val="0"/>
      </w:pPr>
      <w:r w:rsidRPr="00572C8D">
        <w:rPr>
          <w:rFonts w:hint="cs"/>
          <w:b/>
          <w:bCs/>
          <w:rtl/>
        </w:rPr>
        <w:t>جدول 1</w:t>
      </w:r>
      <w:r w:rsidRPr="00572C8D">
        <w:rPr>
          <w:rFonts w:hint="cs"/>
          <w:rtl/>
        </w:rPr>
        <w:t xml:space="preserve"> </w:t>
      </w:r>
      <w:r w:rsidR="003B666B">
        <w:rPr>
          <w:rFonts w:hint="cs"/>
          <w:rtl/>
        </w:rPr>
        <w:t>ابعاد پیل سوختی در واحد میلی متر</w:t>
      </w:r>
    </w:p>
    <w:tbl>
      <w:tblPr>
        <w:tblStyle w:val="TableGrid"/>
        <w:tblW w:w="0" w:type="auto"/>
        <w:jc w:val="center"/>
        <w:tblLook w:val="04A0" w:firstRow="1" w:lastRow="0" w:firstColumn="1" w:lastColumn="0" w:noHBand="0" w:noVBand="1"/>
      </w:tblPr>
      <w:tblGrid>
        <w:gridCol w:w="1064"/>
        <w:gridCol w:w="789"/>
        <w:gridCol w:w="1202"/>
        <w:gridCol w:w="1328"/>
      </w:tblGrid>
      <w:tr w:rsidR="00216628" w:rsidRPr="00572C8D" w14:paraId="58EF4E88" w14:textId="77777777" w:rsidTr="00966782">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7A6A5C30" w14:textId="77777777" w:rsidR="00216628" w:rsidRPr="00572C8D" w:rsidRDefault="003B666B" w:rsidP="00966782">
            <w:pPr>
              <w:pStyle w:val="TableTitle"/>
            </w:pPr>
            <w:r>
              <w:rPr>
                <w:rFonts w:hint="cs"/>
                <w:rtl/>
              </w:rPr>
              <w:t>طول</w:t>
            </w:r>
          </w:p>
        </w:tc>
        <w:tc>
          <w:tcPr>
            <w:tcW w:w="789" w:type="dxa"/>
            <w:tcBorders>
              <w:top w:val="single" w:sz="4" w:space="0" w:color="auto"/>
              <w:left w:val="single" w:sz="4" w:space="0" w:color="auto"/>
              <w:bottom w:val="single" w:sz="4" w:space="0" w:color="auto"/>
              <w:right w:val="single" w:sz="4" w:space="0" w:color="auto"/>
            </w:tcBorders>
            <w:vAlign w:val="center"/>
          </w:tcPr>
          <w:p w14:paraId="5D5F8B6E" w14:textId="77777777" w:rsidR="00216628" w:rsidRPr="00572C8D" w:rsidRDefault="003B666B" w:rsidP="00966782">
            <w:pPr>
              <w:pStyle w:val="TableTitle"/>
            </w:pPr>
            <w:r>
              <w:rPr>
                <w:rFonts w:hint="cs"/>
                <w:rtl/>
              </w:rPr>
              <w:t>عرض</w:t>
            </w:r>
          </w:p>
        </w:tc>
        <w:tc>
          <w:tcPr>
            <w:tcW w:w="1202" w:type="dxa"/>
            <w:tcBorders>
              <w:top w:val="single" w:sz="4" w:space="0" w:color="auto"/>
              <w:left w:val="single" w:sz="4" w:space="0" w:color="auto"/>
              <w:bottom w:val="single" w:sz="4" w:space="0" w:color="auto"/>
              <w:right w:val="single" w:sz="4" w:space="0" w:color="auto"/>
            </w:tcBorders>
            <w:vAlign w:val="center"/>
          </w:tcPr>
          <w:p w14:paraId="3574EDAD" w14:textId="77777777" w:rsidR="00216628" w:rsidRPr="00572C8D" w:rsidRDefault="003B666B" w:rsidP="00966782">
            <w:pPr>
              <w:pStyle w:val="TableTitle"/>
            </w:pPr>
            <w:r>
              <w:rPr>
                <w:rFonts w:hint="cs"/>
                <w:rtl/>
              </w:rPr>
              <w:t>ضخامت</w:t>
            </w:r>
          </w:p>
        </w:tc>
        <w:tc>
          <w:tcPr>
            <w:tcW w:w="1328" w:type="dxa"/>
            <w:tcBorders>
              <w:top w:val="single" w:sz="4" w:space="0" w:color="auto"/>
              <w:left w:val="single" w:sz="4" w:space="0" w:color="auto"/>
              <w:bottom w:val="single" w:sz="4" w:space="0" w:color="auto"/>
              <w:right w:val="single" w:sz="4" w:space="0" w:color="auto"/>
            </w:tcBorders>
            <w:vAlign w:val="center"/>
          </w:tcPr>
          <w:p w14:paraId="61CEE335" w14:textId="77777777" w:rsidR="00216628" w:rsidRPr="00572C8D" w:rsidRDefault="003B666B" w:rsidP="00966782">
            <w:pPr>
              <w:pStyle w:val="TableTitle"/>
            </w:pPr>
            <w:r>
              <w:rPr>
                <w:rFonts w:hint="cs"/>
                <w:rtl/>
              </w:rPr>
              <w:t>ناحیه</w:t>
            </w:r>
          </w:p>
        </w:tc>
      </w:tr>
      <w:tr w:rsidR="00216628" w:rsidRPr="00572C8D" w14:paraId="26D33178" w14:textId="77777777" w:rsidTr="00966782">
        <w:trPr>
          <w:trHeight w:val="296"/>
          <w:jc w:val="center"/>
        </w:trPr>
        <w:tc>
          <w:tcPr>
            <w:tcW w:w="1064" w:type="dxa"/>
            <w:tcBorders>
              <w:top w:val="single" w:sz="4" w:space="0" w:color="auto"/>
              <w:left w:val="single" w:sz="4" w:space="0" w:color="auto"/>
              <w:bottom w:val="single" w:sz="4" w:space="0" w:color="auto"/>
              <w:right w:val="single" w:sz="4" w:space="0" w:color="auto"/>
            </w:tcBorders>
            <w:vAlign w:val="center"/>
          </w:tcPr>
          <w:p w14:paraId="6FA48EEB" w14:textId="77777777" w:rsidR="00216628" w:rsidRPr="00572C8D" w:rsidRDefault="00966782" w:rsidP="00694ECA">
            <w:pPr>
              <w:pStyle w:val="TableTitle"/>
              <w:rPr>
                <w:sz w:val="14"/>
                <w:szCs w:val="14"/>
              </w:rPr>
            </w:pPr>
            <w:r>
              <w:rPr>
                <w:sz w:val="14"/>
                <w:szCs w:val="14"/>
              </w:rPr>
              <w:t>30</w:t>
            </w:r>
          </w:p>
        </w:tc>
        <w:tc>
          <w:tcPr>
            <w:tcW w:w="789" w:type="dxa"/>
            <w:tcBorders>
              <w:top w:val="single" w:sz="4" w:space="0" w:color="auto"/>
              <w:left w:val="single" w:sz="4" w:space="0" w:color="auto"/>
              <w:bottom w:val="single" w:sz="4" w:space="0" w:color="auto"/>
              <w:right w:val="single" w:sz="4" w:space="0" w:color="auto"/>
            </w:tcBorders>
            <w:vAlign w:val="center"/>
          </w:tcPr>
          <w:p w14:paraId="170BD392" w14:textId="77777777" w:rsidR="00216628" w:rsidRPr="00572C8D" w:rsidRDefault="00966782" w:rsidP="00694ECA">
            <w:pPr>
              <w:pStyle w:val="TableTitle"/>
              <w:rPr>
                <w:sz w:val="14"/>
                <w:szCs w:val="14"/>
              </w:rPr>
            </w:pPr>
            <w:r>
              <w:rPr>
                <w:sz w:val="14"/>
                <w:szCs w:val="14"/>
              </w:rPr>
              <w:t>2</w:t>
            </w:r>
          </w:p>
        </w:tc>
        <w:tc>
          <w:tcPr>
            <w:tcW w:w="1202" w:type="dxa"/>
            <w:tcBorders>
              <w:top w:val="single" w:sz="4" w:space="0" w:color="auto"/>
              <w:left w:val="single" w:sz="4" w:space="0" w:color="auto"/>
              <w:bottom w:val="single" w:sz="4" w:space="0" w:color="auto"/>
              <w:right w:val="single" w:sz="4" w:space="0" w:color="auto"/>
            </w:tcBorders>
            <w:vAlign w:val="center"/>
          </w:tcPr>
          <w:p w14:paraId="3BC047CE" w14:textId="77777777" w:rsidR="00216628" w:rsidRPr="00966782" w:rsidRDefault="00966782" w:rsidP="00966782">
            <w:pPr>
              <w:bidi/>
              <w:spacing w:after="0" w:line="240" w:lineRule="auto"/>
              <w:jc w:val="center"/>
              <w:rPr>
                <w:rFonts w:asciiTheme="majorBidi" w:hAnsiTheme="majorBidi" w:cstheme="majorBidi"/>
                <w:sz w:val="14"/>
                <w:szCs w:val="14"/>
                <w:lang w:bidi="fa-IR"/>
              </w:rPr>
            </w:pPr>
            <w:r w:rsidRPr="00966782">
              <w:rPr>
                <w:rFonts w:asciiTheme="majorBidi" w:hAnsiTheme="majorBidi" w:cstheme="majorBidi"/>
                <w:sz w:val="14"/>
                <w:szCs w:val="14"/>
                <w:lang w:bidi="fa-IR"/>
              </w:rPr>
              <w:t>0.05</w:t>
            </w:r>
          </w:p>
        </w:tc>
        <w:tc>
          <w:tcPr>
            <w:tcW w:w="1328" w:type="dxa"/>
            <w:vMerge w:val="restart"/>
            <w:tcBorders>
              <w:top w:val="single" w:sz="4" w:space="0" w:color="auto"/>
              <w:left w:val="single" w:sz="4" w:space="0" w:color="auto"/>
              <w:bottom w:val="single" w:sz="4" w:space="0" w:color="auto"/>
              <w:right w:val="single" w:sz="4" w:space="0" w:color="auto"/>
            </w:tcBorders>
          </w:tcPr>
          <w:p w14:paraId="5A8F736A" w14:textId="77777777" w:rsidR="00216628" w:rsidRDefault="003B666B" w:rsidP="003B666B">
            <w:pPr>
              <w:pStyle w:val="TableTitle"/>
              <w:jc w:val="left"/>
              <w:rPr>
                <w:rtl/>
              </w:rPr>
            </w:pPr>
            <w:r>
              <w:rPr>
                <w:rFonts w:hint="cs"/>
                <w:rtl/>
              </w:rPr>
              <w:t>غشاء</w:t>
            </w:r>
          </w:p>
          <w:p w14:paraId="4C4B9195" w14:textId="77777777" w:rsidR="003B666B" w:rsidRDefault="003B666B" w:rsidP="003B666B">
            <w:pPr>
              <w:pStyle w:val="TableTitle"/>
              <w:jc w:val="left"/>
              <w:rPr>
                <w:rtl/>
              </w:rPr>
            </w:pPr>
            <w:r>
              <w:rPr>
                <w:rFonts w:hint="cs"/>
                <w:rtl/>
              </w:rPr>
              <w:t>لایه کاتالیست</w:t>
            </w:r>
          </w:p>
          <w:p w14:paraId="0A1CE670" w14:textId="77777777" w:rsidR="003B666B" w:rsidRDefault="003B666B" w:rsidP="003B666B">
            <w:pPr>
              <w:pStyle w:val="TableTitle"/>
              <w:jc w:val="left"/>
              <w:rPr>
                <w:rtl/>
              </w:rPr>
            </w:pPr>
            <w:r>
              <w:rPr>
                <w:rFonts w:hint="cs"/>
                <w:rtl/>
              </w:rPr>
              <w:t>لایه دیفیوژن گاز</w:t>
            </w:r>
          </w:p>
          <w:p w14:paraId="11C0F9FB" w14:textId="77777777" w:rsidR="00966782" w:rsidRDefault="00966782" w:rsidP="003B666B">
            <w:pPr>
              <w:pStyle w:val="TableTitle"/>
              <w:jc w:val="left"/>
              <w:rPr>
                <w:rtl/>
              </w:rPr>
            </w:pPr>
            <w:r>
              <w:rPr>
                <w:rFonts w:hint="cs"/>
                <w:rtl/>
              </w:rPr>
              <w:t>کانال جریان</w:t>
            </w:r>
          </w:p>
          <w:p w14:paraId="3342DADD" w14:textId="77777777" w:rsidR="00966782" w:rsidRPr="00572C8D" w:rsidRDefault="00966782" w:rsidP="003B666B">
            <w:pPr>
              <w:pStyle w:val="TableTitle"/>
              <w:jc w:val="left"/>
            </w:pPr>
            <w:r>
              <w:rPr>
                <w:rFonts w:hint="cs"/>
                <w:rtl/>
              </w:rPr>
              <w:t>لایه جمع کننده</w:t>
            </w:r>
          </w:p>
        </w:tc>
      </w:tr>
      <w:tr w:rsidR="00216628" w:rsidRPr="00572C8D" w14:paraId="5AB4D133" w14:textId="77777777" w:rsidTr="00966782">
        <w:trPr>
          <w:trHeight w:val="269"/>
          <w:jc w:val="center"/>
        </w:trPr>
        <w:tc>
          <w:tcPr>
            <w:tcW w:w="1064" w:type="dxa"/>
            <w:tcBorders>
              <w:top w:val="single" w:sz="4" w:space="0" w:color="auto"/>
              <w:left w:val="single" w:sz="4" w:space="0" w:color="auto"/>
              <w:bottom w:val="single" w:sz="4" w:space="0" w:color="auto"/>
              <w:right w:val="single" w:sz="4" w:space="0" w:color="auto"/>
            </w:tcBorders>
            <w:vAlign w:val="center"/>
          </w:tcPr>
          <w:p w14:paraId="0F1D92A0" w14:textId="77777777" w:rsidR="00216628" w:rsidRPr="00572C8D" w:rsidRDefault="00966782" w:rsidP="00694ECA">
            <w:pPr>
              <w:pStyle w:val="TableTitle"/>
              <w:rPr>
                <w:sz w:val="14"/>
                <w:szCs w:val="14"/>
              </w:rPr>
            </w:pPr>
            <w:r>
              <w:rPr>
                <w:sz w:val="14"/>
                <w:szCs w:val="14"/>
              </w:rPr>
              <w:t>30</w:t>
            </w:r>
          </w:p>
        </w:tc>
        <w:tc>
          <w:tcPr>
            <w:tcW w:w="789" w:type="dxa"/>
            <w:tcBorders>
              <w:top w:val="single" w:sz="4" w:space="0" w:color="auto"/>
              <w:left w:val="single" w:sz="4" w:space="0" w:color="auto"/>
              <w:bottom w:val="single" w:sz="4" w:space="0" w:color="auto"/>
              <w:right w:val="single" w:sz="4" w:space="0" w:color="auto"/>
            </w:tcBorders>
            <w:vAlign w:val="center"/>
          </w:tcPr>
          <w:p w14:paraId="7C8EC948" w14:textId="77777777" w:rsidR="00216628" w:rsidRPr="00572C8D" w:rsidRDefault="00966782" w:rsidP="00694ECA">
            <w:pPr>
              <w:pStyle w:val="TableTitle"/>
              <w:rPr>
                <w:sz w:val="14"/>
                <w:szCs w:val="14"/>
              </w:rPr>
            </w:pPr>
            <w:r>
              <w:rPr>
                <w:sz w:val="14"/>
                <w:szCs w:val="14"/>
              </w:rPr>
              <w:t>2</w:t>
            </w:r>
          </w:p>
        </w:tc>
        <w:tc>
          <w:tcPr>
            <w:tcW w:w="1202" w:type="dxa"/>
            <w:tcBorders>
              <w:top w:val="single" w:sz="4" w:space="0" w:color="auto"/>
              <w:left w:val="single" w:sz="4" w:space="0" w:color="auto"/>
              <w:bottom w:val="single" w:sz="4" w:space="0" w:color="auto"/>
              <w:right w:val="single" w:sz="4" w:space="0" w:color="auto"/>
            </w:tcBorders>
            <w:vAlign w:val="center"/>
          </w:tcPr>
          <w:p w14:paraId="0CCCC21A" w14:textId="77777777" w:rsidR="00216628" w:rsidRPr="00966782" w:rsidRDefault="00966782" w:rsidP="00966782">
            <w:pPr>
              <w:bidi/>
              <w:spacing w:after="0" w:line="240" w:lineRule="auto"/>
              <w:jc w:val="center"/>
              <w:rPr>
                <w:rFonts w:asciiTheme="majorBidi" w:hAnsiTheme="majorBidi" w:cstheme="majorBidi"/>
                <w:sz w:val="14"/>
                <w:szCs w:val="14"/>
                <w:lang w:bidi="fa-IR"/>
              </w:rPr>
            </w:pPr>
            <w:r w:rsidRPr="00966782">
              <w:rPr>
                <w:rFonts w:asciiTheme="majorBidi" w:hAnsiTheme="majorBidi" w:cstheme="majorBidi"/>
                <w:sz w:val="14"/>
                <w:szCs w:val="14"/>
                <w:lang w:bidi="fa-IR"/>
              </w:rPr>
              <w:t>0.02</w:t>
            </w:r>
          </w:p>
        </w:tc>
        <w:tc>
          <w:tcPr>
            <w:tcW w:w="1328" w:type="dxa"/>
            <w:vMerge/>
            <w:tcBorders>
              <w:top w:val="single" w:sz="4" w:space="0" w:color="auto"/>
              <w:left w:val="single" w:sz="4" w:space="0" w:color="auto"/>
              <w:bottom w:val="single" w:sz="4" w:space="0" w:color="auto"/>
              <w:right w:val="single" w:sz="4" w:space="0" w:color="auto"/>
            </w:tcBorders>
            <w:vAlign w:val="center"/>
          </w:tcPr>
          <w:p w14:paraId="263F0523" w14:textId="77777777" w:rsidR="00216628" w:rsidRPr="00572C8D" w:rsidRDefault="00216628" w:rsidP="00694ECA">
            <w:pPr>
              <w:pStyle w:val="TableTitle"/>
            </w:pPr>
          </w:p>
        </w:tc>
      </w:tr>
      <w:tr w:rsidR="00216628" w:rsidRPr="00572C8D" w14:paraId="150D84E0" w14:textId="77777777" w:rsidTr="00966782">
        <w:trPr>
          <w:trHeight w:val="260"/>
          <w:jc w:val="center"/>
        </w:trPr>
        <w:tc>
          <w:tcPr>
            <w:tcW w:w="1064" w:type="dxa"/>
            <w:tcBorders>
              <w:top w:val="single" w:sz="4" w:space="0" w:color="auto"/>
              <w:left w:val="single" w:sz="4" w:space="0" w:color="auto"/>
              <w:bottom w:val="single" w:sz="4" w:space="0" w:color="auto"/>
              <w:right w:val="single" w:sz="4" w:space="0" w:color="auto"/>
            </w:tcBorders>
            <w:vAlign w:val="center"/>
          </w:tcPr>
          <w:p w14:paraId="65CA8849" w14:textId="77777777" w:rsidR="00216628" w:rsidRPr="00572C8D" w:rsidRDefault="00966782" w:rsidP="00694ECA">
            <w:pPr>
              <w:pStyle w:val="TableTitle"/>
              <w:rPr>
                <w:sz w:val="14"/>
                <w:szCs w:val="14"/>
              </w:rPr>
            </w:pPr>
            <w:r>
              <w:rPr>
                <w:sz w:val="14"/>
                <w:szCs w:val="14"/>
              </w:rPr>
              <w:t>30</w:t>
            </w:r>
          </w:p>
        </w:tc>
        <w:tc>
          <w:tcPr>
            <w:tcW w:w="789" w:type="dxa"/>
            <w:tcBorders>
              <w:top w:val="single" w:sz="4" w:space="0" w:color="auto"/>
              <w:left w:val="single" w:sz="4" w:space="0" w:color="auto"/>
              <w:bottom w:val="single" w:sz="4" w:space="0" w:color="auto"/>
              <w:right w:val="single" w:sz="4" w:space="0" w:color="auto"/>
            </w:tcBorders>
            <w:vAlign w:val="center"/>
          </w:tcPr>
          <w:p w14:paraId="25DB54E7" w14:textId="77777777" w:rsidR="00216628" w:rsidRPr="00572C8D" w:rsidRDefault="00966782" w:rsidP="00694ECA">
            <w:pPr>
              <w:pStyle w:val="TableTitle"/>
              <w:rPr>
                <w:sz w:val="14"/>
                <w:szCs w:val="14"/>
              </w:rPr>
            </w:pPr>
            <w:r>
              <w:rPr>
                <w:sz w:val="14"/>
                <w:szCs w:val="14"/>
              </w:rPr>
              <w:t>2</w:t>
            </w:r>
          </w:p>
        </w:tc>
        <w:tc>
          <w:tcPr>
            <w:tcW w:w="1202" w:type="dxa"/>
            <w:tcBorders>
              <w:top w:val="single" w:sz="4" w:space="0" w:color="auto"/>
              <w:left w:val="single" w:sz="4" w:space="0" w:color="auto"/>
              <w:bottom w:val="single" w:sz="4" w:space="0" w:color="auto"/>
              <w:right w:val="single" w:sz="4" w:space="0" w:color="auto"/>
            </w:tcBorders>
            <w:vAlign w:val="center"/>
          </w:tcPr>
          <w:p w14:paraId="6A54E979" w14:textId="77777777" w:rsidR="00216628" w:rsidRPr="00572C8D" w:rsidRDefault="00966782" w:rsidP="00966782">
            <w:pPr>
              <w:bidi/>
              <w:spacing w:after="0" w:line="240" w:lineRule="auto"/>
              <w:jc w:val="center"/>
              <w:rPr>
                <w:rFonts w:cs="B Nazanin"/>
                <w:sz w:val="18"/>
                <w:szCs w:val="18"/>
                <w:rtl/>
                <w:lang w:bidi="fa-IR"/>
              </w:rPr>
            </w:pPr>
            <w:r w:rsidRPr="00966782">
              <w:rPr>
                <w:rFonts w:asciiTheme="majorBidi" w:hAnsiTheme="majorBidi" w:cstheme="majorBidi"/>
                <w:sz w:val="14"/>
                <w:szCs w:val="14"/>
                <w:lang w:bidi="fa-IR"/>
              </w:rPr>
              <w:t>0.</w:t>
            </w:r>
            <w:r>
              <w:rPr>
                <w:rFonts w:asciiTheme="majorBidi" w:hAnsiTheme="majorBidi" w:cstheme="majorBidi"/>
                <w:sz w:val="14"/>
                <w:szCs w:val="14"/>
                <w:lang w:bidi="fa-IR"/>
              </w:rPr>
              <w:t>2</w:t>
            </w:r>
          </w:p>
        </w:tc>
        <w:tc>
          <w:tcPr>
            <w:tcW w:w="1328" w:type="dxa"/>
            <w:vMerge/>
            <w:tcBorders>
              <w:top w:val="single" w:sz="4" w:space="0" w:color="auto"/>
              <w:left w:val="single" w:sz="4" w:space="0" w:color="auto"/>
              <w:bottom w:val="single" w:sz="4" w:space="0" w:color="auto"/>
              <w:right w:val="single" w:sz="4" w:space="0" w:color="auto"/>
            </w:tcBorders>
            <w:vAlign w:val="center"/>
          </w:tcPr>
          <w:p w14:paraId="568DB2B4" w14:textId="77777777" w:rsidR="00216628" w:rsidRPr="00572C8D" w:rsidRDefault="00216628" w:rsidP="00694ECA">
            <w:pPr>
              <w:pStyle w:val="TableTitle"/>
            </w:pPr>
          </w:p>
        </w:tc>
      </w:tr>
      <w:tr w:rsidR="00216628" w:rsidRPr="00572C8D" w14:paraId="34A8E115" w14:textId="77777777" w:rsidTr="00966782">
        <w:trPr>
          <w:trHeight w:val="260"/>
          <w:jc w:val="center"/>
        </w:trPr>
        <w:tc>
          <w:tcPr>
            <w:tcW w:w="1064" w:type="dxa"/>
            <w:tcBorders>
              <w:top w:val="single" w:sz="4" w:space="0" w:color="auto"/>
              <w:left w:val="single" w:sz="4" w:space="0" w:color="auto"/>
              <w:bottom w:val="single" w:sz="4" w:space="0" w:color="auto"/>
              <w:right w:val="single" w:sz="4" w:space="0" w:color="auto"/>
            </w:tcBorders>
            <w:vAlign w:val="center"/>
          </w:tcPr>
          <w:p w14:paraId="42AF44EA" w14:textId="77777777" w:rsidR="00216628" w:rsidRPr="00572C8D" w:rsidRDefault="00966782" w:rsidP="00694ECA">
            <w:pPr>
              <w:pStyle w:val="TableTitle"/>
              <w:rPr>
                <w:sz w:val="14"/>
                <w:szCs w:val="14"/>
              </w:rPr>
            </w:pPr>
            <w:r>
              <w:rPr>
                <w:sz w:val="14"/>
                <w:szCs w:val="14"/>
              </w:rPr>
              <w:t>30</w:t>
            </w:r>
          </w:p>
        </w:tc>
        <w:tc>
          <w:tcPr>
            <w:tcW w:w="789" w:type="dxa"/>
            <w:tcBorders>
              <w:top w:val="single" w:sz="4" w:space="0" w:color="auto"/>
              <w:left w:val="single" w:sz="4" w:space="0" w:color="auto"/>
              <w:bottom w:val="single" w:sz="4" w:space="0" w:color="auto"/>
              <w:right w:val="single" w:sz="4" w:space="0" w:color="auto"/>
            </w:tcBorders>
            <w:vAlign w:val="center"/>
          </w:tcPr>
          <w:p w14:paraId="58F3A00B" w14:textId="77777777" w:rsidR="00216628" w:rsidRPr="00572C8D" w:rsidRDefault="00966782" w:rsidP="00694ECA">
            <w:pPr>
              <w:pStyle w:val="TableTitle"/>
              <w:rPr>
                <w:sz w:val="14"/>
                <w:szCs w:val="14"/>
              </w:rPr>
            </w:pPr>
            <w:r>
              <w:rPr>
                <w:sz w:val="14"/>
                <w:szCs w:val="14"/>
              </w:rPr>
              <w:t>1</w:t>
            </w:r>
          </w:p>
        </w:tc>
        <w:tc>
          <w:tcPr>
            <w:tcW w:w="1202" w:type="dxa"/>
            <w:tcBorders>
              <w:top w:val="single" w:sz="4" w:space="0" w:color="auto"/>
              <w:left w:val="single" w:sz="4" w:space="0" w:color="auto"/>
              <w:bottom w:val="single" w:sz="4" w:space="0" w:color="auto"/>
              <w:right w:val="single" w:sz="4" w:space="0" w:color="auto"/>
            </w:tcBorders>
            <w:vAlign w:val="center"/>
          </w:tcPr>
          <w:p w14:paraId="154FBA70" w14:textId="77777777" w:rsidR="00216628" w:rsidRPr="00572C8D" w:rsidRDefault="00966782" w:rsidP="00966782">
            <w:pPr>
              <w:bidi/>
              <w:spacing w:after="0" w:line="240" w:lineRule="auto"/>
              <w:jc w:val="center"/>
              <w:rPr>
                <w:rFonts w:cs="B Nazanin"/>
                <w:sz w:val="18"/>
                <w:szCs w:val="18"/>
                <w:rtl/>
                <w:lang w:bidi="fa-IR"/>
              </w:rPr>
            </w:pPr>
            <w:r>
              <w:rPr>
                <w:rFonts w:asciiTheme="majorBidi" w:hAnsiTheme="majorBidi" w:cstheme="majorBidi"/>
                <w:sz w:val="14"/>
                <w:szCs w:val="14"/>
                <w:lang w:bidi="fa-IR"/>
              </w:rPr>
              <w:t>1</w:t>
            </w:r>
          </w:p>
        </w:tc>
        <w:tc>
          <w:tcPr>
            <w:tcW w:w="1328" w:type="dxa"/>
            <w:vMerge/>
            <w:tcBorders>
              <w:top w:val="single" w:sz="4" w:space="0" w:color="auto"/>
              <w:left w:val="single" w:sz="4" w:space="0" w:color="auto"/>
              <w:bottom w:val="single" w:sz="4" w:space="0" w:color="auto"/>
              <w:right w:val="single" w:sz="4" w:space="0" w:color="auto"/>
            </w:tcBorders>
            <w:vAlign w:val="center"/>
          </w:tcPr>
          <w:p w14:paraId="2EB01881" w14:textId="77777777" w:rsidR="00216628" w:rsidRPr="00572C8D" w:rsidRDefault="00216628" w:rsidP="00694ECA">
            <w:pPr>
              <w:pStyle w:val="TableTitle"/>
            </w:pPr>
          </w:p>
        </w:tc>
      </w:tr>
      <w:tr w:rsidR="00216628" w:rsidRPr="00572C8D" w14:paraId="73881FA9" w14:textId="77777777" w:rsidTr="00966782">
        <w:trPr>
          <w:jc w:val="center"/>
        </w:trPr>
        <w:tc>
          <w:tcPr>
            <w:tcW w:w="1064" w:type="dxa"/>
            <w:tcBorders>
              <w:top w:val="single" w:sz="4" w:space="0" w:color="auto"/>
              <w:left w:val="single" w:sz="4" w:space="0" w:color="auto"/>
              <w:bottom w:val="single" w:sz="4" w:space="0" w:color="auto"/>
              <w:right w:val="single" w:sz="4" w:space="0" w:color="auto"/>
            </w:tcBorders>
            <w:vAlign w:val="center"/>
          </w:tcPr>
          <w:p w14:paraId="4DCFC2C3" w14:textId="77777777" w:rsidR="00216628" w:rsidRPr="00572C8D" w:rsidRDefault="00966782" w:rsidP="00694ECA">
            <w:pPr>
              <w:pStyle w:val="TableTitle"/>
              <w:rPr>
                <w:sz w:val="14"/>
                <w:szCs w:val="14"/>
              </w:rPr>
            </w:pPr>
            <w:r>
              <w:rPr>
                <w:sz w:val="14"/>
                <w:szCs w:val="14"/>
              </w:rPr>
              <w:t>30</w:t>
            </w:r>
          </w:p>
        </w:tc>
        <w:tc>
          <w:tcPr>
            <w:tcW w:w="789" w:type="dxa"/>
            <w:tcBorders>
              <w:top w:val="single" w:sz="4" w:space="0" w:color="auto"/>
              <w:left w:val="single" w:sz="4" w:space="0" w:color="auto"/>
              <w:bottom w:val="single" w:sz="4" w:space="0" w:color="auto"/>
              <w:right w:val="single" w:sz="4" w:space="0" w:color="auto"/>
            </w:tcBorders>
            <w:vAlign w:val="center"/>
          </w:tcPr>
          <w:p w14:paraId="366F8E67" w14:textId="77777777" w:rsidR="00216628" w:rsidRPr="00572C8D" w:rsidRDefault="00966782" w:rsidP="00694ECA">
            <w:pPr>
              <w:pStyle w:val="TableTitle"/>
              <w:rPr>
                <w:sz w:val="14"/>
                <w:szCs w:val="14"/>
              </w:rPr>
            </w:pPr>
            <w:r>
              <w:rPr>
                <w:sz w:val="14"/>
                <w:szCs w:val="14"/>
              </w:rPr>
              <w:t>2</w:t>
            </w:r>
          </w:p>
        </w:tc>
        <w:tc>
          <w:tcPr>
            <w:tcW w:w="1202" w:type="dxa"/>
            <w:tcBorders>
              <w:top w:val="single" w:sz="4" w:space="0" w:color="auto"/>
              <w:left w:val="single" w:sz="4" w:space="0" w:color="auto"/>
              <w:bottom w:val="single" w:sz="4" w:space="0" w:color="auto"/>
              <w:right w:val="single" w:sz="4" w:space="0" w:color="auto"/>
            </w:tcBorders>
            <w:vAlign w:val="center"/>
          </w:tcPr>
          <w:p w14:paraId="70B6DDE8" w14:textId="77777777" w:rsidR="00216628" w:rsidRPr="00572C8D" w:rsidRDefault="00966782" w:rsidP="00966782">
            <w:pPr>
              <w:bidi/>
              <w:spacing w:after="0" w:line="240" w:lineRule="auto"/>
              <w:jc w:val="center"/>
              <w:rPr>
                <w:rFonts w:cs="B Nazanin"/>
                <w:sz w:val="18"/>
                <w:szCs w:val="18"/>
                <w:rtl/>
                <w:lang w:bidi="fa-IR"/>
              </w:rPr>
            </w:pPr>
            <w:r w:rsidRPr="00966782">
              <w:rPr>
                <w:rFonts w:asciiTheme="majorBidi" w:hAnsiTheme="majorBidi" w:cstheme="majorBidi"/>
                <w:sz w:val="14"/>
                <w:szCs w:val="14"/>
                <w:lang w:bidi="fa-IR"/>
              </w:rPr>
              <w:t>0.02</w:t>
            </w:r>
          </w:p>
        </w:tc>
        <w:tc>
          <w:tcPr>
            <w:tcW w:w="1328" w:type="dxa"/>
            <w:vMerge/>
            <w:tcBorders>
              <w:top w:val="single" w:sz="4" w:space="0" w:color="auto"/>
              <w:left w:val="single" w:sz="4" w:space="0" w:color="auto"/>
              <w:bottom w:val="single" w:sz="4" w:space="0" w:color="auto"/>
              <w:right w:val="single" w:sz="4" w:space="0" w:color="auto"/>
            </w:tcBorders>
            <w:vAlign w:val="center"/>
          </w:tcPr>
          <w:p w14:paraId="326BFAFA" w14:textId="77777777" w:rsidR="00216628" w:rsidRPr="00572C8D" w:rsidRDefault="00216628" w:rsidP="00694ECA">
            <w:pPr>
              <w:pStyle w:val="TableTitle"/>
            </w:pPr>
          </w:p>
        </w:tc>
      </w:tr>
      <w:tr w:rsidR="00216628" w:rsidRPr="00572C8D" w14:paraId="7A5A136C" w14:textId="77777777" w:rsidTr="00966782">
        <w:trPr>
          <w:jc w:val="center"/>
        </w:trPr>
        <w:tc>
          <w:tcPr>
            <w:tcW w:w="1064" w:type="dxa"/>
            <w:tcBorders>
              <w:top w:val="single" w:sz="4" w:space="0" w:color="auto"/>
              <w:left w:val="nil"/>
              <w:bottom w:val="nil"/>
              <w:right w:val="nil"/>
            </w:tcBorders>
            <w:vAlign w:val="center"/>
          </w:tcPr>
          <w:p w14:paraId="4833843D" w14:textId="77777777" w:rsidR="003B666B" w:rsidRPr="00572C8D" w:rsidRDefault="003B666B" w:rsidP="003B666B">
            <w:pPr>
              <w:pStyle w:val="TableTitle"/>
              <w:jc w:val="left"/>
              <w:rPr>
                <w:sz w:val="14"/>
                <w:szCs w:val="14"/>
              </w:rPr>
            </w:pPr>
          </w:p>
        </w:tc>
        <w:tc>
          <w:tcPr>
            <w:tcW w:w="789" w:type="dxa"/>
            <w:tcBorders>
              <w:top w:val="single" w:sz="4" w:space="0" w:color="auto"/>
              <w:left w:val="nil"/>
              <w:bottom w:val="nil"/>
              <w:right w:val="nil"/>
            </w:tcBorders>
            <w:vAlign w:val="center"/>
          </w:tcPr>
          <w:p w14:paraId="7B64FD16" w14:textId="77777777" w:rsidR="00216628" w:rsidRPr="00572C8D" w:rsidRDefault="00216628" w:rsidP="003B666B">
            <w:pPr>
              <w:pStyle w:val="TableTitle"/>
              <w:jc w:val="left"/>
              <w:rPr>
                <w:sz w:val="14"/>
                <w:szCs w:val="14"/>
                <w:rtl/>
              </w:rPr>
            </w:pPr>
          </w:p>
        </w:tc>
        <w:tc>
          <w:tcPr>
            <w:tcW w:w="1202" w:type="dxa"/>
            <w:tcBorders>
              <w:top w:val="single" w:sz="4" w:space="0" w:color="auto"/>
              <w:left w:val="nil"/>
              <w:bottom w:val="nil"/>
              <w:right w:val="nil"/>
            </w:tcBorders>
            <w:vAlign w:val="center"/>
          </w:tcPr>
          <w:p w14:paraId="6C4E2887" w14:textId="77777777" w:rsidR="00216628" w:rsidRPr="00572C8D" w:rsidRDefault="00216628" w:rsidP="00694ECA">
            <w:pPr>
              <w:bidi/>
              <w:spacing w:after="0" w:line="240" w:lineRule="auto"/>
              <w:rPr>
                <w:rFonts w:cs="B Nazanin"/>
                <w:sz w:val="18"/>
                <w:szCs w:val="18"/>
                <w:rtl/>
                <w:lang w:bidi="fa-IR"/>
              </w:rPr>
            </w:pPr>
          </w:p>
        </w:tc>
        <w:tc>
          <w:tcPr>
            <w:tcW w:w="1328" w:type="dxa"/>
            <w:tcBorders>
              <w:top w:val="single" w:sz="4" w:space="0" w:color="auto"/>
              <w:left w:val="nil"/>
              <w:bottom w:val="nil"/>
              <w:right w:val="nil"/>
            </w:tcBorders>
            <w:vAlign w:val="center"/>
          </w:tcPr>
          <w:p w14:paraId="0D75C6D8" w14:textId="77777777" w:rsidR="00216628" w:rsidRPr="00572C8D" w:rsidRDefault="00216628" w:rsidP="00694ECA">
            <w:pPr>
              <w:pStyle w:val="TableTitle"/>
            </w:pPr>
          </w:p>
        </w:tc>
      </w:tr>
    </w:tbl>
    <w:p w14:paraId="6CA816F5" w14:textId="77777777" w:rsidR="004C2E76" w:rsidRPr="00572C8D" w:rsidRDefault="004012C9" w:rsidP="001E1845">
      <w:pPr>
        <w:pStyle w:val="1"/>
        <w:numPr>
          <w:ilvl w:val="0"/>
          <w:numId w:val="0"/>
        </w:numPr>
        <w:ind w:left="374" w:hanging="374"/>
        <w:rPr>
          <w:rtl/>
        </w:rPr>
      </w:pPr>
      <w:r w:rsidRPr="00572C8D">
        <w:rPr>
          <w:rFonts w:hint="cs"/>
          <w:rtl/>
        </w:rPr>
        <w:t xml:space="preserve">3- </w:t>
      </w:r>
      <w:r w:rsidR="00510FAD">
        <w:rPr>
          <w:rFonts w:hint="cs"/>
          <w:rtl/>
        </w:rPr>
        <w:t>معادلات حاکم</w:t>
      </w:r>
    </w:p>
    <w:p w14:paraId="0785B79C" w14:textId="77777777" w:rsidR="004C2E76" w:rsidRDefault="00510FAD" w:rsidP="00463D80">
      <w:pPr>
        <w:pStyle w:val="a"/>
        <w:ind w:firstLine="0"/>
        <w:rPr>
          <w:rtl/>
        </w:rPr>
      </w:pPr>
      <w:r>
        <w:rPr>
          <w:rFonts w:hint="cs"/>
          <w:rtl/>
        </w:rPr>
        <w:t>معادله اول که باید حل شود معادله بقا جرم در پیل سوختی است که رابطه</w:t>
      </w:r>
      <w:r>
        <w:rPr>
          <w:rtl/>
        </w:rPr>
        <w:softHyphen/>
      </w:r>
      <w:r>
        <w:rPr>
          <w:rFonts w:hint="cs"/>
          <w:rtl/>
        </w:rPr>
        <w:t>ی آن به صورت زیر است</w:t>
      </w:r>
      <w:r w:rsidR="008B27E1">
        <w:rPr>
          <w:rFonts w:hint="cs"/>
          <w:rtl/>
        </w:rPr>
        <w:t xml:space="preserve"> </w:t>
      </w:r>
      <w:r w:rsidR="008B27E1">
        <w:rPr>
          <w:szCs w:val="18"/>
        </w:rPr>
        <w:t>[4</w:t>
      </w:r>
      <w:r w:rsidR="008B27E1" w:rsidRPr="001B7E5B">
        <w:rPr>
          <w:szCs w:val="18"/>
        </w:rPr>
        <w:t>]</w:t>
      </w: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510FAD" w14:paraId="1FDA9E04" w14:textId="77777777" w:rsidTr="00FF5E9D">
        <w:tc>
          <w:tcPr>
            <w:tcW w:w="2303" w:type="dxa"/>
            <w:vAlign w:val="center"/>
          </w:tcPr>
          <w:p w14:paraId="2FE17FDD" w14:textId="77777777" w:rsidR="00510FAD" w:rsidRDefault="00510FAD" w:rsidP="00510FAD">
            <w:pPr>
              <w:pStyle w:val="a"/>
              <w:ind w:firstLine="0"/>
              <w:jc w:val="left"/>
            </w:pPr>
            <w:r>
              <w:t>(1)</w:t>
            </w:r>
          </w:p>
        </w:tc>
        <w:tc>
          <w:tcPr>
            <w:tcW w:w="2303" w:type="dxa"/>
            <w:vAlign w:val="center"/>
          </w:tcPr>
          <w:p w14:paraId="78F310DB" w14:textId="77777777" w:rsidR="00510FAD" w:rsidRPr="00510FAD" w:rsidRDefault="009E021F" w:rsidP="00510FAD">
            <w:pPr>
              <w:pStyle w:val="a"/>
              <w:ind w:firstLine="0"/>
              <w:jc w:val="left"/>
              <w:rPr>
                <w:i/>
                <w:szCs w:val="18"/>
                <w:rtl/>
              </w:rPr>
            </w:pPr>
            <m:oMathPara>
              <m:oMath>
                <m:f>
                  <m:fPr>
                    <m:ctrlPr>
                      <w:rPr>
                        <w:rFonts w:ascii="Cambria Math" w:hAnsi="Cambria Math" w:cstheme="majorBidi"/>
                        <w:i/>
                        <w:szCs w:val="18"/>
                      </w:rPr>
                    </m:ctrlPr>
                  </m:fPr>
                  <m:num>
                    <m:r>
                      <w:rPr>
                        <w:rFonts w:ascii="Cambria Math" w:hAnsi="Cambria Math" w:cstheme="majorBidi"/>
                        <w:szCs w:val="18"/>
                      </w:rPr>
                      <m:t>∂(ερ)</m:t>
                    </m:r>
                  </m:num>
                  <m:den>
                    <m:r>
                      <w:rPr>
                        <w:rFonts w:ascii="Cambria Math" w:hAnsi="Cambria Math" w:cstheme="majorBidi"/>
                        <w:szCs w:val="18"/>
                      </w:rPr>
                      <m:t>∂t</m:t>
                    </m:r>
                  </m:den>
                </m:f>
                <m:r>
                  <w:rPr>
                    <w:rFonts w:ascii="Cambria Math" w:hAnsi="Cambria Math" w:cstheme="majorBidi"/>
                    <w:szCs w:val="18"/>
                  </w:rPr>
                  <m:t>+∇.</m:t>
                </m:r>
                <m:d>
                  <m:dPr>
                    <m:ctrlPr>
                      <w:rPr>
                        <w:rFonts w:ascii="Cambria Math" w:hAnsi="Cambria Math" w:cstheme="majorBidi"/>
                        <w:i/>
                        <w:szCs w:val="18"/>
                      </w:rPr>
                    </m:ctrlPr>
                  </m:dPr>
                  <m:e>
                    <m:r>
                      <w:rPr>
                        <w:rFonts w:ascii="Cambria Math" w:hAnsi="Cambria Math" w:cstheme="majorBidi"/>
                        <w:szCs w:val="18"/>
                      </w:rPr>
                      <m:t>ερ</m:t>
                    </m:r>
                    <m:acc>
                      <m:accPr>
                        <m:chr m:val="⃗"/>
                        <m:ctrlPr>
                          <w:rPr>
                            <w:rFonts w:ascii="Cambria Math" w:hAnsi="Cambria Math" w:cstheme="majorBidi"/>
                            <w:i/>
                            <w:szCs w:val="18"/>
                          </w:rPr>
                        </m:ctrlPr>
                      </m:accPr>
                      <m:e>
                        <m:r>
                          <w:rPr>
                            <w:rFonts w:ascii="Cambria Math" w:hAnsi="Cambria Math" w:cstheme="majorBidi"/>
                            <w:szCs w:val="18"/>
                          </w:rPr>
                          <m:t>u</m:t>
                        </m:r>
                      </m:e>
                    </m:acc>
                  </m:e>
                </m:d>
                <m:r>
                  <w:rPr>
                    <w:rFonts w:ascii="Cambria Math" w:hAnsi="Cambria Math" w:cstheme="majorBidi"/>
                    <w:szCs w:val="18"/>
                  </w:rPr>
                  <m:t>=</m:t>
                </m:r>
                <m:sSub>
                  <m:sSubPr>
                    <m:ctrlPr>
                      <w:rPr>
                        <w:rFonts w:ascii="Cambria Math" w:hAnsi="Cambria Math" w:cstheme="majorBidi"/>
                        <w:i/>
                        <w:szCs w:val="18"/>
                      </w:rPr>
                    </m:ctrlPr>
                  </m:sSubPr>
                  <m:e>
                    <m:r>
                      <w:rPr>
                        <w:rFonts w:ascii="Cambria Math" w:hAnsi="Cambria Math" w:cstheme="majorBidi"/>
                        <w:szCs w:val="18"/>
                      </w:rPr>
                      <m:t>S</m:t>
                    </m:r>
                  </m:e>
                  <m:sub>
                    <m:r>
                      <w:rPr>
                        <w:rFonts w:ascii="Cambria Math" w:hAnsi="Cambria Math" w:cstheme="majorBidi"/>
                        <w:szCs w:val="18"/>
                      </w:rPr>
                      <m:t>m</m:t>
                    </m:r>
                  </m:sub>
                </m:sSub>
              </m:oMath>
            </m:oMathPara>
          </w:p>
        </w:tc>
      </w:tr>
    </w:tbl>
    <w:p w14:paraId="20ECCE0E" w14:textId="77777777" w:rsidR="00510FAD" w:rsidRPr="00741EE7" w:rsidRDefault="00510FAD" w:rsidP="009C39DE">
      <w:pPr>
        <w:bidi/>
        <w:spacing w:after="0" w:line="240" w:lineRule="auto"/>
        <w:jc w:val="both"/>
        <w:rPr>
          <w:rFonts w:ascii="B Nazanin" w:eastAsiaTheme="minorEastAsia" w:hAnsi="B Nazanin" w:cs="B Nazanin"/>
          <w:sz w:val="20"/>
          <w:szCs w:val="20"/>
          <w:rtl/>
          <w:lang w:eastAsia="en-US" w:bidi="fa-IR"/>
        </w:rPr>
      </w:pPr>
      <w:r w:rsidRPr="00741EE7">
        <w:rPr>
          <w:rFonts w:ascii="B Nazanin" w:eastAsia="Calibri" w:hAnsi="B Nazanin" w:cs="B Nazanin" w:hint="cs"/>
          <w:sz w:val="20"/>
          <w:szCs w:val="20"/>
          <w:rtl/>
          <w:lang w:eastAsia="en-US" w:bidi="fa-IR"/>
        </w:rPr>
        <w:t xml:space="preserve">که در آن </w:t>
      </w:r>
      <m:oMath>
        <m:acc>
          <m:accPr>
            <m:chr m:val="⃗"/>
            <m:ctrlPr>
              <w:rPr>
                <w:rFonts w:ascii="Cambria Math" w:hAnsi="Cambria Math" w:cstheme="majorBidi"/>
                <w:i/>
                <w:sz w:val="18"/>
                <w:szCs w:val="18"/>
              </w:rPr>
            </m:ctrlPr>
          </m:accPr>
          <m:e>
            <m:r>
              <w:rPr>
                <w:rFonts w:ascii="Cambria Math" w:hAnsi="Cambria Math" w:cstheme="majorBidi"/>
                <w:sz w:val="18"/>
                <w:szCs w:val="18"/>
              </w:rPr>
              <m:t>u</m:t>
            </m:r>
          </m:e>
        </m:acc>
      </m:oMath>
      <w:r w:rsidRPr="00741EE7">
        <w:rPr>
          <w:rFonts w:ascii="B Nazanin" w:eastAsia="Calibri" w:hAnsi="B Nazanin" w:cs="B Nazanin" w:hint="cs"/>
          <w:sz w:val="20"/>
          <w:szCs w:val="20"/>
          <w:rtl/>
          <w:lang w:eastAsia="en-US" w:bidi="fa-IR"/>
        </w:rPr>
        <w:t xml:space="preserve"> </w:t>
      </w:r>
      <w:r w:rsidRPr="00741EE7">
        <w:rPr>
          <w:rFonts w:asciiTheme="minorHAnsi" w:eastAsia="Calibri" w:hAnsiTheme="minorHAnsi" w:cs="B Nazanin" w:hint="cs"/>
          <w:sz w:val="20"/>
          <w:szCs w:val="20"/>
          <w:rtl/>
          <w:lang w:eastAsia="en-US" w:bidi="fa-IR"/>
        </w:rPr>
        <w:t>بردار سرعت،</w:t>
      </w:r>
      <w:r w:rsidRPr="00741EE7">
        <w:rPr>
          <w:rFonts w:ascii="B Nazanin" w:eastAsia="Calibri" w:hAnsi="B Nazanin" w:cs="B Nazanin" w:hint="cs"/>
          <w:sz w:val="20"/>
          <w:szCs w:val="20"/>
          <w:rtl/>
          <w:lang w:eastAsia="en-US" w:bidi="fa-IR"/>
        </w:rPr>
        <w:t xml:space="preserve">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S</m:t>
            </m:r>
          </m:e>
          <m:sub>
            <m:r>
              <w:rPr>
                <w:rFonts w:ascii="Cambria Math" w:eastAsia="Calibri" w:hAnsi="Cambria Math" w:cs="B Nazanin"/>
                <w:sz w:val="18"/>
                <w:szCs w:val="18"/>
                <w:lang w:eastAsia="en-US" w:bidi="fa-IR"/>
              </w:rPr>
              <m:t>m</m:t>
            </m:r>
          </m:sub>
        </m:sSub>
      </m:oMath>
      <w:r w:rsidRPr="00741EE7">
        <w:rPr>
          <w:rFonts w:ascii="B Nazanin" w:eastAsiaTheme="minorEastAsia" w:hAnsi="B Nazanin" w:cs="B Nazanin" w:hint="cs"/>
          <w:sz w:val="20"/>
          <w:szCs w:val="20"/>
          <w:rtl/>
          <w:lang w:eastAsia="en-US" w:bidi="fa-IR"/>
        </w:rPr>
        <w:t xml:space="preserve"> ترم چشمه ی جرم، </w:t>
      </w:r>
      <w:r w:rsidRPr="00741EE7">
        <w:rPr>
          <w:rFonts w:ascii="Cambria Math" w:eastAsiaTheme="minorEastAsia" w:hAnsi="Cambria Math" w:cs="Cambria Math" w:hint="cs"/>
          <w:sz w:val="18"/>
          <w:szCs w:val="18"/>
          <w:rtl/>
          <w:lang w:eastAsia="en-US" w:bidi="fa-IR"/>
        </w:rPr>
        <w:t>𝜀</w:t>
      </w:r>
      <w:r w:rsidRPr="00741EE7">
        <w:rPr>
          <w:rFonts w:ascii="B Nazanin" w:eastAsiaTheme="minorEastAsia" w:hAnsi="B Nazanin" w:cs="B Nazanin" w:hint="cs"/>
          <w:sz w:val="20"/>
          <w:szCs w:val="20"/>
          <w:rtl/>
          <w:lang w:eastAsia="en-US" w:bidi="fa-IR"/>
        </w:rPr>
        <w:t xml:space="preserve"> ضریب تخلخل، </w:t>
      </w:r>
      <m:oMath>
        <m:r>
          <w:rPr>
            <w:rFonts w:ascii="Cambria Math" w:eastAsia="Calibri" w:hAnsi="Cambria Math" w:cs="B Nazanin"/>
            <w:sz w:val="18"/>
            <w:szCs w:val="18"/>
            <w:lang w:eastAsia="en-US" w:bidi="fa-IR"/>
          </w:rPr>
          <m:t>t</m:t>
        </m:r>
      </m:oMath>
      <w:r w:rsidRPr="00741EE7">
        <w:rPr>
          <w:rFonts w:ascii="B Nazanin" w:eastAsiaTheme="minorEastAsia" w:hAnsi="B Nazanin" w:cs="B Nazanin" w:hint="cs"/>
          <w:sz w:val="20"/>
          <w:szCs w:val="20"/>
          <w:rtl/>
          <w:lang w:eastAsia="en-US" w:bidi="fa-IR"/>
        </w:rPr>
        <w:t xml:space="preserve"> زمان و </w:t>
      </w:r>
      <m:oMath>
        <m:r>
          <w:rPr>
            <w:rFonts w:ascii="Cambria Math" w:eastAsia="Calibri" w:hAnsi="Cambria Math" w:cs="B Nazanin"/>
            <w:sz w:val="18"/>
            <w:szCs w:val="18"/>
            <w:lang w:eastAsia="en-US" w:bidi="fa-IR"/>
          </w:rPr>
          <m:t>ρ</m:t>
        </m:r>
      </m:oMath>
      <w:r w:rsidRPr="00741EE7">
        <w:rPr>
          <w:rFonts w:ascii="B Nazanin" w:eastAsiaTheme="minorEastAsia" w:hAnsi="B Nazanin" w:cs="B Nazanin" w:hint="cs"/>
          <w:sz w:val="18"/>
          <w:szCs w:val="18"/>
          <w:rtl/>
          <w:lang w:eastAsia="en-US" w:bidi="fa-IR"/>
        </w:rPr>
        <w:t xml:space="preserve"> </w:t>
      </w:r>
      <w:r w:rsidR="00843F5D">
        <w:rPr>
          <w:rFonts w:ascii="B Nazanin" w:eastAsiaTheme="minorEastAsia" w:hAnsi="B Nazanin" w:cs="B Nazanin" w:hint="cs"/>
          <w:sz w:val="20"/>
          <w:szCs w:val="20"/>
          <w:rtl/>
          <w:lang w:eastAsia="en-US" w:bidi="fa-IR"/>
        </w:rPr>
        <w:t>چگالی می</w:t>
      </w:r>
      <w:r w:rsidR="00843F5D">
        <w:rPr>
          <w:rFonts w:ascii="B Nazanin" w:eastAsiaTheme="minorEastAsia" w:hAnsi="B Nazanin" w:cs="B Nazanin"/>
          <w:sz w:val="20"/>
          <w:szCs w:val="20"/>
          <w:rtl/>
          <w:lang w:eastAsia="en-US" w:bidi="fa-IR"/>
        </w:rPr>
        <w:softHyphen/>
      </w:r>
      <w:r w:rsidR="00843F5D">
        <w:rPr>
          <w:rFonts w:ascii="B Nazanin" w:eastAsiaTheme="minorEastAsia" w:hAnsi="B Nazanin" w:cs="B Nazanin" w:hint="cs"/>
          <w:sz w:val="20"/>
          <w:szCs w:val="20"/>
          <w:rtl/>
          <w:lang w:eastAsia="en-US" w:bidi="fa-IR"/>
        </w:rPr>
        <w:t>باش</w:t>
      </w:r>
      <w:r w:rsidRPr="00741EE7">
        <w:rPr>
          <w:rFonts w:ascii="B Nazanin" w:eastAsiaTheme="minorEastAsia" w:hAnsi="B Nazanin" w:cs="B Nazanin" w:hint="cs"/>
          <w:sz w:val="20"/>
          <w:szCs w:val="20"/>
          <w:rtl/>
          <w:lang w:eastAsia="en-US" w:bidi="fa-IR"/>
        </w:rPr>
        <w:t>د.</w:t>
      </w:r>
      <w:r w:rsidRPr="00741EE7">
        <w:rPr>
          <w:rFonts w:ascii="B Nazanin" w:eastAsiaTheme="minorEastAsia" w:hAnsi="B Nazanin" w:cs="B Nazanin"/>
          <w:sz w:val="20"/>
          <w:szCs w:val="20"/>
          <w:lang w:eastAsia="en-US" w:bidi="fa-IR"/>
        </w:rPr>
        <w:t xml:space="preserve"> </w:t>
      </w:r>
      <w:r w:rsidRPr="00741EE7">
        <w:rPr>
          <w:rFonts w:ascii="B Nazanin" w:eastAsiaTheme="minorEastAsia" w:hAnsi="B Nazanin" w:cs="B Nazanin" w:hint="cs"/>
          <w:sz w:val="20"/>
          <w:szCs w:val="20"/>
          <w:rtl/>
          <w:lang w:eastAsia="en-US" w:bidi="fa-IR"/>
        </w:rPr>
        <w:t>برای تمام نواحی پیل سوختی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510FAD" w:rsidRPr="00510FAD" w14:paraId="32AA13A7" w14:textId="77777777" w:rsidTr="00FF5E9D">
        <w:tc>
          <w:tcPr>
            <w:tcW w:w="2303" w:type="dxa"/>
            <w:vAlign w:val="center"/>
          </w:tcPr>
          <w:p w14:paraId="37A9B751" w14:textId="77777777" w:rsidR="00510FAD" w:rsidRDefault="00510FAD" w:rsidP="00510FAD">
            <w:pPr>
              <w:pStyle w:val="a"/>
              <w:ind w:firstLine="0"/>
              <w:jc w:val="left"/>
            </w:pPr>
            <w:r>
              <w:t>(2)</w:t>
            </w:r>
          </w:p>
        </w:tc>
        <w:tc>
          <w:tcPr>
            <w:tcW w:w="2303" w:type="dxa"/>
            <w:vAlign w:val="center"/>
          </w:tcPr>
          <w:p w14:paraId="04EA7C2A" w14:textId="77777777" w:rsidR="00510FAD" w:rsidRPr="003411BF" w:rsidRDefault="009E021F" w:rsidP="00694ECA">
            <w:pPr>
              <w:pStyle w:val="a"/>
              <w:ind w:firstLine="0"/>
              <w:jc w:val="left"/>
              <w:rPr>
                <w:i/>
                <w:szCs w:val="18"/>
                <w:rtl/>
              </w:rPr>
            </w:pPr>
            <m:oMathPara>
              <m:oMath>
                <m:sSub>
                  <m:sSubPr>
                    <m:ctrlPr>
                      <w:rPr>
                        <w:rFonts w:ascii="Cambria Math" w:hAnsi="Cambria Math" w:cstheme="majorBidi"/>
                        <w:i/>
                        <w:szCs w:val="18"/>
                      </w:rPr>
                    </m:ctrlPr>
                  </m:sSubPr>
                  <m:e>
                    <m:r>
                      <w:rPr>
                        <w:rFonts w:ascii="Cambria Math" w:hAnsi="Cambria Math" w:cstheme="majorBidi"/>
                        <w:szCs w:val="18"/>
                      </w:rPr>
                      <m:t>S</m:t>
                    </m:r>
                  </m:e>
                  <m:sub>
                    <m:r>
                      <w:rPr>
                        <w:rFonts w:ascii="Cambria Math" w:hAnsi="Cambria Math" w:cstheme="majorBidi"/>
                        <w:szCs w:val="18"/>
                      </w:rPr>
                      <m:t>m</m:t>
                    </m:r>
                  </m:sub>
                </m:sSub>
                <m:r>
                  <w:rPr>
                    <w:rFonts w:ascii="Cambria Math" w:hAnsi="Cambria Math" w:cstheme="majorBidi"/>
                    <w:szCs w:val="18"/>
                  </w:rPr>
                  <m:t>=0</m:t>
                </m:r>
              </m:oMath>
            </m:oMathPara>
          </w:p>
        </w:tc>
      </w:tr>
    </w:tbl>
    <w:p w14:paraId="41C0B094" w14:textId="77777777" w:rsidR="004C2E76" w:rsidRDefault="00510FAD" w:rsidP="00510FAD">
      <w:pPr>
        <w:pStyle w:val="a"/>
        <w:ind w:firstLine="0"/>
        <w:rPr>
          <w:rtl/>
        </w:rPr>
      </w:pPr>
      <w:r>
        <w:rPr>
          <w:rFonts w:hint="cs"/>
          <w:rtl/>
        </w:rPr>
        <w:t>معادله بعد بقاء مومنتوم است که از رابطه</w:t>
      </w:r>
      <w:r>
        <w:rPr>
          <w:rtl/>
        </w:rPr>
        <w:softHyphen/>
      </w:r>
      <w:r>
        <w:rPr>
          <w:rFonts w:hint="cs"/>
          <w:rtl/>
        </w:rPr>
        <w:t>ی زیر قابل محاسبه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
        <w:gridCol w:w="3591"/>
      </w:tblGrid>
      <w:tr w:rsidR="00510FAD" w:rsidRPr="00510FAD" w14:paraId="51BCD318" w14:textId="77777777" w:rsidTr="00FF5E9D">
        <w:tc>
          <w:tcPr>
            <w:tcW w:w="1015" w:type="dxa"/>
            <w:vAlign w:val="center"/>
          </w:tcPr>
          <w:p w14:paraId="1842FF7A" w14:textId="77777777" w:rsidR="00510FAD" w:rsidRDefault="00A05784" w:rsidP="00694ECA">
            <w:pPr>
              <w:pStyle w:val="a"/>
              <w:ind w:firstLine="0"/>
              <w:jc w:val="left"/>
            </w:pPr>
            <w:r>
              <w:t>(3</w:t>
            </w:r>
            <w:r w:rsidR="00510FAD">
              <w:t>)</w:t>
            </w:r>
          </w:p>
        </w:tc>
        <w:tc>
          <w:tcPr>
            <w:tcW w:w="3591" w:type="dxa"/>
            <w:vAlign w:val="center"/>
          </w:tcPr>
          <w:p w14:paraId="5D4F9966" w14:textId="77777777" w:rsidR="00510FAD" w:rsidRPr="003411BF" w:rsidRDefault="00794D98" w:rsidP="00694ECA">
            <w:pPr>
              <w:pStyle w:val="a"/>
              <w:ind w:firstLine="0"/>
              <w:jc w:val="left"/>
              <w:rPr>
                <w:i/>
                <w:szCs w:val="18"/>
                <w:rtl/>
              </w:rPr>
            </w:pPr>
            <m:oMathPara>
              <m:oMath>
                <m:r>
                  <w:rPr>
                    <w:rFonts w:ascii="Cambria Math" w:hAnsi="Cambria Math" w:cstheme="majorBidi"/>
                    <w:szCs w:val="18"/>
                  </w:rPr>
                  <m:t>∇.</m:t>
                </m:r>
                <m:d>
                  <m:dPr>
                    <m:ctrlPr>
                      <w:rPr>
                        <w:rFonts w:ascii="Cambria Math" w:hAnsi="Cambria Math" w:cstheme="majorBidi"/>
                        <w:i/>
                        <w:iCs/>
                        <w:szCs w:val="18"/>
                      </w:rPr>
                    </m:ctrlPr>
                  </m:dPr>
                  <m:e>
                    <m:f>
                      <m:fPr>
                        <m:ctrlPr>
                          <w:rPr>
                            <w:rFonts w:ascii="Cambria Math" w:hAnsi="Cambria Math" w:cstheme="majorBidi"/>
                            <w:i/>
                            <w:szCs w:val="18"/>
                          </w:rPr>
                        </m:ctrlPr>
                      </m:fPr>
                      <m:num>
                        <m:sSub>
                          <m:sSubPr>
                            <m:ctrlPr>
                              <w:rPr>
                                <w:rFonts w:ascii="Cambria Math" w:hAnsi="Cambria Math" w:cstheme="majorBidi"/>
                                <w:i/>
                                <w:szCs w:val="18"/>
                              </w:rPr>
                            </m:ctrlPr>
                          </m:sSubPr>
                          <m:e>
                            <m:r>
                              <w:rPr>
                                <w:rFonts w:ascii="Cambria Math" w:hAnsi="Cambria Math" w:cstheme="majorBidi"/>
                                <w:szCs w:val="18"/>
                              </w:rPr>
                              <m:t>ρ</m:t>
                            </m:r>
                          </m:e>
                          <m:sub>
                            <m:r>
                              <w:rPr>
                                <w:rFonts w:ascii="Cambria Math" w:hAnsi="Cambria Math" w:cstheme="majorBidi"/>
                                <w:szCs w:val="18"/>
                              </w:rPr>
                              <m:t>g</m:t>
                            </m:r>
                          </m:sub>
                        </m:sSub>
                        <m:sSub>
                          <m:sSubPr>
                            <m:ctrlPr>
                              <w:rPr>
                                <w:rFonts w:ascii="Cambria Math" w:hAnsi="Cambria Math" w:cstheme="majorBidi"/>
                                <w:i/>
                                <w:szCs w:val="18"/>
                              </w:rPr>
                            </m:ctrlPr>
                          </m:sSubPr>
                          <m:e>
                            <m:acc>
                              <m:accPr>
                                <m:chr m:val="⃗"/>
                                <m:ctrlPr>
                                  <w:rPr>
                                    <w:rFonts w:ascii="Cambria Math" w:hAnsi="Cambria Math" w:cstheme="majorBidi"/>
                                    <w:i/>
                                    <w:szCs w:val="18"/>
                                  </w:rPr>
                                </m:ctrlPr>
                              </m:accPr>
                              <m:e>
                                <m:r>
                                  <w:rPr>
                                    <w:rFonts w:ascii="Cambria Math" w:hAnsi="Cambria Math" w:cstheme="majorBidi"/>
                                    <w:szCs w:val="18"/>
                                  </w:rPr>
                                  <m:t>u</m:t>
                                </m:r>
                              </m:e>
                            </m:acc>
                          </m:e>
                          <m:sub>
                            <m:r>
                              <w:rPr>
                                <w:rFonts w:ascii="Cambria Math" w:hAnsi="Cambria Math" w:cstheme="majorBidi"/>
                                <w:szCs w:val="18"/>
                              </w:rPr>
                              <m:t>g</m:t>
                            </m:r>
                          </m:sub>
                        </m:sSub>
                        <m:sSub>
                          <m:sSubPr>
                            <m:ctrlPr>
                              <w:rPr>
                                <w:rFonts w:ascii="Cambria Math" w:hAnsi="Cambria Math" w:cstheme="majorBidi"/>
                                <w:i/>
                                <w:szCs w:val="18"/>
                              </w:rPr>
                            </m:ctrlPr>
                          </m:sSubPr>
                          <m:e>
                            <m:acc>
                              <m:accPr>
                                <m:chr m:val="⃗"/>
                                <m:ctrlPr>
                                  <w:rPr>
                                    <w:rFonts w:ascii="Cambria Math" w:hAnsi="Cambria Math" w:cstheme="majorBidi"/>
                                    <w:i/>
                                    <w:szCs w:val="18"/>
                                  </w:rPr>
                                </m:ctrlPr>
                              </m:accPr>
                              <m:e>
                                <m:r>
                                  <w:rPr>
                                    <w:rFonts w:ascii="Cambria Math" w:hAnsi="Cambria Math" w:cstheme="majorBidi"/>
                                    <w:szCs w:val="18"/>
                                  </w:rPr>
                                  <m:t>u</m:t>
                                </m:r>
                              </m:e>
                            </m:acc>
                          </m:e>
                          <m:sub>
                            <m:r>
                              <w:rPr>
                                <w:rFonts w:ascii="Cambria Math" w:hAnsi="Cambria Math" w:cstheme="majorBidi"/>
                                <w:szCs w:val="18"/>
                              </w:rPr>
                              <m:t>g</m:t>
                            </m:r>
                          </m:sub>
                        </m:sSub>
                      </m:num>
                      <m:den>
                        <m:sSup>
                          <m:sSupPr>
                            <m:ctrlPr>
                              <w:rPr>
                                <w:rFonts w:ascii="Cambria Math" w:hAnsi="Cambria Math" w:cstheme="majorBidi"/>
                                <w:i/>
                                <w:szCs w:val="18"/>
                              </w:rPr>
                            </m:ctrlPr>
                          </m:sSupPr>
                          <m:e>
                            <m:r>
                              <w:rPr>
                                <w:rFonts w:ascii="Cambria Math" w:hAnsi="Cambria Math" w:cstheme="majorBidi"/>
                                <w:szCs w:val="18"/>
                              </w:rPr>
                              <m:t>ε</m:t>
                            </m:r>
                          </m:e>
                          <m:sup>
                            <m:r>
                              <w:rPr>
                                <w:rFonts w:ascii="Cambria Math" w:hAnsi="Cambria Math" w:cstheme="majorBidi"/>
                                <w:szCs w:val="18"/>
                              </w:rPr>
                              <m:t>2</m:t>
                            </m:r>
                          </m:sup>
                        </m:sSup>
                      </m:den>
                    </m:f>
                  </m:e>
                </m:d>
                <m:r>
                  <w:rPr>
                    <w:rFonts w:ascii="Cambria Math" w:hAnsi="Cambria Math" w:cstheme="majorBidi"/>
                    <w:szCs w:val="18"/>
                  </w:rPr>
                  <m:t>=-∇p+∇.</m:t>
                </m:r>
                <m:acc>
                  <m:accPr>
                    <m:chr m:val="⃗"/>
                    <m:ctrlPr>
                      <w:rPr>
                        <w:rFonts w:ascii="Cambria Math" w:hAnsi="Cambria Math" w:cstheme="majorBidi"/>
                        <w:i/>
                        <w:iCs/>
                        <w:szCs w:val="18"/>
                      </w:rPr>
                    </m:ctrlPr>
                  </m:accPr>
                  <m:e>
                    <m:r>
                      <w:rPr>
                        <w:rFonts w:ascii="Cambria Math" w:hAnsi="Cambria Math" w:cstheme="majorBidi"/>
                        <w:szCs w:val="18"/>
                      </w:rPr>
                      <m:t>τ</m:t>
                    </m:r>
                  </m:e>
                </m:acc>
                <m:r>
                  <w:rPr>
                    <w:rFonts w:ascii="Cambria Math" w:hAnsi="Cambria Math" w:cstheme="majorBidi"/>
                    <w:szCs w:val="18"/>
                  </w:rPr>
                  <m:t>+</m:t>
                </m:r>
                <m:sSub>
                  <m:sSubPr>
                    <m:ctrlPr>
                      <w:rPr>
                        <w:rFonts w:ascii="Cambria Math" w:hAnsi="Cambria Math" w:cstheme="majorBidi"/>
                        <w:i/>
                        <w:iCs/>
                        <w:szCs w:val="18"/>
                      </w:rPr>
                    </m:ctrlPr>
                  </m:sSubPr>
                  <m:e>
                    <m:r>
                      <w:rPr>
                        <w:rFonts w:ascii="Cambria Math" w:hAnsi="Cambria Math" w:cstheme="majorBidi"/>
                        <w:szCs w:val="18"/>
                      </w:rPr>
                      <m:t>S</m:t>
                    </m:r>
                  </m:e>
                  <m:sub>
                    <m:r>
                      <w:rPr>
                        <w:rFonts w:ascii="Cambria Math" w:hAnsi="Cambria Math" w:cstheme="majorBidi"/>
                        <w:szCs w:val="18"/>
                      </w:rPr>
                      <m:t>p</m:t>
                    </m:r>
                  </m:sub>
                </m:sSub>
              </m:oMath>
            </m:oMathPara>
          </w:p>
        </w:tc>
      </w:tr>
    </w:tbl>
    <w:p w14:paraId="53FB0EEB" w14:textId="77777777" w:rsidR="00A05784" w:rsidRPr="00741EE7" w:rsidRDefault="00A05784" w:rsidP="00843F5D">
      <w:pPr>
        <w:bidi/>
        <w:spacing w:after="0" w:line="240" w:lineRule="auto"/>
        <w:jc w:val="both"/>
        <w:rPr>
          <w:rFonts w:asciiTheme="majorBidi" w:eastAsia="Times New Roman" w:hAnsiTheme="majorBidi" w:cs="B Nazanin"/>
          <w:color w:val="000000"/>
          <w:sz w:val="20"/>
          <w:szCs w:val="20"/>
          <w:rtl/>
          <w:lang w:eastAsia="en-US" w:bidi="fa-IR"/>
        </w:rPr>
      </w:pPr>
      <w:r w:rsidRPr="00741EE7">
        <w:rPr>
          <w:rFonts w:asciiTheme="majorBidi" w:eastAsia="Times New Roman" w:hAnsiTheme="majorBidi" w:cs="B Nazanin" w:hint="cs"/>
          <w:color w:val="000000"/>
          <w:sz w:val="20"/>
          <w:szCs w:val="20"/>
          <w:rtl/>
          <w:lang w:eastAsia="en-US" w:bidi="fa-IR"/>
        </w:rPr>
        <w:t xml:space="preserve">که در آن </w:t>
      </w:r>
      <m:oMath>
        <m:sSub>
          <m:sSubPr>
            <m:ctrlPr>
              <w:rPr>
                <w:rFonts w:ascii="Cambria Math" w:hAnsi="Cambria Math" w:cstheme="majorBidi"/>
                <w:i/>
                <w:sz w:val="18"/>
                <w:szCs w:val="18"/>
              </w:rPr>
            </m:ctrlPr>
          </m:sSubPr>
          <m:e>
            <m:acc>
              <m:accPr>
                <m:chr m:val="⃗"/>
                <m:ctrlPr>
                  <w:rPr>
                    <w:rFonts w:ascii="Cambria Math" w:hAnsi="Cambria Math" w:cstheme="majorBidi"/>
                    <w:i/>
                    <w:sz w:val="18"/>
                    <w:szCs w:val="18"/>
                  </w:rPr>
                </m:ctrlPr>
              </m:accPr>
              <m:e>
                <m:r>
                  <w:rPr>
                    <w:rFonts w:ascii="Cambria Math" w:hAnsi="Cambria Math" w:cstheme="majorBidi"/>
                    <w:sz w:val="18"/>
                    <w:szCs w:val="18"/>
                  </w:rPr>
                  <m:t>u</m:t>
                </m:r>
              </m:e>
            </m:acc>
          </m:e>
          <m:sub>
            <m:r>
              <w:rPr>
                <w:rFonts w:ascii="Cambria Math" w:hAnsi="Cambria Math" w:cstheme="majorBidi"/>
                <w:sz w:val="18"/>
                <w:szCs w:val="18"/>
              </w:rPr>
              <m:t>g</m:t>
            </m:r>
          </m:sub>
        </m:sSub>
      </m:oMath>
      <w:r w:rsidRPr="00741EE7">
        <w:rPr>
          <w:rFonts w:asciiTheme="majorBidi" w:eastAsia="Times New Roman" w:hAnsiTheme="majorBidi" w:cs="B Nazanin" w:hint="cs"/>
          <w:color w:val="000000"/>
          <w:sz w:val="20"/>
          <w:szCs w:val="20"/>
          <w:rtl/>
          <w:lang w:eastAsia="en-US" w:bidi="fa-IR"/>
        </w:rPr>
        <w:t xml:space="preserve"> بردار سرعت</w:t>
      </w:r>
      <w:r w:rsidR="00843F5D">
        <w:rPr>
          <w:rFonts w:asciiTheme="majorBidi" w:eastAsia="Times New Roman" w:hAnsiTheme="majorBidi" w:cs="B Nazanin" w:hint="cs"/>
          <w:color w:val="000000"/>
          <w:sz w:val="20"/>
          <w:szCs w:val="20"/>
          <w:rtl/>
          <w:lang w:eastAsia="en-US" w:bidi="fa-IR"/>
        </w:rPr>
        <w:t xml:space="preserve"> مخلوط گازی</w:t>
      </w:r>
      <w:r w:rsidRPr="00741EE7">
        <w:rPr>
          <w:rFonts w:asciiTheme="majorBidi" w:eastAsia="Times New Roman" w:hAnsiTheme="majorBidi" w:cs="B Nazanin" w:hint="cs"/>
          <w:color w:val="000000"/>
          <w:sz w:val="20"/>
          <w:szCs w:val="20"/>
          <w:rtl/>
          <w:lang w:eastAsia="en-US" w:bidi="fa-IR"/>
        </w:rPr>
        <w:t xml:space="preserve">، </w:t>
      </w:r>
      <m:oMath>
        <m:r>
          <w:rPr>
            <w:rFonts w:ascii="Cambria Math" w:hAnsi="Cambria Math" w:cstheme="majorBidi"/>
            <w:sz w:val="20"/>
          </w:rPr>
          <m:t>p</m:t>
        </m:r>
      </m:oMath>
      <w:r w:rsidRPr="00741EE7">
        <w:rPr>
          <w:rFonts w:asciiTheme="majorBidi" w:eastAsia="Times New Roman" w:hAnsiTheme="majorBidi" w:cs="B Nazanin" w:hint="cs"/>
          <w:color w:val="000000"/>
          <w:sz w:val="20"/>
          <w:szCs w:val="20"/>
          <w:rtl/>
          <w:lang w:eastAsia="en-US" w:bidi="fa-IR"/>
        </w:rPr>
        <w:t xml:space="preserve"> فشار، </w:t>
      </w:r>
      <m:oMath>
        <m:sSub>
          <m:sSubPr>
            <m:ctrlPr>
              <w:rPr>
                <w:rFonts w:ascii="Cambria Math" w:hAnsi="Cambria Math" w:cstheme="majorBidi"/>
                <w:i/>
                <w:iCs/>
                <w:sz w:val="20"/>
              </w:rPr>
            </m:ctrlPr>
          </m:sSubPr>
          <m:e>
            <m:r>
              <w:rPr>
                <w:rFonts w:ascii="Cambria Math" w:hAnsi="Cambria Math" w:cstheme="majorBidi"/>
                <w:sz w:val="20"/>
              </w:rPr>
              <m:t>S</m:t>
            </m:r>
          </m:e>
          <m:sub>
            <m:r>
              <w:rPr>
                <w:rFonts w:ascii="Cambria Math" w:hAnsi="Cambria Math" w:cstheme="majorBidi"/>
                <w:sz w:val="20"/>
              </w:rPr>
              <m:t>p</m:t>
            </m:r>
          </m:sub>
        </m:sSub>
      </m:oMath>
      <w:r w:rsidRPr="00741EE7">
        <w:rPr>
          <w:rFonts w:asciiTheme="majorBidi" w:eastAsia="Times New Roman" w:hAnsiTheme="majorBidi" w:cs="B Nazanin" w:hint="cs"/>
          <w:color w:val="000000"/>
          <w:sz w:val="20"/>
          <w:szCs w:val="20"/>
          <w:rtl/>
          <w:lang w:eastAsia="en-US" w:bidi="fa-IR"/>
        </w:rPr>
        <w:t xml:space="preserve"> ترم چشمه و </w:t>
      </w:r>
      <m:oMath>
        <m:acc>
          <m:accPr>
            <m:chr m:val="⃗"/>
            <m:ctrlPr>
              <w:rPr>
                <w:rFonts w:ascii="Cambria Math" w:hAnsi="Cambria Math" w:cstheme="majorBidi"/>
                <w:i/>
                <w:iCs/>
                <w:sz w:val="20"/>
              </w:rPr>
            </m:ctrlPr>
          </m:accPr>
          <m:e>
            <m:r>
              <w:rPr>
                <w:rFonts w:ascii="Cambria Math" w:hAnsi="Cambria Math" w:cstheme="majorBidi"/>
                <w:sz w:val="20"/>
              </w:rPr>
              <m:t>τ</m:t>
            </m:r>
          </m:e>
        </m:acc>
      </m:oMath>
      <w:r w:rsidRPr="00741EE7">
        <w:rPr>
          <w:rFonts w:asciiTheme="majorBidi" w:eastAsia="Times New Roman" w:hAnsiTheme="majorBidi" w:cs="B Nazanin" w:hint="cs"/>
          <w:color w:val="000000"/>
          <w:sz w:val="20"/>
          <w:szCs w:val="20"/>
          <w:rtl/>
          <w:lang w:eastAsia="en-US" w:bidi="fa-IR"/>
        </w:rPr>
        <w:t xml:space="preserve"> تنسور تنش می</w:t>
      </w:r>
      <w:r w:rsidRPr="00741EE7">
        <w:rPr>
          <w:rFonts w:asciiTheme="majorBidi" w:eastAsia="Times New Roman" w:hAnsiTheme="majorBidi" w:cs="B Nazanin"/>
          <w:color w:val="000000"/>
          <w:sz w:val="20"/>
          <w:szCs w:val="20"/>
          <w:lang w:eastAsia="en-US" w:bidi="fa-IR"/>
        </w:rPr>
        <w:softHyphen/>
      </w:r>
      <w:r w:rsidR="00F3085B">
        <w:rPr>
          <w:rFonts w:asciiTheme="majorBidi" w:eastAsia="Times New Roman" w:hAnsiTheme="majorBidi" w:cs="B Nazanin" w:hint="cs"/>
          <w:color w:val="000000"/>
          <w:sz w:val="20"/>
          <w:szCs w:val="20"/>
          <w:rtl/>
          <w:lang w:eastAsia="en-US" w:bidi="fa-IR"/>
        </w:rPr>
        <w:t>باش</w:t>
      </w:r>
      <w:r w:rsidRPr="00741EE7">
        <w:rPr>
          <w:rFonts w:asciiTheme="majorBidi" w:eastAsia="Times New Roman" w:hAnsiTheme="majorBidi" w:cs="B Nazanin" w:hint="cs"/>
          <w:color w:val="000000"/>
          <w:sz w:val="20"/>
          <w:szCs w:val="20"/>
          <w:rtl/>
          <w:lang w:eastAsia="en-US" w:bidi="fa-IR"/>
        </w:rPr>
        <w:t>د. برای کانال گاز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A05784" w:rsidRPr="00510FAD" w14:paraId="1694F69A" w14:textId="77777777" w:rsidTr="00FF5E9D">
        <w:tc>
          <w:tcPr>
            <w:tcW w:w="2303" w:type="dxa"/>
            <w:vAlign w:val="center"/>
          </w:tcPr>
          <w:p w14:paraId="617826FC" w14:textId="77777777" w:rsidR="00A05784" w:rsidRDefault="00A05784" w:rsidP="00694ECA">
            <w:pPr>
              <w:pStyle w:val="a"/>
              <w:ind w:firstLine="0"/>
              <w:jc w:val="left"/>
            </w:pPr>
            <w:r>
              <w:t>(4)</w:t>
            </w:r>
          </w:p>
        </w:tc>
        <w:tc>
          <w:tcPr>
            <w:tcW w:w="2303" w:type="dxa"/>
            <w:vAlign w:val="center"/>
          </w:tcPr>
          <w:p w14:paraId="597C74AD" w14:textId="77777777" w:rsidR="00A05784" w:rsidRPr="003411BF" w:rsidRDefault="009E021F" w:rsidP="00694ECA">
            <w:pPr>
              <w:pStyle w:val="a"/>
              <w:ind w:firstLine="0"/>
              <w:jc w:val="left"/>
              <w:rPr>
                <w:i/>
                <w:szCs w:val="18"/>
                <w:rtl/>
              </w:rPr>
            </w:pPr>
            <m:oMathPara>
              <m:oMath>
                <m:sSub>
                  <m:sSubPr>
                    <m:ctrlPr>
                      <w:rPr>
                        <w:rFonts w:ascii="Cambria Math" w:hAnsi="Cambria Math"/>
                        <w:i/>
                        <w:iCs/>
                        <w:szCs w:val="18"/>
                      </w:rPr>
                    </m:ctrlPr>
                  </m:sSubPr>
                  <m:e>
                    <m:r>
                      <w:rPr>
                        <w:rFonts w:ascii="Cambria Math" w:hAnsi="Cambria Math"/>
                        <w:szCs w:val="18"/>
                      </w:rPr>
                      <m:t>S</m:t>
                    </m:r>
                  </m:e>
                  <m:sub>
                    <m:r>
                      <w:rPr>
                        <w:rFonts w:ascii="Cambria Math" w:hAnsi="Cambria Math"/>
                        <w:szCs w:val="18"/>
                      </w:rPr>
                      <m:t>p</m:t>
                    </m:r>
                  </m:sub>
                </m:sSub>
                <m:r>
                  <w:rPr>
                    <w:rFonts w:ascii="Cambria Math" w:hAnsi="Cambria Math"/>
                    <w:szCs w:val="18"/>
                  </w:rPr>
                  <m:t>=0</m:t>
                </m:r>
              </m:oMath>
            </m:oMathPara>
          </w:p>
        </w:tc>
      </w:tr>
    </w:tbl>
    <w:p w14:paraId="6BC53F0B" w14:textId="77777777" w:rsidR="00A05784" w:rsidRPr="00741EE7" w:rsidRDefault="00A05784" w:rsidP="00A05784">
      <w:pPr>
        <w:bidi/>
        <w:spacing w:after="0" w:line="240" w:lineRule="auto"/>
        <w:jc w:val="both"/>
        <w:rPr>
          <w:rFonts w:ascii="B Nazanin" w:eastAsia="Calibri" w:hAnsi="B Nazanin" w:cs="B Nazanin"/>
          <w:iCs/>
          <w:sz w:val="20"/>
          <w:szCs w:val="20"/>
          <w:rtl/>
          <w:lang w:eastAsia="en-US" w:bidi="fa-IR"/>
        </w:rPr>
      </w:pPr>
      <w:r w:rsidRPr="00741EE7">
        <w:rPr>
          <w:rFonts w:ascii="B Nazanin" w:eastAsia="Calibri" w:hAnsi="B Nazanin" w:cs="B Nazanin" w:hint="cs"/>
          <w:i/>
          <w:sz w:val="20"/>
          <w:szCs w:val="20"/>
          <w:rtl/>
          <w:lang w:eastAsia="en-US" w:bidi="fa-IR"/>
        </w:rPr>
        <w:t>برای محیط</w:t>
      </w:r>
      <w:r w:rsidRPr="00741EE7">
        <w:rPr>
          <w:rFonts w:ascii="B Nazanin" w:eastAsia="Calibri" w:hAnsi="B Nazanin" w:cs="B Nazanin"/>
          <w:i/>
          <w:sz w:val="20"/>
          <w:szCs w:val="20"/>
          <w:rtl/>
          <w:lang w:eastAsia="en-US" w:bidi="fa-IR"/>
        </w:rPr>
        <w:softHyphen/>
      </w:r>
      <w:r w:rsidRPr="00741EE7">
        <w:rPr>
          <w:rFonts w:ascii="B Nazanin" w:eastAsia="Calibri" w:hAnsi="B Nazanin" w:cs="B Nazanin" w:hint="cs"/>
          <w:i/>
          <w:sz w:val="20"/>
          <w:szCs w:val="20"/>
          <w:rtl/>
          <w:lang w:eastAsia="en-US" w:bidi="fa-IR"/>
        </w:rPr>
        <w:t>های متخلخل معادله مومنتوم به معادله دارسی کاهش پیدا می</w:t>
      </w:r>
      <w:r w:rsidRPr="00741EE7">
        <w:rPr>
          <w:rFonts w:ascii="B Nazanin" w:eastAsia="Calibri" w:hAnsi="B Nazanin" w:cs="B Nazanin"/>
          <w:i/>
          <w:sz w:val="20"/>
          <w:szCs w:val="20"/>
          <w:rtl/>
          <w:lang w:eastAsia="en-US" w:bidi="fa-IR"/>
        </w:rPr>
        <w:softHyphen/>
      </w:r>
      <w:r w:rsidRPr="00741EE7">
        <w:rPr>
          <w:rFonts w:ascii="B Nazanin" w:eastAsia="Calibri" w:hAnsi="B Nazanin" w:cs="B Nazanin" w:hint="cs"/>
          <w:i/>
          <w:sz w:val="20"/>
          <w:szCs w:val="20"/>
          <w:rtl/>
          <w:lang w:eastAsia="en-US" w:bidi="fa-IR"/>
        </w:rPr>
        <w:t>کند</w:t>
      </w:r>
      <w:r w:rsidRPr="00741EE7">
        <w:rPr>
          <w:rFonts w:ascii="B Nazanin" w:eastAsia="Calibri" w:hAnsi="B Nazanin" w:cs="B Nazanin"/>
          <w:iCs/>
          <w:sz w:val="20"/>
          <w:szCs w:val="20"/>
          <w:lang w:eastAsia="en-US"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tblGrid>
      <w:tr w:rsidR="00A05784" w:rsidRPr="00510FAD" w14:paraId="463A7C0E" w14:textId="77777777" w:rsidTr="00FF5E9D">
        <w:tc>
          <w:tcPr>
            <w:tcW w:w="2303" w:type="dxa"/>
            <w:vAlign w:val="center"/>
          </w:tcPr>
          <w:p w14:paraId="091085AE" w14:textId="77777777" w:rsidR="00A05784" w:rsidRDefault="00A05784" w:rsidP="00694ECA">
            <w:pPr>
              <w:pStyle w:val="a"/>
              <w:ind w:firstLine="0"/>
              <w:jc w:val="left"/>
            </w:pPr>
            <w:r>
              <w:t>(5)</w:t>
            </w:r>
          </w:p>
        </w:tc>
        <w:tc>
          <w:tcPr>
            <w:tcW w:w="2303" w:type="dxa"/>
            <w:vAlign w:val="center"/>
          </w:tcPr>
          <w:p w14:paraId="59E52147" w14:textId="77777777" w:rsidR="00A05784" w:rsidRPr="003411BF" w:rsidRDefault="00A05784" w:rsidP="00694ECA">
            <w:pPr>
              <w:pStyle w:val="a"/>
              <w:ind w:firstLine="0"/>
              <w:jc w:val="left"/>
              <w:rPr>
                <w:rFonts w:ascii="Cambria Math" w:hAnsi="Cambria Math"/>
                <w:i/>
                <w:szCs w:val="18"/>
                <w:rtl/>
              </w:rPr>
            </w:pPr>
            <m:oMathPara>
              <m:oMath>
                <m:r>
                  <m:rPr>
                    <m:sty m:val="p"/>
                  </m:rPr>
                  <w:rPr>
                    <w:rFonts w:ascii="Cambria Math" w:hAnsi="Cambria Math" w:cstheme="majorBidi"/>
                    <w:szCs w:val="18"/>
                    <w:rtl/>
                  </w:rPr>
                  <m:t>ε</m:t>
                </m:r>
                <m:acc>
                  <m:accPr>
                    <m:chr m:val="⃗"/>
                    <m:ctrlPr>
                      <w:rPr>
                        <w:rFonts w:ascii="Cambria Math" w:hAnsi="Cambria Math" w:cstheme="majorBidi"/>
                        <w:i/>
                        <w:szCs w:val="18"/>
                      </w:rPr>
                    </m:ctrlPr>
                  </m:accPr>
                  <m:e>
                    <m:r>
                      <w:rPr>
                        <w:rFonts w:ascii="Cambria Math" w:hAnsi="Cambria Math" w:cstheme="majorBidi"/>
                        <w:szCs w:val="18"/>
                      </w:rPr>
                      <m:t>u</m:t>
                    </m:r>
                  </m:e>
                </m:acc>
                <m:r>
                  <w:rPr>
                    <w:rFonts w:ascii="Cambria Math" w:hAnsi="Cambria Math" w:cstheme="majorBidi"/>
                    <w:szCs w:val="18"/>
                  </w:rPr>
                  <m:t>=-</m:t>
                </m:r>
                <m:f>
                  <m:fPr>
                    <m:ctrlPr>
                      <w:rPr>
                        <w:rFonts w:ascii="Cambria Math" w:hAnsi="Cambria Math" w:cstheme="majorBidi"/>
                        <w:i/>
                        <w:szCs w:val="18"/>
                      </w:rPr>
                    </m:ctrlPr>
                  </m:fPr>
                  <m:num>
                    <m:sSub>
                      <m:sSubPr>
                        <m:ctrlPr>
                          <w:rPr>
                            <w:rFonts w:ascii="Cambria Math" w:hAnsi="Cambria Math" w:cstheme="majorBidi"/>
                            <w:i/>
                            <w:szCs w:val="18"/>
                          </w:rPr>
                        </m:ctrlPr>
                      </m:sSubPr>
                      <m:e>
                        <m:r>
                          <w:rPr>
                            <w:rFonts w:ascii="Cambria Math" w:hAnsi="Cambria Math" w:cstheme="majorBidi"/>
                            <w:szCs w:val="18"/>
                          </w:rPr>
                          <m:t>k</m:t>
                        </m:r>
                      </m:e>
                      <m:sub>
                        <m:r>
                          <w:rPr>
                            <w:rFonts w:ascii="Cambria Math" w:hAnsi="Cambria Math" w:cstheme="majorBidi"/>
                            <w:szCs w:val="18"/>
                          </w:rPr>
                          <m:t>p</m:t>
                        </m:r>
                      </m:sub>
                    </m:sSub>
                  </m:num>
                  <m:den>
                    <m:r>
                      <w:rPr>
                        <w:rFonts w:ascii="Cambria Math" w:hAnsi="Cambria Math" w:cstheme="majorBidi"/>
                        <w:szCs w:val="18"/>
                      </w:rPr>
                      <m:t>μ</m:t>
                    </m:r>
                  </m:den>
                </m:f>
                <m:r>
                  <w:rPr>
                    <w:rFonts w:ascii="Cambria Math" w:hAnsi="Cambria Math" w:cstheme="majorBidi"/>
                    <w:szCs w:val="18"/>
                  </w:rPr>
                  <m:t>∇p</m:t>
                </m:r>
              </m:oMath>
            </m:oMathPara>
          </w:p>
        </w:tc>
      </w:tr>
    </w:tbl>
    <w:p w14:paraId="4CB60811" w14:textId="77777777" w:rsidR="0000726A" w:rsidRPr="00741EE7" w:rsidRDefault="0000726A" w:rsidP="00A457D1">
      <w:pPr>
        <w:bidi/>
        <w:spacing w:after="0" w:line="240" w:lineRule="auto"/>
        <w:jc w:val="both"/>
        <w:rPr>
          <w:rFonts w:asciiTheme="majorBidi" w:eastAsia="Times New Roman" w:hAnsiTheme="majorBidi" w:cs="B Nazanin"/>
          <w:sz w:val="20"/>
          <w:szCs w:val="20"/>
          <w:rtl/>
          <w:lang w:eastAsia="en-US" w:bidi="fa-IR"/>
        </w:rPr>
      </w:pPr>
      <w:r w:rsidRPr="00741EE7">
        <w:rPr>
          <w:rFonts w:asciiTheme="majorBidi" w:eastAsia="Times New Roman" w:hAnsiTheme="majorBidi" w:cs="B Nazanin" w:hint="cs"/>
          <w:color w:val="000000"/>
          <w:sz w:val="20"/>
          <w:szCs w:val="20"/>
          <w:rtl/>
          <w:lang w:eastAsia="en-US" w:bidi="fa-IR"/>
        </w:rPr>
        <w:t xml:space="preserve">که در آن </w:t>
      </w:r>
      <m:oMath>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p</m:t>
            </m:r>
          </m:sub>
        </m:sSub>
      </m:oMath>
      <w:r w:rsidRPr="00741EE7">
        <w:rPr>
          <w:rFonts w:asciiTheme="majorBidi" w:eastAsia="Times New Roman" w:hAnsiTheme="majorBidi" w:cs="B Nazanin" w:hint="cs"/>
          <w:sz w:val="20"/>
          <w:szCs w:val="20"/>
          <w:rtl/>
          <w:lang w:eastAsia="en-US" w:bidi="fa-IR"/>
        </w:rPr>
        <w:t xml:space="preserve"> ضریب نفوذ پذیری و </w:t>
      </w:r>
      <m:oMath>
        <m:r>
          <w:rPr>
            <w:rFonts w:ascii="Cambria Math" w:hAnsi="Cambria Math" w:cstheme="majorBidi"/>
            <w:sz w:val="18"/>
            <w:szCs w:val="18"/>
          </w:rPr>
          <m:t>μ</m:t>
        </m:r>
      </m:oMath>
      <w:r w:rsidR="00F3085B">
        <w:rPr>
          <w:rFonts w:asciiTheme="majorBidi" w:eastAsia="Times New Roman" w:hAnsiTheme="majorBidi" w:cs="B Nazanin" w:hint="cs"/>
          <w:sz w:val="20"/>
          <w:szCs w:val="20"/>
          <w:rtl/>
          <w:lang w:eastAsia="en-US" w:bidi="fa-IR"/>
        </w:rPr>
        <w:t xml:space="preserve"> ویسکوزیته</w:t>
      </w:r>
      <w:r w:rsidR="00F3085B">
        <w:rPr>
          <w:rFonts w:asciiTheme="majorBidi" w:eastAsia="Times New Roman" w:hAnsiTheme="majorBidi" w:cs="B Nazanin"/>
          <w:sz w:val="20"/>
          <w:szCs w:val="20"/>
          <w:rtl/>
          <w:lang w:eastAsia="en-US" w:bidi="fa-IR"/>
        </w:rPr>
        <w:softHyphen/>
      </w:r>
      <w:r w:rsidRPr="00741EE7">
        <w:rPr>
          <w:rFonts w:asciiTheme="majorBidi" w:eastAsia="Times New Roman" w:hAnsiTheme="majorBidi" w:cs="B Nazanin" w:hint="cs"/>
          <w:sz w:val="20"/>
          <w:szCs w:val="20"/>
          <w:rtl/>
          <w:lang w:eastAsia="en-US" w:bidi="fa-IR"/>
        </w:rPr>
        <w:t>ی سیال هستند.</w:t>
      </w:r>
      <w:r w:rsidR="00F3085B">
        <w:rPr>
          <w:rFonts w:asciiTheme="majorBidi" w:eastAsia="Times New Roman" w:hAnsiTheme="majorBidi" w:cs="B Nazanin" w:hint="cs"/>
          <w:sz w:val="20"/>
          <w:szCs w:val="20"/>
          <w:rtl/>
          <w:lang w:eastAsia="en-US" w:bidi="fa-IR"/>
        </w:rPr>
        <w:t xml:space="preserve"> معادله بعدی معادله بقا </w:t>
      </w:r>
      <w:r w:rsidR="003526E3">
        <w:rPr>
          <w:rFonts w:asciiTheme="majorBidi" w:eastAsia="Times New Roman" w:hAnsiTheme="majorBidi" w:cs="B Nazanin" w:hint="cs"/>
          <w:sz w:val="20"/>
          <w:szCs w:val="20"/>
          <w:rtl/>
          <w:lang w:eastAsia="en-US" w:bidi="fa-IR"/>
        </w:rPr>
        <w:t>ا</w:t>
      </w:r>
      <w:r w:rsidR="008B27E1" w:rsidRPr="00741EE7">
        <w:rPr>
          <w:rFonts w:asciiTheme="majorBidi" w:eastAsia="Times New Roman" w:hAnsiTheme="majorBidi" w:cs="B Nazanin" w:hint="cs"/>
          <w:sz w:val="20"/>
          <w:szCs w:val="20"/>
          <w:rtl/>
          <w:lang w:eastAsia="en-US" w:bidi="fa-IR"/>
        </w:rPr>
        <w:t>نرژی است که به صورت زیر نوشته می</w:t>
      </w:r>
      <w:r w:rsidR="008B27E1" w:rsidRPr="00741EE7">
        <w:rPr>
          <w:rFonts w:asciiTheme="majorBidi" w:eastAsia="Times New Roman" w:hAnsiTheme="majorBidi" w:cs="B Nazanin"/>
          <w:sz w:val="20"/>
          <w:szCs w:val="20"/>
          <w:rtl/>
          <w:lang w:eastAsia="en-US" w:bidi="fa-IR"/>
        </w:rPr>
        <w:softHyphen/>
      </w:r>
      <w:r w:rsidR="008B27E1" w:rsidRPr="00741EE7">
        <w:rPr>
          <w:rFonts w:asciiTheme="majorBidi" w:eastAsia="Times New Roman" w:hAnsiTheme="majorBidi" w:cs="B Nazanin" w:hint="cs"/>
          <w:sz w:val="20"/>
          <w:szCs w:val="20"/>
          <w:rtl/>
          <w:lang w:eastAsia="en-US" w:bidi="fa-IR"/>
        </w:rPr>
        <w:t>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861"/>
      </w:tblGrid>
      <w:tr w:rsidR="008B27E1" w:rsidRPr="00510FAD" w14:paraId="5099970A" w14:textId="77777777" w:rsidTr="00FF5E9D">
        <w:tc>
          <w:tcPr>
            <w:tcW w:w="745" w:type="dxa"/>
            <w:vAlign w:val="center"/>
          </w:tcPr>
          <w:p w14:paraId="7E604BFD" w14:textId="77777777" w:rsidR="008B27E1" w:rsidRDefault="008B27E1" w:rsidP="00694ECA">
            <w:pPr>
              <w:pStyle w:val="a"/>
              <w:ind w:firstLine="0"/>
              <w:jc w:val="left"/>
            </w:pPr>
            <w:r>
              <w:t>(6)</w:t>
            </w:r>
          </w:p>
        </w:tc>
        <w:tc>
          <w:tcPr>
            <w:tcW w:w="3861" w:type="dxa"/>
            <w:vAlign w:val="center"/>
          </w:tcPr>
          <w:p w14:paraId="4F50249E" w14:textId="77777777" w:rsidR="008B27E1" w:rsidRPr="003411BF" w:rsidRDefault="008B27E1" w:rsidP="00694ECA">
            <w:pPr>
              <w:pStyle w:val="a"/>
              <w:ind w:firstLine="0"/>
              <w:jc w:val="left"/>
              <w:rPr>
                <w:i/>
                <w:szCs w:val="18"/>
                <w:rtl/>
              </w:rPr>
            </w:pPr>
            <m:oMathPara>
              <m:oMath>
                <m:r>
                  <w:rPr>
                    <w:rFonts w:ascii="Cambria Math" w:hAnsi="Cambria Math"/>
                    <w:szCs w:val="18"/>
                  </w:rPr>
                  <m:t>∇.</m:t>
                </m:r>
                <m:d>
                  <m:dPr>
                    <m:ctrlPr>
                      <w:rPr>
                        <w:rFonts w:ascii="Cambria Math" w:hAnsi="Cambria Math"/>
                        <w:i/>
                        <w:iCs/>
                        <w:szCs w:val="18"/>
                      </w:rPr>
                    </m:ctrlPr>
                  </m:dPr>
                  <m:e>
                    <m:r>
                      <w:rPr>
                        <w:rFonts w:ascii="Cambria Math" w:hAnsi="Cambria Math"/>
                        <w:szCs w:val="18"/>
                      </w:rPr>
                      <m:t>ερ</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p</m:t>
                        </m:r>
                      </m:sub>
                    </m:sSub>
                    <m:r>
                      <w:rPr>
                        <w:rFonts w:ascii="Cambria Math" w:hAnsi="Cambria Math"/>
                        <w:szCs w:val="18"/>
                      </w:rPr>
                      <m:t>uT</m:t>
                    </m:r>
                  </m:e>
                </m:d>
                <m:r>
                  <w:rPr>
                    <w:rFonts w:ascii="Cambria Math" w:hAnsi="Cambria Math"/>
                    <w:szCs w:val="18"/>
                  </w:rPr>
                  <m:t>=∇.</m:t>
                </m:r>
                <m:d>
                  <m:dPr>
                    <m:ctrlPr>
                      <w:rPr>
                        <w:rFonts w:ascii="Cambria Math" w:hAnsi="Cambria Math"/>
                        <w:i/>
                        <w:iCs/>
                        <w:szCs w:val="18"/>
                      </w:rPr>
                    </m:ctrlPr>
                  </m:dPr>
                  <m:e>
                    <m:sSup>
                      <m:sSupPr>
                        <m:ctrlPr>
                          <w:rPr>
                            <w:rFonts w:ascii="Cambria Math" w:hAnsi="Cambria Math"/>
                            <w:szCs w:val="18"/>
                          </w:rPr>
                        </m:ctrlPr>
                      </m:sSupPr>
                      <m:e>
                        <m:r>
                          <w:rPr>
                            <w:rFonts w:ascii="Cambria Math" w:hAnsi="Cambria Math"/>
                            <w:szCs w:val="18"/>
                          </w:rPr>
                          <m:t>k</m:t>
                        </m:r>
                      </m:e>
                      <m:sup>
                        <m:r>
                          <w:rPr>
                            <w:rFonts w:ascii="Cambria Math" w:hAnsi="Cambria Math"/>
                            <w:szCs w:val="18"/>
                          </w:rPr>
                          <m:t>eff</m:t>
                        </m:r>
                      </m:sup>
                    </m:sSup>
                    <m:r>
                      <w:rPr>
                        <w:rFonts w:ascii="Cambria Math" w:hAnsi="Cambria Math"/>
                        <w:szCs w:val="18"/>
                      </w:rPr>
                      <m:t>∇T</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S</m:t>
                    </m:r>
                  </m:e>
                  <m:sub>
                    <m:r>
                      <w:rPr>
                        <w:rFonts w:ascii="Cambria Math" w:hAnsi="Cambria Math"/>
                        <w:szCs w:val="18"/>
                      </w:rPr>
                      <m:t>Q</m:t>
                    </m:r>
                  </m:sub>
                </m:sSub>
              </m:oMath>
            </m:oMathPara>
          </w:p>
        </w:tc>
      </w:tr>
    </w:tbl>
    <w:p w14:paraId="2F444C13" w14:textId="77777777" w:rsidR="008B27E1" w:rsidRPr="00A457D1" w:rsidRDefault="008B27E1" w:rsidP="00A457D1">
      <w:pPr>
        <w:bidi/>
        <w:spacing w:after="0" w:line="240" w:lineRule="auto"/>
        <w:jc w:val="both"/>
        <w:rPr>
          <w:rFonts w:asciiTheme="majorBidi" w:eastAsia="Times New Roman" w:hAnsiTheme="majorBidi" w:cs="B Nazanin"/>
          <w:i/>
          <w:sz w:val="20"/>
          <w:szCs w:val="20"/>
          <w:rtl/>
          <w:lang w:eastAsia="en-US" w:bidi="fa-IR"/>
        </w:rPr>
      </w:pPr>
      <w:r w:rsidRPr="00A457D1">
        <w:rPr>
          <w:rFonts w:asciiTheme="majorBidi" w:eastAsia="Times New Roman" w:hAnsiTheme="majorBidi" w:cs="B Nazanin" w:hint="cs"/>
          <w:color w:val="000000"/>
          <w:sz w:val="20"/>
          <w:szCs w:val="20"/>
          <w:rtl/>
          <w:lang w:eastAsia="en-US" w:bidi="fa-IR"/>
        </w:rPr>
        <w:t xml:space="preserve">که در آن </w:t>
      </w:r>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p</m:t>
            </m:r>
          </m:sub>
        </m:sSub>
      </m:oMath>
      <w:r w:rsidR="003526E3">
        <w:rPr>
          <w:rFonts w:asciiTheme="majorBidi" w:eastAsia="Times New Roman" w:hAnsiTheme="majorBidi" w:cs="B Nazanin" w:hint="cs"/>
          <w:sz w:val="20"/>
          <w:szCs w:val="20"/>
          <w:rtl/>
          <w:lang w:eastAsia="en-US" w:bidi="fa-IR"/>
        </w:rPr>
        <w:t xml:space="preserve"> ظرفیت ویژه</w:t>
      </w:r>
      <w:r w:rsidR="003526E3">
        <w:rPr>
          <w:rFonts w:asciiTheme="majorBidi" w:eastAsia="Times New Roman" w:hAnsiTheme="majorBidi" w:cs="B Nazanin"/>
          <w:sz w:val="20"/>
          <w:szCs w:val="20"/>
          <w:rtl/>
          <w:lang w:eastAsia="en-US" w:bidi="fa-IR"/>
        </w:rPr>
        <w:softHyphen/>
      </w:r>
      <w:r w:rsidRPr="00A457D1">
        <w:rPr>
          <w:rFonts w:asciiTheme="majorBidi" w:eastAsia="Times New Roman" w:hAnsiTheme="majorBidi" w:cs="B Nazanin" w:hint="cs"/>
          <w:sz w:val="20"/>
          <w:szCs w:val="20"/>
          <w:rtl/>
          <w:lang w:eastAsia="en-US" w:bidi="fa-IR"/>
        </w:rPr>
        <w:t xml:space="preserve">ی گرمایی، </w:t>
      </w:r>
      <m:oMath>
        <m:r>
          <w:rPr>
            <w:rFonts w:ascii="Cambria Math" w:hAnsi="Cambria Math"/>
            <w:sz w:val="18"/>
            <w:szCs w:val="18"/>
          </w:rPr>
          <m:t>T</m:t>
        </m:r>
      </m:oMath>
      <w:r w:rsidRPr="00A457D1">
        <w:rPr>
          <w:rFonts w:asciiTheme="majorBidi" w:eastAsia="Times New Roman" w:hAnsiTheme="majorBidi" w:cs="B Nazanin" w:hint="cs"/>
          <w:sz w:val="20"/>
          <w:szCs w:val="20"/>
          <w:rtl/>
          <w:lang w:eastAsia="en-US" w:bidi="fa-IR"/>
        </w:rPr>
        <w:t xml:space="preserve"> دما، </w:t>
      </w:r>
      <m:oMath>
        <m:sSup>
          <m:sSupPr>
            <m:ctrlPr>
              <w:rPr>
                <w:rFonts w:ascii="Cambria Math" w:hAnsi="Cambria Math"/>
                <w:sz w:val="18"/>
                <w:szCs w:val="18"/>
              </w:rPr>
            </m:ctrlPr>
          </m:sSupPr>
          <m:e>
            <m:r>
              <w:rPr>
                <w:rFonts w:ascii="Cambria Math" w:hAnsi="Cambria Math"/>
                <w:sz w:val="18"/>
                <w:szCs w:val="18"/>
              </w:rPr>
              <m:t>k</m:t>
            </m:r>
          </m:e>
          <m:sup>
            <m:r>
              <w:rPr>
                <w:rFonts w:ascii="Cambria Math" w:hAnsi="Cambria Math"/>
                <w:sz w:val="18"/>
                <w:szCs w:val="18"/>
              </w:rPr>
              <m:t>eff</m:t>
            </m:r>
          </m:sup>
        </m:sSup>
      </m:oMath>
      <w:r w:rsidRPr="00A457D1">
        <w:rPr>
          <w:rFonts w:asciiTheme="majorBidi" w:eastAsia="Times New Roman" w:hAnsiTheme="majorBidi" w:cs="B Nazanin" w:hint="cs"/>
          <w:sz w:val="20"/>
          <w:szCs w:val="20"/>
          <w:rtl/>
          <w:lang w:eastAsia="en-US" w:bidi="fa-IR"/>
        </w:rPr>
        <w:t xml:space="preserve"> ضریب هدایت گرمایی موثر و </w:t>
      </w:r>
      <m:oMath>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Q</m:t>
            </m:r>
          </m:sub>
        </m:sSub>
      </m:oMath>
      <w:r w:rsidRPr="00A457D1">
        <w:rPr>
          <w:rFonts w:asciiTheme="majorBidi" w:eastAsia="Times New Roman" w:hAnsiTheme="majorBidi" w:cs="B Nazanin" w:hint="cs"/>
          <w:iCs/>
          <w:sz w:val="20"/>
          <w:szCs w:val="20"/>
          <w:rtl/>
          <w:lang w:eastAsia="en-US" w:bidi="fa-IR"/>
        </w:rPr>
        <w:t xml:space="preserve"> </w:t>
      </w:r>
      <w:r w:rsidR="003526E3">
        <w:rPr>
          <w:rFonts w:asciiTheme="majorBidi" w:eastAsia="Times New Roman" w:hAnsiTheme="majorBidi" w:cs="B Nazanin" w:hint="cs"/>
          <w:i/>
          <w:sz w:val="20"/>
          <w:szCs w:val="20"/>
          <w:rtl/>
          <w:lang w:eastAsia="en-US" w:bidi="fa-IR"/>
        </w:rPr>
        <w:t>ترم چشمه</w:t>
      </w:r>
      <w:r w:rsidR="003526E3">
        <w:rPr>
          <w:rFonts w:asciiTheme="majorBidi" w:eastAsia="Times New Roman" w:hAnsiTheme="majorBidi" w:cs="B Nazanin"/>
          <w:i/>
          <w:sz w:val="20"/>
          <w:szCs w:val="20"/>
          <w:rtl/>
          <w:lang w:eastAsia="en-US" w:bidi="fa-IR"/>
        </w:rPr>
        <w:softHyphen/>
      </w:r>
      <w:r w:rsidR="003526E3">
        <w:rPr>
          <w:rFonts w:asciiTheme="majorBidi" w:eastAsia="Times New Roman" w:hAnsiTheme="majorBidi" w:cs="B Nazanin" w:hint="cs"/>
          <w:i/>
          <w:sz w:val="20"/>
          <w:szCs w:val="20"/>
          <w:rtl/>
          <w:lang w:eastAsia="en-US" w:bidi="fa-IR"/>
        </w:rPr>
        <w:t>ی حرارتی می</w:t>
      </w:r>
      <w:r w:rsidR="003526E3">
        <w:rPr>
          <w:rFonts w:asciiTheme="majorBidi" w:eastAsia="Times New Roman" w:hAnsiTheme="majorBidi" w:cs="B Nazanin"/>
          <w:i/>
          <w:sz w:val="20"/>
          <w:szCs w:val="20"/>
          <w:rtl/>
          <w:lang w:eastAsia="en-US" w:bidi="fa-IR"/>
        </w:rPr>
        <w:softHyphen/>
      </w:r>
      <w:r w:rsidRPr="00A457D1">
        <w:rPr>
          <w:rFonts w:asciiTheme="majorBidi" w:eastAsia="Times New Roman" w:hAnsiTheme="majorBidi" w:cs="B Nazanin" w:hint="cs"/>
          <w:i/>
          <w:sz w:val="20"/>
          <w:szCs w:val="20"/>
          <w:rtl/>
          <w:lang w:eastAsia="en-US" w:bidi="fa-IR"/>
        </w:rPr>
        <w:t>باشند.</w:t>
      </w:r>
      <w:r w:rsidR="00EA3EAF" w:rsidRPr="00A457D1">
        <w:rPr>
          <w:rFonts w:asciiTheme="majorBidi" w:eastAsia="Times New Roman" w:hAnsiTheme="majorBidi" w:cs="B Nazanin" w:hint="cs"/>
          <w:i/>
          <w:sz w:val="20"/>
          <w:szCs w:val="20"/>
          <w:rtl/>
          <w:lang w:eastAsia="en-US" w:bidi="fa-IR"/>
        </w:rPr>
        <w:t xml:space="preserve"> معادله</w:t>
      </w:r>
      <w:r w:rsidR="00EA3EAF" w:rsidRPr="00A457D1">
        <w:rPr>
          <w:rFonts w:asciiTheme="majorBidi" w:eastAsia="Times New Roman" w:hAnsiTheme="majorBidi" w:cs="B Nazanin"/>
          <w:i/>
          <w:sz w:val="20"/>
          <w:szCs w:val="20"/>
          <w:rtl/>
          <w:lang w:eastAsia="en-US" w:bidi="fa-IR"/>
        </w:rPr>
        <w:softHyphen/>
      </w:r>
      <w:r w:rsidR="00EA3EAF" w:rsidRPr="00A457D1">
        <w:rPr>
          <w:rFonts w:asciiTheme="majorBidi" w:eastAsia="Times New Roman" w:hAnsiTheme="majorBidi" w:cs="B Nazanin" w:hint="cs"/>
          <w:i/>
          <w:sz w:val="20"/>
          <w:szCs w:val="20"/>
          <w:rtl/>
          <w:lang w:eastAsia="en-US" w:bidi="fa-IR"/>
        </w:rPr>
        <w:t>ی بقاء گونه معادله</w:t>
      </w:r>
      <w:r w:rsidR="00EA3EAF" w:rsidRPr="00A457D1">
        <w:rPr>
          <w:rFonts w:asciiTheme="majorBidi" w:eastAsia="Times New Roman" w:hAnsiTheme="majorBidi" w:cs="B Nazanin"/>
          <w:i/>
          <w:sz w:val="20"/>
          <w:szCs w:val="20"/>
          <w:rtl/>
          <w:lang w:eastAsia="en-US" w:bidi="fa-IR"/>
        </w:rPr>
        <w:softHyphen/>
      </w:r>
      <w:r w:rsidR="00EA3EAF" w:rsidRPr="00A457D1">
        <w:rPr>
          <w:rFonts w:asciiTheme="majorBidi" w:eastAsia="Times New Roman" w:hAnsiTheme="majorBidi" w:cs="B Nazanin" w:hint="cs"/>
          <w:i/>
          <w:sz w:val="20"/>
          <w:szCs w:val="20"/>
          <w:rtl/>
          <w:lang w:eastAsia="en-US" w:bidi="fa-IR"/>
        </w:rPr>
        <w:t>ی دیگری است که باید در این پژوهش حل شود و رابطه</w:t>
      </w:r>
      <w:r w:rsidR="00EA3EAF" w:rsidRPr="00A457D1">
        <w:rPr>
          <w:rFonts w:asciiTheme="majorBidi" w:eastAsia="Times New Roman" w:hAnsiTheme="majorBidi" w:cs="B Nazanin"/>
          <w:i/>
          <w:sz w:val="20"/>
          <w:szCs w:val="20"/>
          <w:rtl/>
          <w:lang w:eastAsia="en-US" w:bidi="fa-IR"/>
        </w:rPr>
        <w:softHyphen/>
      </w:r>
      <w:r w:rsidR="003526E3">
        <w:rPr>
          <w:rFonts w:asciiTheme="majorBidi" w:eastAsia="Times New Roman" w:hAnsiTheme="majorBidi" w:cs="B Nazanin" w:hint="cs"/>
          <w:i/>
          <w:sz w:val="20"/>
          <w:szCs w:val="20"/>
          <w:rtl/>
          <w:lang w:eastAsia="en-US" w:bidi="fa-IR"/>
        </w:rPr>
        <w:t>ی آ</w:t>
      </w:r>
      <w:r w:rsidR="00EA3EAF" w:rsidRPr="00A457D1">
        <w:rPr>
          <w:rFonts w:asciiTheme="majorBidi" w:eastAsia="Times New Roman" w:hAnsiTheme="majorBidi" w:cs="B Nazanin" w:hint="cs"/>
          <w:i/>
          <w:sz w:val="20"/>
          <w:szCs w:val="20"/>
          <w:rtl/>
          <w:lang w:eastAsia="en-US" w:bidi="fa-IR"/>
        </w:rPr>
        <w:t>ن به صورت زیر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871"/>
      </w:tblGrid>
      <w:tr w:rsidR="00EA3EAF" w:rsidRPr="00510FAD" w14:paraId="062279D7" w14:textId="77777777" w:rsidTr="00FF5E9D">
        <w:tc>
          <w:tcPr>
            <w:tcW w:w="1735" w:type="dxa"/>
            <w:vAlign w:val="center"/>
          </w:tcPr>
          <w:p w14:paraId="6A274EE4" w14:textId="77777777" w:rsidR="00EA3EAF" w:rsidRDefault="00EA3EAF" w:rsidP="00694ECA">
            <w:pPr>
              <w:pStyle w:val="a"/>
              <w:ind w:firstLine="0"/>
              <w:jc w:val="left"/>
            </w:pPr>
            <w:r>
              <w:t>(7)</w:t>
            </w:r>
          </w:p>
        </w:tc>
        <w:tc>
          <w:tcPr>
            <w:tcW w:w="2871" w:type="dxa"/>
            <w:vAlign w:val="center"/>
          </w:tcPr>
          <w:p w14:paraId="010A6071" w14:textId="77777777" w:rsidR="00EA3EAF" w:rsidRPr="003411BF" w:rsidRDefault="00EA3EAF" w:rsidP="00694ECA">
            <w:pPr>
              <w:pStyle w:val="a"/>
              <w:ind w:firstLine="0"/>
              <w:jc w:val="left"/>
              <w:rPr>
                <w:i/>
                <w:szCs w:val="18"/>
                <w:rtl/>
              </w:rPr>
            </w:pPr>
            <m:oMathPara>
              <m:oMath>
                <m:r>
                  <w:rPr>
                    <w:rFonts w:ascii="Cambria Math" w:hAnsi="Cambria Math" w:cstheme="majorBidi"/>
                    <w:szCs w:val="18"/>
                  </w:rPr>
                  <m:t>∇.</m:t>
                </m:r>
                <m:d>
                  <m:dPr>
                    <m:ctrlPr>
                      <w:rPr>
                        <w:rFonts w:ascii="Cambria Math" w:hAnsi="Cambria Math" w:cstheme="majorBidi"/>
                        <w:i/>
                        <w:iCs/>
                        <w:szCs w:val="18"/>
                      </w:rPr>
                    </m:ctrlPr>
                  </m:dPr>
                  <m:e>
                    <m:r>
                      <w:rPr>
                        <w:rFonts w:ascii="Cambria Math" w:hAnsi="Cambria Math" w:cstheme="majorBidi"/>
                        <w:szCs w:val="18"/>
                      </w:rPr>
                      <m:t>εu</m:t>
                    </m:r>
                    <m:sSub>
                      <m:sSubPr>
                        <m:ctrlPr>
                          <w:rPr>
                            <w:rFonts w:ascii="Cambria Math" w:hAnsi="Cambria Math" w:cstheme="majorBidi"/>
                            <w:i/>
                            <w:iCs/>
                            <w:szCs w:val="18"/>
                          </w:rPr>
                        </m:ctrlPr>
                      </m:sSubPr>
                      <m:e>
                        <m:r>
                          <w:rPr>
                            <w:rFonts w:ascii="Cambria Math" w:hAnsi="Cambria Math" w:cstheme="majorBidi"/>
                            <w:szCs w:val="18"/>
                          </w:rPr>
                          <m:t>c</m:t>
                        </m:r>
                      </m:e>
                      <m:sub>
                        <m:r>
                          <w:rPr>
                            <w:rFonts w:ascii="Cambria Math" w:hAnsi="Cambria Math" w:cstheme="majorBidi"/>
                            <w:szCs w:val="18"/>
                          </w:rPr>
                          <m:t>k</m:t>
                        </m:r>
                      </m:sub>
                    </m:sSub>
                  </m:e>
                </m:d>
                <m:r>
                  <w:rPr>
                    <w:rFonts w:ascii="Cambria Math" w:hAnsi="Cambria Math" w:cstheme="majorBidi"/>
                    <w:szCs w:val="18"/>
                  </w:rPr>
                  <m:t>=∇.</m:t>
                </m:r>
                <m:d>
                  <m:dPr>
                    <m:ctrlPr>
                      <w:rPr>
                        <w:rFonts w:ascii="Cambria Math" w:hAnsi="Cambria Math" w:cstheme="majorBidi"/>
                        <w:i/>
                        <w:iCs/>
                        <w:szCs w:val="18"/>
                      </w:rPr>
                    </m:ctrlPr>
                  </m:dPr>
                  <m:e>
                    <m:sSubSup>
                      <m:sSubSupPr>
                        <m:ctrlPr>
                          <w:rPr>
                            <w:rFonts w:ascii="Cambria Math" w:hAnsi="Cambria Math" w:cstheme="majorBidi"/>
                            <w:i/>
                            <w:iCs/>
                            <w:szCs w:val="18"/>
                          </w:rPr>
                        </m:ctrlPr>
                      </m:sSubSupPr>
                      <m:e>
                        <m:r>
                          <w:rPr>
                            <w:rFonts w:ascii="Cambria Math" w:hAnsi="Cambria Math" w:cstheme="majorBidi"/>
                            <w:szCs w:val="18"/>
                          </w:rPr>
                          <m:t>D</m:t>
                        </m:r>
                      </m:e>
                      <m:sub>
                        <m:r>
                          <w:rPr>
                            <w:rFonts w:ascii="Cambria Math" w:hAnsi="Cambria Math" w:cstheme="majorBidi"/>
                            <w:szCs w:val="18"/>
                          </w:rPr>
                          <m:t>k</m:t>
                        </m:r>
                      </m:sub>
                      <m:sup>
                        <m:r>
                          <w:rPr>
                            <w:rFonts w:ascii="Cambria Math" w:hAnsi="Cambria Math" w:cstheme="majorBidi"/>
                            <w:szCs w:val="18"/>
                          </w:rPr>
                          <m:t>eff</m:t>
                        </m:r>
                      </m:sup>
                    </m:sSubSup>
                    <m:r>
                      <w:rPr>
                        <w:rFonts w:ascii="Cambria Math" w:hAnsi="Cambria Math" w:cstheme="majorBidi"/>
                        <w:szCs w:val="18"/>
                      </w:rPr>
                      <m:t>∇</m:t>
                    </m:r>
                    <m:sSub>
                      <m:sSubPr>
                        <m:ctrlPr>
                          <w:rPr>
                            <w:rFonts w:ascii="Cambria Math" w:hAnsi="Cambria Math" w:cstheme="majorBidi"/>
                            <w:i/>
                            <w:iCs/>
                            <w:szCs w:val="18"/>
                          </w:rPr>
                        </m:ctrlPr>
                      </m:sSubPr>
                      <m:e>
                        <m:r>
                          <w:rPr>
                            <w:rFonts w:ascii="Cambria Math" w:hAnsi="Cambria Math" w:cstheme="majorBidi"/>
                            <w:szCs w:val="18"/>
                          </w:rPr>
                          <m:t>c</m:t>
                        </m:r>
                      </m:e>
                      <m:sub>
                        <m:r>
                          <w:rPr>
                            <w:rFonts w:ascii="Cambria Math" w:hAnsi="Cambria Math" w:cstheme="majorBidi"/>
                            <w:szCs w:val="18"/>
                          </w:rPr>
                          <m:t>k</m:t>
                        </m:r>
                      </m:sub>
                    </m:sSub>
                  </m:e>
                </m:d>
                <m:r>
                  <w:rPr>
                    <w:rFonts w:ascii="Cambria Math" w:hAnsi="Cambria Math" w:cstheme="majorBidi"/>
                    <w:szCs w:val="18"/>
                  </w:rPr>
                  <m:t>+</m:t>
                </m:r>
                <m:sSub>
                  <m:sSubPr>
                    <m:ctrlPr>
                      <w:rPr>
                        <w:rFonts w:ascii="Cambria Math" w:hAnsi="Cambria Math" w:cstheme="majorBidi"/>
                        <w:i/>
                        <w:iCs/>
                        <w:szCs w:val="18"/>
                      </w:rPr>
                    </m:ctrlPr>
                  </m:sSubPr>
                  <m:e>
                    <m:r>
                      <w:rPr>
                        <w:rFonts w:ascii="Cambria Math" w:hAnsi="Cambria Math" w:cstheme="majorBidi"/>
                        <w:szCs w:val="18"/>
                      </w:rPr>
                      <m:t>S</m:t>
                    </m:r>
                  </m:e>
                  <m:sub>
                    <m:r>
                      <w:rPr>
                        <w:rFonts w:ascii="Cambria Math" w:hAnsi="Cambria Math" w:cstheme="majorBidi"/>
                        <w:szCs w:val="18"/>
                      </w:rPr>
                      <m:t>k</m:t>
                    </m:r>
                  </m:sub>
                </m:sSub>
                <m:r>
                  <w:rPr>
                    <w:rFonts w:ascii="Cambria Math" w:hAnsi="Cambria Math" w:cstheme="majorBidi"/>
                    <w:szCs w:val="18"/>
                  </w:rPr>
                  <m:t xml:space="preserve">  </m:t>
                </m:r>
              </m:oMath>
            </m:oMathPara>
          </w:p>
        </w:tc>
      </w:tr>
    </w:tbl>
    <w:p w14:paraId="73A8D5B7" w14:textId="77777777" w:rsidR="00EA3EAF" w:rsidRPr="00A457D1" w:rsidRDefault="00EA3EAF" w:rsidP="00A457D1">
      <w:pPr>
        <w:bidi/>
        <w:spacing w:after="0" w:line="240" w:lineRule="auto"/>
        <w:jc w:val="both"/>
        <w:rPr>
          <w:rFonts w:asciiTheme="majorBidi" w:eastAsia="Times New Roman" w:hAnsiTheme="majorBidi" w:cs="B Nazanin"/>
          <w:sz w:val="20"/>
          <w:szCs w:val="20"/>
          <w:rtl/>
          <w:lang w:eastAsia="en-US" w:bidi="fa-IR"/>
        </w:rPr>
      </w:pPr>
      <w:r w:rsidRPr="00A457D1">
        <w:rPr>
          <w:rFonts w:asciiTheme="majorBidi" w:eastAsia="Times New Roman" w:hAnsiTheme="majorBidi" w:cs="B Nazanin" w:hint="cs"/>
          <w:color w:val="000000"/>
          <w:sz w:val="20"/>
          <w:szCs w:val="20"/>
          <w:rtl/>
          <w:lang w:eastAsia="en-US" w:bidi="fa-IR"/>
        </w:rPr>
        <w:t xml:space="preserve">که در آن </w:t>
      </w:r>
      <m:oMath>
        <m:sSub>
          <m:sSubPr>
            <m:ctrlPr>
              <w:rPr>
                <w:rFonts w:ascii="Cambria Math" w:hAnsi="Cambria Math" w:cstheme="majorBidi"/>
                <w:i/>
                <w:iCs/>
                <w:sz w:val="18"/>
                <w:szCs w:val="18"/>
              </w:rPr>
            </m:ctrlPr>
          </m:sSubPr>
          <m:e>
            <m:r>
              <w:rPr>
                <w:rFonts w:ascii="Cambria Math" w:hAnsi="Cambria Math" w:cstheme="majorBidi"/>
                <w:sz w:val="18"/>
                <w:szCs w:val="18"/>
              </w:rPr>
              <m:t>c</m:t>
            </m:r>
          </m:e>
          <m:sub>
            <m:r>
              <w:rPr>
                <w:rFonts w:ascii="Cambria Math" w:hAnsi="Cambria Math" w:cstheme="majorBidi"/>
                <w:sz w:val="18"/>
                <w:szCs w:val="18"/>
              </w:rPr>
              <m:t>k</m:t>
            </m:r>
          </m:sub>
        </m:sSub>
      </m:oMath>
      <w:r w:rsidRPr="00A457D1">
        <w:rPr>
          <w:rFonts w:asciiTheme="majorBidi" w:eastAsia="Times New Roman" w:hAnsiTheme="majorBidi" w:cs="B Nazanin" w:hint="cs"/>
          <w:iCs/>
          <w:sz w:val="20"/>
          <w:szCs w:val="20"/>
          <w:rtl/>
          <w:lang w:eastAsia="en-US" w:bidi="fa-IR"/>
        </w:rPr>
        <w:t xml:space="preserve"> </w:t>
      </w:r>
      <w:r w:rsidRPr="00A457D1">
        <w:rPr>
          <w:rFonts w:asciiTheme="majorBidi" w:eastAsia="Times New Roman" w:hAnsiTheme="majorBidi" w:cs="B Nazanin" w:hint="cs"/>
          <w:i/>
          <w:sz w:val="20"/>
          <w:szCs w:val="20"/>
          <w:rtl/>
          <w:lang w:eastAsia="en-US" w:bidi="fa-IR"/>
        </w:rPr>
        <w:t xml:space="preserve">غلظت مولی هر جزء، </w:t>
      </w:r>
      <m:oMath>
        <m:sSubSup>
          <m:sSubSupPr>
            <m:ctrlPr>
              <w:rPr>
                <w:rFonts w:ascii="Cambria Math" w:hAnsi="Cambria Math" w:cstheme="majorBidi"/>
                <w:i/>
                <w:iCs/>
                <w:sz w:val="18"/>
                <w:szCs w:val="18"/>
              </w:rPr>
            </m:ctrlPr>
          </m:sSubSupPr>
          <m:e>
            <m:r>
              <w:rPr>
                <w:rFonts w:ascii="Cambria Math" w:hAnsi="Cambria Math" w:cstheme="majorBidi"/>
                <w:sz w:val="18"/>
                <w:szCs w:val="18"/>
              </w:rPr>
              <m:t>D</m:t>
            </m:r>
          </m:e>
          <m:sub>
            <m:r>
              <w:rPr>
                <w:rFonts w:ascii="Cambria Math" w:hAnsi="Cambria Math" w:cstheme="majorBidi"/>
                <w:sz w:val="18"/>
                <w:szCs w:val="18"/>
              </w:rPr>
              <m:t>k</m:t>
            </m:r>
          </m:sub>
          <m:sup>
            <m:r>
              <w:rPr>
                <w:rFonts w:ascii="Cambria Math" w:hAnsi="Cambria Math" w:cstheme="majorBidi"/>
                <w:sz w:val="18"/>
                <w:szCs w:val="18"/>
              </w:rPr>
              <m:t>eff</m:t>
            </m:r>
          </m:sup>
        </m:sSubSup>
      </m:oMath>
      <w:r w:rsidRPr="00A457D1">
        <w:rPr>
          <w:rFonts w:asciiTheme="majorBidi" w:eastAsia="Times New Roman" w:hAnsiTheme="majorBidi" w:cs="B Nazanin" w:hint="cs"/>
          <w:i/>
          <w:iCs/>
          <w:sz w:val="20"/>
          <w:szCs w:val="20"/>
          <w:rtl/>
          <w:lang w:eastAsia="en-US" w:bidi="fa-IR"/>
        </w:rPr>
        <w:t xml:space="preserve"> </w:t>
      </w:r>
      <w:r w:rsidRPr="00A457D1">
        <w:rPr>
          <w:rFonts w:asciiTheme="majorBidi" w:eastAsia="Times New Roman" w:hAnsiTheme="majorBidi" w:cs="B Nazanin" w:hint="cs"/>
          <w:sz w:val="20"/>
          <w:szCs w:val="20"/>
          <w:rtl/>
          <w:lang w:eastAsia="en-US" w:bidi="fa-IR"/>
        </w:rPr>
        <w:t xml:space="preserve">ضریب دیفیوژن موثر هر جزء و </w:t>
      </w:r>
      <m:oMath>
        <m:sSub>
          <m:sSubPr>
            <m:ctrlPr>
              <w:rPr>
                <w:rFonts w:ascii="Cambria Math" w:hAnsi="Cambria Math" w:cstheme="majorBidi"/>
                <w:i/>
                <w:iCs/>
                <w:sz w:val="18"/>
                <w:szCs w:val="18"/>
              </w:rPr>
            </m:ctrlPr>
          </m:sSubPr>
          <m:e>
            <m:r>
              <w:rPr>
                <w:rFonts w:ascii="Cambria Math" w:hAnsi="Cambria Math" w:cstheme="majorBidi"/>
                <w:sz w:val="18"/>
                <w:szCs w:val="18"/>
              </w:rPr>
              <m:t>S</m:t>
            </m:r>
          </m:e>
          <m:sub>
            <m:r>
              <w:rPr>
                <w:rFonts w:ascii="Cambria Math" w:hAnsi="Cambria Math" w:cstheme="majorBidi"/>
                <w:sz w:val="18"/>
                <w:szCs w:val="18"/>
              </w:rPr>
              <m:t>k</m:t>
            </m:r>
          </m:sub>
        </m:sSub>
      </m:oMath>
      <w:r w:rsidR="00694ECA" w:rsidRPr="00A457D1">
        <w:rPr>
          <w:rFonts w:asciiTheme="majorBidi" w:eastAsia="Times New Roman" w:hAnsiTheme="majorBidi" w:cs="B Nazanin" w:hint="cs"/>
          <w:sz w:val="20"/>
          <w:szCs w:val="20"/>
          <w:rtl/>
          <w:lang w:eastAsia="en-US" w:bidi="fa-IR"/>
        </w:rPr>
        <w:t xml:space="preserve"> ترم چشمه</w:t>
      </w:r>
      <w:r w:rsidR="00694ECA" w:rsidRPr="00A457D1">
        <w:rPr>
          <w:rFonts w:asciiTheme="majorBidi" w:eastAsia="Times New Roman" w:hAnsiTheme="majorBidi" w:cs="B Nazanin"/>
          <w:sz w:val="20"/>
          <w:szCs w:val="20"/>
          <w:rtl/>
          <w:lang w:eastAsia="en-US" w:bidi="fa-IR"/>
        </w:rPr>
        <w:softHyphen/>
      </w:r>
      <w:r w:rsidRPr="00A457D1">
        <w:rPr>
          <w:rFonts w:asciiTheme="majorBidi" w:eastAsia="Times New Roman" w:hAnsiTheme="majorBidi" w:cs="B Nazanin" w:hint="cs"/>
          <w:sz w:val="20"/>
          <w:szCs w:val="20"/>
          <w:rtl/>
          <w:lang w:eastAsia="en-US" w:bidi="fa-IR"/>
        </w:rPr>
        <w:t>ی تولید یا مص</w:t>
      </w:r>
      <w:r w:rsidR="00694ECA" w:rsidRPr="00A457D1">
        <w:rPr>
          <w:rFonts w:asciiTheme="majorBidi" w:eastAsia="Times New Roman" w:hAnsiTheme="majorBidi" w:cs="B Nazanin" w:hint="cs"/>
          <w:sz w:val="20"/>
          <w:szCs w:val="20"/>
          <w:rtl/>
          <w:lang w:eastAsia="en-US" w:bidi="fa-IR"/>
        </w:rPr>
        <w:t>رف هر جزء می</w:t>
      </w:r>
      <w:r w:rsidR="00694ECA" w:rsidRPr="00A457D1">
        <w:rPr>
          <w:rFonts w:asciiTheme="majorBidi" w:eastAsia="Times New Roman" w:hAnsiTheme="majorBidi" w:cs="B Nazanin"/>
          <w:sz w:val="20"/>
          <w:szCs w:val="20"/>
          <w:lang w:eastAsia="en-US" w:bidi="fa-IR"/>
        </w:rPr>
        <w:softHyphen/>
      </w:r>
      <w:r w:rsidR="00694ECA" w:rsidRPr="00A457D1">
        <w:rPr>
          <w:rFonts w:asciiTheme="majorBidi" w:eastAsia="Times New Roman" w:hAnsiTheme="majorBidi" w:cs="B Nazanin" w:hint="cs"/>
          <w:sz w:val="20"/>
          <w:szCs w:val="20"/>
          <w:rtl/>
          <w:lang w:eastAsia="en-US" w:bidi="fa-IR"/>
        </w:rPr>
        <w:t>باش</w:t>
      </w:r>
      <w:r w:rsidRPr="00A457D1">
        <w:rPr>
          <w:rFonts w:asciiTheme="majorBidi" w:eastAsia="Times New Roman" w:hAnsiTheme="majorBidi" w:cs="B Nazanin" w:hint="cs"/>
          <w:sz w:val="20"/>
          <w:szCs w:val="20"/>
          <w:rtl/>
          <w:lang w:eastAsia="en-US" w:bidi="fa-IR"/>
        </w:rPr>
        <w:t>د. برای کانال، لایه دیفیوژن گاز و غشاء داریم: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871"/>
      </w:tblGrid>
      <w:tr w:rsidR="00EA3EAF" w:rsidRPr="00510FAD" w14:paraId="58DB7689" w14:textId="77777777" w:rsidTr="00FF5E9D">
        <w:tc>
          <w:tcPr>
            <w:tcW w:w="1735" w:type="dxa"/>
            <w:vAlign w:val="center"/>
          </w:tcPr>
          <w:p w14:paraId="2F1BC40D" w14:textId="77777777" w:rsidR="00EA3EAF" w:rsidRDefault="00EA3EAF" w:rsidP="00694ECA">
            <w:pPr>
              <w:pStyle w:val="a"/>
              <w:ind w:firstLine="0"/>
              <w:jc w:val="left"/>
            </w:pPr>
            <w:r>
              <w:t>(8)</w:t>
            </w:r>
          </w:p>
        </w:tc>
        <w:tc>
          <w:tcPr>
            <w:tcW w:w="2871" w:type="dxa"/>
            <w:vAlign w:val="center"/>
          </w:tcPr>
          <w:p w14:paraId="573CF6F8" w14:textId="77777777" w:rsidR="00EA3EAF" w:rsidRPr="003411BF" w:rsidRDefault="009E021F" w:rsidP="00694ECA">
            <w:pPr>
              <w:pStyle w:val="a"/>
              <w:ind w:firstLine="0"/>
              <w:jc w:val="left"/>
              <w:rPr>
                <w:i/>
                <w:szCs w:val="18"/>
                <w:rtl/>
              </w:rPr>
            </w:pPr>
            <m:oMathPara>
              <m:oMath>
                <m:sSub>
                  <m:sSubPr>
                    <m:ctrlPr>
                      <w:rPr>
                        <w:rFonts w:ascii="Cambria Math" w:hAnsi="Cambria Math" w:cstheme="majorBidi"/>
                        <w:i/>
                        <w:iCs/>
                        <w:szCs w:val="18"/>
                      </w:rPr>
                    </m:ctrlPr>
                  </m:sSubPr>
                  <m:e>
                    <m:r>
                      <w:rPr>
                        <w:rFonts w:ascii="Cambria Math" w:hAnsi="Cambria Math" w:cstheme="majorBidi"/>
                        <w:szCs w:val="18"/>
                      </w:rPr>
                      <m:t>S</m:t>
                    </m:r>
                  </m:e>
                  <m:sub>
                    <m:r>
                      <w:rPr>
                        <w:rFonts w:ascii="Cambria Math" w:hAnsi="Cambria Math" w:cstheme="majorBidi"/>
                        <w:szCs w:val="18"/>
                      </w:rPr>
                      <m:t>k</m:t>
                    </m:r>
                  </m:sub>
                </m:sSub>
                <m:r>
                  <w:rPr>
                    <w:rFonts w:ascii="Cambria Math" w:hAnsi="Cambria Math" w:cstheme="majorBidi"/>
                    <w:szCs w:val="18"/>
                  </w:rPr>
                  <m:t xml:space="preserve">=0    </m:t>
                </m:r>
              </m:oMath>
            </m:oMathPara>
          </w:p>
        </w:tc>
      </w:tr>
    </w:tbl>
    <w:p w14:paraId="765F5BEE" w14:textId="77777777" w:rsidR="00694ECA" w:rsidRPr="00A457D1" w:rsidRDefault="00694ECA" w:rsidP="00694ECA">
      <w:pPr>
        <w:bidi/>
        <w:spacing w:after="0" w:line="240" w:lineRule="auto"/>
        <w:jc w:val="both"/>
        <w:rPr>
          <w:rFonts w:ascii="B Nazanin" w:eastAsia="Calibri" w:hAnsi="B Nazanin" w:cs="B Nazanin"/>
          <w:sz w:val="20"/>
          <w:szCs w:val="20"/>
          <w:rtl/>
          <w:lang w:eastAsia="en-US" w:bidi="fa-IR"/>
        </w:rPr>
      </w:pPr>
      <w:r w:rsidRPr="00A457D1">
        <w:rPr>
          <w:rFonts w:ascii="B Nazanin" w:eastAsia="Calibri" w:hAnsi="B Nazanin" w:cs="B Nazanin" w:hint="cs"/>
          <w:sz w:val="20"/>
          <w:szCs w:val="20"/>
          <w:rtl/>
          <w:lang w:eastAsia="en-US" w:bidi="fa-IR"/>
        </w:rPr>
        <w:t>برای لایه کاتالیست، ترم چشمه</w:t>
      </w:r>
      <w:r w:rsidRPr="00A457D1">
        <w:rPr>
          <w:rFonts w:ascii="B Nazanin" w:eastAsia="Calibri" w:hAnsi="B Nazanin" w:cs="B Nazanin"/>
          <w:sz w:val="20"/>
          <w:szCs w:val="20"/>
          <w:rtl/>
          <w:lang w:eastAsia="en-US" w:bidi="fa-IR"/>
        </w:rPr>
        <w:softHyphen/>
      </w:r>
      <w:r w:rsidRPr="00A457D1">
        <w:rPr>
          <w:rFonts w:ascii="B Nazanin" w:eastAsia="Calibri" w:hAnsi="B Nazanin" w:cs="B Nazanin" w:hint="cs"/>
          <w:sz w:val="20"/>
          <w:szCs w:val="20"/>
          <w:rtl/>
          <w:lang w:eastAsia="en-US" w:bidi="fa-IR"/>
        </w:rPr>
        <w:t>ی هیدروژن، اکسیژن و آب به صورت زیر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871"/>
      </w:tblGrid>
      <w:tr w:rsidR="00694ECA" w:rsidRPr="00510FAD" w14:paraId="2BFDC64B" w14:textId="77777777" w:rsidTr="00FF5E9D">
        <w:tc>
          <w:tcPr>
            <w:tcW w:w="1735" w:type="dxa"/>
            <w:vAlign w:val="center"/>
          </w:tcPr>
          <w:p w14:paraId="4356A475" w14:textId="77777777" w:rsidR="00694ECA" w:rsidRDefault="00694ECA" w:rsidP="00694ECA">
            <w:pPr>
              <w:pStyle w:val="a"/>
              <w:ind w:firstLine="0"/>
              <w:jc w:val="left"/>
            </w:pPr>
            <w:r>
              <w:t>(9)</w:t>
            </w:r>
          </w:p>
        </w:tc>
        <w:tc>
          <w:tcPr>
            <w:tcW w:w="2871" w:type="dxa"/>
            <w:vAlign w:val="center"/>
          </w:tcPr>
          <w:p w14:paraId="6DF00507" w14:textId="77777777" w:rsidR="00694ECA" w:rsidRPr="003411BF" w:rsidRDefault="009E021F" w:rsidP="00694ECA">
            <w:pPr>
              <w:pStyle w:val="a"/>
              <w:ind w:firstLine="0"/>
              <w:jc w:val="left"/>
              <w:rPr>
                <w:i/>
                <w:szCs w:val="18"/>
                <w:rtl/>
              </w:rPr>
            </w:pPr>
            <m:oMathPara>
              <m:oMath>
                <m:sSub>
                  <m:sSubPr>
                    <m:ctrlPr>
                      <w:rPr>
                        <w:rFonts w:ascii="Cambria Math" w:hAnsi="Cambria Math"/>
                        <w:szCs w:val="18"/>
                      </w:rPr>
                    </m:ctrlPr>
                  </m:sSubPr>
                  <m:e>
                    <m:r>
                      <w:rPr>
                        <w:rFonts w:ascii="Cambria Math" w:hAnsi="Cambria Math"/>
                        <w:szCs w:val="18"/>
                      </w:rPr>
                      <m:t>S</m:t>
                    </m:r>
                  </m:e>
                  <m:sub>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sub>
                </m:sSub>
                <m:r>
                  <m:rPr>
                    <m:sty m:val="p"/>
                  </m:rPr>
                  <w:rPr>
                    <w:rFonts w:ascii="Cambria Math" w:hAnsi="Cambria Math"/>
                    <w:szCs w:val="18"/>
                  </w:rPr>
                  <m:t>=-</m:t>
                </m:r>
                <m:f>
                  <m:fPr>
                    <m:ctrlPr>
                      <w:rPr>
                        <w:rFonts w:ascii="Cambria Math" w:hAnsi="Cambria Math"/>
                        <w:szCs w:val="18"/>
                      </w:rPr>
                    </m:ctrlPr>
                  </m:fPr>
                  <m:num>
                    <m:r>
                      <w:rPr>
                        <w:rFonts w:ascii="Cambria Math" w:hAnsi="Cambria Math"/>
                        <w:szCs w:val="18"/>
                      </w:rPr>
                      <m:t>1</m:t>
                    </m:r>
                  </m:num>
                  <m:den>
                    <m:r>
                      <w:rPr>
                        <w:rFonts w:ascii="Cambria Math" w:hAnsi="Cambria Math"/>
                        <w:szCs w:val="18"/>
                      </w:rPr>
                      <m:t>2F</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total,a</m:t>
                        </m:r>
                      </m:sub>
                    </m:sSub>
                  </m:den>
                </m:f>
                <m:sSub>
                  <m:sSubPr>
                    <m:ctrlPr>
                      <w:rPr>
                        <w:rFonts w:ascii="Cambria Math" w:hAnsi="Cambria Math"/>
                        <w:i/>
                        <w:szCs w:val="18"/>
                      </w:rPr>
                    </m:ctrlPr>
                  </m:sSubPr>
                  <m:e>
                    <m:r>
                      <w:rPr>
                        <w:rFonts w:ascii="Cambria Math" w:hAnsi="Cambria Math"/>
                        <w:szCs w:val="18"/>
                      </w:rPr>
                      <m:t>j</m:t>
                    </m:r>
                  </m:e>
                  <m:sub>
                    <m:r>
                      <w:rPr>
                        <w:rFonts w:ascii="Cambria Math" w:hAnsi="Cambria Math"/>
                        <w:szCs w:val="18"/>
                      </w:rPr>
                      <m:t>a</m:t>
                    </m:r>
                  </m:sub>
                </m:sSub>
              </m:oMath>
            </m:oMathPara>
          </w:p>
        </w:tc>
      </w:tr>
      <w:tr w:rsidR="00694ECA" w:rsidRPr="00510FAD" w14:paraId="140B8CA6" w14:textId="77777777" w:rsidTr="00FF5E9D">
        <w:tc>
          <w:tcPr>
            <w:tcW w:w="1735" w:type="dxa"/>
            <w:vAlign w:val="center"/>
          </w:tcPr>
          <w:p w14:paraId="41AD02B0" w14:textId="77777777" w:rsidR="00694ECA" w:rsidRDefault="00694ECA" w:rsidP="00694ECA">
            <w:pPr>
              <w:pStyle w:val="a"/>
              <w:ind w:firstLine="0"/>
              <w:jc w:val="left"/>
            </w:pPr>
            <w:r>
              <w:t>(10)</w:t>
            </w:r>
          </w:p>
        </w:tc>
        <w:tc>
          <w:tcPr>
            <w:tcW w:w="2871" w:type="dxa"/>
            <w:vAlign w:val="center"/>
          </w:tcPr>
          <w:p w14:paraId="254CF2CE" w14:textId="77777777" w:rsidR="00694ECA" w:rsidRPr="003411BF" w:rsidRDefault="009E021F" w:rsidP="00694ECA">
            <w:pPr>
              <w:pStyle w:val="a"/>
              <w:ind w:firstLine="0"/>
              <w:jc w:val="left"/>
              <w:rPr>
                <w:i/>
                <w:szCs w:val="18"/>
                <w:rtl/>
              </w:rPr>
            </w:pPr>
            <m:oMathPara>
              <m:oMath>
                <m:sSub>
                  <m:sSubPr>
                    <m:ctrlPr>
                      <w:rPr>
                        <w:rFonts w:ascii="Cambria Math" w:hAnsi="Cambria Math"/>
                        <w:szCs w:val="18"/>
                      </w:rPr>
                    </m:ctrlPr>
                  </m:sSubPr>
                  <m:e>
                    <m:r>
                      <w:rPr>
                        <w:rFonts w:ascii="Cambria Math" w:hAnsi="Cambria Math"/>
                        <w:szCs w:val="18"/>
                      </w:rPr>
                      <m:t>S</m:t>
                    </m:r>
                  </m:e>
                  <m:sub>
                    <m:sSub>
                      <m:sSubPr>
                        <m:ctrlPr>
                          <w:rPr>
                            <w:rFonts w:ascii="Cambria Math" w:hAnsi="Cambria Math"/>
                            <w:i/>
                            <w:szCs w:val="18"/>
                          </w:rPr>
                        </m:ctrlPr>
                      </m:sSubPr>
                      <m:e>
                        <m:r>
                          <w:rPr>
                            <w:rFonts w:ascii="Cambria Math" w:hAnsi="Cambria Math"/>
                            <w:szCs w:val="18"/>
                          </w:rPr>
                          <m:t>O</m:t>
                        </m:r>
                      </m:e>
                      <m:sub>
                        <m:r>
                          <w:rPr>
                            <w:rFonts w:ascii="Cambria Math" w:hAnsi="Cambria Math"/>
                            <w:szCs w:val="18"/>
                          </w:rPr>
                          <m:t>2</m:t>
                        </m:r>
                      </m:sub>
                    </m:sSub>
                  </m:sub>
                </m:sSub>
                <m:r>
                  <m:rPr>
                    <m:sty m:val="p"/>
                  </m:rPr>
                  <w:rPr>
                    <w:rFonts w:ascii="Cambria Math" w:hAnsi="Cambria Math"/>
                    <w:szCs w:val="18"/>
                  </w:rPr>
                  <m:t>=-</m:t>
                </m:r>
                <m:f>
                  <m:fPr>
                    <m:ctrlPr>
                      <w:rPr>
                        <w:rFonts w:ascii="Cambria Math" w:hAnsi="Cambria Math"/>
                        <w:szCs w:val="18"/>
                      </w:rPr>
                    </m:ctrlPr>
                  </m:fPr>
                  <m:num>
                    <m:r>
                      <w:rPr>
                        <w:rFonts w:ascii="Cambria Math" w:hAnsi="Cambria Math"/>
                        <w:szCs w:val="18"/>
                      </w:rPr>
                      <m:t>1</m:t>
                    </m:r>
                  </m:num>
                  <m:den>
                    <m:r>
                      <w:rPr>
                        <w:rFonts w:ascii="Cambria Math" w:hAnsi="Cambria Math"/>
                        <w:szCs w:val="18"/>
                      </w:rPr>
                      <m:t>4F</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total,c</m:t>
                        </m:r>
                      </m:sub>
                    </m:sSub>
                  </m:den>
                </m:f>
                <m:sSub>
                  <m:sSubPr>
                    <m:ctrlPr>
                      <w:rPr>
                        <w:rFonts w:ascii="Cambria Math" w:hAnsi="Cambria Math"/>
                        <w:i/>
                        <w:szCs w:val="18"/>
                      </w:rPr>
                    </m:ctrlPr>
                  </m:sSubPr>
                  <m:e>
                    <m:r>
                      <w:rPr>
                        <w:rFonts w:ascii="Cambria Math" w:hAnsi="Cambria Math"/>
                        <w:szCs w:val="18"/>
                      </w:rPr>
                      <m:t>j</m:t>
                    </m:r>
                  </m:e>
                  <m:sub>
                    <m:r>
                      <w:rPr>
                        <w:rFonts w:ascii="Cambria Math" w:hAnsi="Cambria Math"/>
                        <w:szCs w:val="18"/>
                      </w:rPr>
                      <m:t>c</m:t>
                    </m:r>
                  </m:sub>
                </m:sSub>
              </m:oMath>
            </m:oMathPara>
          </w:p>
        </w:tc>
      </w:tr>
      <w:tr w:rsidR="00694ECA" w:rsidRPr="00510FAD" w14:paraId="3871755E" w14:textId="77777777" w:rsidTr="00FF5E9D">
        <w:tc>
          <w:tcPr>
            <w:tcW w:w="1735" w:type="dxa"/>
            <w:vAlign w:val="center"/>
          </w:tcPr>
          <w:p w14:paraId="1A1F7E8B" w14:textId="77777777" w:rsidR="00694ECA" w:rsidRDefault="00694ECA" w:rsidP="00694ECA">
            <w:pPr>
              <w:pStyle w:val="a"/>
              <w:ind w:firstLine="0"/>
              <w:jc w:val="left"/>
            </w:pPr>
            <w:r>
              <w:t>(11)</w:t>
            </w:r>
          </w:p>
        </w:tc>
        <w:tc>
          <w:tcPr>
            <w:tcW w:w="2871" w:type="dxa"/>
            <w:vAlign w:val="center"/>
          </w:tcPr>
          <w:p w14:paraId="454663DA" w14:textId="77777777" w:rsidR="00694ECA" w:rsidRPr="003411BF" w:rsidRDefault="009E021F" w:rsidP="00694ECA">
            <w:pPr>
              <w:pStyle w:val="a"/>
              <w:ind w:firstLine="0"/>
              <w:jc w:val="left"/>
              <w:rPr>
                <w:i/>
                <w:szCs w:val="18"/>
                <w:rtl/>
              </w:rPr>
            </w:pPr>
            <m:oMathPara>
              <m:oMath>
                <m:sSub>
                  <m:sSubPr>
                    <m:ctrlPr>
                      <w:rPr>
                        <w:rFonts w:ascii="Cambria Math" w:hAnsi="Cambria Math"/>
                        <w:szCs w:val="18"/>
                      </w:rPr>
                    </m:ctrlPr>
                  </m:sSubPr>
                  <m:e>
                    <m:r>
                      <w:rPr>
                        <w:rFonts w:ascii="Cambria Math" w:hAnsi="Cambria Math"/>
                        <w:szCs w:val="18"/>
                      </w:rPr>
                      <m:t>S</m:t>
                    </m:r>
                  </m:e>
                  <m:sub>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r>
                      <w:rPr>
                        <w:rFonts w:ascii="Cambria Math" w:hAnsi="Cambria Math"/>
                        <w:szCs w:val="18"/>
                      </w:rPr>
                      <m:t>O</m:t>
                    </m:r>
                  </m:sub>
                </m:sSub>
                <m:r>
                  <m:rPr>
                    <m:sty m:val="p"/>
                  </m:rPr>
                  <w:rPr>
                    <w:rFonts w:ascii="Cambria Math" w:hAnsi="Cambria Math"/>
                    <w:szCs w:val="18"/>
                  </w:rPr>
                  <m:t>=-</m:t>
                </m:r>
                <m:f>
                  <m:fPr>
                    <m:ctrlPr>
                      <w:rPr>
                        <w:rFonts w:ascii="Cambria Math" w:hAnsi="Cambria Math"/>
                        <w:szCs w:val="18"/>
                      </w:rPr>
                    </m:ctrlPr>
                  </m:fPr>
                  <m:num>
                    <m:r>
                      <w:rPr>
                        <w:rFonts w:ascii="Cambria Math" w:hAnsi="Cambria Math"/>
                        <w:szCs w:val="18"/>
                      </w:rPr>
                      <m:t>1</m:t>
                    </m:r>
                  </m:num>
                  <m:den>
                    <m:r>
                      <w:rPr>
                        <w:rFonts w:ascii="Cambria Math" w:hAnsi="Cambria Math"/>
                        <w:szCs w:val="18"/>
                      </w:rPr>
                      <m:t>2F</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total,c</m:t>
                        </m:r>
                      </m:sub>
                    </m:sSub>
                  </m:den>
                </m:f>
                <m:sSub>
                  <m:sSubPr>
                    <m:ctrlPr>
                      <w:rPr>
                        <w:rFonts w:ascii="Cambria Math" w:hAnsi="Cambria Math"/>
                        <w:i/>
                        <w:szCs w:val="18"/>
                      </w:rPr>
                    </m:ctrlPr>
                  </m:sSubPr>
                  <m:e>
                    <m:r>
                      <w:rPr>
                        <w:rFonts w:ascii="Cambria Math" w:hAnsi="Cambria Math"/>
                        <w:szCs w:val="18"/>
                      </w:rPr>
                      <m:t>j</m:t>
                    </m:r>
                  </m:e>
                  <m:sub>
                    <m:r>
                      <w:rPr>
                        <w:rFonts w:ascii="Cambria Math" w:hAnsi="Cambria Math"/>
                        <w:szCs w:val="18"/>
                      </w:rPr>
                      <m:t>c</m:t>
                    </m:r>
                  </m:sub>
                </m:sSub>
              </m:oMath>
            </m:oMathPara>
          </w:p>
        </w:tc>
      </w:tr>
    </w:tbl>
    <w:p w14:paraId="73B06273" w14:textId="77777777" w:rsidR="00783060" w:rsidRPr="00A457D1" w:rsidRDefault="00694ECA" w:rsidP="00A457D1">
      <w:pPr>
        <w:bidi/>
        <w:spacing w:after="0" w:line="240" w:lineRule="auto"/>
        <w:jc w:val="both"/>
        <w:rPr>
          <w:rFonts w:asciiTheme="majorBidi" w:eastAsia="Times New Roman" w:hAnsiTheme="majorBidi" w:cs="B Nazanin"/>
          <w:sz w:val="20"/>
          <w:szCs w:val="20"/>
          <w:rtl/>
          <w:lang w:eastAsia="en-US" w:bidi="fa-IR"/>
        </w:rPr>
      </w:pPr>
      <w:r w:rsidRPr="00A457D1">
        <w:rPr>
          <w:rFonts w:asciiTheme="majorBidi" w:eastAsia="Times New Roman" w:hAnsiTheme="majorBidi" w:cs="B Nazanin" w:hint="cs"/>
          <w:color w:val="000000"/>
          <w:sz w:val="20"/>
          <w:szCs w:val="20"/>
          <w:rtl/>
          <w:lang w:eastAsia="en-US" w:bidi="fa-IR"/>
        </w:rPr>
        <w:t>که در آن</w:t>
      </w:r>
      <w:r w:rsidR="00840524">
        <w:rPr>
          <w:rFonts w:asciiTheme="majorBidi" w:eastAsia="Times New Roman" w:hAnsiTheme="majorBidi" w:cs="B Nazanin"/>
          <w:color w:val="000000"/>
          <w:sz w:val="20"/>
          <w:szCs w:val="20"/>
          <w:rtl/>
          <w:lang w:eastAsia="en-US" w:bidi="fa-IR"/>
        </w:rPr>
        <w:softHyphen/>
      </w:r>
      <w:r w:rsidR="00840524">
        <w:rPr>
          <w:rFonts w:asciiTheme="majorBidi" w:eastAsia="Times New Roman" w:hAnsiTheme="majorBidi" w:cs="B Nazanin" w:hint="cs"/>
          <w:color w:val="000000"/>
          <w:sz w:val="20"/>
          <w:szCs w:val="20"/>
          <w:rtl/>
          <w:lang w:eastAsia="en-US" w:bidi="fa-IR"/>
        </w:rPr>
        <w:t>ها</w:t>
      </w:r>
      <w:r w:rsidRPr="00A457D1">
        <w:rPr>
          <w:rFonts w:asciiTheme="majorBidi" w:eastAsia="Times New Roman" w:hAnsiTheme="majorBidi" w:cs="B Nazanin" w:hint="cs"/>
          <w:color w:val="000000"/>
          <w:sz w:val="20"/>
          <w:szCs w:val="20"/>
          <w:rtl/>
          <w:lang w:eastAsia="en-US" w:bidi="fa-IR"/>
        </w:rPr>
        <w:t xml:space="preserve"> </w:t>
      </w:r>
      <m:oMath>
        <m:r>
          <w:rPr>
            <w:rFonts w:ascii="Cambria Math" w:eastAsia="Calibri" w:hAnsi="Cambria Math" w:cs="B Nazanin"/>
            <w:sz w:val="18"/>
            <w:szCs w:val="18"/>
            <w:lang w:eastAsia="en-US" w:bidi="fa-IR"/>
          </w:rPr>
          <m:t>a</m:t>
        </m:r>
      </m:oMath>
      <w:r w:rsidRPr="00A457D1">
        <w:rPr>
          <w:rFonts w:asciiTheme="majorBidi" w:eastAsia="Times New Roman" w:hAnsiTheme="majorBidi" w:cs="B Nazanin" w:hint="cs"/>
          <w:sz w:val="20"/>
          <w:szCs w:val="20"/>
          <w:rtl/>
          <w:lang w:eastAsia="en-US" w:bidi="fa-IR"/>
        </w:rPr>
        <w:t xml:space="preserve"> و </w:t>
      </w:r>
      <m:oMath>
        <m:r>
          <w:rPr>
            <w:rFonts w:ascii="Cambria Math" w:eastAsia="Calibri" w:hAnsi="Cambria Math" w:cs="B Nazanin"/>
            <w:sz w:val="18"/>
            <w:szCs w:val="18"/>
            <w:lang w:eastAsia="en-US" w:bidi="fa-IR"/>
          </w:rPr>
          <m:t>c</m:t>
        </m:r>
      </m:oMath>
      <w:r w:rsidR="008A6915" w:rsidRPr="00A457D1">
        <w:rPr>
          <w:rFonts w:asciiTheme="majorBidi" w:eastAsia="Times New Roman" w:hAnsiTheme="majorBidi" w:cs="B Nazanin" w:hint="cs"/>
          <w:sz w:val="20"/>
          <w:szCs w:val="20"/>
          <w:rtl/>
          <w:lang w:eastAsia="en-US" w:bidi="fa-IR"/>
        </w:rPr>
        <w:t xml:space="preserve"> اندیس</w:t>
      </w:r>
      <w:r w:rsidR="008A6915" w:rsidRPr="00A457D1">
        <w:rPr>
          <w:rFonts w:asciiTheme="majorBidi" w:eastAsia="Times New Roman" w:hAnsiTheme="majorBidi" w:cs="B Nazanin"/>
          <w:sz w:val="20"/>
          <w:szCs w:val="20"/>
          <w:rtl/>
          <w:lang w:eastAsia="en-US" w:bidi="fa-IR"/>
        </w:rPr>
        <w:softHyphen/>
      </w:r>
      <w:r w:rsidRPr="00A457D1">
        <w:rPr>
          <w:rFonts w:asciiTheme="majorBidi" w:eastAsia="Times New Roman" w:hAnsiTheme="majorBidi" w:cs="B Nazanin" w:hint="cs"/>
          <w:sz w:val="20"/>
          <w:szCs w:val="20"/>
          <w:rtl/>
          <w:lang w:eastAsia="en-US" w:bidi="fa-IR"/>
        </w:rPr>
        <w:t xml:space="preserve">های کاتد و آند، </w:t>
      </w:r>
      <m:oMath>
        <m:r>
          <w:rPr>
            <w:rFonts w:ascii="Cambria Math" w:hAnsi="Cambria Math"/>
            <w:sz w:val="18"/>
            <w:szCs w:val="18"/>
          </w:rPr>
          <m:t>F</m:t>
        </m:r>
      </m:oMath>
      <w:r w:rsidRPr="00A457D1">
        <w:rPr>
          <w:rFonts w:asciiTheme="majorBidi" w:eastAsia="Times New Roman" w:hAnsiTheme="majorBidi" w:cs="B Nazanin" w:hint="cs"/>
          <w:sz w:val="20"/>
          <w:szCs w:val="20"/>
          <w:rtl/>
          <w:lang w:eastAsia="en-US" w:bidi="fa-IR"/>
        </w:rPr>
        <w:t xml:space="preserve"> ثابت فارادی و </w:t>
      </w:r>
      <m:oMath>
        <m:r>
          <w:rPr>
            <w:rFonts w:ascii="Cambria Math" w:hAnsi="Cambria Math"/>
            <w:sz w:val="18"/>
            <w:szCs w:val="18"/>
          </w:rPr>
          <m:t>j</m:t>
        </m:r>
      </m:oMath>
      <w:r w:rsidR="008A6915" w:rsidRPr="00A457D1">
        <w:rPr>
          <w:rFonts w:asciiTheme="majorBidi" w:eastAsia="Times New Roman" w:hAnsiTheme="majorBidi" w:cs="B Nazanin" w:hint="cs"/>
          <w:sz w:val="20"/>
          <w:szCs w:val="20"/>
          <w:rtl/>
          <w:lang w:eastAsia="en-US" w:bidi="fa-IR"/>
        </w:rPr>
        <w:t xml:space="preserve"> چگالی جریان می</w:t>
      </w:r>
      <w:r w:rsidR="008A6915" w:rsidRPr="00A457D1">
        <w:rPr>
          <w:rFonts w:asciiTheme="majorBidi" w:eastAsia="Times New Roman" w:hAnsiTheme="majorBidi" w:cs="B Nazanin"/>
          <w:sz w:val="20"/>
          <w:szCs w:val="20"/>
          <w:rtl/>
          <w:lang w:eastAsia="en-US" w:bidi="fa-IR"/>
        </w:rPr>
        <w:softHyphen/>
      </w:r>
      <w:r w:rsidR="00840524">
        <w:rPr>
          <w:rFonts w:asciiTheme="majorBidi" w:eastAsia="Times New Roman" w:hAnsiTheme="majorBidi" w:cs="B Nazanin" w:hint="cs"/>
          <w:sz w:val="20"/>
          <w:szCs w:val="20"/>
          <w:rtl/>
          <w:lang w:eastAsia="en-US" w:bidi="fa-IR"/>
        </w:rPr>
        <w:t>باش</w:t>
      </w:r>
      <w:r w:rsidRPr="00A457D1">
        <w:rPr>
          <w:rFonts w:asciiTheme="majorBidi" w:eastAsia="Times New Roman" w:hAnsiTheme="majorBidi" w:cs="B Nazanin" w:hint="cs"/>
          <w:sz w:val="20"/>
          <w:szCs w:val="20"/>
          <w:rtl/>
          <w:lang w:eastAsia="en-US" w:bidi="fa-IR"/>
        </w:rPr>
        <w:t xml:space="preserve">د. </w:t>
      </w:r>
      <w:r w:rsidR="00783060" w:rsidRPr="00A457D1">
        <w:rPr>
          <w:rFonts w:ascii="B Nazanin" w:eastAsia="Calibri" w:hAnsi="B Nazanin" w:cs="B Nazanin" w:hint="cs"/>
          <w:sz w:val="20"/>
          <w:szCs w:val="20"/>
          <w:rtl/>
          <w:lang w:eastAsia="en-US" w:bidi="fa-IR"/>
        </w:rPr>
        <w:t>فرآیند های الکتروشیمیایی به عنوان واک</w:t>
      </w:r>
      <w:r w:rsidR="00360D46">
        <w:rPr>
          <w:rFonts w:ascii="B Nazanin" w:eastAsia="Calibri" w:hAnsi="B Nazanin" w:cs="B Nazanin" w:hint="cs"/>
          <w:sz w:val="20"/>
          <w:szCs w:val="20"/>
          <w:rtl/>
          <w:lang w:eastAsia="en-US" w:bidi="fa-IR"/>
        </w:rPr>
        <w:t>نش های غیر همگن در نظر گرفته می</w:t>
      </w:r>
      <w:r w:rsidR="00360D46">
        <w:rPr>
          <w:rFonts w:ascii="B Nazanin" w:eastAsia="Calibri" w:hAnsi="B Nazanin" w:cs="B Nazanin"/>
          <w:sz w:val="20"/>
          <w:szCs w:val="20"/>
          <w:rtl/>
          <w:lang w:eastAsia="en-US" w:bidi="fa-IR"/>
        </w:rPr>
        <w:softHyphen/>
      </w:r>
      <w:r w:rsidR="00783060" w:rsidRPr="00A457D1">
        <w:rPr>
          <w:rFonts w:ascii="B Nazanin" w:eastAsia="Calibri" w:hAnsi="B Nazanin" w:cs="B Nazanin" w:hint="cs"/>
          <w:sz w:val="20"/>
          <w:szCs w:val="20"/>
          <w:rtl/>
          <w:lang w:eastAsia="en-US" w:bidi="fa-IR"/>
        </w:rPr>
        <w:t>شوند که داخل لایه</w:t>
      </w:r>
      <w:r w:rsidR="00783060" w:rsidRPr="00A457D1">
        <w:rPr>
          <w:rFonts w:ascii="B Nazanin" w:eastAsia="Calibri" w:hAnsi="B Nazanin" w:cs="B Nazanin"/>
          <w:sz w:val="20"/>
          <w:szCs w:val="20"/>
          <w:lang w:eastAsia="en-US" w:bidi="fa-IR"/>
        </w:rPr>
        <w:softHyphen/>
      </w:r>
      <w:r w:rsidR="00783060" w:rsidRPr="00A457D1">
        <w:rPr>
          <w:rFonts w:ascii="Cambria" w:eastAsia="Calibri" w:hAnsi="Cambria" w:cs="B Nazanin"/>
          <w:sz w:val="20"/>
          <w:szCs w:val="20"/>
          <w:rtl/>
          <w:lang w:eastAsia="en-US" w:bidi="fa-IR"/>
        </w:rPr>
        <w:softHyphen/>
      </w:r>
      <w:r w:rsidR="00783060" w:rsidRPr="00A457D1">
        <w:rPr>
          <w:rFonts w:ascii="Cambria" w:eastAsia="Calibri" w:hAnsi="Cambria" w:cs="B Nazanin" w:hint="cs"/>
          <w:sz w:val="20"/>
          <w:szCs w:val="20"/>
          <w:rtl/>
          <w:lang w:eastAsia="en-US" w:bidi="fa-IR"/>
        </w:rPr>
        <w:t>ی</w:t>
      </w:r>
      <w:r w:rsidR="00360D46">
        <w:rPr>
          <w:rFonts w:ascii="B Nazanin" w:eastAsia="Calibri" w:hAnsi="B Nazanin" w:cs="B Nazanin" w:hint="cs"/>
          <w:sz w:val="20"/>
          <w:szCs w:val="20"/>
          <w:rtl/>
          <w:lang w:eastAsia="en-US" w:bidi="fa-IR"/>
        </w:rPr>
        <w:t xml:space="preserve"> کاتالیست اتفاق می</w:t>
      </w:r>
      <w:r w:rsidR="00360D46">
        <w:rPr>
          <w:rFonts w:ascii="B Nazanin" w:eastAsia="Calibri" w:hAnsi="B Nazanin" w:cs="B Nazanin"/>
          <w:sz w:val="20"/>
          <w:szCs w:val="20"/>
          <w:rtl/>
          <w:lang w:eastAsia="en-US" w:bidi="fa-IR"/>
        </w:rPr>
        <w:softHyphen/>
      </w:r>
      <w:r w:rsidR="00360D46">
        <w:rPr>
          <w:rFonts w:ascii="B Nazanin" w:eastAsia="Calibri" w:hAnsi="B Nazanin" w:cs="B Nazanin" w:hint="cs"/>
          <w:sz w:val="20"/>
          <w:szCs w:val="20"/>
          <w:rtl/>
          <w:lang w:eastAsia="en-US" w:bidi="fa-IR"/>
        </w:rPr>
        <w:t>افتند. معادلات بقا</w:t>
      </w:r>
      <w:r w:rsidR="00783060" w:rsidRPr="00A457D1">
        <w:rPr>
          <w:rFonts w:ascii="B Nazanin" w:eastAsia="Calibri" w:hAnsi="B Nazanin" w:cs="B Nazanin" w:hint="cs"/>
          <w:sz w:val="20"/>
          <w:szCs w:val="20"/>
          <w:rtl/>
          <w:lang w:eastAsia="en-US" w:bidi="fa-IR"/>
        </w:rPr>
        <w:t xml:space="preserve"> الکترون در قسمت</w:t>
      </w:r>
      <w:r w:rsidR="00783060" w:rsidRPr="00A457D1">
        <w:rPr>
          <w:rFonts w:ascii="B Nazanin" w:eastAsia="Calibri" w:hAnsi="B Nazanin" w:cs="B Nazanin"/>
          <w:sz w:val="20"/>
          <w:szCs w:val="20"/>
          <w:rtl/>
          <w:lang w:eastAsia="en-US" w:bidi="fa-IR"/>
        </w:rPr>
        <w:softHyphen/>
      </w:r>
      <w:r w:rsidR="00360D46">
        <w:rPr>
          <w:rFonts w:ascii="B Nazanin" w:eastAsia="Calibri" w:hAnsi="B Nazanin" w:cs="B Nazanin" w:hint="cs"/>
          <w:sz w:val="20"/>
          <w:szCs w:val="20"/>
          <w:rtl/>
          <w:lang w:eastAsia="en-US" w:bidi="fa-IR"/>
        </w:rPr>
        <w:t>های جامد و بقا</w:t>
      </w:r>
      <w:r w:rsidR="00783060" w:rsidRPr="00A457D1">
        <w:rPr>
          <w:rFonts w:ascii="B Nazanin" w:eastAsia="Calibri" w:hAnsi="B Nazanin" w:cs="B Nazanin" w:hint="cs"/>
          <w:sz w:val="20"/>
          <w:szCs w:val="20"/>
          <w:rtl/>
          <w:lang w:eastAsia="en-US" w:bidi="fa-IR"/>
        </w:rPr>
        <w:t xml:space="preserve"> پروتون در غشاء و لایه</w:t>
      </w:r>
      <w:r w:rsidR="00783060" w:rsidRPr="00A457D1">
        <w:rPr>
          <w:rFonts w:ascii="B Nazanin" w:eastAsia="Calibri" w:hAnsi="B Nazanin" w:cs="B Nazanin"/>
          <w:sz w:val="20"/>
          <w:szCs w:val="20"/>
          <w:rtl/>
          <w:lang w:eastAsia="en-US" w:bidi="fa-IR"/>
        </w:rPr>
        <w:softHyphen/>
      </w:r>
      <w:r w:rsidR="00783060" w:rsidRPr="00A457D1">
        <w:rPr>
          <w:rFonts w:ascii="B Nazanin" w:eastAsia="Calibri" w:hAnsi="B Nazanin" w:cs="B Nazanin" w:hint="cs"/>
          <w:sz w:val="20"/>
          <w:szCs w:val="20"/>
          <w:rtl/>
          <w:lang w:eastAsia="en-US" w:bidi="fa-IR"/>
        </w:rPr>
        <w:t>های کاتالیست پیل سوختی حل می</w:t>
      </w:r>
      <w:r w:rsidR="00783060" w:rsidRPr="00A457D1">
        <w:rPr>
          <w:rFonts w:ascii="B Nazanin" w:eastAsia="Calibri" w:hAnsi="B Nazanin" w:cs="B Nazanin"/>
          <w:sz w:val="20"/>
          <w:szCs w:val="20"/>
          <w:rtl/>
          <w:lang w:eastAsia="en-US" w:bidi="fa-IR"/>
        </w:rPr>
        <w:softHyphen/>
      </w:r>
      <w:r w:rsidR="00783060" w:rsidRPr="00A457D1">
        <w:rPr>
          <w:rFonts w:ascii="B Nazanin" w:eastAsia="Calibri" w:hAnsi="B Nazanin" w:cs="B Nazanin" w:hint="cs"/>
          <w:sz w:val="20"/>
          <w:szCs w:val="20"/>
          <w:rtl/>
          <w:lang w:eastAsia="en-US" w:bidi="fa-IR"/>
        </w:rPr>
        <w:t>شوند که این معادلات به صورت زیر هستند: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2871"/>
      </w:tblGrid>
      <w:tr w:rsidR="00783060" w:rsidRPr="00510FAD" w14:paraId="6D975134" w14:textId="77777777" w:rsidTr="00FF5E9D">
        <w:tc>
          <w:tcPr>
            <w:tcW w:w="1735" w:type="dxa"/>
            <w:vAlign w:val="center"/>
          </w:tcPr>
          <w:p w14:paraId="50BDC4AC" w14:textId="77777777" w:rsidR="00783060" w:rsidRDefault="00783060" w:rsidP="00741EE7">
            <w:pPr>
              <w:pStyle w:val="a"/>
              <w:ind w:firstLine="0"/>
              <w:jc w:val="left"/>
            </w:pPr>
            <w:r>
              <w:t>(12)</w:t>
            </w:r>
          </w:p>
        </w:tc>
        <w:tc>
          <w:tcPr>
            <w:tcW w:w="2871" w:type="dxa"/>
            <w:vAlign w:val="center"/>
          </w:tcPr>
          <w:p w14:paraId="1B2ECDBB" w14:textId="77777777" w:rsidR="00783060" w:rsidRPr="003411BF" w:rsidRDefault="00783060" w:rsidP="00741EE7">
            <w:pPr>
              <w:pStyle w:val="a"/>
              <w:ind w:firstLine="0"/>
              <w:jc w:val="left"/>
              <w:rPr>
                <w:i/>
                <w:szCs w:val="18"/>
                <w:rtl/>
              </w:rPr>
            </w:pPr>
            <m:oMathPara>
              <m:oMath>
                <m:r>
                  <m:rPr>
                    <m:sty m:val="p"/>
                  </m:rPr>
                  <w:rPr>
                    <w:rFonts w:ascii="Cambria Math" w:hAnsi="Cambria Math" w:cs="Cambria Math" w:hint="cs"/>
                    <w:szCs w:val="18"/>
                    <w:rtl/>
                  </w:rPr>
                  <m:t>∇</m:t>
                </m:r>
                <m:r>
                  <m:rPr>
                    <m:sty m:val="p"/>
                  </m:rPr>
                  <w:rPr>
                    <w:rFonts w:ascii="Cambria Math" w:hAnsi="Cambria Math"/>
                    <w:szCs w:val="18"/>
                  </w:rPr>
                  <m:t>.</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σ</m:t>
                        </m:r>
                      </m:e>
                      <m:sub>
                        <m:r>
                          <w:rPr>
                            <w:rFonts w:ascii="Cambria Math" w:hAnsi="Cambria Math"/>
                            <w:szCs w:val="18"/>
                          </w:rPr>
                          <m:t>s</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ϕ</m:t>
                        </m:r>
                      </m:e>
                      <m:sub>
                        <m:r>
                          <w:rPr>
                            <w:rFonts w:ascii="Cambria Math" w:hAnsi="Cambria Math"/>
                            <w:szCs w:val="18"/>
                          </w:rPr>
                          <m:t>s</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j</m:t>
                    </m:r>
                  </m:e>
                  <m:sub>
                    <m:r>
                      <w:rPr>
                        <w:rFonts w:ascii="Cambria Math" w:hAnsi="Cambria Math"/>
                        <w:szCs w:val="18"/>
                      </w:rPr>
                      <m:t>s</m:t>
                    </m:r>
                  </m:sub>
                </m:sSub>
                <m:r>
                  <w:rPr>
                    <w:rFonts w:ascii="Cambria Math" w:hAnsi="Cambria Math"/>
                    <w:szCs w:val="18"/>
                  </w:rPr>
                  <m:t>=0</m:t>
                </m:r>
              </m:oMath>
            </m:oMathPara>
          </w:p>
        </w:tc>
      </w:tr>
      <w:tr w:rsidR="00783060" w:rsidRPr="00510FAD" w14:paraId="5D95E2DB" w14:textId="77777777" w:rsidTr="00FF5E9D">
        <w:tc>
          <w:tcPr>
            <w:tcW w:w="1735" w:type="dxa"/>
            <w:vAlign w:val="center"/>
          </w:tcPr>
          <w:p w14:paraId="611322A9" w14:textId="77777777" w:rsidR="00783060" w:rsidRDefault="00783060" w:rsidP="00741EE7">
            <w:pPr>
              <w:pStyle w:val="a"/>
              <w:ind w:firstLine="0"/>
              <w:jc w:val="left"/>
            </w:pPr>
            <w:r>
              <w:t>(13)</w:t>
            </w:r>
          </w:p>
        </w:tc>
        <w:tc>
          <w:tcPr>
            <w:tcW w:w="2871" w:type="dxa"/>
            <w:vAlign w:val="center"/>
          </w:tcPr>
          <w:p w14:paraId="3625A774" w14:textId="77777777" w:rsidR="00783060" w:rsidRPr="003411BF" w:rsidRDefault="00783060" w:rsidP="00741EE7">
            <w:pPr>
              <w:pStyle w:val="a"/>
              <w:ind w:firstLine="0"/>
              <w:jc w:val="left"/>
              <w:rPr>
                <w:i/>
                <w:szCs w:val="18"/>
                <w:rtl/>
              </w:rPr>
            </w:pPr>
            <m:oMathPara>
              <m:oMath>
                <m:r>
                  <m:rPr>
                    <m:sty m:val="p"/>
                  </m:rPr>
                  <w:rPr>
                    <w:rFonts w:ascii="Cambria Math" w:hAnsi="Cambria Math" w:cs="Cambria Math" w:hint="cs"/>
                    <w:szCs w:val="18"/>
                    <w:rtl/>
                  </w:rPr>
                  <m:t>∇</m:t>
                </m:r>
                <m:r>
                  <m:rPr>
                    <m:sty m:val="p"/>
                  </m:rPr>
                  <w:rPr>
                    <w:rFonts w:ascii="Cambria Math" w:hAnsi="Cambria Math"/>
                    <w:szCs w:val="18"/>
                  </w:rPr>
                  <m:t>.</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σ</m:t>
                        </m:r>
                      </m:e>
                      <m:sub>
                        <m:r>
                          <w:rPr>
                            <w:rFonts w:ascii="Cambria Math" w:hAnsi="Cambria Math"/>
                            <w:szCs w:val="18"/>
                          </w:rPr>
                          <m:t>m</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ϕ</m:t>
                        </m:r>
                      </m:e>
                      <m:sub>
                        <m:r>
                          <w:rPr>
                            <w:rFonts w:ascii="Cambria Math" w:hAnsi="Cambria Math"/>
                            <w:szCs w:val="18"/>
                          </w:rPr>
                          <m:t>m</m:t>
                        </m:r>
                      </m:sub>
                    </m:sSub>
                  </m:e>
                </m:d>
                <m:r>
                  <w:rPr>
                    <w:rFonts w:ascii="Cambria Math" w:hAnsi="Cambria Math"/>
                    <w:szCs w:val="18"/>
                  </w:rPr>
                  <m:t>+</m:t>
                </m:r>
                <m:sSub>
                  <m:sSubPr>
                    <m:ctrlPr>
                      <w:rPr>
                        <w:rFonts w:ascii="Cambria Math" w:hAnsi="Cambria Math"/>
                        <w:i/>
                        <w:szCs w:val="18"/>
                      </w:rPr>
                    </m:ctrlPr>
                  </m:sSubPr>
                  <m:e>
                    <m:r>
                      <w:rPr>
                        <w:rFonts w:ascii="Cambria Math" w:hAnsi="Cambria Math"/>
                        <w:szCs w:val="18"/>
                      </w:rPr>
                      <m:t>j</m:t>
                    </m:r>
                  </m:e>
                  <m:sub>
                    <m:r>
                      <w:rPr>
                        <w:rFonts w:ascii="Cambria Math" w:hAnsi="Cambria Math"/>
                        <w:szCs w:val="18"/>
                      </w:rPr>
                      <m:t>m</m:t>
                    </m:r>
                  </m:sub>
                </m:sSub>
                <m:r>
                  <w:rPr>
                    <w:rFonts w:ascii="Cambria Math" w:hAnsi="Cambria Math"/>
                    <w:szCs w:val="18"/>
                  </w:rPr>
                  <m:t>=0</m:t>
                </m:r>
              </m:oMath>
            </m:oMathPara>
          </w:p>
        </w:tc>
      </w:tr>
    </w:tbl>
    <w:p w14:paraId="5A2CE3F8" w14:textId="77777777" w:rsidR="007337F5" w:rsidRPr="00A457D1" w:rsidRDefault="00783060" w:rsidP="007337F5">
      <w:pPr>
        <w:bidi/>
        <w:spacing w:after="0" w:line="240" w:lineRule="auto"/>
        <w:jc w:val="both"/>
        <w:rPr>
          <w:rFonts w:ascii="B Nazanin" w:eastAsiaTheme="minorEastAsia" w:hAnsi="B Nazanin" w:cs="B Nazanin"/>
          <w:sz w:val="20"/>
          <w:szCs w:val="20"/>
          <w:rtl/>
          <w:lang w:eastAsia="en-US" w:bidi="fa-IR"/>
        </w:rPr>
      </w:pPr>
      <w:r w:rsidRPr="00A457D1">
        <w:rPr>
          <w:rFonts w:ascii="B Nazanin" w:eastAsia="Calibri" w:hAnsi="B Nazanin" w:cs="B Nazanin" w:hint="cs"/>
          <w:sz w:val="20"/>
          <w:szCs w:val="20"/>
          <w:rtl/>
          <w:lang w:eastAsia="en-US" w:bidi="fa-IR"/>
        </w:rPr>
        <w:t xml:space="preserve">که درآن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j</m:t>
            </m:r>
          </m:e>
          <m:sub>
            <m:r>
              <w:rPr>
                <w:rFonts w:ascii="Cambria Math" w:eastAsia="Calibri" w:hAnsi="Cambria Math" w:cs="B Nazanin"/>
                <w:sz w:val="18"/>
                <w:szCs w:val="18"/>
                <w:lang w:eastAsia="en-US" w:bidi="fa-IR"/>
              </w:rPr>
              <m:t>s</m:t>
            </m:r>
          </m:sub>
        </m:sSub>
      </m:oMath>
      <w:r w:rsidRPr="00A457D1">
        <w:rPr>
          <w:rFonts w:ascii="B Nazanin" w:eastAsiaTheme="minorEastAsia" w:hAnsi="B Nazanin" w:cs="B Nazanin" w:hint="cs"/>
          <w:sz w:val="20"/>
          <w:szCs w:val="20"/>
          <w:rtl/>
          <w:lang w:eastAsia="en-US" w:bidi="fa-IR"/>
        </w:rPr>
        <w:t xml:space="preserve"> و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j</m:t>
            </m:r>
          </m:e>
          <m:sub>
            <m:r>
              <w:rPr>
                <w:rFonts w:ascii="Cambria Math" w:eastAsia="Calibri" w:hAnsi="Cambria Math" w:cs="B Nazanin"/>
                <w:sz w:val="18"/>
                <w:szCs w:val="18"/>
                <w:lang w:eastAsia="en-US" w:bidi="fa-IR"/>
              </w:rPr>
              <m:t>m</m:t>
            </m:r>
          </m:sub>
        </m:sSub>
      </m:oMath>
      <w:r w:rsidRPr="00A457D1">
        <w:rPr>
          <w:rFonts w:ascii="B Nazanin" w:eastAsiaTheme="minorEastAsia" w:hAnsi="B Nazanin" w:cs="B Nazanin" w:hint="cs"/>
          <w:sz w:val="20"/>
          <w:szCs w:val="20"/>
          <w:rtl/>
          <w:lang w:eastAsia="en-US" w:bidi="fa-IR"/>
        </w:rPr>
        <w:t xml:space="preserve"> ترم</w:t>
      </w:r>
      <w:r w:rsidRPr="00A457D1">
        <w:rPr>
          <w:rFonts w:ascii="B Nazanin" w:eastAsiaTheme="minorEastAsia" w:hAnsi="B Nazanin" w:cs="B Nazanin"/>
          <w:sz w:val="20"/>
          <w:szCs w:val="20"/>
          <w:rtl/>
          <w:lang w:eastAsia="en-US" w:bidi="fa-IR"/>
        </w:rPr>
        <w:softHyphen/>
      </w:r>
      <w:r w:rsidRPr="00A457D1">
        <w:rPr>
          <w:rFonts w:ascii="B Nazanin" w:eastAsiaTheme="minorEastAsia" w:hAnsi="B Nazanin" w:cs="B Nazanin" w:hint="cs"/>
          <w:sz w:val="20"/>
          <w:szCs w:val="20"/>
          <w:rtl/>
          <w:lang w:eastAsia="en-US" w:bidi="fa-IR"/>
        </w:rPr>
        <w:t>های چشمه</w:t>
      </w:r>
      <w:r w:rsidRPr="00A457D1">
        <w:rPr>
          <w:rFonts w:ascii="B Nazanin" w:eastAsiaTheme="minorEastAsia" w:hAnsi="B Nazanin" w:cs="B Nazanin"/>
          <w:sz w:val="20"/>
          <w:szCs w:val="20"/>
          <w:rtl/>
          <w:lang w:eastAsia="en-US" w:bidi="fa-IR"/>
        </w:rPr>
        <w:softHyphen/>
      </w:r>
      <w:r w:rsidR="00360D46">
        <w:rPr>
          <w:rFonts w:ascii="B Nazanin" w:eastAsiaTheme="minorEastAsia" w:hAnsi="B Nazanin" w:cs="B Nazanin" w:hint="cs"/>
          <w:sz w:val="20"/>
          <w:szCs w:val="20"/>
          <w:rtl/>
          <w:lang w:eastAsia="en-US" w:bidi="fa-IR"/>
        </w:rPr>
        <w:t>ی معادلات بقا</w:t>
      </w:r>
      <w:r w:rsidRPr="00A457D1">
        <w:rPr>
          <w:rFonts w:ascii="B Nazanin" w:eastAsiaTheme="minorEastAsia" w:hAnsi="B Nazanin" w:cs="B Nazanin" w:hint="cs"/>
          <w:sz w:val="20"/>
          <w:szCs w:val="20"/>
          <w:rtl/>
          <w:lang w:eastAsia="en-US" w:bidi="fa-IR"/>
        </w:rPr>
        <w:t xml:space="preserve"> و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σ</m:t>
            </m:r>
          </m:e>
          <m:sub>
            <m:r>
              <w:rPr>
                <w:rFonts w:ascii="Cambria Math" w:eastAsia="Calibri" w:hAnsi="Cambria Math" w:cs="B Nazanin"/>
                <w:sz w:val="18"/>
                <w:szCs w:val="18"/>
                <w:lang w:eastAsia="en-US" w:bidi="fa-IR"/>
              </w:rPr>
              <m:t>s</m:t>
            </m:r>
          </m:sub>
        </m:sSub>
      </m:oMath>
      <w:r w:rsidRPr="00A457D1">
        <w:rPr>
          <w:rFonts w:ascii="B Nazanin" w:eastAsiaTheme="minorEastAsia" w:hAnsi="B Nazanin" w:cs="B Nazanin" w:hint="cs"/>
          <w:sz w:val="20"/>
          <w:szCs w:val="20"/>
          <w:rtl/>
          <w:lang w:eastAsia="en-US" w:bidi="fa-IR"/>
        </w:rPr>
        <w:t xml:space="preserve"> و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σ</m:t>
            </m:r>
          </m:e>
          <m:sub>
            <m:r>
              <w:rPr>
                <w:rFonts w:ascii="Cambria Math" w:eastAsia="Calibri" w:hAnsi="Cambria Math" w:cs="B Nazanin"/>
                <w:sz w:val="18"/>
                <w:szCs w:val="18"/>
                <w:lang w:eastAsia="en-US" w:bidi="fa-IR"/>
              </w:rPr>
              <m:t>m</m:t>
            </m:r>
          </m:sub>
        </m:sSub>
      </m:oMath>
      <w:r w:rsidRPr="003411BF">
        <w:rPr>
          <w:rFonts w:ascii="B Nazanin" w:eastAsiaTheme="minorEastAsia" w:hAnsi="B Nazanin" w:cs="B Nazanin" w:hint="cs"/>
          <w:sz w:val="18"/>
          <w:szCs w:val="18"/>
          <w:rtl/>
          <w:lang w:eastAsia="en-US" w:bidi="fa-IR"/>
        </w:rPr>
        <w:t xml:space="preserve"> </w:t>
      </w:r>
      <w:r w:rsidRPr="00A457D1">
        <w:rPr>
          <w:rFonts w:ascii="B Nazanin" w:eastAsiaTheme="minorEastAsia" w:hAnsi="B Nazanin" w:cs="B Nazanin" w:hint="cs"/>
          <w:sz w:val="20"/>
          <w:szCs w:val="20"/>
          <w:rtl/>
          <w:lang w:eastAsia="en-US" w:bidi="fa-IR"/>
        </w:rPr>
        <w:t>ضرایب هدایت بار الکترونی و پروتونی در فازهای نظیر هستند</w:t>
      </w:r>
      <w:r w:rsidRPr="00A457D1">
        <w:rPr>
          <w:rFonts w:ascii="Cambria" w:eastAsiaTheme="minorEastAsia" w:hAnsi="Cambria" w:cs="B Nazanin" w:hint="cs"/>
          <w:sz w:val="20"/>
          <w:szCs w:val="20"/>
          <w:rtl/>
          <w:lang w:eastAsia="en-US" w:bidi="fa-IR"/>
        </w:rPr>
        <w:t>، اندیس</w:t>
      </w:r>
      <w:r w:rsidRPr="00A457D1">
        <w:rPr>
          <w:rFonts w:ascii="Cambria" w:eastAsiaTheme="minorEastAsia" w:hAnsi="Cambria" w:cs="B Nazanin"/>
          <w:sz w:val="20"/>
          <w:szCs w:val="20"/>
          <w:rtl/>
          <w:lang w:eastAsia="en-US" w:bidi="fa-IR"/>
        </w:rPr>
        <w:softHyphen/>
      </w:r>
      <w:r w:rsidRPr="00A457D1">
        <w:rPr>
          <w:rFonts w:ascii="Cambria" w:eastAsiaTheme="minorEastAsia" w:hAnsi="Cambria" w:cs="B Nazanin" w:hint="cs"/>
          <w:sz w:val="20"/>
          <w:szCs w:val="20"/>
          <w:rtl/>
          <w:lang w:eastAsia="en-US" w:bidi="fa-IR"/>
        </w:rPr>
        <w:t xml:space="preserve">های </w:t>
      </w:r>
      <m:oMath>
        <m:r>
          <w:rPr>
            <w:rFonts w:ascii="Cambria Math" w:eastAsia="Calibri" w:hAnsi="Cambria Math" w:cs="B Nazanin"/>
            <w:sz w:val="18"/>
            <w:szCs w:val="18"/>
            <w:lang w:eastAsia="en-US" w:bidi="fa-IR"/>
          </w:rPr>
          <m:t>s</m:t>
        </m:r>
      </m:oMath>
      <w:r w:rsidRPr="00A457D1">
        <w:rPr>
          <w:rFonts w:ascii="B Nazanin" w:eastAsiaTheme="minorEastAsia" w:hAnsi="B Nazanin" w:cs="B Nazanin" w:hint="cs"/>
          <w:sz w:val="20"/>
          <w:szCs w:val="20"/>
          <w:rtl/>
          <w:lang w:eastAsia="en-US" w:bidi="fa-IR"/>
        </w:rPr>
        <w:t xml:space="preserve"> و </w:t>
      </w:r>
      <m:oMath>
        <m:r>
          <w:rPr>
            <w:rFonts w:ascii="Cambria Math" w:eastAsia="Calibri" w:hAnsi="Cambria Math" w:cs="B Nazanin"/>
            <w:sz w:val="18"/>
            <w:szCs w:val="18"/>
            <w:lang w:eastAsia="en-US" w:bidi="fa-IR"/>
          </w:rPr>
          <m:t>m</m:t>
        </m:r>
      </m:oMath>
      <w:r w:rsidRPr="00A457D1">
        <w:rPr>
          <w:rFonts w:ascii="B Nazanin" w:eastAsiaTheme="minorEastAsia" w:hAnsi="B Nazanin" w:cs="B Nazanin" w:hint="cs"/>
          <w:sz w:val="20"/>
          <w:szCs w:val="20"/>
          <w:rtl/>
          <w:lang w:eastAsia="en-US" w:bidi="fa-IR"/>
        </w:rPr>
        <w:t xml:space="preserve"> مربوط به الکترون و پروتون است و منظور از </w:t>
      </w:r>
      <w:r w:rsidRPr="003411BF">
        <w:rPr>
          <w:rFonts w:ascii="Cambria" w:eastAsiaTheme="minorEastAsia" w:hAnsi="Cambria" w:cs="Cambria" w:hint="cs"/>
          <w:i/>
          <w:iCs/>
          <w:sz w:val="18"/>
          <w:szCs w:val="18"/>
          <w:rtl/>
          <w:lang w:eastAsia="en-US" w:bidi="fa-IR"/>
        </w:rPr>
        <w:t>ϕ</w:t>
      </w:r>
      <w:r w:rsidRPr="00A457D1">
        <w:rPr>
          <w:rFonts w:ascii="B Nazanin" w:eastAsiaTheme="minorEastAsia" w:hAnsi="B Nazanin" w:cs="B Nazanin" w:hint="cs"/>
          <w:sz w:val="20"/>
          <w:szCs w:val="20"/>
          <w:rtl/>
          <w:lang w:eastAsia="en-US" w:bidi="fa-IR"/>
        </w:rPr>
        <w:t xml:space="preserve"> پتانسیل بار مورد نظر است.</w:t>
      </w:r>
    </w:p>
    <w:p w14:paraId="073276F7" w14:textId="77777777" w:rsidR="005C164B" w:rsidRPr="00A457D1" w:rsidRDefault="005C164B" w:rsidP="007337F5">
      <w:pPr>
        <w:bidi/>
        <w:spacing w:after="0" w:line="240" w:lineRule="auto"/>
        <w:ind w:firstLine="288"/>
        <w:jc w:val="both"/>
        <w:rPr>
          <w:rFonts w:ascii="B Nazanin" w:eastAsiaTheme="minorEastAsia" w:hAnsi="B Nazanin" w:cs="B Nazanin"/>
          <w:sz w:val="20"/>
          <w:szCs w:val="20"/>
          <w:lang w:eastAsia="en-US" w:bidi="fa-IR"/>
        </w:rPr>
      </w:pPr>
      <w:r w:rsidRPr="00A457D1">
        <w:rPr>
          <w:rFonts w:ascii="B Nazanin" w:eastAsia="Calibri" w:hAnsi="B Nazanin" w:cs="B Nazanin" w:hint="cs"/>
          <w:sz w:val="20"/>
          <w:szCs w:val="20"/>
          <w:rtl/>
          <w:lang w:eastAsia="en-US" w:bidi="fa-IR"/>
        </w:rPr>
        <w:t xml:space="preserve">در این تحقیق مدل اشباع برای </w:t>
      </w:r>
      <w:r w:rsidR="007337F5" w:rsidRPr="00A457D1">
        <w:rPr>
          <w:rFonts w:ascii="B Nazanin" w:eastAsia="Calibri" w:hAnsi="B Nazanin" w:cs="B Nazanin" w:hint="cs"/>
          <w:sz w:val="20"/>
          <w:szCs w:val="20"/>
          <w:rtl/>
          <w:lang w:eastAsia="en-US" w:bidi="fa-IR"/>
        </w:rPr>
        <w:t>حل معادله انتقال آب اعمال می</w:t>
      </w:r>
      <w:r w:rsidR="007337F5" w:rsidRPr="00A457D1">
        <w:rPr>
          <w:rFonts w:ascii="B Nazanin" w:eastAsia="Calibri" w:hAnsi="B Nazanin" w:cs="B Nazanin"/>
          <w:sz w:val="20"/>
          <w:szCs w:val="20"/>
          <w:rtl/>
          <w:lang w:eastAsia="en-US" w:bidi="fa-IR"/>
        </w:rPr>
        <w:softHyphen/>
      </w:r>
      <w:r w:rsidRPr="00A457D1">
        <w:rPr>
          <w:rFonts w:ascii="B Nazanin" w:eastAsia="Calibri" w:hAnsi="B Nazanin" w:cs="B Nazanin" w:hint="cs"/>
          <w:sz w:val="20"/>
          <w:szCs w:val="20"/>
          <w:rtl/>
          <w:lang w:eastAsia="en-US" w:bidi="fa-IR"/>
        </w:rPr>
        <w:t xml:space="preserve">شود که در کانال به صورت زیر ساده شده است </w:t>
      </w:r>
      <w:r w:rsidRPr="00A457D1">
        <w:rPr>
          <w:rFonts w:asciiTheme="majorBidi" w:eastAsia="Calibri" w:hAnsiTheme="majorBidi" w:cstheme="majorBidi"/>
          <w:sz w:val="18"/>
          <w:szCs w:val="18"/>
          <w:lang w:eastAsia="en-US" w:bidi="fa-IR"/>
        </w:rPr>
        <w:t>[5]</w:t>
      </w:r>
      <w:r w:rsidRPr="00A457D1">
        <w:rPr>
          <w:rFonts w:asciiTheme="majorBidi" w:eastAsia="Calibri" w:hAnsiTheme="majorBidi" w:cs="B Nazanin" w:hint="cs"/>
          <w:sz w:val="20"/>
          <w:szCs w:val="20"/>
          <w:rtl/>
          <w:lang w:eastAsia="en-US"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506"/>
      </w:tblGrid>
      <w:tr w:rsidR="005C164B" w:rsidRPr="00510FAD" w14:paraId="4264BF86" w14:textId="77777777" w:rsidTr="00FF5E9D">
        <w:tc>
          <w:tcPr>
            <w:tcW w:w="1100" w:type="dxa"/>
            <w:vAlign w:val="center"/>
          </w:tcPr>
          <w:p w14:paraId="360A9B5A" w14:textId="77777777" w:rsidR="005C164B" w:rsidRDefault="005C164B" w:rsidP="00741EE7">
            <w:pPr>
              <w:pStyle w:val="a"/>
              <w:ind w:firstLine="0"/>
              <w:jc w:val="left"/>
            </w:pPr>
            <w:r>
              <w:t>(1</w:t>
            </w:r>
            <w:r w:rsidR="00DF2745">
              <w:t>4</w:t>
            </w:r>
            <w:r>
              <w:t>)</w:t>
            </w:r>
          </w:p>
        </w:tc>
        <w:tc>
          <w:tcPr>
            <w:tcW w:w="3506" w:type="dxa"/>
            <w:vAlign w:val="center"/>
          </w:tcPr>
          <w:p w14:paraId="4FF69952" w14:textId="77777777" w:rsidR="005C164B" w:rsidRPr="003411BF" w:rsidRDefault="009E021F" w:rsidP="007337F5">
            <w:pPr>
              <w:pStyle w:val="a"/>
              <w:ind w:firstLine="0"/>
              <w:jc w:val="left"/>
              <w:rPr>
                <w:i/>
                <w:szCs w:val="18"/>
                <w:rtl/>
              </w:rPr>
            </w:pPr>
            <m:oMathPara>
              <m:oMath>
                <m:f>
                  <m:fPr>
                    <m:ctrlPr>
                      <w:rPr>
                        <w:rFonts w:ascii="Cambria Math" w:hAnsi="Cambria Math"/>
                        <w:szCs w:val="18"/>
                      </w:rPr>
                    </m:ctrlPr>
                  </m:fPr>
                  <m:num>
                    <m:r>
                      <w:rPr>
                        <w:rFonts w:ascii="Cambria Math" w:hAnsi="Cambria Math"/>
                        <w:szCs w:val="18"/>
                      </w:rPr>
                      <m:t>∂(ε</m:t>
                    </m:r>
                    <m:sSub>
                      <m:sSubPr>
                        <m:ctrlPr>
                          <w:rPr>
                            <w:rFonts w:ascii="Cambria Math" w:hAnsi="Cambria Math"/>
                            <w:i/>
                            <w:szCs w:val="18"/>
                          </w:rPr>
                        </m:ctrlPr>
                      </m:sSubPr>
                      <m:e>
                        <m:r>
                          <w:rPr>
                            <w:rFonts w:ascii="Cambria Math" w:hAnsi="Cambria Math"/>
                            <w:szCs w:val="18"/>
                          </w:rPr>
                          <m:t>ρ</m:t>
                        </m:r>
                      </m:e>
                      <m:sub>
                        <m:r>
                          <w:rPr>
                            <w:rFonts w:ascii="Cambria Math" w:hAnsi="Cambria Math"/>
                            <w:szCs w:val="18"/>
                          </w:rPr>
                          <m:t>l</m:t>
                        </m:r>
                      </m:sub>
                    </m:sSub>
                    <m:r>
                      <w:rPr>
                        <w:rFonts w:ascii="Cambria Math" w:hAnsi="Cambria Math"/>
                        <w:szCs w:val="18"/>
                      </w:rPr>
                      <m:t>s)</m:t>
                    </m:r>
                  </m:num>
                  <m:den>
                    <m:r>
                      <w:rPr>
                        <w:rFonts w:ascii="Cambria Math" w:hAnsi="Cambria Math"/>
                        <w:szCs w:val="18"/>
                      </w:rPr>
                      <m:t>∂t</m:t>
                    </m:r>
                  </m:den>
                </m:f>
                <m:r>
                  <m:rPr>
                    <m:sty m:val="p"/>
                  </m:rPr>
                  <w:rPr>
                    <w:rFonts w:ascii="Cambria Math" w:hAnsi="Cambria Math"/>
                    <w:szCs w:val="18"/>
                  </w:rPr>
                  <m:t>+</m:t>
                </m:r>
                <m:r>
                  <w:rPr>
                    <w:rFonts w:ascii="Cambria Math" w:hAnsi="Cambria Math"/>
                    <w:szCs w:val="18"/>
                  </w:rPr>
                  <m:t>∇.</m:t>
                </m:r>
                <m:d>
                  <m:dPr>
                    <m:ctrlPr>
                      <w:rPr>
                        <w:rFonts w:ascii="Cambria Math" w:hAnsi="Cambria Math"/>
                        <w:i/>
                        <w:iCs/>
                        <w:szCs w:val="18"/>
                      </w:rPr>
                    </m:ctrlPr>
                  </m:dPr>
                  <m:e>
                    <m:sSub>
                      <m:sSubPr>
                        <m:ctrlPr>
                          <w:rPr>
                            <w:rFonts w:ascii="Cambria Math" w:hAnsi="Cambria Math"/>
                            <w:i/>
                            <w:iCs/>
                            <w:szCs w:val="18"/>
                          </w:rPr>
                        </m:ctrlPr>
                      </m:sSubPr>
                      <m:e>
                        <m:r>
                          <w:rPr>
                            <w:rFonts w:ascii="Cambria Math" w:hAnsi="Cambria Math"/>
                            <w:szCs w:val="18"/>
                          </w:rPr>
                          <m:t>ρ</m:t>
                        </m:r>
                      </m:e>
                      <m:sub>
                        <m:r>
                          <w:rPr>
                            <w:rFonts w:ascii="Cambria Math" w:hAnsi="Cambria Math"/>
                            <w:szCs w:val="18"/>
                          </w:rPr>
                          <m:t>l</m:t>
                        </m:r>
                      </m:sub>
                    </m:sSub>
                    <m:sSub>
                      <m:sSubPr>
                        <m:ctrlPr>
                          <w:rPr>
                            <w:rFonts w:ascii="Cambria Math" w:hAnsi="Cambria Math"/>
                            <w:i/>
                            <w:iCs/>
                            <w:szCs w:val="18"/>
                          </w:rPr>
                        </m:ctrlPr>
                      </m:sSubPr>
                      <m:e>
                        <m:r>
                          <w:rPr>
                            <w:rFonts w:ascii="Cambria Math" w:hAnsi="Cambria Math"/>
                            <w:szCs w:val="18"/>
                          </w:rPr>
                          <m:t>v</m:t>
                        </m:r>
                      </m:e>
                      <m:sub>
                        <m:r>
                          <w:rPr>
                            <w:rFonts w:ascii="Cambria Math" w:hAnsi="Cambria Math"/>
                            <w:szCs w:val="18"/>
                          </w:rPr>
                          <m:t>l</m:t>
                        </m:r>
                      </m:sub>
                    </m:sSub>
                    <m:r>
                      <w:rPr>
                        <w:rFonts w:ascii="Cambria Math" w:hAnsi="Cambria Math"/>
                        <w:szCs w:val="18"/>
                      </w:rPr>
                      <m:t>s</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w</m:t>
                    </m:r>
                  </m:sub>
                </m:sSub>
              </m:oMath>
            </m:oMathPara>
          </w:p>
        </w:tc>
      </w:tr>
    </w:tbl>
    <w:p w14:paraId="2E143E43" w14:textId="77777777" w:rsidR="007337F5" w:rsidRPr="00A457D1" w:rsidRDefault="005C164B" w:rsidP="00A457D1">
      <w:pPr>
        <w:bidi/>
        <w:spacing w:after="0" w:line="240" w:lineRule="auto"/>
        <w:jc w:val="both"/>
        <w:rPr>
          <w:rFonts w:ascii="B Nazanin" w:eastAsia="Calibri" w:hAnsi="B Nazanin" w:cs="B Nazanin"/>
          <w:sz w:val="20"/>
          <w:szCs w:val="20"/>
          <w:rtl/>
          <w:lang w:eastAsia="en-US" w:bidi="fa-IR"/>
        </w:rPr>
      </w:pPr>
      <w:r w:rsidRPr="00A457D1">
        <w:rPr>
          <w:rFonts w:ascii="B Nazanin" w:eastAsia="Calibri" w:hAnsi="B Nazanin" w:cs="B Nazanin" w:hint="cs"/>
          <w:sz w:val="20"/>
          <w:szCs w:val="20"/>
          <w:rtl/>
          <w:lang w:eastAsia="en-US" w:bidi="fa-IR"/>
        </w:rPr>
        <w:t xml:space="preserve">که در آن </w:t>
      </w:r>
      <m:oMath>
        <m:sSub>
          <m:sSubPr>
            <m:ctrlPr>
              <w:rPr>
                <w:rFonts w:ascii="Cambria Math" w:hAnsi="Cambria Math"/>
                <w:i/>
                <w:iCs/>
                <w:sz w:val="18"/>
                <w:szCs w:val="18"/>
              </w:rPr>
            </m:ctrlPr>
          </m:sSubPr>
          <m:e>
            <m:r>
              <w:rPr>
                <w:rFonts w:ascii="Cambria Math" w:hAnsi="Cambria Math"/>
                <w:sz w:val="18"/>
                <w:szCs w:val="18"/>
              </w:rPr>
              <m:t>v</m:t>
            </m:r>
          </m:e>
          <m:sub>
            <m:r>
              <w:rPr>
                <w:rFonts w:ascii="Cambria Math" w:hAnsi="Cambria Math"/>
                <w:sz w:val="18"/>
                <w:szCs w:val="18"/>
              </w:rPr>
              <m:t>l</m:t>
            </m:r>
          </m:sub>
        </m:sSub>
      </m:oMath>
      <w:r w:rsidR="007337F5" w:rsidRPr="00A457D1">
        <w:rPr>
          <w:rFonts w:ascii="B Nazanin" w:eastAsia="Calibri" w:hAnsi="B Nazanin" w:cs="B Nazanin" w:hint="cs"/>
          <w:sz w:val="20"/>
          <w:szCs w:val="20"/>
          <w:rtl/>
          <w:lang w:eastAsia="en-US" w:bidi="fa-IR"/>
        </w:rPr>
        <w:t xml:space="preserve"> سرعت آب مایع</w:t>
      </w:r>
      <w:r w:rsidRPr="00A457D1">
        <w:rPr>
          <w:rFonts w:ascii="B Nazanin" w:eastAsia="Calibri" w:hAnsi="B Nazanin" w:cs="B Nazanin" w:hint="cs"/>
          <w:sz w:val="20"/>
          <w:szCs w:val="20"/>
          <w:rtl/>
          <w:lang w:eastAsia="en-US" w:bidi="fa-IR"/>
        </w:rPr>
        <w:t xml:space="preserve"> در داخل کانال است و </w:t>
      </w:r>
      <m:oMath>
        <m:sSub>
          <m:sSubPr>
            <m:ctrlPr>
              <w:rPr>
                <w:rFonts w:ascii="Cambria Math" w:eastAsia="Calibri" w:hAnsi="Cambria Math" w:cs="B Nazanin"/>
                <w:i/>
                <w:iCs/>
                <w:sz w:val="18"/>
                <w:szCs w:val="18"/>
                <w:lang w:eastAsia="en-US" w:bidi="fa-IR"/>
              </w:rPr>
            </m:ctrlPr>
          </m:sSubPr>
          <m:e>
            <m:r>
              <w:rPr>
                <w:rFonts w:ascii="Cambria Math" w:eastAsia="Calibri" w:hAnsi="Cambria Math" w:cs="B Nazanin"/>
                <w:sz w:val="18"/>
                <w:szCs w:val="18"/>
                <w:lang w:eastAsia="en-US" w:bidi="fa-IR"/>
              </w:rPr>
              <m:t>r</m:t>
            </m:r>
          </m:e>
          <m:sub>
            <m:r>
              <w:rPr>
                <w:rFonts w:ascii="Cambria Math" w:eastAsia="Calibri" w:hAnsi="Cambria Math" w:cs="B Nazanin"/>
                <w:sz w:val="18"/>
                <w:szCs w:val="18"/>
                <w:lang w:eastAsia="en-US" w:bidi="fa-IR"/>
              </w:rPr>
              <m:t>w</m:t>
            </m:r>
          </m:sub>
        </m:sSub>
      </m:oMath>
      <w:r w:rsidRPr="00A457D1">
        <w:rPr>
          <w:rFonts w:ascii="B Nazanin" w:eastAsia="Calibri" w:hAnsi="B Nazanin" w:cs="B Nazanin" w:hint="cs"/>
          <w:sz w:val="20"/>
          <w:szCs w:val="20"/>
          <w:rtl/>
          <w:lang w:eastAsia="en-US" w:bidi="fa-IR"/>
        </w:rPr>
        <w:t xml:space="preserve"> نرخ چگالش و همان ترم چشمه</w:t>
      </w:r>
      <w:r w:rsidRPr="00A457D1">
        <w:rPr>
          <w:rFonts w:ascii="B Nazanin" w:eastAsia="Calibri" w:hAnsi="B Nazanin" w:cs="B Nazanin"/>
          <w:sz w:val="20"/>
          <w:szCs w:val="20"/>
          <w:rtl/>
          <w:lang w:eastAsia="en-US" w:bidi="fa-IR"/>
        </w:rPr>
        <w:softHyphen/>
      </w:r>
      <w:r w:rsidRPr="00A457D1">
        <w:rPr>
          <w:rFonts w:ascii="B Nazanin" w:eastAsia="Calibri" w:hAnsi="B Nazanin" w:cs="B Nazanin" w:hint="cs"/>
          <w:sz w:val="20"/>
          <w:szCs w:val="20"/>
          <w:rtl/>
          <w:lang w:eastAsia="en-US" w:bidi="fa-IR"/>
        </w:rPr>
        <w:t>ی معادله</w:t>
      </w:r>
      <w:r w:rsidRPr="00A457D1">
        <w:rPr>
          <w:rFonts w:ascii="B Nazanin" w:eastAsia="Calibri" w:hAnsi="B Nazanin" w:cs="B Nazanin"/>
          <w:sz w:val="20"/>
          <w:szCs w:val="20"/>
          <w:rtl/>
          <w:lang w:eastAsia="en-US" w:bidi="fa-IR"/>
        </w:rPr>
        <w:softHyphen/>
      </w:r>
      <w:r w:rsidRPr="00A457D1">
        <w:rPr>
          <w:rFonts w:ascii="B Nazanin" w:eastAsia="Calibri" w:hAnsi="B Nazanin" w:cs="B Nazanin" w:hint="cs"/>
          <w:sz w:val="20"/>
          <w:szCs w:val="20"/>
          <w:rtl/>
          <w:lang w:eastAsia="en-US" w:bidi="fa-IR"/>
        </w:rPr>
        <w:t>ی انتقال آب مایع است.</w:t>
      </w:r>
      <w:r w:rsidR="007337F5" w:rsidRPr="00A457D1">
        <w:rPr>
          <w:rFonts w:ascii="B Nazanin" w:eastAsia="Calibri" w:hAnsi="B Nazanin" w:cs="B Nazanin" w:hint="cs"/>
          <w:sz w:val="20"/>
          <w:szCs w:val="20"/>
          <w:rtl/>
          <w:lang w:eastAsia="en-US" w:bidi="fa-IR"/>
        </w:rPr>
        <w:t xml:space="preserve"> در داخل ناحیه</w:t>
      </w:r>
      <w:r w:rsidR="007337F5" w:rsidRPr="00A457D1">
        <w:rPr>
          <w:rFonts w:ascii="B Nazanin" w:eastAsia="Calibri" w:hAnsi="B Nazanin" w:cs="B Nazanin"/>
          <w:sz w:val="20"/>
          <w:szCs w:val="20"/>
          <w:rtl/>
          <w:lang w:eastAsia="en-US" w:bidi="fa-IR"/>
        </w:rPr>
        <w:softHyphen/>
      </w:r>
      <w:r w:rsidR="007337F5" w:rsidRPr="00A457D1">
        <w:rPr>
          <w:rFonts w:ascii="B Nazanin" w:eastAsia="Calibri" w:hAnsi="B Nazanin" w:cs="B Nazanin" w:hint="cs"/>
          <w:sz w:val="20"/>
          <w:szCs w:val="20"/>
          <w:rtl/>
          <w:lang w:eastAsia="en-US" w:bidi="fa-IR"/>
        </w:rPr>
        <w:t>های متخلخل با مقاومت بالا خاصیت مویینگی این امکان را فراهم می</w:t>
      </w:r>
      <w:r w:rsidR="007337F5" w:rsidRPr="00A457D1">
        <w:rPr>
          <w:rFonts w:ascii="B Nazanin" w:eastAsia="Calibri" w:hAnsi="B Nazanin" w:cs="B Nazanin"/>
          <w:sz w:val="20"/>
          <w:szCs w:val="20"/>
          <w:rtl/>
          <w:lang w:eastAsia="en-US" w:bidi="fa-IR"/>
        </w:rPr>
        <w:softHyphen/>
      </w:r>
      <w:r w:rsidR="007337F5" w:rsidRPr="00A457D1">
        <w:rPr>
          <w:rFonts w:ascii="B Nazanin" w:eastAsia="Calibri" w:hAnsi="B Nazanin" w:cs="B Nazanin" w:hint="cs"/>
          <w:sz w:val="20"/>
          <w:szCs w:val="20"/>
          <w:rtl/>
          <w:lang w:eastAsia="en-US" w:bidi="fa-IR"/>
        </w:rPr>
        <w:t>کند که معادله انتقال آب مایع به صورت زیر باشد</w:t>
      </w:r>
      <w:r w:rsidR="007337F5" w:rsidRPr="00A457D1">
        <w:rPr>
          <w:rFonts w:ascii="B Nazanin" w:eastAsiaTheme="minorEastAsia" w:hAnsi="B Nazanin" w:cs="B Nazanin" w:hint="cs"/>
          <w:i/>
          <w:sz w:val="20"/>
          <w:szCs w:val="20"/>
          <w:rtl/>
          <w:lang w:eastAsia="en-US"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3506"/>
      </w:tblGrid>
      <w:tr w:rsidR="00DF2745" w:rsidRPr="00510FAD" w14:paraId="39453716" w14:textId="77777777" w:rsidTr="00FF5E9D">
        <w:tc>
          <w:tcPr>
            <w:tcW w:w="1100" w:type="dxa"/>
            <w:vAlign w:val="center"/>
          </w:tcPr>
          <w:p w14:paraId="59A56E39" w14:textId="77777777" w:rsidR="00DF2745" w:rsidRDefault="00DF2745" w:rsidP="00741EE7">
            <w:pPr>
              <w:pStyle w:val="a"/>
              <w:ind w:firstLine="0"/>
              <w:jc w:val="left"/>
            </w:pPr>
            <w:r>
              <w:t>(15)</w:t>
            </w:r>
          </w:p>
        </w:tc>
        <w:tc>
          <w:tcPr>
            <w:tcW w:w="3506" w:type="dxa"/>
            <w:vAlign w:val="center"/>
          </w:tcPr>
          <w:p w14:paraId="3A827166" w14:textId="77777777" w:rsidR="00DF2745" w:rsidRPr="003411BF" w:rsidRDefault="009E021F" w:rsidP="00741EE7">
            <w:pPr>
              <w:pStyle w:val="a"/>
              <w:ind w:firstLine="0"/>
              <w:jc w:val="left"/>
              <w:rPr>
                <w:i/>
                <w:szCs w:val="18"/>
                <w:rtl/>
              </w:rPr>
            </w:pPr>
            <m:oMathPara>
              <m:oMath>
                <m:f>
                  <m:fPr>
                    <m:ctrlPr>
                      <w:rPr>
                        <w:rFonts w:ascii="Cambria Math" w:hAnsi="Cambria Math"/>
                        <w:szCs w:val="18"/>
                      </w:rPr>
                    </m:ctrlPr>
                  </m:fPr>
                  <m:num>
                    <m:r>
                      <w:rPr>
                        <w:rFonts w:ascii="Cambria Math" w:hAnsi="Cambria Math"/>
                        <w:szCs w:val="18"/>
                      </w:rPr>
                      <m:t>∂(ε</m:t>
                    </m:r>
                    <m:sSub>
                      <m:sSubPr>
                        <m:ctrlPr>
                          <w:rPr>
                            <w:rFonts w:ascii="Cambria Math" w:hAnsi="Cambria Math"/>
                            <w:i/>
                            <w:szCs w:val="18"/>
                          </w:rPr>
                        </m:ctrlPr>
                      </m:sSubPr>
                      <m:e>
                        <m:r>
                          <w:rPr>
                            <w:rFonts w:ascii="Cambria Math" w:hAnsi="Cambria Math"/>
                            <w:szCs w:val="18"/>
                          </w:rPr>
                          <m:t>ρ</m:t>
                        </m:r>
                      </m:e>
                      <m:sub>
                        <m:r>
                          <w:rPr>
                            <w:rFonts w:ascii="Cambria Math" w:hAnsi="Cambria Math"/>
                            <w:szCs w:val="18"/>
                          </w:rPr>
                          <m:t>l</m:t>
                        </m:r>
                      </m:sub>
                    </m:sSub>
                    <m:r>
                      <w:rPr>
                        <w:rFonts w:ascii="Cambria Math" w:hAnsi="Cambria Math"/>
                        <w:szCs w:val="18"/>
                      </w:rPr>
                      <m:t>s)</m:t>
                    </m:r>
                  </m:num>
                  <m:den>
                    <m:r>
                      <w:rPr>
                        <w:rFonts w:ascii="Cambria Math" w:hAnsi="Cambria Math"/>
                        <w:szCs w:val="18"/>
                      </w:rPr>
                      <m:t>∂t</m:t>
                    </m:r>
                  </m:den>
                </m:f>
                <m:r>
                  <m:rPr>
                    <m:sty m:val="p"/>
                  </m:rPr>
                  <w:rPr>
                    <w:rFonts w:ascii="Cambria Math" w:hAnsi="Cambria Math"/>
                    <w:szCs w:val="18"/>
                  </w:rPr>
                  <m:t>+</m:t>
                </m:r>
                <m:r>
                  <w:rPr>
                    <w:rFonts w:ascii="Cambria Math" w:hAnsi="Cambria Math"/>
                    <w:szCs w:val="18"/>
                  </w:rPr>
                  <m:t>∇.</m:t>
                </m:r>
                <m:d>
                  <m:dPr>
                    <m:ctrlPr>
                      <w:rPr>
                        <w:rFonts w:ascii="Cambria Math" w:hAnsi="Cambria Math"/>
                        <w:i/>
                        <w:iCs/>
                        <w:szCs w:val="18"/>
                      </w:rPr>
                    </m:ctrlPr>
                  </m:dPr>
                  <m:e>
                    <m:sSub>
                      <m:sSubPr>
                        <m:ctrlPr>
                          <w:rPr>
                            <w:rFonts w:ascii="Cambria Math" w:hAnsi="Cambria Math"/>
                            <w:i/>
                            <w:iCs/>
                            <w:szCs w:val="18"/>
                          </w:rPr>
                        </m:ctrlPr>
                      </m:sSubPr>
                      <m:e>
                        <m:r>
                          <w:rPr>
                            <w:rFonts w:ascii="Cambria Math" w:hAnsi="Cambria Math"/>
                            <w:szCs w:val="18"/>
                          </w:rPr>
                          <m:t>ρ</m:t>
                        </m:r>
                      </m:e>
                      <m:sub>
                        <m:r>
                          <w:rPr>
                            <w:rFonts w:ascii="Cambria Math" w:hAnsi="Cambria Math"/>
                            <w:szCs w:val="18"/>
                          </w:rPr>
                          <m:t>l</m:t>
                        </m:r>
                      </m:sub>
                    </m:sSub>
                    <m:f>
                      <m:fPr>
                        <m:ctrlPr>
                          <w:rPr>
                            <w:rFonts w:ascii="Cambria Math" w:hAnsi="Cambria Math"/>
                            <w:i/>
                            <w:iCs/>
                            <w:szCs w:val="18"/>
                          </w:rPr>
                        </m:ctrlPr>
                      </m:fPr>
                      <m:num>
                        <m:r>
                          <w:rPr>
                            <w:rFonts w:ascii="Cambria Math" w:hAnsi="Cambria Math"/>
                            <w:szCs w:val="18"/>
                          </w:rPr>
                          <m:t>K</m:t>
                        </m:r>
                        <m:sSup>
                          <m:sSupPr>
                            <m:ctrlPr>
                              <w:rPr>
                                <w:rFonts w:ascii="Cambria Math" w:hAnsi="Cambria Math"/>
                                <w:i/>
                                <w:iCs/>
                                <w:szCs w:val="18"/>
                              </w:rPr>
                            </m:ctrlPr>
                          </m:sSupPr>
                          <m:e>
                            <m:r>
                              <w:rPr>
                                <w:rFonts w:ascii="Cambria Math" w:hAnsi="Cambria Math"/>
                                <w:szCs w:val="18"/>
                              </w:rPr>
                              <m:t>s</m:t>
                            </m:r>
                          </m:e>
                          <m:sup>
                            <m:r>
                              <w:rPr>
                                <w:rFonts w:ascii="Cambria Math" w:hAnsi="Cambria Math"/>
                                <w:szCs w:val="18"/>
                              </w:rPr>
                              <m:t>3</m:t>
                            </m:r>
                          </m:sup>
                        </m:sSup>
                      </m:num>
                      <m:den>
                        <m:sSub>
                          <m:sSubPr>
                            <m:ctrlPr>
                              <w:rPr>
                                <w:rFonts w:ascii="Cambria Math" w:hAnsi="Cambria Math"/>
                                <w:i/>
                                <w:iCs/>
                                <w:szCs w:val="18"/>
                              </w:rPr>
                            </m:ctrlPr>
                          </m:sSubPr>
                          <m:e>
                            <m:r>
                              <w:rPr>
                                <w:rFonts w:ascii="Cambria Math" w:hAnsi="Cambria Math"/>
                                <w:szCs w:val="18"/>
                              </w:rPr>
                              <m:t>μ</m:t>
                            </m:r>
                          </m:e>
                          <m:sub>
                            <m:r>
                              <w:rPr>
                                <w:rFonts w:ascii="Cambria Math" w:hAnsi="Cambria Math"/>
                                <w:szCs w:val="18"/>
                              </w:rPr>
                              <m:t>l</m:t>
                            </m:r>
                          </m:sub>
                        </m:sSub>
                      </m:den>
                    </m:f>
                    <m:f>
                      <m:fPr>
                        <m:ctrlPr>
                          <w:rPr>
                            <w:rFonts w:ascii="Cambria Math" w:hAnsi="Cambria Math"/>
                            <w:i/>
                            <w:iCs/>
                            <w:szCs w:val="18"/>
                          </w:rPr>
                        </m:ctrlPr>
                      </m:fPr>
                      <m:num>
                        <m:r>
                          <w:rPr>
                            <w:rFonts w:ascii="Cambria Math" w:hAnsi="Cambria Math"/>
                            <w:szCs w:val="18"/>
                          </w:rPr>
                          <m:t>d</m:t>
                        </m:r>
                        <m:sSub>
                          <m:sSubPr>
                            <m:ctrlPr>
                              <w:rPr>
                                <w:rFonts w:ascii="Cambria Math" w:hAnsi="Cambria Math"/>
                                <w:i/>
                                <w:iCs/>
                                <w:szCs w:val="18"/>
                              </w:rPr>
                            </m:ctrlPr>
                          </m:sSubPr>
                          <m:e>
                            <m:r>
                              <w:rPr>
                                <w:rFonts w:ascii="Cambria Math" w:hAnsi="Cambria Math"/>
                                <w:szCs w:val="18"/>
                              </w:rPr>
                              <m:t>p</m:t>
                            </m:r>
                          </m:e>
                          <m:sub>
                            <m:r>
                              <w:rPr>
                                <w:rFonts w:ascii="Cambria Math" w:hAnsi="Cambria Math"/>
                                <w:szCs w:val="18"/>
                              </w:rPr>
                              <m:t>c</m:t>
                            </m:r>
                          </m:sub>
                        </m:sSub>
                      </m:num>
                      <m:den>
                        <m:r>
                          <w:rPr>
                            <w:rFonts w:ascii="Cambria Math" w:hAnsi="Cambria Math"/>
                            <w:szCs w:val="18"/>
                          </w:rPr>
                          <m:t>ds</m:t>
                        </m:r>
                      </m:den>
                    </m:f>
                    <m:r>
                      <w:rPr>
                        <w:rFonts w:ascii="Cambria Math" w:hAnsi="Cambria Math"/>
                        <w:szCs w:val="18"/>
                      </w:rPr>
                      <m:t>∇s</m:t>
                    </m:r>
                  </m:e>
                </m:d>
                <m:r>
                  <w:rPr>
                    <w:rFonts w:ascii="Cambria Math" w:hAnsi="Cambria Math"/>
                    <w:szCs w:val="18"/>
                  </w:rPr>
                  <m:t>=</m:t>
                </m:r>
                <m:sSub>
                  <m:sSubPr>
                    <m:ctrlPr>
                      <w:rPr>
                        <w:rFonts w:ascii="Cambria Math" w:hAnsi="Cambria Math"/>
                        <w:i/>
                        <w:iCs/>
                        <w:szCs w:val="18"/>
                      </w:rPr>
                    </m:ctrlPr>
                  </m:sSubPr>
                  <m:e>
                    <m:r>
                      <w:rPr>
                        <w:rFonts w:ascii="Cambria Math" w:hAnsi="Cambria Math"/>
                        <w:szCs w:val="18"/>
                      </w:rPr>
                      <m:t>r</m:t>
                    </m:r>
                  </m:e>
                  <m:sub>
                    <m:r>
                      <w:rPr>
                        <w:rFonts w:ascii="Cambria Math" w:hAnsi="Cambria Math"/>
                        <w:szCs w:val="18"/>
                      </w:rPr>
                      <m:t>w</m:t>
                    </m:r>
                  </m:sub>
                </m:sSub>
              </m:oMath>
            </m:oMathPara>
          </w:p>
        </w:tc>
      </w:tr>
    </w:tbl>
    <w:p w14:paraId="2F5F2973" w14:textId="77777777" w:rsidR="00360D46" w:rsidRPr="00A457D1" w:rsidRDefault="00DF2745" w:rsidP="00616D04">
      <w:pPr>
        <w:bidi/>
        <w:spacing w:after="0" w:line="240" w:lineRule="auto"/>
        <w:jc w:val="both"/>
        <w:rPr>
          <w:rFonts w:ascii="B Nazanin" w:eastAsiaTheme="minorEastAsia" w:hAnsi="B Nazanin" w:cs="B Nazanin"/>
          <w:i/>
          <w:sz w:val="20"/>
          <w:szCs w:val="20"/>
          <w:rtl/>
          <w:lang w:eastAsia="en-US" w:bidi="fa-IR"/>
        </w:rPr>
      </w:pPr>
      <w:r w:rsidRPr="00A457D1">
        <w:rPr>
          <w:rFonts w:ascii="B Nazanin" w:eastAsiaTheme="minorEastAsia" w:hAnsi="B Nazanin" w:cs="B Nazanin" w:hint="cs"/>
          <w:i/>
          <w:sz w:val="20"/>
          <w:szCs w:val="20"/>
          <w:rtl/>
          <w:lang w:eastAsia="en-US" w:bidi="fa-IR"/>
        </w:rPr>
        <w:lastRenderedPageBreak/>
        <w:t xml:space="preserve">که در آن </w:t>
      </w:r>
      <m:oMath>
        <m:r>
          <w:rPr>
            <w:rFonts w:ascii="Cambria Math" w:eastAsia="Calibri" w:hAnsi="Cambria Math" w:cstheme="majorBidi"/>
            <w:sz w:val="18"/>
            <w:szCs w:val="18"/>
            <w:lang w:eastAsia="en-US" w:bidi="fa-IR"/>
          </w:rPr>
          <m:t>K</m:t>
        </m:r>
      </m:oMath>
      <w:r w:rsidRPr="00A457D1">
        <w:rPr>
          <w:rFonts w:ascii="B Nazanin" w:eastAsiaTheme="minorEastAsia" w:hAnsi="B Nazanin" w:cs="B Nazanin" w:hint="cs"/>
          <w:i/>
          <w:sz w:val="20"/>
          <w:szCs w:val="20"/>
          <w:rtl/>
          <w:lang w:eastAsia="en-US" w:bidi="fa-IR"/>
        </w:rPr>
        <w:t xml:space="preserve"> ضریب نفوذ پذیری مطلق و </w:t>
      </w:r>
      <m:oMath>
        <m:sSub>
          <m:sSubPr>
            <m:ctrlPr>
              <w:rPr>
                <w:rFonts w:ascii="Cambria Math" w:eastAsia="Calibri" w:hAnsi="Cambria Math" w:cs="B Nazanin"/>
                <w:i/>
                <w:sz w:val="18"/>
                <w:szCs w:val="18"/>
                <w:lang w:eastAsia="en-US" w:bidi="fa-IR"/>
              </w:rPr>
            </m:ctrlPr>
          </m:sSubPr>
          <m:e>
            <m:r>
              <w:rPr>
                <w:rFonts w:ascii="Cambria Math" w:eastAsia="Calibri" w:hAnsi="Cambria Math" w:cs="B Nazanin"/>
                <w:sz w:val="18"/>
                <w:szCs w:val="18"/>
                <w:lang w:eastAsia="en-US" w:bidi="fa-IR"/>
              </w:rPr>
              <m:t>p</m:t>
            </m:r>
          </m:e>
          <m:sub>
            <m:r>
              <w:rPr>
                <w:rFonts w:ascii="Cambria Math" w:eastAsia="Calibri" w:hAnsi="Cambria Math" w:cs="B Nazanin"/>
                <w:sz w:val="18"/>
                <w:szCs w:val="18"/>
                <w:lang w:eastAsia="en-US" w:bidi="fa-IR"/>
              </w:rPr>
              <m:t>c</m:t>
            </m:r>
          </m:sub>
        </m:sSub>
      </m:oMath>
      <w:r w:rsidRPr="00A457D1">
        <w:rPr>
          <w:rFonts w:ascii="B Nazanin" w:eastAsiaTheme="minorEastAsia" w:hAnsi="B Nazanin" w:cs="B Nazanin" w:hint="cs"/>
          <w:i/>
          <w:sz w:val="20"/>
          <w:szCs w:val="20"/>
          <w:rtl/>
          <w:lang w:eastAsia="en-US" w:bidi="fa-IR"/>
        </w:rPr>
        <w:t xml:space="preserve"> فشار کپیلاری</w:t>
      </w:r>
      <w:r w:rsidR="009034B4">
        <w:rPr>
          <w:rFonts w:ascii="B Nazanin" w:eastAsiaTheme="minorEastAsia" w:hAnsi="B Nazanin" w:cs="B Nazanin" w:hint="cs"/>
          <w:i/>
          <w:sz w:val="20"/>
          <w:szCs w:val="20"/>
          <w:rtl/>
          <w:lang w:eastAsia="en-US" w:bidi="fa-IR"/>
        </w:rPr>
        <w:t xml:space="preserve"> و اندیس</w:t>
      </w:r>
      <w:r w:rsidR="009034B4" w:rsidRPr="003411BF">
        <w:rPr>
          <w:rFonts w:ascii="B Nazanin" w:eastAsiaTheme="minorEastAsia" w:hAnsi="B Nazanin" w:cs="B Nazanin" w:hint="cs"/>
          <w:i/>
          <w:sz w:val="18"/>
          <w:szCs w:val="18"/>
          <w:rtl/>
          <w:lang w:eastAsia="en-US" w:bidi="fa-IR"/>
        </w:rPr>
        <w:t xml:space="preserve"> </w:t>
      </w:r>
      <m:oMath>
        <m:r>
          <w:rPr>
            <w:rFonts w:ascii="Cambria Math" w:hAnsi="Cambria Math"/>
            <w:sz w:val="18"/>
            <w:szCs w:val="18"/>
          </w:rPr>
          <m:t>l</m:t>
        </m:r>
      </m:oMath>
      <w:r w:rsidR="009034B4" w:rsidRPr="003411BF">
        <w:rPr>
          <w:rFonts w:ascii="B Nazanin" w:eastAsiaTheme="minorEastAsia" w:hAnsi="B Nazanin" w:cs="B Nazanin" w:hint="cs"/>
          <w:i/>
          <w:sz w:val="18"/>
          <w:szCs w:val="18"/>
          <w:rtl/>
          <w:lang w:eastAsia="en-US" w:bidi="fa-IR"/>
        </w:rPr>
        <w:t xml:space="preserve"> </w:t>
      </w:r>
      <w:r w:rsidR="009034B4">
        <w:rPr>
          <w:rFonts w:ascii="B Nazanin" w:eastAsiaTheme="minorEastAsia" w:hAnsi="B Nazanin" w:cs="B Nazanin" w:hint="cs"/>
          <w:i/>
          <w:sz w:val="20"/>
          <w:szCs w:val="20"/>
          <w:rtl/>
          <w:lang w:eastAsia="en-US" w:bidi="fa-IR"/>
        </w:rPr>
        <w:t>فاز آب</w:t>
      </w:r>
      <w:r w:rsidRPr="00A457D1">
        <w:rPr>
          <w:rFonts w:ascii="B Nazanin" w:eastAsiaTheme="minorEastAsia" w:hAnsi="B Nazanin" w:cs="B Nazanin" w:hint="cs"/>
          <w:i/>
          <w:sz w:val="20"/>
          <w:szCs w:val="20"/>
          <w:rtl/>
          <w:lang w:eastAsia="en-US" w:bidi="fa-IR"/>
        </w:rPr>
        <w:t xml:space="preserve"> </w:t>
      </w:r>
      <w:r w:rsidR="009034B4">
        <w:rPr>
          <w:rFonts w:ascii="B Nazanin" w:eastAsiaTheme="minorEastAsia" w:hAnsi="B Nazanin" w:cs="B Nazanin" w:hint="cs"/>
          <w:i/>
          <w:sz w:val="20"/>
          <w:szCs w:val="20"/>
          <w:rtl/>
          <w:lang w:eastAsia="en-US" w:bidi="fa-IR"/>
        </w:rPr>
        <w:t xml:space="preserve">مایع </w:t>
      </w:r>
      <w:r w:rsidRPr="00A457D1">
        <w:rPr>
          <w:rFonts w:ascii="B Nazanin" w:eastAsiaTheme="minorEastAsia" w:hAnsi="B Nazanin" w:cs="B Nazanin" w:hint="cs"/>
          <w:i/>
          <w:sz w:val="20"/>
          <w:szCs w:val="20"/>
          <w:rtl/>
          <w:lang w:eastAsia="en-US" w:bidi="fa-IR"/>
        </w:rPr>
        <w:t>را نشان می</w:t>
      </w:r>
      <w:r w:rsidRPr="00A457D1">
        <w:rPr>
          <w:rFonts w:ascii="B Nazanin" w:eastAsiaTheme="minorEastAsia" w:hAnsi="B Nazanin" w:cs="B Nazanin"/>
          <w:i/>
          <w:sz w:val="20"/>
          <w:szCs w:val="20"/>
          <w:rtl/>
          <w:lang w:eastAsia="en-US" w:bidi="fa-IR"/>
        </w:rPr>
        <w:softHyphen/>
      </w:r>
      <w:r w:rsidRPr="00A457D1">
        <w:rPr>
          <w:rFonts w:ascii="B Nazanin" w:eastAsiaTheme="minorEastAsia" w:hAnsi="B Nazanin" w:cs="B Nazanin" w:hint="cs"/>
          <w:i/>
          <w:sz w:val="20"/>
          <w:szCs w:val="20"/>
          <w:rtl/>
          <w:lang w:eastAsia="en-US" w:bidi="fa-IR"/>
        </w:rPr>
        <w:t>دهند.</w:t>
      </w:r>
    </w:p>
    <w:p w14:paraId="70C5EE2D" w14:textId="77777777" w:rsidR="00741EE7" w:rsidRPr="00572C8D" w:rsidRDefault="00A457D1" w:rsidP="00741EE7">
      <w:pPr>
        <w:pStyle w:val="1"/>
        <w:numPr>
          <w:ilvl w:val="0"/>
          <w:numId w:val="0"/>
        </w:numPr>
        <w:ind w:left="374" w:hanging="374"/>
        <w:rPr>
          <w:rtl/>
        </w:rPr>
      </w:pPr>
      <w:r>
        <w:rPr>
          <w:rFonts w:hint="cs"/>
          <w:rtl/>
        </w:rPr>
        <w:t>4- روش حل</w:t>
      </w:r>
    </w:p>
    <w:p w14:paraId="744F2689" w14:textId="77777777" w:rsidR="00E844C0" w:rsidRPr="00E844C0" w:rsidRDefault="00E844C0" w:rsidP="00E844C0">
      <w:pPr>
        <w:bidi/>
        <w:spacing w:after="0" w:line="240" w:lineRule="auto"/>
        <w:jc w:val="both"/>
        <w:rPr>
          <w:rFonts w:asciiTheme="majorBidi" w:eastAsia="Calibri" w:hAnsiTheme="majorBidi" w:cstheme="majorBidi"/>
          <w:sz w:val="18"/>
          <w:szCs w:val="18"/>
          <w:lang w:eastAsia="en-US" w:bidi="fa-IR"/>
        </w:rPr>
      </w:pPr>
      <w:r w:rsidRPr="00E844C0">
        <w:rPr>
          <w:rFonts w:asciiTheme="majorBidi" w:eastAsia="Times New Roman" w:hAnsiTheme="majorBidi" w:cs="B Nazanin" w:hint="cs"/>
          <w:color w:val="000000"/>
          <w:sz w:val="20"/>
          <w:szCs w:val="20"/>
          <w:rtl/>
          <w:lang w:eastAsia="en-US" w:bidi="fa-IR"/>
        </w:rPr>
        <w:t>ا</w:t>
      </w:r>
      <w:r>
        <w:rPr>
          <w:rFonts w:asciiTheme="majorBidi" w:eastAsia="Times New Roman" w:hAnsiTheme="majorBidi" w:cs="B Nazanin" w:hint="cs"/>
          <w:color w:val="000000"/>
          <w:sz w:val="20"/>
          <w:szCs w:val="20"/>
          <w:rtl/>
          <w:lang w:eastAsia="en-US" w:bidi="fa-IR"/>
        </w:rPr>
        <w:t>ز آنجا که فاز آب مایع داخل لایه</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های مختلف دائما</w:t>
      </w:r>
      <w:r w:rsidR="00360D46">
        <w:rPr>
          <w:rFonts w:asciiTheme="majorBidi" w:eastAsia="Times New Roman" w:hAnsiTheme="majorBidi" w:cs="B Nazanin" w:hint="cs"/>
          <w:color w:val="000000"/>
          <w:sz w:val="20"/>
          <w:szCs w:val="20"/>
          <w:rtl/>
          <w:lang w:eastAsia="en-US" w:bidi="fa-IR"/>
        </w:rPr>
        <w:t>ً</w:t>
      </w:r>
      <w:r w:rsidRPr="00E844C0">
        <w:rPr>
          <w:rFonts w:asciiTheme="majorBidi" w:eastAsia="Times New Roman" w:hAnsiTheme="majorBidi" w:cs="B Nazanin" w:hint="cs"/>
          <w:color w:val="000000"/>
          <w:sz w:val="20"/>
          <w:szCs w:val="20"/>
          <w:rtl/>
          <w:lang w:eastAsia="en-US" w:bidi="fa-IR"/>
        </w:rPr>
        <w:t xml:space="preserve"> در حال تغییر حالت به</w:t>
      </w:r>
      <w:r>
        <w:rPr>
          <w:rFonts w:asciiTheme="majorBidi" w:eastAsia="Times New Roman" w:hAnsiTheme="majorBidi" w:cs="B Nazanin" w:hint="cs"/>
          <w:color w:val="000000"/>
          <w:sz w:val="20"/>
          <w:szCs w:val="20"/>
          <w:rtl/>
          <w:lang w:eastAsia="en-US" w:bidi="fa-IR"/>
        </w:rPr>
        <w:t xml:space="preserve"> فاز بخار است و همچنین ترم چشمه</w:t>
      </w:r>
      <w:r>
        <w:rPr>
          <w:rFonts w:asciiTheme="majorBidi" w:eastAsia="Times New Roman" w:hAnsiTheme="majorBidi" w:cs="B Nazanin"/>
          <w:color w:val="000000"/>
          <w:sz w:val="20"/>
          <w:szCs w:val="20"/>
          <w:rtl/>
          <w:lang w:eastAsia="en-US" w:bidi="fa-IR"/>
        </w:rPr>
        <w:softHyphen/>
      </w:r>
      <w:r w:rsidR="00360D46">
        <w:rPr>
          <w:rFonts w:asciiTheme="majorBidi" w:eastAsia="Times New Roman" w:hAnsiTheme="majorBidi" w:cs="B Nazanin" w:hint="cs"/>
          <w:color w:val="000000"/>
          <w:sz w:val="20"/>
          <w:szCs w:val="20"/>
          <w:rtl/>
          <w:lang w:eastAsia="en-US" w:bidi="fa-IR"/>
        </w:rPr>
        <w:t>ی معادله بقا</w:t>
      </w:r>
      <w:r w:rsidRPr="00E844C0">
        <w:rPr>
          <w:rFonts w:asciiTheme="majorBidi" w:eastAsia="Times New Roman" w:hAnsiTheme="majorBidi" w:cs="B Nazanin" w:hint="cs"/>
          <w:color w:val="000000"/>
          <w:sz w:val="20"/>
          <w:szCs w:val="20"/>
          <w:rtl/>
          <w:lang w:eastAsia="en-US" w:bidi="fa-IR"/>
        </w:rPr>
        <w:t xml:space="preserve"> گونه برای هر جزء در ارتباط با چگالی جریان یعنی معادلات بقاء بار الکترونی و پروت</w:t>
      </w:r>
      <w:r>
        <w:rPr>
          <w:rFonts w:asciiTheme="majorBidi" w:eastAsia="Times New Roman" w:hAnsiTheme="majorBidi" w:cs="B Nazanin" w:hint="cs"/>
          <w:color w:val="000000"/>
          <w:sz w:val="20"/>
          <w:szCs w:val="20"/>
          <w:rtl/>
          <w:lang w:eastAsia="en-US" w:bidi="fa-IR"/>
        </w:rPr>
        <w:t>ونی می</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باش</w:t>
      </w:r>
      <w:r w:rsidR="00360D46">
        <w:rPr>
          <w:rFonts w:asciiTheme="majorBidi" w:eastAsia="Times New Roman" w:hAnsiTheme="majorBidi" w:cs="B Nazanin" w:hint="cs"/>
          <w:color w:val="000000"/>
          <w:sz w:val="20"/>
          <w:szCs w:val="20"/>
          <w:rtl/>
          <w:lang w:eastAsia="en-US" w:bidi="fa-IR"/>
        </w:rPr>
        <w:t>د همچنین معادله بقا</w:t>
      </w:r>
      <w:r>
        <w:rPr>
          <w:rFonts w:asciiTheme="majorBidi" w:eastAsia="Times New Roman" w:hAnsiTheme="majorBidi" w:cs="B Nazanin" w:hint="cs"/>
          <w:color w:val="000000"/>
          <w:sz w:val="20"/>
          <w:szCs w:val="20"/>
          <w:rtl/>
          <w:lang w:eastAsia="en-US" w:bidi="fa-IR"/>
        </w:rPr>
        <w:t xml:space="preserve"> جرم به همه</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ی ای</w:t>
      </w:r>
      <w:r>
        <w:rPr>
          <w:rFonts w:asciiTheme="majorBidi" w:eastAsia="Times New Roman" w:hAnsiTheme="majorBidi" w:cs="B Nazanin" w:hint="cs"/>
          <w:color w:val="000000"/>
          <w:sz w:val="20"/>
          <w:szCs w:val="20"/>
          <w:rtl/>
          <w:lang w:eastAsia="en-US" w:bidi="fa-IR"/>
        </w:rPr>
        <w:t>ن ترم</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ها وابسته ا</w:t>
      </w:r>
      <w:r>
        <w:rPr>
          <w:rFonts w:asciiTheme="majorBidi" w:eastAsia="Times New Roman" w:hAnsiTheme="majorBidi" w:cs="B Nazanin" w:hint="cs"/>
          <w:color w:val="000000"/>
          <w:sz w:val="20"/>
          <w:szCs w:val="20"/>
          <w:rtl/>
          <w:lang w:eastAsia="en-US" w:bidi="fa-IR"/>
        </w:rPr>
        <w:t>ست تمامی معادلات با هم کوپل شده</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اند. در واقع حل کردن این معادلات به تنهایی امکان پذیر نیست.</w:t>
      </w:r>
      <w:r>
        <w:rPr>
          <w:rFonts w:asciiTheme="majorBidi" w:eastAsia="Times New Roman" w:hAnsiTheme="majorBidi" w:cs="B Nazanin" w:hint="cs"/>
          <w:color w:val="000000"/>
          <w:sz w:val="20"/>
          <w:szCs w:val="20"/>
          <w:rtl/>
          <w:lang w:eastAsia="en-US" w:bidi="fa-IR"/>
        </w:rPr>
        <w:t xml:space="preserve"> </w:t>
      </w:r>
      <w:r w:rsidRPr="00E844C0">
        <w:rPr>
          <w:rFonts w:asciiTheme="majorBidi" w:eastAsia="Times New Roman" w:hAnsiTheme="majorBidi" w:cs="B Nazanin" w:hint="cs"/>
          <w:color w:val="000000"/>
          <w:sz w:val="20"/>
          <w:szCs w:val="20"/>
          <w:rtl/>
          <w:lang w:eastAsia="en-US" w:bidi="fa-IR"/>
        </w:rPr>
        <w:t xml:space="preserve">در این تحقیق حل معادلات با استفاده از نرم افزار فلوئنت و </w:t>
      </w:r>
      <w:r>
        <w:rPr>
          <w:rFonts w:asciiTheme="majorBidi" w:eastAsia="Times New Roman" w:hAnsiTheme="majorBidi" w:cs="B Nazanin" w:hint="cs"/>
          <w:color w:val="000000"/>
          <w:sz w:val="20"/>
          <w:szCs w:val="20"/>
          <w:rtl/>
          <w:lang w:eastAsia="en-US" w:bidi="fa-IR"/>
        </w:rPr>
        <w:t>ماژول پیل سوختی غشاء پلیمری انجام شده</w:t>
      </w:r>
      <w:r w:rsidRPr="00E844C0">
        <w:rPr>
          <w:rFonts w:asciiTheme="majorBidi" w:eastAsia="Times New Roman" w:hAnsiTheme="majorBidi" w:cs="B Nazanin" w:hint="cs"/>
          <w:color w:val="000000"/>
          <w:sz w:val="20"/>
          <w:szCs w:val="20"/>
          <w:rtl/>
          <w:lang w:eastAsia="en-US" w:bidi="fa-IR"/>
        </w:rPr>
        <w:t xml:space="preserve"> است. ماژول</w:t>
      </w:r>
      <w:r>
        <w:rPr>
          <w:rFonts w:asciiTheme="majorBidi" w:eastAsia="Times New Roman" w:hAnsiTheme="majorBidi" w:cs="B Nazanin" w:hint="cs"/>
          <w:color w:val="000000"/>
          <w:sz w:val="20"/>
          <w:szCs w:val="20"/>
          <w:rtl/>
          <w:lang w:eastAsia="en-US" w:bidi="fa-IR"/>
        </w:rPr>
        <w:t xml:space="preserve"> پیل سوختی</w:t>
      </w:r>
      <w:r w:rsidRPr="00E844C0">
        <w:rPr>
          <w:rFonts w:asciiTheme="majorBidi" w:eastAsia="Times New Roman" w:hAnsiTheme="majorBidi" w:cs="B Nazanin" w:hint="cs"/>
          <w:color w:val="000000"/>
          <w:sz w:val="20"/>
          <w:szCs w:val="20"/>
          <w:rtl/>
          <w:lang w:eastAsia="en-US" w:bidi="fa-IR"/>
        </w:rPr>
        <w:t xml:space="preserve"> با استفاده از الگوریتم</w:t>
      </w:r>
      <w:r>
        <w:rPr>
          <w:rFonts w:asciiTheme="majorBidi" w:eastAsia="Times New Roman" w:hAnsiTheme="majorBidi" w:cs="B Nazanin" w:hint="cs"/>
          <w:color w:val="000000"/>
          <w:sz w:val="20"/>
          <w:szCs w:val="20"/>
          <w:rtl/>
          <w:lang w:eastAsia="en-US" w:bidi="fa-IR"/>
        </w:rPr>
        <w:t xml:space="preserve"> سیمپل</w:t>
      </w:r>
      <w:r>
        <w:rPr>
          <w:rStyle w:val="FootnoteReference"/>
          <w:rFonts w:asciiTheme="majorBidi" w:eastAsia="Times New Roman" w:hAnsiTheme="majorBidi" w:cs="B Nazanin"/>
          <w:color w:val="000000"/>
          <w:sz w:val="20"/>
          <w:szCs w:val="20"/>
          <w:rtl/>
          <w:lang w:eastAsia="en-US" w:bidi="fa-IR"/>
        </w:rPr>
        <w:footnoteReference w:id="4"/>
      </w:r>
      <w:r w:rsidRPr="00E844C0">
        <w:rPr>
          <w:rFonts w:asciiTheme="majorBidi" w:eastAsia="Times New Roman" w:hAnsiTheme="majorBidi" w:cs="B Nazanin" w:hint="cs"/>
          <w:color w:val="000000"/>
          <w:sz w:val="20"/>
          <w:szCs w:val="20"/>
          <w:rtl/>
          <w:lang w:eastAsia="en-US" w:bidi="fa-IR"/>
        </w:rPr>
        <w:t xml:space="preserve"> </w:t>
      </w:r>
      <w:r>
        <w:rPr>
          <w:rFonts w:asciiTheme="majorBidi" w:eastAsia="Times New Roman" w:hAnsiTheme="majorBidi" w:cs="B Nazanin" w:hint="cs"/>
          <w:color w:val="000000"/>
          <w:sz w:val="20"/>
          <w:szCs w:val="20"/>
          <w:rtl/>
          <w:lang w:eastAsia="en-US" w:bidi="fa-IR"/>
        </w:rPr>
        <w:t>و روش</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 xml:space="preserve">های </w:t>
      </w:r>
      <w:r>
        <w:rPr>
          <w:rFonts w:asciiTheme="majorBidi" w:eastAsia="Times New Roman" w:hAnsiTheme="majorBidi" w:cs="B Nazanin" w:hint="cs"/>
          <w:color w:val="000000"/>
          <w:sz w:val="20"/>
          <w:szCs w:val="20"/>
          <w:rtl/>
          <w:lang w:eastAsia="en-US" w:bidi="fa-IR"/>
        </w:rPr>
        <w:t>دینامیک سیالات محاسباتی معادلات را حل می</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کند. ماژول برای حل مسئله به دریافت کردن یک سری پارامتر نیاز دارد</w:t>
      </w:r>
      <w:r>
        <w:rPr>
          <w:rFonts w:asciiTheme="majorBidi" w:eastAsia="Times New Roman" w:hAnsiTheme="majorBidi" w:cs="B Nazanin" w:hint="cs"/>
          <w:color w:val="000000"/>
          <w:sz w:val="20"/>
          <w:szCs w:val="20"/>
          <w:rtl/>
          <w:lang w:eastAsia="en-US" w:bidi="fa-IR"/>
        </w:rPr>
        <w:t xml:space="preserve"> که پارامتر</w:t>
      </w:r>
      <w:r>
        <w:rPr>
          <w:rFonts w:asciiTheme="majorBidi" w:eastAsia="Times New Roman" w:hAnsiTheme="majorBidi" w:cs="B Nazanin"/>
          <w:color w:val="000000"/>
          <w:sz w:val="20"/>
          <w:szCs w:val="20"/>
          <w:rtl/>
          <w:lang w:eastAsia="en-US" w:bidi="fa-IR"/>
        </w:rPr>
        <w:softHyphen/>
      </w:r>
      <w:r w:rsidRPr="00E844C0">
        <w:rPr>
          <w:rFonts w:asciiTheme="majorBidi" w:eastAsia="Times New Roman" w:hAnsiTheme="majorBidi" w:cs="B Nazanin" w:hint="cs"/>
          <w:color w:val="000000"/>
          <w:sz w:val="20"/>
          <w:szCs w:val="20"/>
          <w:rtl/>
          <w:lang w:eastAsia="en-US" w:bidi="fa-IR"/>
        </w:rPr>
        <w:t>های مواد در جدول</w:t>
      </w:r>
      <w:r>
        <w:rPr>
          <w:rFonts w:asciiTheme="majorBidi" w:eastAsia="Times New Roman" w:hAnsiTheme="majorBidi" w:cs="B Nazanin" w:hint="cs"/>
          <w:color w:val="000000"/>
          <w:sz w:val="20"/>
          <w:szCs w:val="20"/>
          <w:rtl/>
          <w:lang w:eastAsia="en-US" w:bidi="fa-IR"/>
        </w:rPr>
        <w:t xml:space="preserve"> 2</w:t>
      </w:r>
      <w:r w:rsidRPr="00E844C0">
        <w:rPr>
          <w:rFonts w:asciiTheme="majorBidi" w:eastAsia="Times New Roman" w:hAnsiTheme="majorBidi" w:cs="B Nazanin" w:hint="cs"/>
          <w:color w:val="000000"/>
          <w:sz w:val="20"/>
          <w:szCs w:val="20"/>
          <w:rtl/>
          <w:lang w:eastAsia="en-US" w:bidi="fa-IR"/>
        </w:rPr>
        <w:t xml:space="preserve"> آورده شده است</w:t>
      </w:r>
      <w:r>
        <w:rPr>
          <w:rFonts w:asciiTheme="majorBidi" w:eastAsiaTheme="minorEastAsia" w:hAnsiTheme="majorBidi" w:cs="B Nazanin" w:hint="cs"/>
          <w:sz w:val="20"/>
          <w:szCs w:val="20"/>
          <w:rtl/>
          <w:lang w:eastAsia="en-US" w:bidi="fa-IR"/>
        </w:rPr>
        <w:t xml:space="preserve"> </w:t>
      </w:r>
      <w:r w:rsidRPr="00A457D1">
        <w:rPr>
          <w:rFonts w:asciiTheme="majorBidi" w:eastAsia="Calibri" w:hAnsiTheme="majorBidi" w:cstheme="majorBidi"/>
          <w:sz w:val="18"/>
          <w:szCs w:val="18"/>
          <w:lang w:eastAsia="en-US" w:bidi="fa-IR"/>
        </w:rPr>
        <w:t>[</w:t>
      </w:r>
      <w:r>
        <w:rPr>
          <w:rFonts w:asciiTheme="majorBidi" w:eastAsia="Calibri" w:hAnsiTheme="majorBidi" w:cstheme="majorBidi"/>
          <w:sz w:val="18"/>
          <w:szCs w:val="18"/>
          <w:lang w:eastAsia="en-US" w:bidi="fa-IR"/>
        </w:rPr>
        <w:t>6</w:t>
      </w:r>
      <w:r w:rsidRPr="00A457D1">
        <w:rPr>
          <w:rFonts w:asciiTheme="majorBidi" w:eastAsia="Calibri" w:hAnsiTheme="majorBidi" w:cstheme="majorBidi"/>
          <w:sz w:val="18"/>
          <w:szCs w:val="18"/>
          <w:lang w:eastAsia="en-US" w:bidi="fa-IR"/>
        </w:rPr>
        <w:t>]</w:t>
      </w:r>
      <w:r>
        <w:rPr>
          <w:rFonts w:asciiTheme="majorBidi" w:eastAsia="Calibri" w:hAnsiTheme="majorBidi" w:cstheme="majorBidi" w:hint="cs"/>
          <w:sz w:val="18"/>
          <w:szCs w:val="18"/>
          <w:rtl/>
          <w:lang w:eastAsia="en-US" w:bidi="fa-IR"/>
        </w:rPr>
        <w:t>.</w:t>
      </w:r>
    </w:p>
    <w:p w14:paraId="1B864F15" w14:textId="77777777" w:rsidR="00EA3EAF" w:rsidRPr="008B27E1" w:rsidRDefault="00EA3EAF" w:rsidP="00EA3EAF">
      <w:pPr>
        <w:bidi/>
        <w:spacing w:after="0" w:line="240" w:lineRule="auto"/>
        <w:jc w:val="both"/>
        <w:rPr>
          <w:rFonts w:asciiTheme="majorBidi" w:eastAsia="Times New Roman" w:hAnsiTheme="majorBidi" w:cs="B Nazanin"/>
          <w:i/>
          <w:color w:val="000000"/>
          <w:rtl/>
          <w:lang w:eastAsia="en-US" w:bidi="fa-IR"/>
        </w:rPr>
      </w:pPr>
    </w:p>
    <w:p w14:paraId="0A948F1B" w14:textId="77777777" w:rsidR="00E844C0" w:rsidRPr="00572C8D" w:rsidRDefault="00E844C0" w:rsidP="00E844C0">
      <w:pPr>
        <w:pStyle w:val="FigureTitle"/>
        <w:bidi w:val="0"/>
      </w:pPr>
      <w:r w:rsidRPr="00572C8D">
        <w:rPr>
          <w:rFonts w:hint="cs"/>
          <w:b/>
          <w:bCs/>
          <w:rtl/>
        </w:rPr>
        <w:t xml:space="preserve">جدول </w:t>
      </w:r>
      <w:r>
        <w:rPr>
          <w:rFonts w:hint="cs"/>
          <w:b/>
          <w:bCs/>
          <w:rtl/>
        </w:rPr>
        <w:t>2</w:t>
      </w:r>
      <w:r w:rsidRPr="00572C8D">
        <w:rPr>
          <w:rFonts w:hint="cs"/>
          <w:rtl/>
        </w:rPr>
        <w:t xml:space="preserve"> </w:t>
      </w:r>
      <w:r>
        <w:rPr>
          <w:rFonts w:hint="cs"/>
          <w:rtl/>
        </w:rPr>
        <w:t>پارامترهای مواد برای اجزاء مختلف</w:t>
      </w:r>
    </w:p>
    <w:tbl>
      <w:tblPr>
        <w:tblStyle w:val="TableGrid"/>
        <w:tblW w:w="0" w:type="auto"/>
        <w:jc w:val="center"/>
        <w:tblLook w:val="04A0" w:firstRow="1" w:lastRow="0" w:firstColumn="1" w:lastColumn="0" w:noHBand="0" w:noVBand="1"/>
      </w:tblPr>
      <w:tblGrid>
        <w:gridCol w:w="1975"/>
        <w:gridCol w:w="2340"/>
      </w:tblGrid>
      <w:tr w:rsidR="00E844C0" w:rsidRPr="00572C8D" w14:paraId="5AB6983D" w14:textId="77777777" w:rsidTr="00742815">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42B450" w14:textId="77777777" w:rsidR="00E844C0" w:rsidRPr="00572C8D" w:rsidRDefault="00D125F8" w:rsidP="003F38DA">
            <w:pPr>
              <w:pStyle w:val="TableTitle"/>
            </w:pPr>
            <w:r>
              <w:rPr>
                <w:rFonts w:hint="cs"/>
                <w:rtl/>
              </w:rPr>
              <w:t>مقدار</w:t>
            </w:r>
          </w:p>
        </w:tc>
        <w:tc>
          <w:tcPr>
            <w:tcW w:w="2340" w:type="dxa"/>
            <w:tcBorders>
              <w:top w:val="single" w:sz="4" w:space="0" w:color="auto"/>
              <w:left w:val="single" w:sz="4" w:space="0" w:color="auto"/>
              <w:bottom w:val="single" w:sz="4" w:space="0" w:color="auto"/>
              <w:right w:val="single" w:sz="4" w:space="0" w:color="auto"/>
            </w:tcBorders>
            <w:vAlign w:val="center"/>
          </w:tcPr>
          <w:p w14:paraId="1A0C08B4" w14:textId="77777777" w:rsidR="00E844C0" w:rsidRPr="00572C8D" w:rsidRDefault="00D125F8" w:rsidP="003F38DA">
            <w:pPr>
              <w:pStyle w:val="TableTitle"/>
            </w:pPr>
            <w:r>
              <w:rPr>
                <w:rFonts w:hint="cs"/>
                <w:rtl/>
              </w:rPr>
              <w:t>پارامتر</w:t>
            </w:r>
          </w:p>
        </w:tc>
      </w:tr>
      <w:tr w:rsidR="00742815" w:rsidRPr="00572C8D" w14:paraId="08AE3591"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29FB42DF" w14:textId="77777777" w:rsidR="00742815" w:rsidRPr="00742815" w:rsidRDefault="00742815"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1880 kg m</w:t>
            </w:r>
            <w:r>
              <w:rPr>
                <w:rFonts w:asciiTheme="majorBidi" w:hAnsiTheme="majorBidi" w:cstheme="majorBidi"/>
                <w:sz w:val="14"/>
                <w:szCs w:val="14"/>
                <w:vertAlign w:val="superscript"/>
                <w:lang w:bidi="fa-IR"/>
              </w:rPr>
              <w:t>-3</w:t>
            </w:r>
          </w:p>
        </w:tc>
        <w:tc>
          <w:tcPr>
            <w:tcW w:w="2340" w:type="dxa"/>
            <w:tcBorders>
              <w:top w:val="single" w:sz="4" w:space="0" w:color="auto"/>
              <w:left w:val="single" w:sz="4" w:space="0" w:color="auto"/>
              <w:bottom w:val="single" w:sz="4" w:space="0" w:color="auto"/>
              <w:right w:val="single" w:sz="4" w:space="0" w:color="auto"/>
            </w:tcBorders>
            <w:vAlign w:val="center"/>
          </w:tcPr>
          <w:p w14:paraId="2741217B" w14:textId="77777777" w:rsidR="00742815" w:rsidRDefault="00742815" w:rsidP="003F38DA">
            <w:pPr>
              <w:pStyle w:val="TableTitle"/>
              <w:rPr>
                <w:rtl/>
              </w:rPr>
            </w:pPr>
            <w:r>
              <w:rPr>
                <w:rFonts w:hint="cs"/>
                <w:rtl/>
              </w:rPr>
              <w:t>دانسیته جمع کننده جریان</w:t>
            </w:r>
          </w:p>
        </w:tc>
      </w:tr>
      <w:tr w:rsidR="00742815" w:rsidRPr="00572C8D" w14:paraId="7ED88C06"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1E49B2E6" w14:textId="77777777" w:rsidR="00742815" w:rsidRPr="00742815" w:rsidRDefault="00742815" w:rsidP="003F38DA">
            <w:pPr>
              <w:bidi/>
              <w:spacing w:after="0" w:line="240" w:lineRule="auto"/>
              <w:jc w:val="center"/>
              <w:rPr>
                <w:rFonts w:asciiTheme="majorBidi" w:hAnsiTheme="majorBidi" w:cstheme="majorBidi"/>
                <w:sz w:val="14"/>
                <w:szCs w:val="14"/>
                <w:lang w:bidi="fa-IR"/>
              </w:rPr>
            </w:pPr>
            <w:r>
              <w:rPr>
                <w:rFonts w:asciiTheme="majorBidi" w:hAnsiTheme="majorBidi" w:cstheme="majorBidi"/>
                <w:sz w:val="14"/>
                <w:szCs w:val="14"/>
                <w:lang w:bidi="fa-IR"/>
              </w:rPr>
              <w:t>875 kg</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0C60F661" w14:textId="77777777" w:rsidR="00742815" w:rsidRDefault="00742815" w:rsidP="003F38DA">
            <w:pPr>
              <w:pStyle w:val="TableTitle"/>
              <w:rPr>
                <w:rtl/>
              </w:rPr>
            </w:pPr>
            <w:r>
              <w:rPr>
                <w:rFonts w:hint="cs"/>
                <w:rtl/>
              </w:rPr>
              <w:t>ظرفیت گرمایی جمع کننده جریان</w:t>
            </w:r>
          </w:p>
        </w:tc>
      </w:tr>
      <w:tr w:rsidR="00742815" w:rsidRPr="00572C8D" w14:paraId="1BB4912D"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5480C980" w14:textId="77777777" w:rsidR="00742815" w:rsidRPr="00742815" w:rsidRDefault="00742815"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10.7 Wm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6BBF0F23" w14:textId="77777777" w:rsidR="00742815" w:rsidRDefault="00742815" w:rsidP="003F38DA">
            <w:pPr>
              <w:pStyle w:val="TableTitle"/>
              <w:rPr>
                <w:rtl/>
              </w:rPr>
            </w:pPr>
            <w:r>
              <w:rPr>
                <w:rFonts w:hint="cs"/>
                <w:rtl/>
              </w:rPr>
              <w:t>هدایت گرمایی جمع کننده جریان</w:t>
            </w:r>
          </w:p>
        </w:tc>
      </w:tr>
      <w:tr w:rsidR="00742815" w:rsidRPr="00572C8D" w14:paraId="6FAD3882"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79322EB4" w14:textId="77777777" w:rsidR="00742815" w:rsidRPr="00742815" w:rsidRDefault="00742815"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490 kg m</w:t>
            </w:r>
            <w:r>
              <w:rPr>
                <w:rFonts w:asciiTheme="majorBidi" w:hAnsiTheme="majorBidi" w:cstheme="majorBidi"/>
                <w:sz w:val="14"/>
                <w:szCs w:val="14"/>
                <w:vertAlign w:val="superscript"/>
                <w:lang w:bidi="fa-IR"/>
              </w:rPr>
              <w:t>-</w:t>
            </w:r>
            <w:r w:rsidR="002C25EC">
              <w:rPr>
                <w:rFonts w:asciiTheme="majorBidi" w:hAnsiTheme="majorBidi" w:cstheme="majorBidi"/>
                <w:sz w:val="14"/>
                <w:szCs w:val="14"/>
                <w:vertAlign w:val="superscript"/>
                <w:lang w:bidi="fa-IR"/>
              </w:rPr>
              <w:t>3</w:t>
            </w:r>
          </w:p>
        </w:tc>
        <w:tc>
          <w:tcPr>
            <w:tcW w:w="2340" w:type="dxa"/>
            <w:tcBorders>
              <w:top w:val="single" w:sz="4" w:space="0" w:color="auto"/>
              <w:left w:val="single" w:sz="4" w:space="0" w:color="auto"/>
              <w:bottom w:val="single" w:sz="4" w:space="0" w:color="auto"/>
              <w:right w:val="single" w:sz="4" w:space="0" w:color="auto"/>
            </w:tcBorders>
            <w:vAlign w:val="center"/>
          </w:tcPr>
          <w:p w14:paraId="1536BAE9" w14:textId="77777777" w:rsidR="00742815" w:rsidRDefault="00742815" w:rsidP="003F38DA">
            <w:pPr>
              <w:pStyle w:val="TableTitle"/>
              <w:rPr>
                <w:rtl/>
              </w:rPr>
            </w:pPr>
            <w:r>
              <w:rPr>
                <w:rFonts w:hint="cs"/>
                <w:rtl/>
              </w:rPr>
              <w:t>دانسیته لایه دیفیوژن گاز</w:t>
            </w:r>
          </w:p>
        </w:tc>
      </w:tr>
      <w:tr w:rsidR="00742815" w:rsidRPr="00572C8D" w14:paraId="611D3AA8"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635DD872" w14:textId="77777777" w:rsidR="00742815" w:rsidRPr="002C25EC" w:rsidRDefault="00742815"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710 J kg</w:t>
            </w:r>
            <w:r>
              <w:rPr>
                <w:rFonts w:asciiTheme="majorBidi" w:hAnsiTheme="majorBidi" w:cstheme="majorBidi"/>
                <w:sz w:val="14"/>
                <w:szCs w:val="14"/>
                <w:vertAlign w:val="superscript"/>
                <w:lang w:bidi="fa-IR"/>
              </w:rPr>
              <w:t>-1</w:t>
            </w:r>
            <w:r w:rsidR="002C25EC">
              <w:rPr>
                <w:rFonts w:asciiTheme="majorBidi" w:hAnsiTheme="majorBidi" w:cstheme="majorBidi"/>
                <w:sz w:val="14"/>
                <w:szCs w:val="14"/>
                <w:lang w:bidi="fa-IR"/>
              </w:rPr>
              <w:t xml:space="preserve"> K</w:t>
            </w:r>
            <w:r w:rsidR="002C25EC">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22458C1F" w14:textId="77777777" w:rsidR="00742815" w:rsidRDefault="00742815" w:rsidP="003F38DA">
            <w:pPr>
              <w:pStyle w:val="TableTitle"/>
              <w:rPr>
                <w:rtl/>
              </w:rPr>
            </w:pPr>
            <w:r>
              <w:rPr>
                <w:rFonts w:hint="cs"/>
                <w:rtl/>
              </w:rPr>
              <w:t>ظرفیت گرمایی لایه دیفیوژن گاز</w:t>
            </w:r>
          </w:p>
        </w:tc>
      </w:tr>
      <w:tr w:rsidR="00742815" w:rsidRPr="00572C8D" w14:paraId="6546AB4F"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39601E1E" w14:textId="77777777" w:rsidR="00742815" w:rsidRPr="002C25EC"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1.6 Wm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37702BA2" w14:textId="77777777" w:rsidR="00742815" w:rsidRDefault="00742815" w:rsidP="003F38DA">
            <w:pPr>
              <w:pStyle w:val="TableTitle"/>
              <w:rPr>
                <w:rtl/>
              </w:rPr>
            </w:pPr>
            <w:r>
              <w:rPr>
                <w:rFonts w:hint="cs"/>
                <w:rtl/>
              </w:rPr>
              <w:t>هدایت گرمایی لایه دیفیوژن گاز</w:t>
            </w:r>
          </w:p>
        </w:tc>
      </w:tr>
      <w:tr w:rsidR="00742815" w:rsidRPr="00572C8D" w14:paraId="601F0AE7"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6326DE26" w14:textId="77777777" w:rsidR="00742815" w:rsidRPr="002C25EC"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500 ohm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m</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65253996" w14:textId="77777777" w:rsidR="00742815" w:rsidRDefault="00742815" w:rsidP="003F38DA">
            <w:pPr>
              <w:pStyle w:val="TableTitle"/>
              <w:rPr>
                <w:rtl/>
              </w:rPr>
            </w:pPr>
            <w:r>
              <w:rPr>
                <w:rFonts w:hint="cs"/>
                <w:rtl/>
              </w:rPr>
              <w:t>هدایت الکتریکی لایه دیفیوژن گاز</w:t>
            </w:r>
          </w:p>
        </w:tc>
      </w:tr>
      <w:tr w:rsidR="00742815" w:rsidRPr="00572C8D" w14:paraId="68646684"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21F230D6" w14:textId="77777777" w:rsidR="00742815" w:rsidRPr="002C25EC"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2010 kg m</w:t>
            </w:r>
            <w:r>
              <w:rPr>
                <w:rFonts w:asciiTheme="majorBidi" w:hAnsiTheme="majorBidi" w:cstheme="majorBidi"/>
                <w:sz w:val="14"/>
                <w:szCs w:val="14"/>
                <w:vertAlign w:val="superscript"/>
                <w:lang w:bidi="fa-IR"/>
              </w:rPr>
              <w:t>-3</w:t>
            </w:r>
          </w:p>
        </w:tc>
        <w:tc>
          <w:tcPr>
            <w:tcW w:w="2340" w:type="dxa"/>
            <w:tcBorders>
              <w:top w:val="single" w:sz="4" w:space="0" w:color="auto"/>
              <w:left w:val="single" w:sz="4" w:space="0" w:color="auto"/>
              <w:bottom w:val="single" w:sz="4" w:space="0" w:color="auto"/>
              <w:right w:val="single" w:sz="4" w:space="0" w:color="auto"/>
            </w:tcBorders>
            <w:vAlign w:val="center"/>
          </w:tcPr>
          <w:p w14:paraId="63485150" w14:textId="77777777" w:rsidR="00742815" w:rsidRDefault="00742815" w:rsidP="003F38DA">
            <w:pPr>
              <w:pStyle w:val="TableTitle"/>
              <w:rPr>
                <w:rtl/>
              </w:rPr>
            </w:pPr>
            <w:r>
              <w:rPr>
                <w:rFonts w:hint="cs"/>
                <w:rtl/>
              </w:rPr>
              <w:t>دانسیته لایه کاتالیست</w:t>
            </w:r>
          </w:p>
        </w:tc>
      </w:tr>
      <w:tr w:rsidR="00E844C0" w:rsidRPr="00572C8D" w14:paraId="744CC4DD"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6EBDCAD7" w14:textId="77777777" w:rsidR="00E844C0" w:rsidRPr="002C25EC"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710 J kg</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021B81BC" w14:textId="77777777" w:rsidR="00E844C0" w:rsidRPr="00572C8D" w:rsidRDefault="00742815" w:rsidP="003F38DA">
            <w:pPr>
              <w:pStyle w:val="TableTitle"/>
            </w:pPr>
            <w:r>
              <w:rPr>
                <w:rFonts w:hint="cs"/>
                <w:rtl/>
              </w:rPr>
              <w:t>ظرفیت گرمایی لایه کاتالیست</w:t>
            </w:r>
          </w:p>
        </w:tc>
      </w:tr>
      <w:tr w:rsidR="00E844C0" w:rsidRPr="00572C8D" w14:paraId="5600C988"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40293BA3" w14:textId="77777777" w:rsidR="00E844C0" w:rsidRPr="002C25EC"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8 Wm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08E1B59C" w14:textId="77777777" w:rsidR="00E844C0" w:rsidRPr="00572C8D" w:rsidRDefault="00742815" w:rsidP="003F38DA">
            <w:pPr>
              <w:pStyle w:val="TableTitle"/>
            </w:pPr>
            <w:r>
              <w:rPr>
                <w:rFonts w:hint="cs"/>
                <w:rtl/>
              </w:rPr>
              <w:t>هدایت گرمایی لایه کاتالیست</w:t>
            </w:r>
          </w:p>
        </w:tc>
      </w:tr>
      <w:tr w:rsidR="00E844C0" w:rsidRPr="00572C8D" w14:paraId="21D48611"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77405885" w14:textId="77777777" w:rsidR="00E844C0" w:rsidRPr="00BE02A2" w:rsidRDefault="002C25EC"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1980</w:t>
            </w:r>
            <w:r w:rsidR="00BE02A2">
              <w:rPr>
                <w:rFonts w:asciiTheme="majorBidi" w:hAnsiTheme="majorBidi" w:cstheme="majorBidi"/>
                <w:sz w:val="14"/>
                <w:szCs w:val="14"/>
                <w:lang w:bidi="fa-IR"/>
              </w:rPr>
              <w:t xml:space="preserve"> kg m</w:t>
            </w:r>
            <w:r w:rsidR="00BE02A2">
              <w:rPr>
                <w:rFonts w:asciiTheme="majorBidi" w:hAnsiTheme="majorBidi" w:cstheme="majorBidi"/>
                <w:sz w:val="14"/>
                <w:szCs w:val="14"/>
                <w:vertAlign w:val="superscript"/>
                <w:lang w:bidi="fa-IR"/>
              </w:rPr>
              <w:t>-3</w:t>
            </w:r>
          </w:p>
        </w:tc>
        <w:tc>
          <w:tcPr>
            <w:tcW w:w="2340" w:type="dxa"/>
            <w:tcBorders>
              <w:top w:val="single" w:sz="4" w:space="0" w:color="auto"/>
              <w:left w:val="single" w:sz="4" w:space="0" w:color="auto"/>
              <w:bottom w:val="single" w:sz="4" w:space="0" w:color="auto"/>
              <w:right w:val="single" w:sz="4" w:space="0" w:color="auto"/>
            </w:tcBorders>
            <w:vAlign w:val="center"/>
          </w:tcPr>
          <w:p w14:paraId="7A90D8A7" w14:textId="77777777" w:rsidR="00E844C0" w:rsidRPr="00572C8D" w:rsidRDefault="00742815" w:rsidP="003F38DA">
            <w:pPr>
              <w:pStyle w:val="TableTitle"/>
            </w:pPr>
            <w:r>
              <w:rPr>
                <w:rFonts w:hint="cs"/>
                <w:rtl/>
              </w:rPr>
              <w:t>دانسیته غشاء</w:t>
            </w:r>
          </w:p>
        </w:tc>
      </w:tr>
      <w:tr w:rsidR="00BE02A2" w:rsidRPr="00572C8D" w14:paraId="33236B76"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7127F657" w14:textId="77777777" w:rsidR="00BE02A2" w:rsidRPr="00BE02A2" w:rsidRDefault="00BE02A2"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2000 J kg</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25226257" w14:textId="77777777" w:rsidR="00BE02A2" w:rsidRDefault="00020D9F" w:rsidP="003F38DA">
            <w:pPr>
              <w:pStyle w:val="TableTitle"/>
            </w:pPr>
            <w:r>
              <w:rPr>
                <w:rFonts w:hint="cs"/>
                <w:rtl/>
              </w:rPr>
              <w:t>ظرفیت گرمایی غشاء</w:t>
            </w:r>
          </w:p>
        </w:tc>
      </w:tr>
      <w:tr w:rsidR="00E844C0" w:rsidRPr="00572C8D" w14:paraId="354A8E3D"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70DE6F1F" w14:textId="77777777" w:rsidR="00E844C0" w:rsidRPr="00242249" w:rsidRDefault="00242249"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0.67 W 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K</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2059EFA0" w14:textId="77777777" w:rsidR="00E844C0" w:rsidRPr="00572C8D" w:rsidRDefault="00742815" w:rsidP="003F38DA">
            <w:pPr>
              <w:pStyle w:val="TableTitle"/>
            </w:pPr>
            <w:r>
              <w:rPr>
                <w:rFonts w:hint="cs"/>
                <w:rtl/>
              </w:rPr>
              <w:t>هدایت گرمایی غشاء</w:t>
            </w:r>
          </w:p>
        </w:tc>
      </w:tr>
      <w:tr w:rsidR="00E844C0" w:rsidRPr="00572C8D" w14:paraId="24491383" w14:textId="77777777" w:rsidTr="00742815">
        <w:trPr>
          <w:trHeight w:val="54"/>
          <w:jc w:val="center"/>
        </w:trPr>
        <w:tc>
          <w:tcPr>
            <w:tcW w:w="1975" w:type="dxa"/>
            <w:tcBorders>
              <w:top w:val="single" w:sz="4" w:space="0" w:color="auto"/>
              <w:left w:val="single" w:sz="4" w:space="0" w:color="auto"/>
              <w:bottom w:val="single" w:sz="4" w:space="0" w:color="auto"/>
              <w:right w:val="single" w:sz="4" w:space="0" w:color="auto"/>
            </w:tcBorders>
            <w:vAlign w:val="center"/>
          </w:tcPr>
          <w:p w14:paraId="083F8E15" w14:textId="77777777" w:rsidR="00E844C0" w:rsidRPr="00242249" w:rsidRDefault="00242249" w:rsidP="003F38DA">
            <w:pPr>
              <w:bidi/>
              <w:spacing w:after="0" w:line="240" w:lineRule="auto"/>
              <w:jc w:val="center"/>
              <w:rPr>
                <w:rFonts w:asciiTheme="majorBidi" w:hAnsiTheme="majorBidi" w:cstheme="majorBidi"/>
                <w:sz w:val="14"/>
                <w:szCs w:val="14"/>
                <w:vertAlign w:val="superscript"/>
                <w:lang w:bidi="fa-IR"/>
              </w:rPr>
            </w:pPr>
            <w:r>
              <w:rPr>
                <w:rFonts w:asciiTheme="majorBidi" w:hAnsiTheme="majorBidi" w:cstheme="majorBidi"/>
                <w:sz w:val="14"/>
                <w:szCs w:val="14"/>
                <w:lang w:bidi="fa-IR"/>
              </w:rPr>
              <w:t>1.23 ohm</w:t>
            </w:r>
            <w:r>
              <w:rPr>
                <w:rFonts w:asciiTheme="majorBidi" w:hAnsiTheme="majorBidi" w:cstheme="majorBidi"/>
                <w:sz w:val="14"/>
                <w:szCs w:val="14"/>
                <w:vertAlign w:val="superscript"/>
                <w:lang w:bidi="fa-IR"/>
              </w:rPr>
              <w:t>-1</w:t>
            </w:r>
            <w:r>
              <w:rPr>
                <w:rFonts w:asciiTheme="majorBidi" w:hAnsiTheme="majorBidi" w:cstheme="majorBidi"/>
                <w:sz w:val="14"/>
                <w:szCs w:val="14"/>
                <w:lang w:bidi="fa-IR"/>
              </w:rPr>
              <w:t xml:space="preserve"> m</w:t>
            </w:r>
            <w:r>
              <w:rPr>
                <w:rFonts w:asciiTheme="majorBidi" w:hAnsiTheme="majorBidi" w:cstheme="majorBidi"/>
                <w:sz w:val="14"/>
                <w:szCs w:val="14"/>
                <w:vertAlign w:val="superscript"/>
                <w:lang w:bidi="fa-IR"/>
              </w:rPr>
              <w:t>-1</w:t>
            </w:r>
          </w:p>
        </w:tc>
        <w:tc>
          <w:tcPr>
            <w:tcW w:w="2340" w:type="dxa"/>
            <w:tcBorders>
              <w:top w:val="single" w:sz="4" w:space="0" w:color="auto"/>
              <w:left w:val="single" w:sz="4" w:space="0" w:color="auto"/>
              <w:bottom w:val="single" w:sz="4" w:space="0" w:color="auto"/>
              <w:right w:val="single" w:sz="4" w:space="0" w:color="auto"/>
            </w:tcBorders>
            <w:vAlign w:val="center"/>
          </w:tcPr>
          <w:p w14:paraId="093A7FE4" w14:textId="77777777" w:rsidR="00E844C0" w:rsidRPr="00572C8D" w:rsidRDefault="00742815" w:rsidP="003F38DA">
            <w:pPr>
              <w:pStyle w:val="TableTitle"/>
            </w:pPr>
            <w:r>
              <w:rPr>
                <w:rFonts w:hint="cs"/>
                <w:rtl/>
              </w:rPr>
              <w:t>هدایت الکتریکی غشاء</w:t>
            </w:r>
          </w:p>
        </w:tc>
      </w:tr>
    </w:tbl>
    <w:p w14:paraId="227E5F95" w14:textId="77777777" w:rsidR="009034B4" w:rsidRPr="00572C8D" w:rsidRDefault="009034B4" w:rsidP="009034B4">
      <w:pPr>
        <w:pStyle w:val="1"/>
        <w:numPr>
          <w:ilvl w:val="0"/>
          <w:numId w:val="0"/>
        </w:numPr>
        <w:ind w:left="374" w:hanging="374"/>
        <w:rPr>
          <w:rtl/>
        </w:rPr>
      </w:pPr>
      <w:r>
        <w:rPr>
          <w:rFonts w:hint="cs"/>
          <w:rtl/>
        </w:rPr>
        <w:t>4- نتایج و بحث</w:t>
      </w:r>
    </w:p>
    <w:p w14:paraId="6525AC8C" w14:textId="77777777" w:rsidR="009034B4" w:rsidRDefault="009034B4" w:rsidP="009034B4">
      <w:pPr>
        <w:bidi/>
        <w:spacing w:after="0" w:line="240" w:lineRule="auto"/>
        <w:jc w:val="both"/>
        <w:rPr>
          <w:rFonts w:ascii="B Nazanin" w:eastAsia="Calibri" w:hAnsi="B Nazanin" w:cs="B Nazanin"/>
          <w:sz w:val="20"/>
          <w:szCs w:val="20"/>
          <w:rtl/>
          <w:lang w:eastAsia="en-US" w:bidi="fa-IR"/>
        </w:rPr>
      </w:pPr>
      <w:r>
        <w:rPr>
          <w:rFonts w:ascii="B Nazanin" w:eastAsia="Calibri" w:hAnsi="B Nazanin" w:cs="B Nazanin" w:hint="cs"/>
          <w:sz w:val="20"/>
          <w:szCs w:val="20"/>
          <w:rtl/>
          <w:lang w:eastAsia="en-US" w:bidi="fa-IR"/>
        </w:rPr>
        <w:t>عملکرد پیل سوختی غشاء پلیمری می</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تواند توسط منحنی</w:t>
      </w:r>
      <w:r>
        <w:rPr>
          <w:rFonts w:ascii="B Nazanin" w:eastAsia="Calibri" w:hAnsi="B Nazanin" w:cs="B Nazanin"/>
          <w:sz w:val="20"/>
          <w:szCs w:val="20"/>
          <w:rtl/>
          <w:lang w:eastAsia="en-US" w:bidi="fa-IR"/>
        </w:rPr>
        <w:softHyphen/>
      </w:r>
      <w:r w:rsidRPr="009034B4">
        <w:rPr>
          <w:rFonts w:ascii="B Nazanin" w:eastAsia="Calibri" w:hAnsi="B Nazanin" w:cs="B Nazanin" w:hint="cs"/>
          <w:sz w:val="20"/>
          <w:szCs w:val="20"/>
          <w:rtl/>
          <w:lang w:eastAsia="en-US" w:bidi="fa-IR"/>
        </w:rPr>
        <w:t xml:space="preserve">های قطبیت توصیف </w:t>
      </w:r>
      <w:r>
        <w:rPr>
          <w:rFonts w:ascii="B Nazanin" w:eastAsia="Calibri" w:hAnsi="B Nazanin" w:cs="B Nazanin" w:hint="cs"/>
          <w:sz w:val="20"/>
          <w:szCs w:val="20"/>
          <w:rtl/>
          <w:lang w:eastAsia="en-US" w:bidi="fa-IR"/>
        </w:rPr>
        <w:t>شود.</w:t>
      </w:r>
      <w:r w:rsidR="00BC1952">
        <w:rPr>
          <w:rFonts w:ascii="B Nazanin" w:eastAsia="Calibri" w:hAnsi="B Nazanin" w:cs="B Nazanin" w:hint="cs"/>
          <w:sz w:val="20"/>
          <w:szCs w:val="20"/>
          <w:rtl/>
          <w:lang w:eastAsia="en-US" w:bidi="fa-IR"/>
        </w:rPr>
        <w:t xml:space="preserve"> به منحنی ولتاژ بر حسب جریان منحنی قطبیت گفته می</w:t>
      </w:r>
      <w:r w:rsidR="00BC1952">
        <w:rPr>
          <w:rFonts w:ascii="B Nazanin" w:eastAsia="Calibri" w:hAnsi="B Nazanin" w:cs="B Nazanin"/>
          <w:sz w:val="20"/>
          <w:szCs w:val="20"/>
          <w:rtl/>
          <w:lang w:eastAsia="en-US" w:bidi="fa-IR"/>
        </w:rPr>
        <w:softHyphen/>
      </w:r>
      <w:r w:rsidR="00BC1952">
        <w:rPr>
          <w:rFonts w:ascii="B Nazanin" w:eastAsia="Calibri" w:hAnsi="B Nazanin" w:cs="B Nazanin" w:hint="cs"/>
          <w:sz w:val="20"/>
          <w:szCs w:val="20"/>
          <w:rtl/>
          <w:lang w:eastAsia="en-US" w:bidi="fa-IR"/>
        </w:rPr>
        <w:t>شود.</w:t>
      </w:r>
      <w:r>
        <w:rPr>
          <w:rFonts w:ascii="B Nazanin" w:eastAsia="Calibri" w:hAnsi="B Nazanin" w:cs="B Nazanin" w:hint="cs"/>
          <w:sz w:val="20"/>
          <w:szCs w:val="20"/>
          <w:rtl/>
          <w:lang w:eastAsia="en-US" w:bidi="fa-IR"/>
        </w:rPr>
        <w:t xml:space="preserve"> در این تحقیق اثرات پارامتر</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های کاری مختلف توسط منحنی</w:t>
      </w:r>
      <w:r>
        <w:rPr>
          <w:rFonts w:ascii="B Nazanin" w:eastAsia="Calibri" w:hAnsi="B Nazanin" w:cs="B Nazanin"/>
          <w:sz w:val="20"/>
          <w:szCs w:val="20"/>
          <w:rtl/>
          <w:lang w:eastAsia="en-US" w:bidi="fa-IR"/>
        </w:rPr>
        <w:softHyphen/>
      </w:r>
      <w:r w:rsidRPr="009034B4">
        <w:rPr>
          <w:rFonts w:ascii="B Nazanin" w:eastAsia="Calibri" w:hAnsi="B Nazanin" w:cs="B Nazanin" w:hint="cs"/>
          <w:sz w:val="20"/>
          <w:szCs w:val="20"/>
          <w:rtl/>
          <w:lang w:eastAsia="en-US" w:bidi="fa-IR"/>
        </w:rPr>
        <w:t>های جریان-ولتاژ و جریان-توان بررسی شده است.</w:t>
      </w:r>
      <w:r w:rsidR="00E11D01">
        <w:rPr>
          <w:rFonts w:ascii="B Nazanin" w:eastAsia="Calibri" w:hAnsi="B Nazanin" w:cs="B Nazanin" w:hint="cs"/>
          <w:sz w:val="20"/>
          <w:szCs w:val="20"/>
          <w:rtl/>
          <w:lang w:eastAsia="en-US" w:bidi="fa-IR"/>
        </w:rPr>
        <w:t xml:space="preserve"> شکل 2</w:t>
      </w:r>
      <w:r>
        <w:rPr>
          <w:rFonts w:ascii="B Nazanin" w:eastAsia="Calibri" w:hAnsi="B Nazanin" w:cs="B Nazanin" w:hint="cs"/>
          <w:sz w:val="20"/>
          <w:szCs w:val="20"/>
          <w:rtl/>
          <w:lang w:eastAsia="en-US" w:bidi="fa-IR"/>
        </w:rPr>
        <w:t xml:space="preserve"> یک مقایسه بین داده</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های آزمایشگاهی</w:t>
      </w:r>
      <w:r w:rsidRPr="009034B4">
        <w:rPr>
          <w:rFonts w:ascii="B Nazanin" w:eastAsia="Calibri" w:hAnsi="B Nazanin" w:cs="B Nazanin" w:hint="cs"/>
          <w:sz w:val="20"/>
          <w:szCs w:val="20"/>
          <w:rtl/>
          <w:lang w:eastAsia="en-US" w:bidi="fa-IR"/>
        </w:rPr>
        <w:t xml:space="preserve"> </w:t>
      </w:r>
      <w:r w:rsidRPr="009034B4">
        <w:rPr>
          <w:rFonts w:asciiTheme="majorBidi" w:eastAsia="Calibri" w:hAnsiTheme="majorBidi" w:cstheme="majorBidi"/>
          <w:sz w:val="20"/>
          <w:szCs w:val="20"/>
          <w:lang w:eastAsia="en-US" w:bidi="fa-IR"/>
        </w:rPr>
        <w:t>[6]</w:t>
      </w:r>
      <w:r>
        <w:rPr>
          <w:rFonts w:ascii="B Nazanin" w:eastAsia="Calibri" w:hAnsi="B Nazanin" w:cs="B Nazanin" w:hint="cs"/>
          <w:sz w:val="20"/>
          <w:szCs w:val="20"/>
          <w:rtl/>
          <w:lang w:eastAsia="en-US" w:bidi="fa-IR"/>
        </w:rPr>
        <w:t xml:space="preserve"> و داده</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های مدل</w:t>
      </w:r>
      <w:r>
        <w:rPr>
          <w:rFonts w:ascii="B Nazanin" w:eastAsia="Calibri" w:hAnsi="B Nazanin" w:cs="B Nazanin"/>
          <w:sz w:val="20"/>
          <w:szCs w:val="20"/>
          <w:rtl/>
          <w:lang w:eastAsia="en-US" w:bidi="fa-IR"/>
        </w:rPr>
        <w:softHyphen/>
      </w:r>
      <w:r w:rsidRPr="009034B4">
        <w:rPr>
          <w:rFonts w:ascii="B Nazanin" w:eastAsia="Calibri" w:hAnsi="B Nazanin" w:cs="B Nazanin" w:hint="cs"/>
          <w:sz w:val="20"/>
          <w:szCs w:val="20"/>
          <w:rtl/>
          <w:lang w:eastAsia="en-US" w:bidi="fa-IR"/>
        </w:rPr>
        <w:t>سازی نرم افزاری ب</w:t>
      </w:r>
      <w:r>
        <w:rPr>
          <w:rFonts w:ascii="B Nazanin" w:eastAsia="Calibri" w:hAnsi="B Nazanin" w:cs="B Nazanin" w:hint="cs"/>
          <w:sz w:val="20"/>
          <w:szCs w:val="20"/>
          <w:rtl/>
          <w:lang w:eastAsia="en-US" w:bidi="fa-IR"/>
        </w:rPr>
        <w:t>رای یک تک سل را نشان می</w:t>
      </w:r>
      <w:r>
        <w:rPr>
          <w:rFonts w:ascii="B Nazanin" w:eastAsia="Calibri" w:hAnsi="B Nazanin" w:cs="B Nazanin"/>
          <w:sz w:val="20"/>
          <w:szCs w:val="20"/>
          <w:rtl/>
          <w:lang w:eastAsia="en-US" w:bidi="fa-IR"/>
        </w:rPr>
        <w:softHyphen/>
      </w:r>
      <w:r w:rsidR="00E11D01">
        <w:rPr>
          <w:rFonts w:ascii="B Nazanin" w:eastAsia="Calibri" w:hAnsi="B Nazanin" w:cs="B Nazanin" w:hint="cs"/>
          <w:sz w:val="20"/>
          <w:szCs w:val="20"/>
          <w:rtl/>
          <w:lang w:eastAsia="en-US" w:bidi="fa-IR"/>
        </w:rPr>
        <w:t>دهد. همانطور که در شکل 2</w:t>
      </w:r>
      <w:r>
        <w:rPr>
          <w:rFonts w:ascii="B Nazanin" w:eastAsia="Calibri" w:hAnsi="B Nazanin" w:cs="B Nazanin" w:hint="cs"/>
          <w:sz w:val="20"/>
          <w:szCs w:val="20"/>
          <w:rtl/>
          <w:lang w:eastAsia="en-US" w:bidi="fa-IR"/>
        </w:rPr>
        <w:t xml:space="preserve"> قابل تشخیص است اختلاف بسیار کمی بین داده</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های آزمایشگاهی و داده</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های مدل</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سازی می</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باشد که نشان</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دهنده</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ی صحت مدل</w:t>
      </w:r>
      <w:r>
        <w:rPr>
          <w:rFonts w:ascii="B Nazanin" w:eastAsia="Calibri" w:hAnsi="B Nazanin" w:cs="B Nazanin"/>
          <w:sz w:val="20"/>
          <w:szCs w:val="20"/>
          <w:rtl/>
          <w:lang w:eastAsia="en-US" w:bidi="fa-IR"/>
        </w:rPr>
        <w:softHyphen/>
      </w:r>
      <w:r w:rsidRPr="009034B4">
        <w:rPr>
          <w:rFonts w:ascii="B Nazanin" w:eastAsia="Calibri" w:hAnsi="B Nazanin" w:cs="B Nazanin" w:hint="cs"/>
          <w:sz w:val="20"/>
          <w:szCs w:val="20"/>
          <w:rtl/>
          <w:lang w:eastAsia="en-US" w:bidi="fa-IR"/>
        </w:rPr>
        <w:t>سازی انجام شده است.</w:t>
      </w:r>
    </w:p>
    <w:p w14:paraId="71595365" w14:textId="77777777" w:rsidR="009034B4" w:rsidRDefault="009034B4" w:rsidP="009034B4">
      <w:pPr>
        <w:bidi/>
        <w:spacing w:after="0" w:line="240" w:lineRule="auto"/>
        <w:jc w:val="both"/>
        <w:rPr>
          <w:rFonts w:ascii="B Nazanin" w:eastAsia="Calibri" w:hAnsi="B Nazanin" w:cs="B Nazanin"/>
          <w:sz w:val="20"/>
          <w:szCs w:val="20"/>
          <w:rtl/>
          <w:lang w:eastAsia="en-US" w:bidi="fa-IR"/>
        </w:rPr>
      </w:pPr>
    </w:p>
    <w:p w14:paraId="0AE1300C" w14:textId="77777777" w:rsidR="009034B4" w:rsidRDefault="009034B4" w:rsidP="00826208">
      <w:pPr>
        <w:bidi/>
        <w:spacing w:after="0" w:line="240" w:lineRule="auto"/>
        <w:jc w:val="center"/>
        <w:rPr>
          <w:rFonts w:ascii="B Nazanin" w:eastAsia="Calibri" w:hAnsi="B Nazanin" w:cs="B Nazanin"/>
          <w:sz w:val="20"/>
          <w:szCs w:val="20"/>
          <w:rtl/>
          <w:lang w:eastAsia="en-US" w:bidi="fa-IR"/>
        </w:rPr>
      </w:pPr>
    </w:p>
    <w:p w14:paraId="7BFCF4A1" w14:textId="77777777" w:rsidR="009034B4" w:rsidRDefault="00826208" w:rsidP="00826208">
      <w:pPr>
        <w:bidi/>
        <w:spacing w:after="0" w:line="240" w:lineRule="auto"/>
        <w:jc w:val="center"/>
        <w:rPr>
          <w:rFonts w:ascii="B Nazanin" w:eastAsia="Calibri" w:hAnsi="B Nazanin" w:cs="B Nazanin"/>
          <w:sz w:val="20"/>
          <w:szCs w:val="20"/>
          <w:rtl/>
          <w:lang w:eastAsia="en-US" w:bidi="fa-IR"/>
        </w:rPr>
      </w:pPr>
      <w:r>
        <w:rPr>
          <w:noProof/>
          <w:lang w:eastAsia="en-US"/>
        </w:rPr>
        <w:drawing>
          <wp:inline distT="0" distB="0" distL="0" distR="0" wp14:anchorId="2BC99D27" wp14:editId="709EB0BD">
            <wp:extent cx="2931160" cy="2355215"/>
            <wp:effectExtent l="0" t="0" r="254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41AE23" w14:textId="77777777" w:rsidR="009034B4" w:rsidRDefault="009034B4" w:rsidP="009034B4">
      <w:pPr>
        <w:pStyle w:val="a"/>
        <w:ind w:firstLine="0"/>
        <w:jc w:val="center"/>
        <w:rPr>
          <w:sz w:val="16"/>
          <w:szCs w:val="18"/>
          <w:rtl/>
        </w:rPr>
      </w:pPr>
      <w:r w:rsidRPr="00572C8D">
        <w:rPr>
          <w:rFonts w:hint="cs"/>
          <w:b/>
          <w:bCs/>
          <w:sz w:val="16"/>
          <w:szCs w:val="18"/>
          <w:rtl/>
          <w:lang w:bidi="ar-SA"/>
        </w:rPr>
        <w:t xml:space="preserve">شكل </w:t>
      </w:r>
      <w:r>
        <w:rPr>
          <w:rFonts w:hint="cs"/>
          <w:b/>
          <w:bCs/>
          <w:sz w:val="16"/>
          <w:szCs w:val="18"/>
          <w:rtl/>
          <w:lang w:bidi="ar-SA"/>
        </w:rPr>
        <w:t>2</w:t>
      </w:r>
      <w:r w:rsidR="00826208">
        <w:rPr>
          <w:rFonts w:hint="cs"/>
          <w:sz w:val="16"/>
          <w:szCs w:val="18"/>
          <w:rtl/>
          <w:lang w:bidi="ar-SA"/>
        </w:rPr>
        <w:t xml:space="preserve"> صحت سنجی</w:t>
      </w:r>
    </w:p>
    <w:p w14:paraId="1CC2530D" w14:textId="77777777" w:rsidR="009034B4" w:rsidRPr="00353160" w:rsidRDefault="00BC1952" w:rsidP="00353160">
      <w:pPr>
        <w:bidi/>
        <w:spacing w:after="0" w:line="240" w:lineRule="auto"/>
        <w:ind w:firstLine="288"/>
        <w:jc w:val="both"/>
        <w:rPr>
          <w:rFonts w:cs="B Nazanin"/>
          <w:sz w:val="20"/>
          <w:szCs w:val="20"/>
          <w:rtl/>
        </w:rPr>
      </w:pPr>
      <w:r>
        <w:rPr>
          <w:rFonts w:ascii="B Nazanin" w:eastAsia="Calibri" w:hAnsi="B Nazanin" w:cs="B Nazanin" w:hint="cs"/>
          <w:sz w:val="20"/>
          <w:szCs w:val="20"/>
          <w:rtl/>
          <w:lang w:eastAsia="en-US" w:bidi="fa-IR"/>
        </w:rPr>
        <w:t>شکل 3 منحنی قطبیت را برای دما</w:t>
      </w:r>
      <w:r w:rsidR="00BB3462">
        <w:rPr>
          <w:rFonts w:ascii="B Nazanin" w:eastAsia="Calibri" w:hAnsi="B Nazanin" w:cs="B Nazanin" w:hint="cs"/>
          <w:sz w:val="20"/>
          <w:szCs w:val="20"/>
          <w:rtl/>
          <w:lang w:eastAsia="en-US" w:bidi="fa-IR"/>
        </w:rPr>
        <w:t>های کاری مختلف پیل سوختی نشان می</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دهد. در ش</w:t>
      </w:r>
      <w:r w:rsidR="00BB3462">
        <w:rPr>
          <w:rFonts w:ascii="B Nazanin" w:eastAsia="Calibri" w:hAnsi="B Nazanin" w:cs="B Nazanin" w:hint="cs"/>
          <w:sz w:val="20"/>
          <w:szCs w:val="20"/>
          <w:rtl/>
          <w:lang w:eastAsia="en-US" w:bidi="fa-IR"/>
        </w:rPr>
        <w:t>کل 3 واضح است که در چگالی جریان</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های پایین</w:t>
      </w:r>
      <w:r w:rsidR="00BB3462">
        <w:rPr>
          <w:rFonts w:ascii="B Nazanin" w:eastAsia="Calibri" w:hAnsi="B Nazanin" w:cs="B Nazanin" w:hint="cs"/>
          <w:sz w:val="20"/>
          <w:szCs w:val="20"/>
          <w:rtl/>
          <w:lang w:eastAsia="en-US" w:bidi="fa-IR"/>
        </w:rPr>
        <w:t>، عملکرد پیل سوختی زیاد تغییر نمی</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 xml:space="preserve">کند. در این ناحیه تولید آب سمت کاتد به قدر </w:t>
      </w:r>
      <w:r w:rsidR="00BB3462">
        <w:rPr>
          <w:rFonts w:ascii="B Nazanin" w:eastAsia="Calibri" w:hAnsi="B Nazanin" w:cs="B Nazanin" w:hint="cs"/>
          <w:sz w:val="20"/>
          <w:szCs w:val="20"/>
          <w:rtl/>
          <w:lang w:eastAsia="en-US" w:bidi="fa-IR"/>
        </w:rPr>
        <w:t>کافی نیست که غشاء را به خوبی آب</w:t>
      </w:r>
      <w:r w:rsidR="00BB3462">
        <w:rPr>
          <w:rFonts w:ascii="B Nazanin" w:eastAsia="Calibri" w:hAnsi="B Nazanin" w:cs="B Nazanin"/>
          <w:sz w:val="20"/>
          <w:szCs w:val="20"/>
          <w:rtl/>
          <w:lang w:eastAsia="en-US" w:bidi="fa-IR"/>
        </w:rPr>
        <w:softHyphen/>
      </w:r>
      <w:r w:rsidR="00BB3462">
        <w:rPr>
          <w:rFonts w:ascii="B Nazanin" w:eastAsia="Calibri" w:hAnsi="B Nazanin" w:cs="B Nazanin" w:hint="cs"/>
          <w:sz w:val="20"/>
          <w:szCs w:val="20"/>
          <w:rtl/>
          <w:lang w:eastAsia="en-US" w:bidi="fa-IR"/>
        </w:rPr>
        <w:t>زدایی کند. با افزایش دمای پیل سوختی</w:t>
      </w:r>
      <w:r w:rsidR="00E11D01">
        <w:rPr>
          <w:rFonts w:ascii="B Nazanin" w:eastAsia="Calibri" w:hAnsi="B Nazanin" w:cs="B Nazanin" w:hint="cs"/>
          <w:sz w:val="20"/>
          <w:szCs w:val="20"/>
          <w:rtl/>
          <w:lang w:eastAsia="en-US" w:bidi="fa-IR"/>
        </w:rPr>
        <w:t>،</w:t>
      </w:r>
      <w:r w:rsidRPr="00BC1952">
        <w:rPr>
          <w:rFonts w:ascii="B Nazanin" w:eastAsia="Calibri" w:hAnsi="B Nazanin" w:cs="B Nazanin" w:hint="cs"/>
          <w:sz w:val="20"/>
          <w:szCs w:val="20"/>
          <w:rtl/>
          <w:lang w:eastAsia="en-US" w:bidi="fa-IR"/>
        </w:rPr>
        <w:t xml:space="preserve"> آب مایع بیشتری بخار شد</w:t>
      </w:r>
      <w:r w:rsidR="00E11D01">
        <w:rPr>
          <w:rFonts w:ascii="B Nazanin" w:eastAsia="Calibri" w:hAnsi="B Nazanin" w:cs="B Nazanin" w:hint="cs"/>
          <w:sz w:val="20"/>
          <w:szCs w:val="20"/>
          <w:rtl/>
          <w:lang w:eastAsia="en-US" w:bidi="fa-IR"/>
        </w:rPr>
        <w:t>ه و به بیرون پیل سوختی جریان می</w:t>
      </w:r>
      <w:r w:rsidR="00E11D01">
        <w:rPr>
          <w:rFonts w:ascii="B Nazanin" w:eastAsia="Calibri" w:hAnsi="B Nazanin" w:cs="B Nazanin"/>
          <w:sz w:val="20"/>
          <w:szCs w:val="20"/>
          <w:rtl/>
          <w:lang w:eastAsia="en-US" w:bidi="fa-IR"/>
        </w:rPr>
        <w:softHyphen/>
      </w:r>
      <w:r w:rsidR="00BB3462">
        <w:rPr>
          <w:rFonts w:ascii="B Nazanin" w:eastAsia="Calibri" w:hAnsi="B Nazanin" w:cs="B Nazanin" w:hint="cs"/>
          <w:sz w:val="20"/>
          <w:szCs w:val="20"/>
          <w:rtl/>
          <w:lang w:eastAsia="en-US" w:bidi="fa-IR"/>
        </w:rPr>
        <w:t>یابد اما رطوبت زده شده به واکنش</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ده</w:t>
      </w:r>
      <w:r w:rsidR="00BB3462">
        <w:rPr>
          <w:rFonts w:ascii="B Nazanin" w:eastAsia="Calibri" w:hAnsi="B Nazanin" w:cs="B Nazanin" w:hint="cs"/>
          <w:sz w:val="20"/>
          <w:szCs w:val="20"/>
          <w:rtl/>
          <w:lang w:eastAsia="en-US" w:bidi="fa-IR"/>
        </w:rPr>
        <w:t>نده</w:t>
      </w:r>
      <w:r w:rsidR="00BB3462">
        <w:rPr>
          <w:rFonts w:ascii="B Nazanin" w:eastAsia="Calibri" w:hAnsi="B Nazanin" w:cs="B Nazanin"/>
          <w:sz w:val="20"/>
          <w:szCs w:val="20"/>
          <w:rtl/>
          <w:lang w:eastAsia="en-US" w:bidi="fa-IR"/>
        </w:rPr>
        <w:softHyphen/>
      </w:r>
      <w:r w:rsidR="00BB3462">
        <w:rPr>
          <w:rFonts w:ascii="B Nazanin" w:eastAsia="Calibri" w:hAnsi="B Nazanin" w:cs="B Nazanin" w:hint="cs"/>
          <w:sz w:val="20"/>
          <w:szCs w:val="20"/>
          <w:rtl/>
          <w:lang w:eastAsia="en-US" w:bidi="fa-IR"/>
        </w:rPr>
        <w:t>ها می</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 xml:space="preserve">تواند کمبود آب را جبران کند و یک بالانس آب در غشاء به وجود آورد. بنابراین اثرات دمای </w:t>
      </w:r>
      <w:r w:rsidR="00BB3462">
        <w:rPr>
          <w:rFonts w:ascii="B Nazanin" w:eastAsia="Calibri" w:hAnsi="B Nazanin" w:cs="B Nazanin" w:hint="cs"/>
          <w:sz w:val="20"/>
          <w:szCs w:val="20"/>
          <w:rtl/>
          <w:lang w:eastAsia="en-US" w:bidi="fa-IR"/>
        </w:rPr>
        <w:t>کاری روی پیل سوختی در چگالی جریان</w:t>
      </w:r>
      <w:r w:rsidR="00BB3462">
        <w:rPr>
          <w:rFonts w:ascii="B Nazanin" w:eastAsia="Calibri" w:hAnsi="B Nazanin" w:cs="B Nazanin"/>
          <w:sz w:val="20"/>
          <w:szCs w:val="20"/>
          <w:rtl/>
          <w:lang w:eastAsia="en-US" w:bidi="fa-IR"/>
        </w:rPr>
        <w:softHyphen/>
      </w:r>
      <w:r w:rsidRPr="00BC1952">
        <w:rPr>
          <w:rFonts w:ascii="B Nazanin" w:eastAsia="Calibri" w:hAnsi="B Nazanin" w:cs="B Nazanin" w:hint="cs"/>
          <w:sz w:val="20"/>
          <w:szCs w:val="20"/>
          <w:rtl/>
          <w:lang w:eastAsia="en-US" w:bidi="fa-IR"/>
        </w:rPr>
        <w:t>های پایین بسیار کم است.</w:t>
      </w:r>
      <w:r w:rsidR="00BB3462">
        <w:rPr>
          <w:rFonts w:ascii="B Nazanin" w:eastAsia="Calibri" w:hAnsi="B Nazanin" w:cs="B Nazanin" w:hint="cs"/>
          <w:sz w:val="20"/>
          <w:szCs w:val="20"/>
          <w:rtl/>
          <w:lang w:eastAsia="en-US" w:bidi="fa-IR"/>
        </w:rPr>
        <w:t xml:space="preserve"> </w:t>
      </w:r>
      <w:r w:rsidR="00BB3462">
        <w:rPr>
          <w:rFonts w:cs="B Nazanin" w:hint="cs"/>
          <w:sz w:val="20"/>
          <w:szCs w:val="20"/>
          <w:rtl/>
        </w:rPr>
        <w:t>عملکرد پیل سوختی با افزایش دما در چگالی جریان</w:t>
      </w:r>
      <w:r w:rsidR="00BB3462">
        <w:rPr>
          <w:rFonts w:cs="B Nazanin"/>
          <w:sz w:val="20"/>
          <w:szCs w:val="20"/>
          <w:rtl/>
        </w:rPr>
        <w:softHyphen/>
      </w:r>
      <w:r w:rsidR="00BB3462">
        <w:rPr>
          <w:rFonts w:cs="B Nazanin" w:hint="cs"/>
          <w:sz w:val="20"/>
          <w:szCs w:val="20"/>
          <w:rtl/>
        </w:rPr>
        <w:t>های بالا بهبود می</w:t>
      </w:r>
      <w:r w:rsidR="00BB3462">
        <w:rPr>
          <w:rFonts w:cs="B Nazanin"/>
          <w:sz w:val="20"/>
          <w:szCs w:val="20"/>
          <w:rtl/>
        </w:rPr>
        <w:softHyphen/>
      </w:r>
      <w:r w:rsidR="00BB3462" w:rsidRPr="00BB3462">
        <w:rPr>
          <w:rFonts w:cs="B Nazanin" w:hint="cs"/>
          <w:sz w:val="20"/>
          <w:szCs w:val="20"/>
          <w:rtl/>
        </w:rPr>
        <w:t>یابد. هنگامی که دما</w:t>
      </w:r>
      <w:r w:rsidR="00BB3462">
        <w:rPr>
          <w:rFonts w:cs="B Nazanin" w:hint="cs"/>
          <w:sz w:val="20"/>
          <w:szCs w:val="20"/>
          <w:rtl/>
        </w:rPr>
        <w:t>ی</w:t>
      </w:r>
      <w:r w:rsidR="00BB3462" w:rsidRPr="00BB3462">
        <w:rPr>
          <w:rFonts w:cs="B Nazanin" w:hint="cs"/>
          <w:sz w:val="20"/>
          <w:szCs w:val="20"/>
          <w:rtl/>
        </w:rPr>
        <w:t xml:space="preserve"> پیل سوختی</w:t>
      </w:r>
      <w:r w:rsidR="00BB3462">
        <w:rPr>
          <w:rFonts w:cs="B Nazanin" w:hint="cs"/>
          <w:sz w:val="20"/>
          <w:szCs w:val="20"/>
          <w:rtl/>
        </w:rPr>
        <w:t xml:space="preserve"> بالا می</w:t>
      </w:r>
      <w:r w:rsidR="00BB3462">
        <w:rPr>
          <w:rFonts w:cs="B Nazanin"/>
          <w:sz w:val="20"/>
          <w:szCs w:val="20"/>
          <w:rtl/>
        </w:rPr>
        <w:softHyphen/>
      </w:r>
      <w:r w:rsidR="00BB3462" w:rsidRPr="00BB3462">
        <w:rPr>
          <w:rFonts w:cs="B Nazanin" w:hint="cs"/>
          <w:sz w:val="20"/>
          <w:szCs w:val="20"/>
          <w:rtl/>
        </w:rPr>
        <w:t xml:space="preserve">رود آب </w:t>
      </w:r>
      <w:r w:rsidR="00BB3462">
        <w:rPr>
          <w:rFonts w:cs="B Nazanin" w:hint="cs"/>
          <w:sz w:val="20"/>
          <w:szCs w:val="20"/>
          <w:rtl/>
        </w:rPr>
        <w:t>بیشتری می</w:t>
      </w:r>
      <w:r w:rsidR="00BB3462">
        <w:rPr>
          <w:rFonts w:cs="B Nazanin"/>
          <w:sz w:val="20"/>
          <w:szCs w:val="20"/>
          <w:rtl/>
        </w:rPr>
        <w:softHyphen/>
      </w:r>
      <w:r w:rsidR="00BB3462" w:rsidRPr="00BB3462">
        <w:rPr>
          <w:rFonts w:cs="B Nazanin" w:hint="cs"/>
          <w:sz w:val="20"/>
          <w:szCs w:val="20"/>
          <w:rtl/>
        </w:rPr>
        <w:t>تواند به دلیل بخار شدن خارج شود. همچنین</w:t>
      </w:r>
      <w:r w:rsidR="00353160">
        <w:rPr>
          <w:rFonts w:cs="B Nazanin" w:hint="cs"/>
          <w:sz w:val="20"/>
          <w:szCs w:val="20"/>
          <w:rtl/>
        </w:rPr>
        <w:t xml:space="preserve"> افزایش دما </w:t>
      </w:r>
      <w:r w:rsidR="00BB3462">
        <w:rPr>
          <w:rFonts w:cs="B Nazanin" w:hint="cs"/>
          <w:sz w:val="20"/>
          <w:szCs w:val="20"/>
          <w:rtl/>
        </w:rPr>
        <w:t>می</w:t>
      </w:r>
      <w:r w:rsidR="00BB3462">
        <w:rPr>
          <w:rFonts w:cs="B Nazanin"/>
          <w:sz w:val="20"/>
          <w:szCs w:val="20"/>
          <w:rtl/>
        </w:rPr>
        <w:softHyphen/>
      </w:r>
      <w:r w:rsidR="00BB3462" w:rsidRPr="00BB3462">
        <w:rPr>
          <w:rFonts w:cs="B Nazanin" w:hint="cs"/>
          <w:sz w:val="20"/>
          <w:szCs w:val="20"/>
          <w:rtl/>
        </w:rPr>
        <w:t xml:space="preserve">تواند به طور مستقیم فعالیت کاتالیست </w:t>
      </w:r>
      <w:r w:rsidR="00BB3462">
        <w:rPr>
          <w:rFonts w:cs="B Nazanin" w:hint="cs"/>
          <w:sz w:val="20"/>
          <w:szCs w:val="20"/>
          <w:rtl/>
        </w:rPr>
        <w:t>را افزایش دهد و نرخ انجام واکنش</w:t>
      </w:r>
      <w:r w:rsidR="00BB3462">
        <w:rPr>
          <w:rFonts w:cs="B Nazanin"/>
          <w:sz w:val="20"/>
          <w:szCs w:val="20"/>
          <w:rtl/>
        </w:rPr>
        <w:softHyphen/>
      </w:r>
      <w:r w:rsidR="00BB3462" w:rsidRPr="00BB3462">
        <w:rPr>
          <w:rFonts w:cs="B Nazanin" w:hint="cs"/>
          <w:sz w:val="20"/>
          <w:szCs w:val="20"/>
          <w:rtl/>
        </w:rPr>
        <w:t>های شیمیایی را افزایش بدهد.</w:t>
      </w:r>
    </w:p>
    <w:p w14:paraId="65F8E77F" w14:textId="77777777" w:rsidR="00BB3462" w:rsidRDefault="00005382" w:rsidP="00353160">
      <w:pPr>
        <w:bidi/>
        <w:spacing w:after="0" w:line="240" w:lineRule="auto"/>
        <w:jc w:val="both"/>
        <w:rPr>
          <w:rFonts w:ascii="B Nazanin" w:eastAsia="Calibri" w:hAnsi="B Nazanin" w:cs="B Nazanin"/>
          <w:sz w:val="20"/>
          <w:szCs w:val="20"/>
          <w:rtl/>
          <w:lang w:eastAsia="en-US" w:bidi="fa-IR"/>
        </w:rPr>
      </w:pPr>
      <w:r>
        <w:rPr>
          <w:noProof/>
          <w:lang w:eastAsia="en-US"/>
        </w:rPr>
        <w:drawing>
          <wp:inline distT="0" distB="0" distL="0" distR="0" wp14:anchorId="12EF3F1E" wp14:editId="7F55307F">
            <wp:extent cx="2931160" cy="2292927"/>
            <wp:effectExtent l="0" t="0" r="2540" b="127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D5E1CF" w14:textId="77777777" w:rsidR="00BB3462" w:rsidRDefault="00BB3462" w:rsidP="00BB3462">
      <w:pPr>
        <w:pStyle w:val="a"/>
        <w:ind w:firstLine="0"/>
        <w:jc w:val="center"/>
        <w:rPr>
          <w:sz w:val="16"/>
          <w:szCs w:val="18"/>
          <w:rtl/>
        </w:rPr>
      </w:pPr>
      <w:r w:rsidRPr="00572C8D">
        <w:rPr>
          <w:rFonts w:hint="cs"/>
          <w:b/>
          <w:bCs/>
          <w:sz w:val="16"/>
          <w:szCs w:val="18"/>
          <w:rtl/>
          <w:lang w:bidi="ar-SA"/>
        </w:rPr>
        <w:t xml:space="preserve">شكل </w:t>
      </w:r>
      <w:r>
        <w:rPr>
          <w:rFonts w:hint="cs"/>
          <w:b/>
          <w:bCs/>
          <w:sz w:val="16"/>
          <w:szCs w:val="18"/>
          <w:rtl/>
          <w:lang w:bidi="ar-SA"/>
        </w:rPr>
        <w:t>3</w:t>
      </w:r>
      <w:r>
        <w:rPr>
          <w:rFonts w:hint="cs"/>
          <w:sz w:val="16"/>
          <w:szCs w:val="18"/>
          <w:rtl/>
          <w:lang w:bidi="ar-SA"/>
        </w:rPr>
        <w:t xml:space="preserve"> منحنی قطبیت برای دماهای کاری مختلف</w:t>
      </w:r>
    </w:p>
    <w:p w14:paraId="6044808A" w14:textId="77777777" w:rsidR="005D5856" w:rsidRDefault="005D5856" w:rsidP="005D5856">
      <w:pPr>
        <w:pStyle w:val="a"/>
        <w:ind w:firstLine="288"/>
        <w:rPr>
          <w:sz w:val="20"/>
          <w:rtl/>
          <w:lang w:bidi="ar-SA"/>
        </w:rPr>
      </w:pPr>
      <w:r w:rsidRPr="005D5856">
        <w:rPr>
          <w:rFonts w:hint="cs"/>
          <w:sz w:val="20"/>
          <w:rtl/>
          <w:lang w:bidi="ar-SA"/>
        </w:rPr>
        <w:lastRenderedPageBreak/>
        <w:t xml:space="preserve">با </w:t>
      </w:r>
      <w:r>
        <w:rPr>
          <w:rFonts w:hint="cs"/>
          <w:sz w:val="20"/>
          <w:rtl/>
          <w:lang w:bidi="ar-SA"/>
        </w:rPr>
        <w:t>ت</w:t>
      </w:r>
      <w:r w:rsidRPr="005D5856">
        <w:rPr>
          <w:rFonts w:hint="cs"/>
          <w:sz w:val="20"/>
          <w:rtl/>
          <w:lang w:bidi="ar-SA"/>
        </w:rPr>
        <w:t>وجه به شکل</w:t>
      </w:r>
      <w:r>
        <w:rPr>
          <w:rFonts w:hint="cs"/>
          <w:sz w:val="20"/>
          <w:rtl/>
          <w:lang w:bidi="ar-SA"/>
        </w:rPr>
        <w:t xml:space="preserve"> 4 نتیجه گرفته می</w:t>
      </w:r>
      <w:r>
        <w:rPr>
          <w:sz w:val="20"/>
          <w:rtl/>
          <w:lang w:bidi="ar-SA"/>
        </w:rPr>
        <w:softHyphen/>
      </w:r>
      <w:r>
        <w:rPr>
          <w:rFonts w:hint="cs"/>
          <w:sz w:val="20"/>
          <w:rtl/>
          <w:lang w:bidi="ar-SA"/>
        </w:rPr>
        <w:t>شود که با افزایش فشار چگالی جریان خروجی پیل سوختی افزایش می</w:t>
      </w:r>
      <w:r>
        <w:rPr>
          <w:sz w:val="20"/>
          <w:rtl/>
          <w:lang w:bidi="ar-SA"/>
        </w:rPr>
        <w:softHyphen/>
      </w:r>
      <w:r>
        <w:rPr>
          <w:rFonts w:hint="cs"/>
          <w:sz w:val="20"/>
          <w:rtl/>
          <w:lang w:bidi="ar-SA"/>
        </w:rPr>
        <w:t>یابد. به عبارت دیگر منحنی قطبیت بالاتر می</w:t>
      </w:r>
      <w:r>
        <w:rPr>
          <w:sz w:val="20"/>
          <w:rtl/>
          <w:lang w:bidi="ar-SA"/>
        </w:rPr>
        <w:softHyphen/>
      </w:r>
      <w:r>
        <w:rPr>
          <w:rFonts w:hint="cs"/>
          <w:sz w:val="20"/>
          <w:rtl/>
          <w:lang w:bidi="ar-SA"/>
        </w:rPr>
        <w:t>رود که نشان</w:t>
      </w:r>
      <w:r>
        <w:rPr>
          <w:sz w:val="20"/>
          <w:rtl/>
          <w:lang w:bidi="ar-SA"/>
        </w:rPr>
        <w:softHyphen/>
      </w:r>
      <w:r>
        <w:rPr>
          <w:rFonts w:hint="cs"/>
          <w:sz w:val="20"/>
          <w:rtl/>
          <w:lang w:bidi="ar-SA"/>
        </w:rPr>
        <w:t>دهنده</w:t>
      </w:r>
      <w:r>
        <w:rPr>
          <w:sz w:val="20"/>
          <w:rtl/>
          <w:lang w:bidi="ar-SA"/>
        </w:rPr>
        <w:softHyphen/>
      </w:r>
      <w:r>
        <w:rPr>
          <w:rFonts w:hint="cs"/>
          <w:sz w:val="20"/>
          <w:rtl/>
          <w:lang w:bidi="ar-SA"/>
        </w:rPr>
        <w:t>ی بهبود عملکرد پیل سوختی است. علت این افزایش چگالی جریان این است که با افزایش فشار نرخ مصرف اکسیژن و هیدروژن بیشتر می</w:t>
      </w:r>
      <w:r>
        <w:rPr>
          <w:sz w:val="20"/>
          <w:rtl/>
          <w:lang w:bidi="ar-SA"/>
        </w:rPr>
        <w:softHyphen/>
      </w:r>
      <w:r>
        <w:rPr>
          <w:rFonts w:hint="cs"/>
          <w:sz w:val="20"/>
          <w:rtl/>
          <w:lang w:bidi="ar-SA"/>
        </w:rPr>
        <w:t>شود و درن</w:t>
      </w:r>
      <w:r w:rsidR="001323B5">
        <w:rPr>
          <w:rFonts w:hint="cs"/>
          <w:sz w:val="20"/>
          <w:rtl/>
          <w:lang w:bidi="ar-SA"/>
        </w:rPr>
        <w:t>تیجه چگالی جریان بیشتری تولید خواهد شد</w:t>
      </w:r>
      <w:r>
        <w:rPr>
          <w:rFonts w:hint="cs"/>
          <w:sz w:val="20"/>
          <w:rtl/>
          <w:lang w:bidi="ar-SA"/>
        </w:rPr>
        <w:t>.</w:t>
      </w:r>
    </w:p>
    <w:p w14:paraId="3F040CC5" w14:textId="77777777" w:rsidR="005D5856" w:rsidRPr="005D5856" w:rsidRDefault="005D5856" w:rsidP="005D5856">
      <w:pPr>
        <w:pStyle w:val="a"/>
        <w:ind w:firstLine="288"/>
        <w:rPr>
          <w:sz w:val="20"/>
          <w:rtl/>
          <w:lang w:bidi="ar-SA"/>
        </w:rPr>
      </w:pPr>
    </w:p>
    <w:p w14:paraId="196AA4DB" w14:textId="77777777" w:rsidR="005D5856" w:rsidRDefault="005D5856" w:rsidP="00353160">
      <w:pPr>
        <w:pStyle w:val="a"/>
        <w:ind w:firstLine="0"/>
        <w:jc w:val="center"/>
        <w:rPr>
          <w:b/>
          <w:bCs/>
          <w:sz w:val="16"/>
          <w:szCs w:val="18"/>
          <w:rtl/>
          <w:lang w:bidi="ar-SA"/>
        </w:rPr>
      </w:pPr>
      <w:r>
        <w:rPr>
          <w:noProof/>
          <w:lang w:eastAsia="en-US" w:bidi="ar-SA"/>
        </w:rPr>
        <w:drawing>
          <wp:inline distT="0" distB="0" distL="0" distR="0" wp14:anchorId="023266BC" wp14:editId="629BF1AB">
            <wp:extent cx="2931160" cy="2327910"/>
            <wp:effectExtent l="0" t="0" r="2540" b="152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31D62" w14:textId="77777777" w:rsidR="00353160" w:rsidRDefault="00353160" w:rsidP="00353160">
      <w:pPr>
        <w:pStyle w:val="a"/>
        <w:ind w:firstLine="0"/>
        <w:jc w:val="center"/>
        <w:rPr>
          <w:sz w:val="16"/>
          <w:szCs w:val="18"/>
          <w:rtl/>
          <w:lang w:bidi="ar-SA"/>
        </w:rPr>
      </w:pPr>
      <w:r w:rsidRPr="00572C8D">
        <w:rPr>
          <w:rFonts w:hint="cs"/>
          <w:b/>
          <w:bCs/>
          <w:sz w:val="16"/>
          <w:szCs w:val="18"/>
          <w:rtl/>
          <w:lang w:bidi="ar-SA"/>
        </w:rPr>
        <w:t xml:space="preserve">شكل </w:t>
      </w:r>
      <w:r w:rsidR="00C1453A">
        <w:rPr>
          <w:rFonts w:hint="cs"/>
          <w:b/>
          <w:bCs/>
          <w:sz w:val="16"/>
          <w:szCs w:val="18"/>
          <w:rtl/>
          <w:lang w:bidi="ar-SA"/>
        </w:rPr>
        <w:t>4</w:t>
      </w:r>
      <w:r w:rsidR="00C1453A">
        <w:rPr>
          <w:rFonts w:hint="cs"/>
          <w:sz w:val="16"/>
          <w:szCs w:val="18"/>
          <w:rtl/>
          <w:lang w:bidi="ar-SA"/>
        </w:rPr>
        <w:t xml:space="preserve"> منحنی قطبیت برای فشارهای کاری مختلف</w:t>
      </w:r>
    </w:p>
    <w:p w14:paraId="48CAF871" w14:textId="77777777" w:rsidR="0035442D" w:rsidRDefault="0035442D" w:rsidP="00353160">
      <w:pPr>
        <w:pStyle w:val="a"/>
        <w:ind w:firstLine="0"/>
        <w:jc w:val="center"/>
        <w:rPr>
          <w:sz w:val="16"/>
          <w:szCs w:val="18"/>
          <w:rtl/>
        </w:rPr>
      </w:pPr>
    </w:p>
    <w:p w14:paraId="2DA9D79A" w14:textId="77777777" w:rsidR="0035442D" w:rsidRPr="0035442D" w:rsidRDefault="0035442D" w:rsidP="0035442D">
      <w:pPr>
        <w:bidi/>
        <w:spacing w:after="0" w:line="240" w:lineRule="auto"/>
        <w:ind w:firstLine="288"/>
        <w:jc w:val="both"/>
        <w:rPr>
          <w:rFonts w:ascii="B Nazanin" w:eastAsia="Calibri" w:hAnsi="B Nazanin" w:cs="B Nazanin"/>
          <w:sz w:val="20"/>
          <w:szCs w:val="20"/>
          <w:rtl/>
          <w:lang w:eastAsia="en-US" w:bidi="fa-IR"/>
        </w:rPr>
      </w:pPr>
      <w:r>
        <w:rPr>
          <w:rFonts w:ascii="B Nazanin" w:eastAsia="Calibri" w:hAnsi="B Nazanin" w:cs="B Nazanin" w:hint="cs"/>
          <w:sz w:val="20"/>
          <w:szCs w:val="20"/>
          <w:rtl/>
          <w:lang w:eastAsia="en-US" w:bidi="fa-IR"/>
        </w:rPr>
        <w:t>شکل 5 منحنی توان خروجی</w:t>
      </w:r>
      <w:r w:rsidR="00EA2F22">
        <w:rPr>
          <w:rFonts w:ascii="B Nazanin" w:eastAsia="Calibri" w:hAnsi="B Nazanin" w:cs="B Nazanin" w:hint="cs"/>
          <w:sz w:val="20"/>
          <w:szCs w:val="20"/>
          <w:rtl/>
          <w:lang w:eastAsia="en-US" w:bidi="fa-IR"/>
        </w:rPr>
        <w:t xml:space="preserve"> پیل سوختی بر حسب</w:t>
      </w:r>
      <w:r>
        <w:rPr>
          <w:rFonts w:ascii="B Nazanin" w:eastAsia="Calibri" w:hAnsi="B Nazanin" w:cs="B Nazanin" w:hint="cs"/>
          <w:sz w:val="20"/>
          <w:szCs w:val="20"/>
          <w:rtl/>
          <w:lang w:eastAsia="en-US" w:bidi="fa-IR"/>
        </w:rPr>
        <w:t xml:space="preserve"> چگالی جریان</w:t>
      </w:r>
      <w:r>
        <w:rPr>
          <w:rFonts w:ascii="B Nazanin" w:eastAsia="Calibri" w:hAnsi="B Nazanin" w:cs="B Nazanin"/>
          <w:sz w:val="20"/>
          <w:szCs w:val="20"/>
          <w:rtl/>
          <w:lang w:eastAsia="en-US" w:bidi="fa-IR"/>
        </w:rPr>
        <w:softHyphen/>
      </w:r>
      <w:r w:rsidR="00EA2F22">
        <w:rPr>
          <w:rFonts w:ascii="B Nazanin" w:eastAsia="Calibri" w:hAnsi="B Nazanin" w:cs="B Nazanin" w:hint="cs"/>
          <w:sz w:val="20"/>
          <w:szCs w:val="20"/>
          <w:rtl/>
          <w:lang w:eastAsia="en-US" w:bidi="fa-IR"/>
        </w:rPr>
        <w:t xml:space="preserve"> در دماهای</w:t>
      </w:r>
      <w:r>
        <w:rPr>
          <w:rFonts w:ascii="B Nazanin" w:eastAsia="Calibri" w:hAnsi="B Nazanin" w:cs="B Nazanin" w:hint="cs"/>
          <w:sz w:val="20"/>
          <w:szCs w:val="20"/>
          <w:rtl/>
          <w:lang w:eastAsia="en-US" w:bidi="fa-IR"/>
        </w:rPr>
        <w:t xml:space="preserve"> مختلف</w:t>
      </w:r>
      <w:r w:rsidR="001323B5">
        <w:rPr>
          <w:rFonts w:ascii="B Nazanin" w:eastAsia="Calibri" w:hAnsi="B Nazanin" w:cs="B Nazanin" w:hint="cs"/>
          <w:sz w:val="20"/>
          <w:szCs w:val="20"/>
          <w:rtl/>
          <w:lang w:eastAsia="en-US" w:bidi="fa-IR"/>
        </w:rPr>
        <w:t xml:space="preserve"> را</w:t>
      </w:r>
      <w:r>
        <w:rPr>
          <w:rFonts w:ascii="B Nazanin" w:eastAsia="Calibri" w:hAnsi="B Nazanin" w:cs="B Nazanin" w:hint="cs"/>
          <w:sz w:val="20"/>
          <w:szCs w:val="20"/>
          <w:rtl/>
          <w:lang w:eastAsia="en-US" w:bidi="fa-IR"/>
        </w:rPr>
        <w:t xml:space="preserve"> نشان می</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دهد. با توجه به این شکل می</w:t>
      </w:r>
      <w:r>
        <w:rPr>
          <w:rFonts w:ascii="B Nazanin" w:eastAsia="Calibri" w:hAnsi="B Nazanin" w:cs="B Nazanin"/>
          <w:sz w:val="20"/>
          <w:szCs w:val="20"/>
          <w:rtl/>
          <w:lang w:eastAsia="en-US" w:bidi="fa-IR"/>
        </w:rPr>
        <w:softHyphen/>
      </w:r>
      <w:r>
        <w:rPr>
          <w:rFonts w:ascii="B Nazanin" w:eastAsia="Calibri" w:hAnsi="B Nazanin" w:cs="B Nazanin" w:hint="cs"/>
          <w:sz w:val="20"/>
          <w:szCs w:val="20"/>
          <w:rtl/>
          <w:lang w:eastAsia="en-US" w:bidi="fa-IR"/>
        </w:rPr>
        <w:t>توان نتیجه گرفت که توان</w:t>
      </w:r>
      <w:r w:rsidR="001323B5">
        <w:rPr>
          <w:rFonts w:ascii="B Nazanin" w:eastAsia="Calibri" w:hAnsi="B Nazanin" w:cs="B Nazanin" w:hint="cs"/>
          <w:sz w:val="20"/>
          <w:szCs w:val="20"/>
          <w:rtl/>
          <w:lang w:eastAsia="en-US" w:bidi="fa-IR"/>
        </w:rPr>
        <w:t xml:space="preserve"> خروجی</w:t>
      </w:r>
      <w:r>
        <w:rPr>
          <w:rFonts w:ascii="B Nazanin" w:eastAsia="Calibri" w:hAnsi="B Nazanin" w:cs="B Nazanin" w:hint="cs"/>
          <w:sz w:val="20"/>
          <w:szCs w:val="20"/>
          <w:rtl/>
          <w:lang w:eastAsia="en-US" w:bidi="fa-IR"/>
        </w:rPr>
        <w:t xml:space="preserve"> پیل سوختی</w:t>
      </w:r>
      <w:r w:rsidR="00EA2F22">
        <w:rPr>
          <w:rFonts w:ascii="B Nazanin" w:eastAsia="Calibri" w:hAnsi="B Nazanin" w:cs="B Nazanin" w:hint="cs"/>
          <w:sz w:val="20"/>
          <w:szCs w:val="20"/>
          <w:rtl/>
          <w:lang w:eastAsia="en-US" w:bidi="fa-IR"/>
        </w:rPr>
        <w:t xml:space="preserve"> در چگالی جریان</w:t>
      </w:r>
      <w:r w:rsidR="00EA2F22">
        <w:rPr>
          <w:rFonts w:ascii="B Nazanin" w:eastAsia="Calibri" w:hAnsi="B Nazanin" w:cs="B Nazanin"/>
          <w:sz w:val="20"/>
          <w:szCs w:val="20"/>
          <w:rtl/>
          <w:lang w:eastAsia="en-US" w:bidi="fa-IR"/>
        </w:rPr>
        <w:softHyphen/>
      </w:r>
      <w:r w:rsidRPr="0035442D">
        <w:rPr>
          <w:rFonts w:ascii="B Nazanin" w:eastAsia="Calibri" w:hAnsi="B Nazanin" w:cs="B Nazanin" w:hint="cs"/>
          <w:sz w:val="20"/>
          <w:szCs w:val="20"/>
          <w:rtl/>
          <w:lang w:eastAsia="en-US" w:bidi="fa-IR"/>
        </w:rPr>
        <w:t>های پایین خیلی تحت تا</w:t>
      </w:r>
      <w:r w:rsidR="00EA2F22">
        <w:rPr>
          <w:rFonts w:ascii="B Nazanin" w:eastAsia="Calibri" w:hAnsi="B Nazanin" w:cs="B Nazanin" w:hint="cs"/>
          <w:sz w:val="20"/>
          <w:szCs w:val="20"/>
          <w:rtl/>
          <w:lang w:eastAsia="en-US" w:bidi="fa-IR"/>
        </w:rPr>
        <w:t>ثیر دما نیست ولی در چگالی جریان</w:t>
      </w:r>
      <w:r w:rsidR="00EA2F22">
        <w:rPr>
          <w:rFonts w:ascii="B Nazanin" w:eastAsia="Calibri" w:hAnsi="B Nazanin" w:cs="B Nazanin"/>
          <w:sz w:val="20"/>
          <w:szCs w:val="20"/>
          <w:rtl/>
          <w:lang w:eastAsia="en-US" w:bidi="fa-IR"/>
        </w:rPr>
        <w:softHyphen/>
      </w:r>
      <w:r w:rsidR="00EA2F22">
        <w:rPr>
          <w:rFonts w:ascii="B Nazanin" w:eastAsia="Calibri" w:hAnsi="B Nazanin" w:cs="B Nazanin" w:hint="cs"/>
          <w:sz w:val="20"/>
          <w:szCs w:val="20"/>
          <w:rtl/>
          <w:lang w:eastAsia="en-US" w:bidi="fa-IR"/>
        </w:rPr>
        <w:t>های بالاتر با دما تغییر می</w:t>
      </w:r>
      <w:r w:rsidR="00EA2F22">
        <w:rPr>
          <w:rFonts w:ascii="B Nazanin" w:eastAsia="Calibri" w:hAnsi="B Nazanin" w:cs="B Nazanin"/>
          <w:sz w:val="20"/>
          <w:szCs w:val="20"/>
          <w:rtl/>
          <w:lang w:eastAsia="en-US" w:bidi="fa-IR"/>
        </w:rPr>
        <w:softHyphen/>
      </w:r>
      <w:r w:rsidRPr="0035442D">
        <w:rPr>
          <w:rFonts w:ascii="B Nazanin" w:eastAsia="Calibri" w:hAnsi="B Nazanin" w:cs="B Nazanin" w:hint="cs"/>
          <w:sz w:val="20"/>
          <w:szCs w:val="20"/>
          <w:rtl/>
          <w:lang w:eastAsia="en-US" w:bidi="fa-IR"/>
        </w:rPr>
        <w:t>کند. از آنجا که توان پ</w:t>
      </w:r>
      <w:r w:rsidR="00EA2F22">
        <w:rPr>
          <w:rFonts w:ascii="B Nazanin" w:eastAsia="Calibri" w:hAnsi="B Nazanin" w:cs="B Nazanin" w:hint="cs"/>
          <w:sz w:val="20"/>
          <w:szCs w:val="20"/>
          <w:rtl/>
          <w:lang w:eastAsia="en-US" w:bidi="fa-IR"/>
        </w:rPr>
        <w:t>یل سوختی سطح زیر منحنی قطبیت می</w:t>
      </w:r>
      <w:r w:rsidR="00EA2F22">
        <w:rPr>
          <w:rFonts w:ascii="B Nazanin" w:eastAsia="Calibri" w:hAnsi="B Nazanin" w:cs="B Nazanin"/>
          <w:sz w:val="20"/>
          <w:szCs w:val="20"/>
          <w:rtl/>
          <w:lang w:eastAsia="en-US" w:bidi="fa-IR"/>
        </w:rPr>
        <w:softHyphen/>
      </w:r>
      <w:r w:rsidRPr="0035442D">
        <w:rPr>
          <w:rFonts w:ascii="B Nazanin" w:eastAsia="Calibri" w:hAnsi="B Nazanin" w:cs="B Nazanin" w:hint="cs"/>
          <w:sz w:val="20"/>
          <w:szCs w:val="20"/>
          <w:rtl/>
          <w:lang w:eastAsia="en-US" w:bidi="fa-IR"/>
        </w:rPr>
        <w:t>باشد</w:t>
      </w:r>
      <w:r w:rsidR="00EA2F22">
        <w:rPr>
          <w:rFonts w:ascii="B Nazanin" w:eastAsia="Calibri" w:hAnsi="B Nazanin" w:cs="B Nazanin" w:hint="cs"/>
          <w:sz w:val="20"/>
          <w:szCs w:val="20"/>
          <w:rtl/>
          <w:lang w:eastAsia="en-US" w:bidi="fa-IR"/>
        </w:rPr>
        <w:t xml:space="preserve"> هر چقدر که دما بالاتر </w:t>
      </w:r>
      <w:r w:rsidRPr="0035442D">
        <w:rPr>
          <w:rFonts w:ascii="B Nazanin" w:eastAsia="Calibri" w:hAnsi="B Nazanin" w:cs="B Nazanin" w:hint="cs"/>
          <w:sz w:val="20"/>
          <w:szCs w:val="20"/>
          <w:rtl/>
          <w:lang w:eastAsia="en-US" w:bidi="fa-IR"/>
        </w:rPr>
        <w:t>رود توان پیل سو</w:t>
      </w:r>
      <w:r w:rsidR="00EA2F22">
        <w:rPr>
          <w:rFonts w:ascii="B Nazanin" w:eastAsia="Calibri" w:hAnsi="B Nazanin" w:cs="B Nazanin" w:hint="cs"/>
          <w:sz w:val="20"/>
          <w:szCs w:val="20"/>
          <w:rtl/>
          <w:lang w:eastAsia="en-US" w:bidi="fa-IR"/>
        </w:rPr>
        <w:t>ختی متناظر با آن افزایش می</w:t>
      </w:r>
      <w:r w:rsidR="00EA2F22">
        <w:rPr>
          <w:rFonts w:ascii="B Nazanin" w:eastAsia="Calibri" w:hAnsi="B Nazanin" w:cs="B Nazanin"/>
          <w:sz w:val="20"/>
          <w:szCs w:val="20"/>
          <w:rtl/>
          <w:lang w:eastAsia="en-US" w:bidi="fa-IR"/>
        </w:rPr>
        <w:softHyphen/>
      </w:r>
      <w:r w:rsidRPr="0035442D">
        <w:rPr>
          <w:rFonts w:ascii="B Nazanin" w:eastAsia="Calibri" w:hAnsi="B Nazanin" w:cs="B Nazanin" w:hint="cs"/>
          <w:sz w:val="20"/>
          <w:szCs w:val="20"/>
          <w:rtl/>
          <w:lang w:eastAsia="en-US" w:bidi="fa-IR"/>
        </w:rPr>
        <w:t>یابد.</w:t>
      </w:r>
    </w:p>
    <w:p w14:paraId="67C0EC89" w14:textId="77777777" w:rsidR="00BB3462" w:rsidRDefault="00BB3462" w:rsidP="0035442D">
      <w:pPr>
        <w:bidi/>
        <w:spacing w:after="0" w:line="240" w:lineRule="auto"/>
        <w:rPr>
          <w:rFonts w:ascii="B Nazanin" w:eastAsia="Calibri" w:hAnsi="B Nazanin" w:cs="B Nazanin"/>
          <w:sz w:val="20"/>
          <w:szCs w:val="20"/>
          <w:rtl/>
          <w:lang w:eastAsia="en-US" w:bidi="fa-IR"/>
        </w:rPr>
      </w:pPr>
    </w:p>
    <w:p w14:paraId="6F3F2972" w14:textId="77777777" w:rsidR="00BB3462" w:rsidRDefault="00EA2F22" w:rsidP="00EA2F22">
      <w:pPr>
        <w:bidi/>
        <w:spacing w:after="0" w:line="240" w:lineRule="auto"/>
        <w:jc w:val="center"/>
        <w:rPr>
          <w:rFonts w:ascii="B Nazanin" w:eastAsia="Calibri" w:hAnsi="B Nazanin" w:cs="B Nazanin"/>
          <w:sz w:val="20"/>
          <w:szCs w:val="20"/>
          <w:rtl/>
          <w:lang w:eastAsia="en-US" w:bidi="fa-IR"/>
        </w:rPr>
      </w:pPr>
      <w:r>
        <w:rPr>
          <w:noProof/>
          <w:lang w:eastAsia="en-US"/>
        </w:rPr>
        <w:drawing>
          <wp:inline distT="0" distB="0" distL="0" distR="0" wp14:anchorId="13930FE2" wp14:editId="0BD504A8">
            <wp:extent cx="2931160" cy="2148205"/>
            <wp:effectExtent l="0" t="0" r="254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25E6E9" w14:textId="77777777" w:rsidR="00EA2F22" w:rsidRDefault="00EA2F22" w:rsidP="00EA2F22">
      <w:pPr>
        <w:pStyle w:val="a"/>
        <w:ind w:firstLine="0"/>
        <w:jc w:val="center"/>
        <w:rPr>
          <w:sz w:val="16"/>
          <w:szCs w:val="18"/>
          <w:rtl/>
          <w:lang w:bidi="ar-SA"/>
        </w:rPr>
      </w:pPr>
      <w:r w:rsidRPr="00572C8D">
        <w:rPr>
          <w:rFonts w:hint="cs"/>
          <w:b/>
          <w:bCs/>
          <w:sz w:val="16"/>
          <w:szCs w:val="18"/>
          <w:rtl/>
          <w:lang w:bidi="ar-SA"/>
        </w:rPr>
        <w:t xml:space="preserve">شكل </w:t>
      </w:r>
      <w:r>
        <w:rPr>
          <w:rFonts w:hint="cs"/>
          <w:b/>
          <w:bCs/>
          <w:sz w:val="16"/>
          <w:szCs w:val="18"/>
          <w:rtl/>
          <w:lang w:bidi="ar-SA"/>
        </w:rPr>
        <w:t>5</w:t>
      </w:r>
      <w:r>
        <w:rPr>
          <w:rFonts w:hint="cs"/>
          <w:sz w:val="16"/>
          <w:szCs w:val="18"/>
          <w:rtl/>
          <w:lang w:bidi="ar-SA"/>
        </w:rPr>
        <w:t xml:space="preserve"> منحنی توان خروجی بر حسب چگالی جریان برای دماهای کاری مختلف</w:t>
      </w:r>
    </w:p>
    <w:p w14:paraId="7A185314" w14:textId="77777777" w:rsidR="00EA2F22" w:rsidRDefault="00EA2F22" w:rsidP="00EA2F22">
      <w:pPr>
        <w:bidi/>
        <w:spacing w:after="0" w:line="240" w:lineRule="auto"/>
        <w:jc w:val="center"/>
        <w:rPr>
          <w:rFonts w:ascii="B Nazanin" w:eastAsia="Calibri" w:hAnsi="B Nazanin" w:cs="B Nazanin"/>
          <w:sz w:val="20"/>
          <w:szCs w:val="20"/>
          <w:rtl/>
          <w:lang w:eastAsia="en-US" w:bidi="fa-IR"/>
        </w:rPr>
      </w:pPr>
    </w:p>
    <w:p w14:paraId="12382FB0" w14:textId="77777777" w:rsidR="00EA2F22" w:rsidRPr="009034B4" w:rsidRDefault="00EA2F22" w:rsidP="00EA2F22">
      <w:pPr>
        <w:bidi/>
        <w:spacing w:after="0" w:line="240" w:lineRule="auto"/>
        <w:jc w:val="center"/>
        <w:rPr>
          <w:rFonts w:ascii="B Nazanin" w:eastAsia="Calibri" w:hAnsi="B Nazanin" w:cs="B Nazanin"/>
          <w:sz w:val="20"/>
          <w:szCs w:val="20"/>
          <w:rtl/>
          <w:lang w:eastAsia="en-US" w:bidi="fa-IR"/>
        </w:rPr>
      </w:pPr>
    </w:p>
    <w:p w14:paraId="108A2B83" w14:textId="77777777" w:rsidR="00B42F14" w:rsidRDefault="009034B4" w:rsidP="009034B4">
      <w:pPr>
        <w:pStyle w:val="1"/>
        <w:numPr>
          <w:ilvl w:val="0"/>
          <w:numId w:val="0"/>
        </w:numPr>
        <w:ind w:left="374" w:hanging="374"/>
      </w:pPr>
      <w:r>
        <w:rPr>
          <w:rFonts w:hint="cs"/>
          <w:rtl/>
        </w:rPr>
        <w:t>مراجع</w:t>
      </w:r>
    </w:p>
    <w:p w14:paraId="1FB3F963" w14:textId="77777777" w:rsidR="00961E7A" w:rsidRPr="00572C8D" w:rsidRDefault="001E1845" w:rsidP="00BA6DB5">
      <w:pPr>
        <w:spacing w:after="0" w:line="240" w:lineRule="auto"/>
        <w:ind w:left="284" w:hanging="284"/>
        <w:jc w:val="both"/>
        <w:rPr>
          <w:rFonts w:asciiTheme="majorBidi" w:hAnsiTheme="majorBidi" w:cstheme="majorBidi"/>
          <w:noProof/>
          <w:sz w:val="16"/>
          <w:szCs w:val="16"/>
        </w:rPr>
      </w:pPr>
      <w:bookmarkStart w:id="1" w:name="_ENREF_1"/>
      <w:r w:rsidRPr="00572C8D">
        <w:rPr>
          <w:rFonts w:asciiTheme="majorBidi" w:hAnsiTheme="majorBidi" w:cstheme="majorBidi"/>
          <w:noProof/>
          <w:sz w:val="16"/>
          <w:szCs w:val="16"/>
        </w:rPr>
        <w:t xml:space="preserve"> </w:t>
      </w:r>
      <w:r w:rsidR="00506A09" w:rsidRPr="00572C8D">
        <w:rPr>
          <w:rFonts w:asciiTheme="majorBidi" w:hAnsiTheme="majorBidi" w:cstheme="majorBidi"/>
          <w:noProof/>
          <w:sz w:val="16"/>
          <w:szCs w:val="16"/>
        </w:rPr>
        <w:t>[1]</w:t>
      </w:r>
      <w:r w:rsidR="00506A09" w:rsidRPr="00572C8D">
        <w:rPr>
          <w:rFonts w:asciiTheme="majorBidi" w:hAnsiTheme="majorBidi" w:cstheme="majorBidi"/>
          <w:noProof/>
          <w:sz w:val="16"/>
          <w:szCs w:val="16"/>
        </w:rPr>
        <w:tab/>
      </w:r>
      <w:bookmarkEnd w:id="1"/>
      <w:r w:rsidR="00BA6DB5" w:rsidRPr="00BA6DB5">
        <w:rPr>
          <w:rFonts w:asciiTheme="majorBidi" w:hAnsiTheme="majorBidi" w:cstheme="majorBidi"/>
          <w:color w:val="222222"/>
          <w:sz w:val="16"/>
          <w:szCs w:val="16"/>
          <w:shd w:val="clear" w:color="auto" w:fill="FFFFFF"/>
        </w:rPr>
        <w:t>Eikerling, M., et al. "Phenomenological theory of electro</w:t>
      </w:r>
      <w:r w:rsidR="00BA6DB5" w:rsidRPr="00BA6DB5">
        <w:rPr>
          <w:rFonts w:ascii="Cambria Math" w:hAnsi="Cambria Math" w:cs="Cambria Math"/>
          <w:color w:val="222222"/>
          <w:sz w:val="16"/>
          <w:szCs w:val="16"/>
          <w:shd w:val="clear" w:color="auto" w:fill="FFFFFF"/>
        </w:rPr>
        <w:t>‐</w:t>
      </w:r>
      <w:r w:rsidR="00BA6DB5" w:rsidRPr="00BA6DB5">
        <w:rPr>
          <w:rFonts w:asciiTheme="majorBidi" w:hAnsiTheme="majorBidi" w:cstheme="majorBidi"/>
          <w:color w:val="222222"/>
          <w:sz w:val="16"/>
          <w:szCs w:val="16"/>
          <w:shd w:val="clear" w:color="auto" w:fill="FFFFFF"/>
        </w:rPr>
        <w:t>osmotic effect and water management in polymer electrolyte proton</w:t>
      </w:r>
      <w:r w:rsidR="00BA6DB5" w:rsidRPr="00BA6DB5">
        <w:rPr>
          <w:rFonts w:ascii="Cambria Math" w:hAnsi="Cambria Math" w:cs="Cambria Math"/>
          <w:color w:val="222222"/>
          <w:sz w:val="16"/>
          <w:szCs w:val="16"/>
          <w:shd w:val="clear" w:color="auto" w:fill="FFFFFF"/>
        </w:rPr>
        <w:t>‐</w:t>
      </w:r>
      <w:r w:rsidR="00BA6DB5" w:rsidRPr="00BA6DB5">
        <w:rPr>
          <w:rFonts w:asciiTheme="majorBidi" w:hAnsiTheme="majorBidi" w:cstheme="majorBidi"/>
          <w:color w:val="222222"/>
          <w:sz w:val="16"/>
          <w:szCs w:val="16"/>
          <w:shd w:val="clear" w:color="auto" w:fill="FFFFFF"/>
        </w:rPr>
        <w:t>conducting membranes." </w:t>
      </w:r>
      <w:r w:rsidR="00BA6DB5" w:rsidRPr="00BA6DB5">
        <w:rPr>
          <w:rFonts w:asciiTheme="majorBidi" w:hAnsiTheme="majorBidi" w:cstheme="majorBidi"/>
          <w:i/>
          <w:iCs/>
          <w:color w:val="222222"/>
          <w:sz w:val="16"/>
          <w:szCs w:val="16"/>
          <w:shd w:val="clear" w:color="auto" w:fill="FFFFFF"/>
        </w:rPr>
        <w:t>Journal of the Electrochemical Society</w:t>
      </w:r>
      <w:r w:rsidR="00BA6DB5" w:rsidRPr="00BA6DB5">
        <w:rPr>
          <w:rFonts w:asciiTheme="majorBidi" w:hAnsiTheme="majorBidi" w:cstheme="majorBidi"/>
          <w:color w:val="222222"/>
          <w:sz w:val="16"/>
          <w:szCs w:val="16"/>
          <w:shd w:val="clear" w:color="auto" w:fill="FFFFFF"/>
        </w:rPr>
        <w:t> 145.8 (1998): 2684.</w:t>
      </w:r>
    </w:p>
    <w:p w14:paraId="567318AA" w14:textId="77777777" w:rsidR="00BA6DB5" w:rsidRDefault="00961E7A" w:rsidP="00BA6DB5">
      <w:pPr>
        <w:spacing w:after="0" w:line="240" w:lineRule="auto"/>
        <w:ind w:left="284" w:hanging="284"/>
        <w:jc w:val="both"/>
        <w:rPr>
          <w:rFonts w:asciiTheme="majorBidi" w:hAnsiTheme="majorBidi" w:cstheme="majorBidi"/>
          <w:noProof/>
          <w:sz w:val="16"/>
          <w:szCs w:val="16"/>
        </w:rPr>
      </w:pPr>
      <w:bookmarkStart w:id="2" w:name="_ENREF_2"/>
      <w:r w:rsidRPr="00572C8D">
        <w:rPr>
          <w:rFonts w:asciiTheme="majorBidi" w:hAnsiTheme="majorBidi" w:cstheme="majorBidi"/>
          <w:noProof/>
          <w:sz w:val="16"/>
          <w:szCs w:val="16"/>
        </w:rPr>
        <w:t>[2]</w:t>
      </w:r>
      <w:r w:rsidRPr="00572C8D">
        <w:rPr>
          <w:rFonts w:asciiTheme="majorBidi" w:hAnsiTheme="majorBidi" w:cstheme="majorBidi"/>
          <w:noProof/>
          <w:sz w:val="16"/>
          <w:szCs w:val="16"/>
        </w:rPr>
        <w:tab/>
      </w:r>
      <w:bookmarkStart w:id="3" w:name="_ENREF_3"/>
      <w:bookmarkEnd w:id="2"/>
      <w:r w:rsidR="00BA6DB5" w:rsidRPr="00BA6DB5">
        <w:rPr>
          <w:rFonts w:asciiTheme="majorBidi" w:hAnsiTheme="majorBidi" w:cstheme="majorBidi"/>
          <w:color w:val="222222"/>
          <w:sz w:val="16"/>
          <w:szCs w:val="16"/>
          <w:shd w:val="clear" w:color="auto" w:fill="FFFFFF"/>
        </w:rPr>
        <w:t>Okada, Tatsuhiro, Gang Xie, and Morten Meeg. "Simulation for water management in membranes for polymer electrolyte fuel cells." </w:t>
      </w:r>
      <w:r w:rsidR="00BA6DB5" w:rsidRPr="00BA6DB5">
        <w:rPr>
          <w:rFonts w:asciiTheme="majorBidi" w:hAnsiTheme="majorBidi" w:cstheme="majorBidi"/>
          <w:i/>
          <w:iCs/>
          <w:color w:val="222222"/>
          <w:sz w:val="16"/>
          <w:szCs w:val="16"/>
          <w:shd w:val="clear" w:color="auto" w:fill="FFFFFF"/>
        </w:rPr>
        <w:t>Electrochimica Acta</w:t>
      </w:r>
      <w:r w:rsidR="00BA6DB5" w:rsidRPr="00BA6DB5">
        <w:rPr>
          <w:rFonts w:asciiTheme="majorBidi" w:hAnsiTheme="majorBidi" w:cstheme="majorBidi"/>
          <w:color w:val="222222"/>
          <w:sz w:val="16"/>
          <w:szCs w:val="16"/>
          <w:shd w:val="clear" w:color="auto" w:fill="FFFFFF"/>
        </w:rPr>
        <w:t> 43.14-15 (1998): 2141-2155.</w:t>
      </w:r>
      <w:r w:rsidR="00BA6DB5" w:rsidRPr="00572C8D">
        <w:rPr>
          <w:rFonts w:asciiTheme="majorBidi" w:hAnsiTheme="majorBidi" w:cstheme="majorBidi"/>
          <w:noProof/>
          <w:sz w:val="16"/>
          <w:szCs w:val="16"/>
        </w:rPr>
        <w:t xml:space="preserve"> </w:t>
      </w:r>
    </w:p>
    <w:p w14:paraId="18861976" w14:textId="77777777" w:rsidR="00961E7A" w:rsidRPr="00572C8D" w:rsidRDefault="00961E7A" w:rsidP="00BA6DB5">
      <w:pPr>
        <w:spacing w:after="0" w:line="240" w:lineRule="auto"/>
        <w:ind w:left="284" w:hanging="284"/>
        <w:jc w:val="both"/>
        <w:rPr>
          <w:rFonts w:asciiTheme="majorBidi" w:hAnsiTheme="majorBidi" w:cstheme="majorBidi"/>
          <w:noProof/>
          <w:sz w:val="16"/>
          <w:szCs w:val="16"/>
        </w:rPr>
      </w:pPr>
      <w:r w:rsidRPr="00572C8D">
        <w:rPr>
          <w:rFonts w:asciiTheme="majorBidi" w:hAnsiTheme="majorBidi" w:cstheme="majorBidi"/>
          <w:noProof/>
          <w:sz w:val="16"/>
          <w:szCs w:val="16"/>
        </w:rPr>
        <w:t>[3]</w:t>
      </w:r>
      <w:r w:rsidRPr="00572C8D">
        <w:rPr>
          <w:rFonts w:asciiTheme="majorBidi" w:hAnsiTheme="majorBidi" w:cstheme="majorBidi"/>
          <w:noProof/>
          <w:sz w:val="16"/>
          <w:szCs w:val="16"/>
        </w:rPr>
        <w:tab/>
      </w:r>
      <w:bookmarkEnd w:id="3"/>
      <w:r w:rsidR="00BA6DB5" w:rsidRPr="00BA6DB5">
        <w:rPr>
          <w:rFonts w:asciiTheme="majorBidi" w:hAnsiTheme="majorBidi" w:cstheme="majorBidi"/>
          <w:color w:val="222222"/>
          <w:sz w:val="16"/>
          <w:szCs w:val="16"/>
          <w:shd w:val="clear" w:color="auto" w:fill="FFFFFF"/>
        </w:rPr>
        <w:t>Yan, Wei-Mon, et al. "Analysis of thermal and water management with temperature-dependent diffusion effects in membrane of proton exchange membrane fuel cells." </w:t>
      </w:r>
      <w:r w:rsidR="00BA6DB5" w:rsidRPr="00BA6DB5">
        <w:rPr>
          <w:rFonts w:asciiTheme="majorBidi" w:hAnsiTheme="majorBidi" w:cstheme="majorBidi"/>
          <w:i/>
          <w:iCs/>
          <w:color w:val="222222"/>
          <w:sz w:val="16"/>
          <w:szCs w:val="16"/>
          <w:shd w:val="clear" w:color="auto" w:fill="FFFFFF"/>
        </w:rPr>
        <w:t>Journal of Power Sources</w:t>
      </w:r>
      <w:r w:rsidR="00BA6DB5" w:rsidRPr="00BA6DB5">
        <w:rPr>
          <w:rFonts w:asciiTheme="majorBidi" w:hAnsiTheme="majorBidi" w:cstheme="majorBidi"/>
          <w:color w:val="222222"/>
          <w:sz w:val="16"/>
          <w:szCs w:val="16"/>
          <w:shd w:val="clear" w:color="auto" w:fill="FFFFFF"/>
        </w:rPr>
        <w:t> 129.2 (2004): 127-137.</w:t>
      </w:r>
    </w:p>
    <w:p w14:paraId="6B8B8654" w14:textId="77777777" w:rsidR="00961E7A" w:rsidRPr="00572C8D" w:rsidRDefault="00961E7A" w:rsidP="00BA6DB5">
      <w:pPr>
        <w:spacing w:after="0" w:line="240" w:lineRule="auto"/>
        <w:ind w:left="284" w:hanging="284"/>
        <w:jc w:val="both"/>
        <w:rPr>
          <w:rFonts w:asciiTheme="majorBidi" w:hAnsiTheme="majorBidi" w:cstheme="majorBidi"/>
          <w:noProof/>
          <w:sz w:val="16"/>
          <w:szCs w:val="16"/>
        </w:rPr>
      </w:pPr>
      <w:bookmarkStart w:id="4" w:name="_ENREF_4"/>
      <w:r w:rsidRPr="00572C8D">
        <w:rPr>
          <w:rFonts w:asciiTheme="majorBidi" w:hAnsiTheme="majorBidi" w:cstheme="majorBidi"/>
          <w:noProof/>
          <w:sz w:val="16"/>
          <w:szCs w:val="16"/>
        </w:rPr>
        <w:t>[4]</w:t>
      </w:r>
      <w:r w:rsidRPr="00572C8D">
        <w:rPr>
          <w:rFonts w:asciiTheme="majorBidi" w:hAnsiTheme="majorBidi" w:cstheme="majorBidi"/>
          <w:noProof/>
          <w:sz w:val="16"/>
          <w:szCs w:val="16"/>
        </w:rPr>
        <w:tab/>
      </w:r>
      <w:bookmarkEnd w:id="4"/>
      <w:r w:rsidR="00BA6DB5" w:rsidRPr="00BA6DB5">
        <w:rPr>
          <w:rFonts w:asciiTheme="majorBidi" w:hAnsiTheme="majorBidi" w:cstheme="majorBidi"/>
          <w:color w:val="222222"/>
          <w:sz w:val="16"/>
          <w:szCs w:val="16"/>
          <w:shd w:val="clear" w:color="auto" w:fill="FFFFFF"/>
        </w:rPr>
        <w:t>Um, Sukkee, C</w:t>
      </w:r>
      <w:r w:rsidR="00BA6DB5" w:rsidRPr="00BA6DB5">
        <w:rPr>
          <w:rFonts w:ascii="Cambria Math" w:hAnsi="Cambria Math" w:cs="Cambria Math"/>
          <w:color w:val="222222"/>
          <w:sz w:val="16"/>
          <w:szCs w:val="16"/>
          <w:shd w:val="clear" w:color="auto" w:fill="FFFFFF"/>
        </w:rPr>
        <w:t>‐</w:t>
      </w:r>
      <w:r w:rsidR="00BA6DB5" w:rsidRPr="00BA6DB5">
        <w:rPr>
          <w:rFonts w:asciiTheme="majorBidi" w:hAnsiTheme="majorBidi" w:cstheme="majorBidi"/>
          <w:color w:val="222222"/>
          <w:sz w:val="16"/>
          <w:szCs w:val="16"/>
          <w:shd w:val="clear" w:color="auto" w:fill="FFFFFF"/>
        </w:rPr>
        <w:t>Y. Wang, and K. S. Chen. "Computational fluid dynamics modeling of proton exchange membrane fuel cells." </w:t>
      </w:r>
      <w:r w:rsidR="00BA6DB5" w:rsidRPr="00BA6DB5">
        <w:rPr>
          <w:rFonts w:asciiTheme="majorBidi" w:hAnsiTheme="majorBidi" w:cstheme="majorBidi"/>
          <w:i/>
          <w:iCs/>
          <w:color w:val="222222"/>
          <w:sz w:val="16"/>
          <w:szCs w:val="16"/>
          <w:shd w:val="clear" w:color="auto" w:fill="FFFFFF"/>
        </w:rPr>
        <w:t>Journal of the Electrochemical society</w:t>
      </w:r>
      <w:r w:rsidR="00BA6DB5" w:rsidRPr="00BA6DB5">
        <w:rPr>
          <w:rFonts w:asciiTheme="majorBidi" w:hAnsiTheme="majorBidi" w:cstheme="majorBidi"/>
          <w:color w:val="222222"/>
          <w:sz w:val="16"/>
          <w:szCs w:val="16"/>
          <w:shd w:val="clear" w:color="auto" w:fill="FFFFFF"/>
        </w:rPr>
        <w:t> 147.12 (2000): 4485.</w:t>
      </w:r>
    </w:p>
    <w:p w14:paraId="62AD22C6" w14:textId="77777777" w:rsidR="00961E7A" w:rsidRPr="00572C8D" w:rsidRDefault="00961E7A" w:rsidP="00BA6DB5">
      <w:pPr>
        <w:spacing w:after="0" w:line="240" w:lineRule="auto"/>
        <w:ind w:left="284" w:hanging="284"/>
        <w:jc w:val="both"/>
        <w:rPr>
          <w:rFonts w:asciiTheme="majorBidi" w:hAnsiTheme="majorBidi" w:cstheme="majorBidi"/>
          <w:noProof/>
          <w:sz w:val="16"/>
          <w:szCs w:val="16"/>
        </w:rPr>
      </w:pPr>
      <w:bookmarkStart w:id="5" w:name="_ENREF_5"/>
      <w:r w:rsidRPr="00572C8D">
        <w:rPr>
          <w:rFonts w:asciiTheme="majorBidi" w:hAnsiTheme="majorBidi" w:cstheme="majorBidi"/>
          <w:noProof/>
          <w:sz w:val="16"/>
          <w:szCs w:val="16"/>
        </w:rPr>
        <w:t>[5]</w:t>
      </w:r>
      <w:r w:rsidRPr="00572C8D">
        <w:rPr>
          <w:rFonts w:asciiTheme="majorBidi" w:hAnsiTheme="majorBidi" w:cstheme="majorBidi"/>
          <w:noProof/>
          <w:sz w:val="16"/>
          <w:szCs w:val="16"/>
        </w:rPr>
        <w:tab/>
      </w:r>
      <w:bookmarkEnd w:id="5"/>
      <w:r w:rsidR="00BA6DB5" w:rsidRPr="00BA6DB5">
        <w:rPr>
          <w:rFonts w:asciiTheme="majorBidi" w:hAnsiTheme="majorBidi" w:cstheme="majorBidi"/>
          <w:color w:val="222222"/>
          <w:sz w:val="16"/>
          <w:szCs w:val="16"/>
          <w:shd w:val="clear" w:color="auto" w:fill="FFFFFF"/>
        </w:rPr>
        <w:t>Nam, Jin Hyun, and Massoud Kaviany. "Effective diffusivity and water-saturation distribution in single-and two-layer PEMFC diffusion medium." </w:t>
      </w:r>
      <w:r w:rsidR="00BA6DB5" w:rsidRPr="00BA6DB5">
        <w:rPr>
          <w:rFonts w:asciiTheme="majorBidi" w:hAnsiTheme="majorBidi" w:cstheme="majorBidi"/>
          <w:i/>
          <w:iCs/>
          <w:color w:val="222222"/>
          <w:sz w:val="16"/>
          <w:szCs w:val="16"/>
          <w:shd w:val="clear" w:color="auto" w:fill="FFFFFF"/>
        </w:rPr>
        <w:t>International Journal of Heat and Mass Transfer</w:t>
      </w:r>
      <w:r w:rsidR="00BA6DB5" w:rsidRPr="00BA6DB5">
        <w:rPr>
          <w:rFonts w:asciiTheme="majorBidi" w:hAnsiTheme="majorBidi" w:cstheme="majorBidi"/>
          <w:color w:val="222222"/>
          <w:sz w:val="16"/>
          <w:szCs w:val="16"/>
          <w:shd w:val="clear" w:color="auto" w:fill="FFFFFF"/>
        </w:rPr>
        <w:t> 46.24 (2003): 4595-4611.</w:t>
      </w:r>
    </w:p>
    <w:p w14:paraId="271BF340" w14:textId="77777777" w:rsidR="00961E7A" w:rsidRPr="00572C8D" w:rsidRDefault="00961E7A" w:rsidP="00BA6DB5">
      <w:pPr>
        <w:spacing w:after="0" w:line="240" w:lineRule="auto"/>
        <w:ind w:left="284" w:hanging="284"/>
        <w:jc w:val="both"/>
        <w:rPr>
          <w:rFonts w:asciiTheme="majorBidi" w:hAnsiTheme="majorBidi" w:cstheme="majorBidi"/>
          <w:noProof/>
          <w:sz w:val="16"/>
          <w:szCs w:val="16"/>
        </w:rPr>
      </w:pPr>
      <w:bookmarkStart w:id="6" w:name="_ENREF_6"/>
      <w:r w:rsidRPr="00572C8D">
        <w:rPr>
          <w:rFonts w:asciiTheme="majorBidi" w:hAnsiTheme="majorBidi" w:cstheme="majorBidi"/>
          <w:noProof/>
          <w:sz w:val="16"/>
          <w:szCs w:val="16"/>
        </w:rPr>
        <w:t>[6]</w:t>
      </w:r>
      <w:r w:rsidRPr="00572C8D">
        <w:rPr>
          <w:rFonts w:asciiTheme="majorBidi" w:hAnsiTheme="majorBidi" w:cstheme="majorBidi"/>
          <w:noProof/>
          <w:sz w:val="16"/>
          <w:szCs w:val="16"/>
        </w:rPr>
        <w:tab/>
      </w:r>
      <w:bookmarkEnd w:id="6"/>
      <w:r w:rsidR="00BA6DB5" w:rsidRPr="00BA6DB5">
        <w:rPr>
          <w:rFonts w:asciiTheme="majorBidi" w:hAnsiTheme="majorBidi" w:cstheme="majorBidi"/>
          <w:color w:val="222222"/>
          <w:sz w:val="16"/>
          <w:szCs w:val="16"/>
          <w:shd w:val="clear" w:color="auto" w:fill="FFFFFF"/>
        </w:rPr>
        <w:t>Yuan, Wei, et al. "Model prediction of effects of operating parameters on proton exchange membrane fuel cell performance." </w:t>
      </w:r>
      <w:r w:rsidR="00BA6DB5" w:rsidRPr="00BA6DB5">
        <w:rPr>
          <w:rFonts w:asciiTheme="majorBidi" w:hAnsiTheme="majorBidi" w:cstheme="majorBidi"/>
          <w:i/>
          <w:iCs/>
          <w:color w:val="222222"/>
          <w:sz w:val="16"/>
          <w:szCs w:val="16"/>
          <w:shd w:val="clear" w:color="auto" w:fill="FFFFFF"/>
        </w:rPr>
        <w:t>Renewable Energy</w:t>
      </w:r>
      <w:r w:rsidR="00BA6DB5" w:rsidRPr="00BA6DB5">
        <w:rPr>
          <w:rFonts w:asciiTheme="majorBidi" w:hAnsiTheme="majorBidi" w:cstheme="majorBidi"/>
          <w:color w:val="222222"/>
          <w:sz w:val="16"/>
          <w:szCs w:val="16"/>
          <w:shd w:val="clear" w:color="auto" w:fill="FFFFFF"/>
        </w:rPr>
        <w:t> 35.3 (2010): 656-666.</w:t>
      </w:r>
    </w:p>
    <w:p w14:paraId="764FB89C"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6B6A3B1F"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656AF73D"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39BDD6A"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1D8A07D2"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35AD4BC"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EA01B25"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3F3E3508"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0853E89"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22BCE450"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438FA309"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786E5F2A"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3D45D8BA"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3B9824D2"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56C9708B"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08EF5FB0"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62369896"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63888E6D" w14:textId="77777777" w:rsidR="00303F8C" w:rsidRDefault="00303F8C" w:rsidP="00077DEF">
      <w:pPr>
        <w:spacing w:after="0" w:line="240" w:lineRule="auto"/>
        <w:ind w:left="284" w:hanging="284"/>
        <w:jc w:val="both"/>
        <w:rPr>
          <w:rFonts w:asciiTheme="majorBidi" w:hAnsiTheme="majorBidi" w:cstheme="majorBidi"/>
          <w:noProof/>
          <w:sz w:val="16"/>
          <w:szCs w:val="16"/>
          <w:rtl/>
        </w:rPr>
      </w:pPr>
    </w:p>
    <w:p w14:paraId="08CCE6EF" w14:textId="77777777" w:rsidR="00303F8C" w:rsidRPr="00572C8D" w:rsidRDefault="00303F8C" w:rsidP="00077DEF">
      <w:pPr>
        <w:spacing w:after="0" w:line="240" w:lineRule="auto"/>
        <w:ind w:left="284" w:hanging="284"/>
        <w:jc w:val="both"/>
        <w:rPr>
          <w:rFonts w:asciiTheme="majorBidi" w:hAnsiTheme="majorBidi" w:cstheme="majorBidi"/>
          <w:noProof/>
          <w:sz w:val="16"/>
          <w:szCs w:val="16"/>
        </w:rPr>
      </w:pPr>
    </w:p>
    <w:p w14:paraId="37C4118D" w14:textId="77777777" w:rsidR="00AC0D8D" w:rsidRDefault="00AC0D8D" w:rsidP="00077DEF">
      <w:pPr>
        <w:spacing w:after="0" w:line="240" w:lineRule="auto"/>
        <w:ind w:left="284" w:hanging="284"/>
        <w:jc w:val="both"/>
        <w:rPr>
          <w:rFonts w:asciiTheme="majorBidi" w:hAnsiTheme="majorBidi" w:cstheme="majorBidi"/>
          <w:noProof/>
          <w:sz w:val="16"/>
          <w:szCs w:val="16"/>
          <w:rtl/>
        </w:rPr>
      </w:pPr>
    </w:p>
    <w:sectPr w:rsidR="00AC0D8D" w:rsidSect="00B81889">
      <w:footerReference w:type="default" r:id="rId16"/>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B404" w14:textId="77777777" w:rsidR="009E021F" w:rsidRDefault="009E021F" w:rsidP="00C13DE9">
      <w:pPr>
        <w:spacing w:after="0" w:line="240" w:lineRule="auto"/>
      </w:pPr>
      <w:r>
        <w:separator/>
      </w:r>
    </w:p>
  </w:endnote>
  <w:endnote w:type="continuationSeparator" w:id="0">
    <w:p w14:paraId="75091C69" w14:textId="77777777" w:rsidR="009E021F" w:rsidRDefault="009E021F"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59768"/>
      <w:docPartObj>
        <w:docPartGallery w:val="Page Numbers (Bottom of Page)"/>
        <w:docPartUnique/>
      </w:docPartObj>
    </w:sdtPr>
    <w:sdtEndPr>
      <w:rPr>
        <w:noProof/>
      </w:rPr>
    </w:sdtEndPr>
    <w:sdtContent>
      <w:p w14:paraId="2731091E" w14:textId="77777777" w:rsidR="00741EE7" w:rsidRDefault="00741EE7">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1315C9">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14:paraId="1F379160" w14:textId="77777777" w:rsidR="00741EE7" w:rsidRDefault="00741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36733"/>
      <w:docPartObj>
        <w:docPartGallery w:val="Page Numbers (Bottom of Page)"/>
        <w:docPartUnique/>
      </w:docPartObj>
    </w:sdtPr>
    <w:sdtEndPr>
      <w:rPr>
        <w:rFonts w:asciiTheme="majorBidi" w:hAnsiTheme="majorBidi" w:cstheme="majorBidi"/>
        <w:noProof/>
        <w:sz w:val="18"/>
        <w:szCs w:val="18"/>
      </w:rPr>
    </w:sdtEndPr>
    <w:sdtContent>
      <w:p w14:paraId="3594AF4F" w14:textId="77777777" w:rsidR="00741EE7" w:rsidRPr="00C5688D" w:rsidRDefault="00741EE7">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616D04">
          <w:rPr>
            <w:rFonts w:asciiTheme="majorBidi" w:hAnsiTheme="majorBidi" w:cstheme="majorBidi"/>
            <w:noProof/>
            <w:sz w:val="18"/>
            <w:szCs w:val="18"/>
          </w:rPr>
          <w:t>4</w:t>
        </w:r>
        <w:r w:rsidRPr="00C5688D">
          <w:rPr>
            <w:rFonts w:asciiTheme="majorBidi" w:hAnsiTheme="majorBidi" w:cstheme="majorBidi"/>
            <w:noProof/>
            <w:sz w:val="18"/>
            <w:szCs w:val="18"/>
          </w:rPr>
          <w:fldChar w:fldCharType="end"/>
        </w:r>
      </w:p>
    </w:sdtContent>
  </w:sdt>
  <w:p w14:paraId="241646D6" w14:textId="77777777" w:rsidR="00741EE7" w:rsidRPr="00961E7A" w:rsidRDefault="00741EE7" w:rsidP="0096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5C94" w14:textId="77777777" w:rsidR="009E021F" w:rsidRDefault="009E021F" w:rsidP="00C13DE9">
      <w:pPr>
        <w:spacing w:after="0" w:line="240" w:lineRule="auto"/>
      </w:pPr>
      <w:r>
        <w:separator/>
      </w:r>
    </w:p>
  </w:footnote>
  <w:footnote w:type="continuationSeparator" w:id="0">
    <w:p w14:paraId="518C518E" w14:textId="77777777" w:rsidR="009E021F" w:rsidRDefault="009E021F" w:rsidP="00C13DE9">
      <w:pPr>
        <w:spacing w:after="0" w:line="240" w:lineRule="auto"/>
      </w:pPr>
      <w:r>
        <w:continuationSeparator/>
      </w:r>
    </w:p>
  </w:footnote>
  <w:footnote w:id="1">
    <w:p w14:paraId="744D0658" w14:textId="77777777" w:rsidR="00741EE7" w:rsidRPr="00DE0021" w:rsidRDefault="00741EE7">
      <w:pPr>
        <w:pStyle w:val="FootnoteText"/>
        <w:rPr>
          <w:rFonts w:asciiTheme="majorBidi" w:hAnsiTheme="majorBidi" w:cstheme="majorBidi"/>
          <w:sz w:val="14"/>
          <w:szCs w:val="14"/>
        </w:rPr>
      </w:pPr>
      <w:r w:rsidRPr="00DE0021">
        <w:rPr>
          <w:rStyle w:val="FootnoteReference"/>
          <w:rFonts w:asciiTheme="majorBidi" w:hAnsiTheme="majorBidi" w:cstheme="majorBidi"/>
          <w:sz w:val="14"/>
          <w:szCs w:val="14"/>
        </w:rPr>
        <w:footnoteRef/>
      </w:r>
      <w:r w:rsidRPr="00DE0021">
        <w:rPr>
          <w:rFonts w:asciiTheme="majorBidi" w:hAnsiTheme="majorBidi" w:cstheme="majorBidi"/>
          <w:sz w:val="14"/>
          <w:szCs w:val="14"/>
        </w:rPr>
        <w:t xml:space="preserve"> ANSYS Fluent</w:t>
      </w:r>
    </w:p>
  </w:footnote>
  <w:footnote w:id="2">
    <w:p w14:paraId="49F94465" w14:textId="77777777" w:rsidR="00741EE7" w:rsidRDefault="00741EE7">
      <w:pPr>
        <w:pStyle w:val="FootnoteText"/>
      </w:pPr>
      <w:r w:rsidRPr="00DE0021">
        <w:rPr>
          <w:rStyle w:val="FootnoteReference"/>
          <w:rFonts w:asciiTheme="majorBidi" w:hAnsiTheme="majorBidi" w:cstheme="majorBidi"/>
          <w:sz w:val="14"/>
          <w:szCs w:val="14"/>
        </w:rPr>
        <w:footnoteRef/>
      </w:r>
      <w:r w:rsidRPr="00DE0021">
        <w:rPr>
          <w:rFonts w:asciiTheme="majorBidi" w:hAnsiTheme="majorBidi" w:cstheme="majorBidi"/>
          <w:sz w:val="14"/>
          <w:szCs w:val="14"/>
        </w:rPr>
        <w:t xml:space="preserve"> PEM Fuel Cell Modules</w:t>
      </w:r>
    </w:p>
  </w:footnote>
  <w:footnote w:id="3">
    <w:p w14:paraId="7AC1BC37" w14:textId="77777777" w:rsidR="00741EE7" w:rsidRPr="00C9371C" w:rsidRDefault="00741EE7">
      <w:pPr>
        <w:pStyle w:val="FootnoteText"/>
        <w:rPr>
          <w:rFonts w:asciiTheme="majorBidi" w:hAnsiTheme="majorBidi" w:cstheme="majorBidi"/>
          <w:sz w:val="14"/>
          <w:szCs w:val="14"/>
        </w:rPr>
      </w:pPr>
      <w:r w:rsidRPr="00C9371C">
        <w:rPr>
          <w:rStyle w:val="FootnoteReference"/>
          <w:rFonts w:asciiTheme="majorBidi" w:hAnsiTheme="majorBidi" w:cstheme="majorBidi"/>
          <w:sz w:val="14"/>
          <w:szCs w:val="14"/>
        </w:rPr>
        <w:footnoteRef/>
      </w:r>
      <w:r w:rsidRPr="00C9371C">
        <w:rPr>
          <w:rFonts w:asciiTheme="majorBidi" w:hAnsiTheme="majorBidi" w:cstheme="majorBidi"/>
          <w:sz w:val="14"/>
          <w:szCs w:val="14"/>
        </w:rPr>
        <w:t xml:space="preserve"> Electro-osmotic drag</w:t>
      </w:r>
    </w:p>
  </w:footnote>
  <w:footnote w:id="4">
    <w:p w14:paraId="755E8EE6" w14:textId="77777777" w:rsidR="00E844C0" w:rsidRPr="00E844C0" w:rsidRDefault="00E844C0">
      <w:pPr>
        <w:pStyle w:val="FootnoteText"/>
        <w:rPr>
          <w:rFonts w:asciiTheme="majorBidi" w:hAnsiTheme="majorBidi" w:cstheme="majorBidi"/>
          <w:sz w:val="14"/>
          <w:szCs w:val="14"/>
        </w:rPr>
      </w:pPr>
      <w:r w:rsidRPr="00E844C0">
        <w:rPr>
          <w:rStyle w:val="FootnoteReference"/>
          <w:rFonts w:asciiTheme="majorBidi" w:hAnsiTheme="majorBidi" w:cstheme="majorBidi"/>
          <w:sz w:val="14"/>
          <w:szCs w:val="14"/>
        </w:rPr>
        <w:footnoteRef/>
      </w:r>
      <w:r w:rsidRPr="00E844C0">
        <w:rPr>
          <w:rFonts w:asciiTheme="majorBidi" w:hAnsiTheme="majorBidi" w:cstheme="majorBidi"/>
          <w:sz w:val="14"/>
          <w:szCs w:val="14"/>
        </w:rPr>
        <w:t xml:space="preserve"> SIMPLE algorithm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3D6B" w14:textId="77777777" w:rsidR="00741EE7" w:rsidRPr="00B21F80" w:rsidRDefault="00741EE7"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14:anchorId="233C2638" wp14:editId="5592FC99">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E8DB4" w14:textId="77777777" w:rsidR="00741EE7" w:rsidRDefault="00741EE7"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C2638"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" stroked="f">
              <v:textbox style="layout-flow:vertical;mso-layout-flow-alt:bottom-to-top" inset="0,0,0,0">
                <w:txbxContent>
                  <w:p w14:paraId="707E8DB4" w14:textId="77777777" w:rsidR="00741EE7" w:rsidRDefault="00741EE7" w:rsidP="002D39C5">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2D39C5">
                      <w:rPr>
                        <w:rFonts w:cs="B Nazanin" w:hint="cs"/>
                        <w:b/>
                        <w:bCs/>
                        <w:color w:val="FF0000"/>
                        <w:sz w:val="18"/>
                        <w:szCs w:val="18"/>
                        <w:rtl/>
                        <w:lang w:bidi="fa-IR"/>
                      </w:rPr>
                      <w:t>مقاله</w:t>
                    </w:r>
                    <w:r>
                      <w:rPr>
                        <w:rFonts w:cs="B Nazanin" w:hint="cs"/>
                        <w:b/>
                        <w:bCs/>
                        <w:color w:val="0070C0"/>
                        <w:sz w:val="18"/>
                        <w:szCs w:val="18"/>
                        <w:rtl/>
                        <w:lang w:bidi="fa-IR"/>
                      </w:rPr>
                      <w:t xml:space="preserve"> </w:t>
                    </w:r>
                    <w:r w:rsidRPr="002D39C5">
                      <w:rPr>
                        <w:rFonts w:cs="B Nazanin" w:hint="cs"/>
                        <w:b/>
                        <w:bCs/>
                        <w:color w:val="FF0000"/>
                        <w:sz w:val="18"/>
                        <w:szCs w:val="18"/>
                        <w:rtl/>
                        <w:lang w:bidi="fa-IR"/>
                      </w:rPr>
                      <w:t>پژوهشی کامل/</w:t>
                    </w:r>
                    <w:r>
                      <w:rPr>
                        <w:rFonts w:cs="B Nazanin" w:hint="cs"/>
                        <w:b/>
                        <w:bCs/>
                        <w:color w:val="FF0000"/>
                        <w:sz w:val="18"/>
                        <w:szCs w:val="18"/>
                        <w:rtl/>
                        <w:lang w:bidi="fa-IR"/>
                      </w:rPr>
                      <w:t xml:space="preserve"> </w:t>
                    </w:r>
                    <w:r w:rsidRPr="002D39C5">
                      <w:rPr>
                        <w:rFonts w:cs="B Nazanin" w:hint="cs"/>
                        <w:b/>
                        <w:bCs/>
                        <w:color w:val="FF0000"/>
                        <w:sz w:val="18"/>
                        <w:szCs w:val="18"/>
                        <w:rtl/>
                        <w:lang w:bidi="fa-IR"/>
                      </w:rPr>
                      <w:t>یادداشت پژوهشی</w:t>
                    </w:r>
                    <w:r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CA0F" w14:textId="77777777" w:rsidR="00741EE7" w:rsidRPr="001E1845" w:rsidRDefault="00741EE7"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741EE7" w:rsidRPr="00F76960" w14:paraId="7CC018A5" w14:textId="77777777" w:rsidTr="00F76960">
      <w:trPr>
        <w:trHeight w:val="1171"/>
      </w:trPr>
      <w:tc>
        <w:tcPr>
          <w:tcW w:w="4050" w:type="dxa"/>
        </w:tcPr>
        <w:p w14:paraId="03AF7B11" w14:textId="77777777" w:rsidR="00741EE7" w:rsidRPr="00CC1BA2" w:rsidRDefault="00741EE7"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 ملی</w:t>
          </w:r>
          <w:r w:rsidRPr="00CC1BA2">
            <w:rPr>
              <w:rFonts w:cs="B Titr" w:hint="cs"/>
              <w:b/>
              <w:bCs/>
              <w:sz w:val="20"/>
              <w:szCs w:val="20"/>
              <w:rtl/>
              <w:lang w:bidi="fa-IR"/>
            </w:rPr>
            <w:t xml:space="preserve"> مکانیک محاسباتی و تجربی</w:t>
          </w:r>
        </w:p>
        <w:p w14:paraId="7E10F7F0" w14:textId="77777777" w:rsidR="00741EE7" w:rsidRDefault="00741EE7"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14:paraId="6C04BE4D" w14:textId="77777777" w:rsidR="00741EE7" w:rsidRPr="00F76960" w:rsidRDefault="00741EE7"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14:paraId="0D058397" w14:textId="77777777" w:rsidR="00741EE7" w:rsidRDefault="00741EE7" w:rsidP="00A620E6">
          <w:pPr>
            <w:pStyle w:val="Header"/>
            <w:bidi/>
            <w:spacing w:after="0" w:line="240" w:lineRule="auto"/>
            <w:jc w:val="center"/>
            <w:rPr>
              <w:rFonts w:cs="B Nazanin"/>
              <w:b/>
              <w:bCs/>
              <w:lang w:bidi="fa-IR"/>
            </w:rPr>
          </w:pPr>
          <w:r>
            <w:rPr>
              <w:noProof/>
              <w:lang w:eastAsia="en-US"/>
            </w:rPr>
            <w:drawing>
              <wp:inline distT="0" distB="0" distL="0" distR="0" wp14:anchorId="02F153A6" wp14:editId="7F22C784">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14:paraId="2795F5D3" w14:textId="77777777" w:rsidR="00741EE7" w:rsidRPr="00B81889" w:rsidRDefault="00741EE7"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Pr="00B81889">
            <w:rPr>
              <w:rFonts w:asciiTheme="majorHAnsi" w:hAnsiTheme="majorHAnsi" w:cs="B Nazanin"/>
              <w:b/>
              <w:bCs/>
              <w:i/>
              <w:iCs/>
              <w:noProof/>
              <w:sz w:val="18"/>
              <w:szCs w:val="18"/>
              <w:lang w:eastAsia="en-US"/>
            </w:rPr>
            <w:t xml:space="preserve"> National Conference on Computational and Experimental Mechanics, SRTTU</w:t>
          </w:r>
          <w:r>
            <w:rPr>
              <w:rFonts w:asciiTheme="majorHAnsi" w:hAnsiTheme="majorHAnsi" w:cs="B Nazanin"/>
              <w:b/>
              <w:bCs/>
              <w:i/>
              <w:iCs/>
              <w:noProof/>
              <w:sz w:val="18"/>
              <w:szCs w:val="18"/>
              <w:lang w:eastAsia="en-US"/>
            </w:rPr>
            <w:t xml:space="preserve">, </w:t>
          </w:r>
          <w:r w:rsidRPr="00B81889">
            <w:rPr>
              <w:rFonts w:asciiTheme="majorHAnsi" w:hAnsiTheme="majorHAnsi" w:cs="B Nazanin"/>
              <w:b/>
              <w:bCs/>
              <w:i/>
              <w:iCs/>
              <w:noProof/>
              <w:sz w:val="18"/>
              <w:szCs w:val="18"/>
              <w:lang w:eastAsia="en-US"/>
            </w:rPr>
            <w:t>Tehran</w:t>
          </w:r>
        </w:p>
        <w:p w14:paraId="3F045B72" w14:textId="77777777" w:rsidR="00741EE7" w:rsidRPr="00B81889" w:rsidRDefault="00741EE7"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Pr>
              <w:rFonts w:asciiTheme="majorHAnsi" w:hAnsiTheme="majorHAnsi" w:cs="B Nazanin"/>
              <w:b/>
              <w:bCs/>
              <w:i/>
              <w:iCs/>
              <w:noProof/>
              <w:sz w:val="18"/>
              <w:szCs w:val="18"/>
              <w:lang w:eastAsia="en-US"/>
            </w:rPr>
            <w:t>20</w:t>
          </w:r>
        </w:p>
        <w:p w14:paraId="2534FC4F" w14:textId="77777777" w:rsidR="00741EE7" w:rsidRPr="00F76960" w:rsidRDefault="00741EE7" w:rsidP="00F76960">
          <w:pPr>
            <w:pStyle w:val="Header"/>
            <w:bidi/>
            <w:spacing w:after="0" w:line="240" w:lineRule="auto"/>
            <w:jc w:val="right"/>
            <w:rPr>
              <w:rFonts w:asciiTheme="majorHAnsi" w:hAnsiTheme="majorHAnsi" w:cs="B Nazanin"/>
              <w:i/>
              <w:iCs/>
              <w:lang w:bidi="fa-IR"/>
            </w:rPr>
          </w:pPr>
        </w:p>
      </w:tc>
    </w:tr>
  </w:tbl>
  <w:p w14:paraId="707E69C0" w14:textId="77777777" w:rsidR="00741EE7" w:rsidRPr="001E1845" w:rsidRDefault="00741EE7"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823"/>
    <w:multiLevelType w:val="hybridMultilevel"/>
    <w:tmpl w:val="5984A09E"/>
    <w:lvl w:ilvl="0" w:tplc="74A431AA">
      <w:start w:val="1"/>
      <w:numFmt w:val="decimal"/>
      <w:pStyle w:val="1"/>
      <w:lvlText w:val="%1-"/>
      <w:lvlJc w:val="left"/>
      <w:pPr>
        <w:ind w:left="55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5" w15:restartNumberingAfterBreak="0">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6"/>
  </w:num>
  <w:num w:numId="5">
    <w:abstractNumId w:val="0"/>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382"/>
    <w:rsid w:val="000054A8"/>
    <w:rsid w:val="0000726A"/>
    <w:rsid w:val="00011118"/>
    <w:rsid w:val="00016678"/>
    <w:rsid w:val="00020038"/>
    <w:rsid w:val="00020D9F"/>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E5BD0"/>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15C9"/>
    <w:rsid w:val="001323B5"/>
    <w:rsid w:val="00134751"/>
    <w:rsid w:val="0013709A"/>
    <w:rsid w:val="001401A3"/>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3314"/>
    <w:rsid w:val="0018493A"/>
    <w:rsid w:val="00185E52"/>
    <w:rsid w:val="0018758F"/>
    <w:rsid w:val="00187C2F"/>
    <w:rsid w:val="00187E3F"/>
    <w:rsid w:val="00190D0D"/>
    <w:rsid w:val="00192469"/>
    <w:rsid w:val="00192D7F"/>
    <w:rsid w:val="0019700E"/>
    <w:rsid w:val="00197A96"/>
    <w:rsid w:val="001A3F4D"/>
    <w:rsid w:val="001A5640"/>
    <w:rsid w:val="001A73FA"/>
    <w:rsid w:val="001A76AD"/>
    <w:rsid w:val="001B1C3B"/>
    <w:rsid w:val="001B246A"/>
    <w:rsid w:val="001B3554"/>
    <w:rsid w:val="001B3790"/>
    <w:rsid w:val="001C22C0"/>
    <w:rsid w:val="001C29D3"/>
    <w:rsid w:val="001C3C1D"/>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405E"/>
    <w:rsid w:val="00206ECA"/>
    <w:rsid w:val="002119E7"/>
    <w:rsid w:val="00211A86"/>
    <w:rsid w:val="0021342F"/>
    <w:rsid w:val="00213F73"/>
    <w:rsid w:val="00216539"/>
    <w:rsid w:val="00216628"/>
    <w:rsid w:val="002170F5"/>
    <w:rsid w:val="002203BD"/>
    <w:rsid w:val="0023005F"/>
    <w:rsid w:val="00230F29"/>
    <w:rsid w:val="0023228D"/>
    <w:rsid w:val="002328CE"/>
    <w:rsid w:val="0023299B"/>
    <w:rsid w:val="00236882"/>
    <w:rsid w:val="00242249"/>
    <w:rsid w:val="0024391B"/>
    <w:rsid w:val="00243B18"/>
    <w:rsid w:val="00247175"/>
    <w:rsid w:val="00250DE2"/>
    <w:rsid w:val="00254DA8"/>
    <w:rsid w:val="0026515E"/>
    <w:rsid w:val="00265173"/>
    <w:rsid w:val="00266E9E"/>
    <w:rsid w:val="00271E92"/>
    <w:rsid w:val="00272C4E"/>
    <w:rsid w:val="0027764C"/>
    <w:rsid w:val="002823BC"/>
    <w:rsid w:val="00283027"/>
    <w:rsid w:val="002831B4"/>
    <w:rsid w:val="0028502F"/>
    <w:rsid w:val="00287D96"/>
    <w:rsid w:val="00291810"/>
    <w:rsid w:val="00297367"/>
    <w:rsid w:val="002A1A52"/>
    <w:rsid w:val="002A3A3B"/>
    <w:rsid w:val="002A64F9"/>
    <w:rsid w:val="002B0154"/>
    <w:rsid w:val="002B5D03"/>
    <w:rsid w:val="002B5D61"/>
    <w:rsid w:val="002B5E45"/>
    <w:rsid w:val="002B6CEC"/>
    <w:rsid w:val="002C1EC0"/>
    <w:rsid w:val="002C25EC"/>
    <w:rsid w:val="002C30A6"/>
    <w:rsid w:val="002C42DF"/>
    <w:rsid w:val="002C6A82"/>
    <w:rsid w:val="002C7A55"/>
    <w:rsid w:val="002D174D"/>
    <w:rsid w:val="002D39C5"/>
    <w:rsid w:val="002D4492"/>
    <w:rsid w:val="002D6CD5"/>
    <w:rsid w:val="002E3185"/>
    <w:rsid w:val="002E3764"/>
    <w:rsid w:val="002E4BA2"/>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1BF"/>
    <w:rsid w:val="00341FEE"/>
    <w:rsid w:val="00344D17"/>
    <w:rsid w:val="0034593D"/>
    <w:rsid w:val="00345A6B"/>
    <w:rsid w:val="003526E3"/>
    <w:rsid w:val="00353160"/>
    <w:rsid w:val="0035442D"/>
    <w:rsid w:val="00355199"/>
    <w:rsid w:val="00355DB7"/>
    <w:rsid w:val="00356924"/>
    <w:rsid w:val="0035794D"/>
    <w:rsid w:val="00360D46"/>
    <w:rsid w:val="0036144C"/>
    <w:rsid w:val="00365FCC"/>
    <w:rsid w:val="00371D7A"/>
    <w:rsid w:val="00375922"/>
    <w:rsid w:val="00376E19"/>
    <w:rsid w:val="0037725E"/>
    <w:rsid w:val="00380E0F"/>
    <w:rsid w:val="00380E7B"/>
    <w:rsid w:val="00385AAB"/>
    <w:rsid w:val="00386372"/>
    <w:rsid w:val="00386E5F"/>
    <w:rsid w:val="00387A01"/>
    <w:rsid w:val="00387E44"/>
    <w:rsid w:val="003906C0"/>
    <w:rsid w:val="00390B5D"/>
    <w:rsid w:val="00391ED5"/>
    <w:rsid w:val="003928D8"/>
    <w:rsid w:val="00393F39"/>
    <w:rsid w:val="00393FFD"/>
    <w:rsid w:val="00394EC2"/>
    <w:rsid w:val="00395A9B"/>
    <w:rsid w:val="0039663E"/>
    <w:rsid w:val="003A5C9B"/>
    <w:rsid w:val="003A5F80"/>
    <w:rsid w:val="003B3E7C"/>
    <w:rsid w:val="003B420A"/>
    <w:rsid w:val="003B42EE"/>
    <w:rsid w:val="003B4EB7"/>
    <w:rsid w:val="003B666B"/>
    <w:rsid w:val="003C419C"/>
    <w:rsid w:val="003C5F16"/>
    <w:rsid w:val="003D0A1C"/>
    <w:rsid w:val="003D20CF"/>
    <w:rsid w:val="003D2DA3"/>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29D4"/>
    <w:rsid w:val="0045317E"/>
    <w:rsid w:val="00456F4F"/>
    <w:rsid w:val="004574C5"/>
    <w:rsid w:val="00463D43"/>
    <w:rsid w:val="00463D80"/>
    <w:rsid w:val="00464E8B"/>
    <w:rsid w:val="00465788"/>
    <w:rsid w:val="00465951"/>
    <w:rsid w:val="00470140"/>
    <w:rsid w:val="00470452"/>
    <w:rsid w:val="00470EDE"/>
    <w:rsid w:val="0047110F"/>
    <w:rsid w:val="00472251"/>
    <w:rsid w:val="004733C7"/>
    <w:rsid w:val="00474492"/>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B685F"/>
    <w:rsid w:val="004C2285"/>
    <w:rsid w:val="004C2E76"/>
    <w:rsid w:val="004C55C9"/>
    <w:rsid w:val="004D4604"/>
    <w:rsid w:val="004E3123"/>
    <w:rsid w:val="004E61C8"/>
    <w:rsid w:val="004E7B7C"/>
    <w:rsid w:val="004F1421"/>
    <w:rsid w:val="004F3D7D"/>
    <w:rsid w:val="004F3EDB"/>
    <w:rsid w:val="004F582A"/>
    <w:rsid w:val="0050035C"/>
    <w:rsid w:val="00504281"/>
    <w:rsid w:val="00504798"/>
    <w:rsid w:val="00506A09"/>
    <w:rsid w:val="005073CF"/>
    <w:rsid w:val="00507AF9"/>
    <w:rsid w:val="00510FAD"/>
    <w:rsid w:val="0051401E"/>
    <w:rsid w:val="00521DA0"/>
    <w:rsid w:val="005231D3"/>
    <w:rsid w:val="0052345E"/>
    <w:rsid w:val="0052500D"/>
    <w:rsid w:val="00530A7A"/>
    <w:rsid w:val="00531642"/>
    <w:rsid w:val="00533288"/>
    <w:rsid w:val="0053439C"/>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164B"/>
    <w:rsid w:val="005C2C94"/>
    <w:rsid w:val="005C34E1"/>
    <w:rsid w:val="005C4870"/>
    <w:rsid w:val="005C71FA"/>
    <w:rsid w:val="005D1A93"/>
    <w:rsid w:val="005D2825"/>
    <w:rsid w:val="005D2BB8"/>
    <w:rsid w:val="005D4D38"/>
    <w:rsid w:val="005D5856"/>
    <w:rsid w:val="005D66B9"/>
    <w:rsid w:val="005E09A2"/>
    <w:rsid w:val="005E1502"/>
    <w:rsid w:val="005F0687"/>
    <w:rsid w:val="005F0AE5"/>
    <w:rsid w:val="005F15B2"/>
    <w:rsid w:val="005F22D3"/>
    <w:rsid w:val="005F261B"/>
    <w:rsid w:val="005F2E5A"/>
    <w:rsid w:val="005F2F3B"/>
    <w:rsid w:val="005F4402"/>
    <w:rsid w:val="005F6A63"/>
    <w:rsid w:val="0061035E"/>
    <w:rsid w:val="00610E1D"/>
    <w:rsid w:val="00611786"/>
    <w:rsid w:val="00611E7F"/>
    <w:rsid w:val="00612059"/>
    <w:rsid w:val="00612FF0"/>
    <w:rsid w:val="00613032"/>
    <w:rsid w:val="00614209"/>
    <w:rsid w:val="00616D04"/>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90FE8"/>
    <w:rsid w:val="00693AF1"/>
    <w:rsid w:val="00694ECA"/>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30F52"/>
    <w:rsid w:val="00731E38"/>
    <w:rsid w:val="007336E2"/>
    <w:rsid w:val="007337F5"/>
    <w:rsid w:val="00734A25"/>
    <w:rsid w:val="00737B76"/>
    <w:rsid w:val="00740408"/>
    <w:rsid w:val="00740925"/>
    <w:rsid w:val="00741EE7"/>
    <w:rsid w:val="00742815"/>
    <w:rsid w:val="0074366A"/>
    <w:rsid w:val="007452D9"/>
    <w:rsid w:val="00745BBD"/>
    <w:rsid w:val="00750FD3"/>
    <w:rsid w:val="00752540"/>
    <w:rsid w:val="00754E1F"/>
    <w:rsid w:val="007578B7"/>
    <w:rsid w:val="007638E3"/>
    <w:rsid w:val="00764591"/>
    <w:rsid w:val="007658E0"/>
    <w:rsid w:val="00765E00"/>
    <w:rsid w:val="00765E97"/>
    <w:rsid w:val="007673EB"/>
    <w:rsid w:val="00772927"/>
    <w:rsid w:val="00775434"/>
    <w:rsid w:val="00776A90"/>
    <w:rsid w:val="0077784F"/>
    <w:rsid w:val="00777C03"/>
    <w:rsid w:val="00777E8B"/>
    <w:rsid w:val="007819DE"/>
    <w:rsid w:val="00782258"/>
    <w:rsid w:val="00783060"/>
    <w:rsid w:val="00784F33"/>
    <w:rsid w:val="00785D0E"/>
    <w:rsid w:val="00786A01"/>
    <w:rsid w:val="00790335"/>
    <w:rsid w:val="007903A2"/>
    <w:rsid w:val="0079090F"/>
    <w:rsid w:val="00791440"/>
    <w:rsid w:val="00794D98"/>
    <w:rsid w:val="00796C4B"/>
    <w:rsid w:val="007A2512"/>
    <w:rsid w:val="007A3084"/>
    <w:rsid w:val="007A3E6E"/>
    <w:rsid w:val="007A63D1"/>
    <w:rsid w:val="007A738C"/>
    <w:rsid w:val="007B0EAF"/>
    <w:rsid w:val="007B278D"/>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1FB7"/>
    <w:rsid w:val="007F264B"/>
    <w:rsid w:val="007F3483"/>
    <w:rsid w:val="007F5621"/>
    <w:rsid w:val="007F616A"/>
    <w:rsid w:val="007F754E"/>
    <w:rsid w:val="00800801"/>
    <w:rsid w:val="0080165A"/>
    <w:rsid w:val="00802C3F"/>
    <w:rsid w:val="00804641"/>
    <w:rsid w:val="0081068C"/>
    <w:rsid w:val="00810D85"/>
    <w:rsid w:val="00810E50"/>
    <w:rsid w:val="0081287B"/>
    <w:rsid w:val="0082020F"/>
    <w:rsid w:val="0082064B"/>
    <w:rsid w:val="0082301F"/>
    <w:rsid w:val="008241DE"/>
    <w:rsid w:val="008256D2"/>
    <w:rsid w:val="00826208"/>
    <w:rsid w:val="008278E9"/>
    <w:rsid w:val="00830C28"/>
    <w:rsid w:val="00830EC3"/>
    <w:rsid w:val="008315B0"/>
    <w:rsid w:val="008329FE"/>
    <w:rsid w:val="00836D54"/>
    <w:rsid w:val="00837FC3"/>
    <w:rsid w:val="00840524"/>
    <w:rsid w:val="00842F0D"/>
    <w:rsid w:val="008435FD"/>
    <w:rsid w:val="00843F5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4B05"/>
    <w:rsid w:val="008A4E2E"/>
    <w:rsid w:val="008A5693"/>
    <w:rsid w:val="008A56FC"/>
    <w:rsid w:val="008A6915"/>
    <w:rsid w:val="008A6AE4"/>
    <w:rsid w:val="008B01AD"/>
    <w:rsid w:val="008B27E1"/>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4B4"/>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33516"/>
    <w:rsid w:val="0093359D"/>
    <w:rsid w:val="009402E6"/>
    <w:rsid w:val="00941DC3"/>
    <w:rsid w:val="009452B2"/>
    <w:rsid w:val="00945423"/>
    <w:rsid w:val="00946B23"/>
    <w:rsid w:val="0095393A"/>
    <w:rsid w:val="00954227"/>
    <w:rsid w:val="00954749"/>
    <w:rsid w:val="00955374"/>
    <w:rsid w:val="00961250"/>
    <w:rsid w:val="00961E7A"/>
    <w:rsid w:val="00966782"/>
    <w:rsid w:val="00967390"/>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39DE"/>
    <w:rsid w:val="009C40C0"/>
    <w:rsid w:val="009C6D46"/>
    <w:rsid w:val="009C6E1A"/>
    <w:rsid w:val="009D3BA3"/>
    <w:rsid w:val="009D536D"/>
    <w:rsid w:val="009D6FCD"/>
    <w:rsid w:val="009E021F"/>
    <w:rsid w:val="009E2671"/>
    <w:rsid w:val="009E4E55"/>
    <w:rsid w:val="009E6465"/>
    <w:rsid w:val="009E7F1E"/>
    <w:rsid w:val="009F0649"/>
    <w:rsid w:val="009F1C50"/>
    <w:rsid w:val="00A02A8F"/>
    <w:rsid w:val="00A02B74"/>
    <w:rsid w:val="00A05784"/>
    <w:rsid w:val="00A07063"/>
    <w:rsid w:val="00A07856"/>
    <w:rsid w:val="00A1083D"/>
    <w:rsid w:val="00A111D6"/>
    <w:rsid w:val="00A1169C"/>
    <w:rsid w:val="00A12728"/>
    <w:rsid w:val="00A1425E"/>
    <w:rsid w:val="00A17FBF"/>
    <w:rsid w:val="00A2244D"/>
    <w:rsid w:val="00A22635"/>
    <w:rsid w:val="00A25026"/>
    <w:rsid w:val="00A255B9"/>
    <w:rsid w:val="00A267D3"/>
    <w:rsid w:val="00A32A1F"/>
    <w:rsid w:val="00A32CF7"/>
    <w:rsid w:val="00A362D1"/>
    <w:rsid w:val="00A417B9"/>
    <w:rsid w:val="00A429A1"/>
    <w:rsid w:val="00A44B15"/>
    <w:rsid w:val="00A457D1"/>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E3E38"/>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4732D"/>
    <w:rsid w:val="00B50808"/>
    <w:rsid w:val="00B509EF"/>
    <w:rsid w:val="00B51FC9"/>
    <w:rsid w:val="00B56D10"/>
    <w:rsid w:val="00B57077"/>
    <w:rsid w:val="00B62DB1"/>
    <w:rsid w:val="00B64080"/>
    <w:rsid w:val="00B653AC"/>
    <w:rsid w:val="00B674E6"/>
    <w:rsid w:val="00B70116"/>
    <w:rsid w:val="00B70D0C"/>
    <w:rsid w:val="00B72DAF"/>
    <w:rsid w:val="00B74535"/>
    <w:rsid w:val="00B76D9B"/>
    <w:rsid w:val="00B77968"/>
    <w:rsid w:val="00B77C27"/>
    <w:rsid w:val="00B81889"/>
    <w:rsid w:val="00B8281E"/>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A6DB5"/>
    <w:rsid w:val="00BB0E4C"/>
    <w:rsid w:val="00BB1264"/>
    <w:rsid w:val="00BB3462"/>
    <w:rsid w:val="00BB4B6C"/>
    <w:rsid w:val="00BB4BC0"/>
    <w:rsid w:val="00BB4DF4"/>
    <w:rsid w:val="00BB4EEC"/>
    <w:rsid w:val="00BB5EF8"/>
    <w:rsid w:val="00BB6A61"/>
    <w:rsid w:val="00BC1120"/>
    <w:rsid w:val="00BC1952"/>
    <w:rsid w:val="00BC2732"/>
    <w:rsid w:val="00BC6D77"/>
    <w:rsid w:val="00BC7B73"/>
    <w:rsid w:val="00BC7CF7"/>
    <w:rsid w:val="00BD0A5A"/>
    <w:rsid w:val="00BD2900"/>
    <w:rsid w:val="00BD4806"/>
    <w:rsid w:val="00BD4EEA"/>
    <w:rsid w:val="00BD5D54"/>
    <w:rsid w:val="00BD5ECE"/>
    <w:rsid w:val="00BD6A64"/>
    <w:rsid w:val="00BE02A2"/>
    <w:rsid w:val="00BE1B64"/>
    <w:rsid w:val="00BE6857"/>
    <w:rsid w:val="00BF400A"/>
    <w:rsid w:val="00BF58C5"/>
    <w:rsid w:val="00BF6930"/>
    <w:rsid w:val="00C02562"/>
    <w:rsid w:val="00C04B97"/>
    <w:rsid w:val="00C10573"/>
    <w:rsid w:val="00C10C40"/>
    <w:rsid w:val="00C113E7"/>
    <w:rsid w:val="00C1226C"/>
    <w:rsid w:val="00C12866"/>
    <w:rsid w:val="00C13DE9"/>
    <w:rsid w:val="00C1453A"/>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371C"/>
    <w:rsid w:val="00C94938"/>
    <w:rsid w:val="00C96B5E"/>
    <w:rsid w:val="00CA0A9C"/>
    <w:rsid w:val="00CA2072"/>
    <w:rsid w:val="00CA23DB"/>
    <w:rsid w:val="00CA3C9A"/>
    <w:rsid w:val="00CA5FC9"/>
    <w:rsid w:val="00CB045A"/>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2EC7"/>
    <w:rsid w:val="00D06424"/>
    <w:rsid w:val="00D10FB1"/>
    <w:rsid w:val="00D125F8"/>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021"/>
    <w:rsid w:val="00DE0522"/>
    <w:rsid w:val="00DE1D95"/>
    <w:rsid w:val="00DE1F61"/>
    <w:rsid w:val="00DE20E7"/>
    <w:rsid w:val="00DE3372"/>
    <w:rsid w:val="00DE6009"/>
    <w:rsid w:val="00DE64D9"/>
    <w:rsid w:val="00DE6BB4"/>
    <w:rsid w:val="00DE7464"/>
    <w:rsid w:val="00DE77CB"/>
    <w:rsid w:val="00DF0212"/>
    <w:rsid w:val="00DF2745"/>
    <w:rsid w:val="00DF4A44"/>
    <w:rsid w:val="00DF5FF6"/>
    <w:rsid w:val="00DF6537"/>
    <w:rsid w:val="00DF6930"/>
    <w:rsid w:val="00E05228"/>
    <w:rsid w:val="00E0718D"/>
    <w:rsid w:val="00E072A6"/>
    <w:rsid w:val="00E11D01"/>
    <w:rsid w:val="00E1700A"/>
    <w:rsid w:val="00E17714"/>
    <w:rsid w:val="00E17DF7"/>
    <w:rsid w:val="00E20E81"/>
    <w:rsid w:val="00E23529"/>
    <w:rsid w:val="00E2369A"/>
    <w:rsid w:val="00E271A3"/>
    <w:rsid w:val="00E32441"/>
    <w:rsid w:val="00E34C69"/>
    <w:rsid w:val="00E36736"/>
    <w:rsid w:val="00E3744C"/>
    <w:rsid w:val="00E41E15"/>
    <w:rsid w:val="00E438FB"/>
    <w:rsid w:val="00E44C6F"/>
    <w:rsid w:val="00E4555F"/>
    <w:rsid w:val="00E4588E"/>
    <w:rsid w:val="00E46AE5"/>
    <w:rsid w:val="00E47D25"/>
    <w:rsid w:val="00E56801"/>
    <w:rsid w:val="00E569E6"/>
    <w:rsid w:val="00E669D3"/>
    <w:rsid w:val="00E67971"/>
    <w:rsid w:val="00E77D4A"/>
    <w:rsid w:val="00E800F2"/>
    <w:rsid w:val="00E82D8E"/>
    <w:rsid w:val="00E8347B"/>
    <w:rsid w:val="00E844C0"/>
    <w:rsid w:val="00E9464D"/>
    <w:rsid w:val="00E952FA"/>
    <w:rsid w:val="00E95853"/>
    <w:rsid w:val="00E963F1"/>
    <w:rsid w:val="00E974A3"/>
    <w:rsid w:val="00E974CF"/>
    <w:rsid w:val="00EA0A4E"/>
    <w:rsid w:val="00EA176B"/>
    <w:rsid w:val="00EA28A1"/>
    <w:rsid w:val="00EA2F22"/>
    <w:rsid w:val="00EA3EAF"/>
    <w:rsid w:val="00EB0AB1"/>
    <w:rsid w:val="00EB17BF"/>
    <w:rsid w:val="00EB191D"/>
    <w:rsid w:val="00EB324F"/>
    <w:rsid w:val="00EB336B"/>
    <w:rsid w:val="00EB53C7"/>
    <w:rsid w:val="00EB5BA5"/>
    <w:rsid w:val="00EB5CFF"/>
    <w:rsid w:val="00EC0451"/>
    <w:rsid w:val="00EC30BB"/>
    <w:rsid w:val="00EC442C"/>
    <w:rsid w:val="00EC4601"/>
    <w:rsid w:val="00ED0F28"/>
    <w:rsid w:val="00ED1EC2"/>
    <w:rsid w:val="00ED271D"/>
    <w:rsid w:val="00ED334E"/>
    <w:rsid w:val="00ED41B2"/>
    <w:rsid w:val="00ED4B9C"/>
    <w:rsid w:val="00ED6102"/>
    <w:rsid w:val="00ED6DE2"/>
    <w:rsid w:val="00EE04AB"/>
    <w:rsid w:val="00EE1290"/>
    <w:rsid w:val="00EE2919"/>
    <w:rsid w:val="00EE3196"/>
    <w:rsid w:val="00EE3EBF"/>
    <w:rsid w:val="00EE501B"/>
    <w:rsid w:val="00EE5271"/>
    <w:rsid w:val="00EF1385"/>
    <w:rsid w:val="00EF36CF"/>
    <w:rsid w:val="00EF3F30"/>
    <w:rsid w:val="00EF4D85"/>
    <w:rsid w:val="00EF57E4"/>
    <w:rsid w:val="00EF59AB"/>
    <w:rsid w:val="00F00466"/>
    <w:rsid w:val="00F038EC"/>
    <w:rsid w:val="00F04D75"/>
    <w:rsid w:val="00F07B5F"/>
    <w:rsid w:val="00F10061"/>
    <w:rsid w:val="00F13AF2"/>
    <w:rsid w:val="00F154C3"/>
    <w:rsid w:val="00F15EA2"/>
    <w:rsid w:val="00F209A4"/>
    <w:rsid w:val="00F3085B"/>
    <w:rsid w:val="00F3279D"/>
    <w:rsid w:val="00F32E0B"/>
    <w:rsid w:val="00F37261"/>
    <w:rsid w:val="00F37312"/>
    <w:rsid w:val="00F425DD"/>
    <w:rsid w:val="00F44D61"/>
    <w:rsid w:val="00F47D6C"/>
    <w:rsid w:val="00F51755"/>
    <w:rsid w:val="00F5288E"/>
    <w:rsid w:val="00F54A1F"/>
    <w:rsid w:val="00F56541"/>
    <w:rsid w:val="00F631A3"/>
    <w:rsid w:val="00F67F99"/>
    <w:rsid w:val="00F716A0"/>
    <w:rsid w:val="00F7552D"/>
    <w:rsid w:val="00F76960"/>
    <w:rsid w:val="00F76C36"/>
    <w:rsid w:val="00F77026"/>
    <w:rsid w:val="00F77C77"/>
    <w:rsid w:val="00F852E8"/>
    <w:rsid w:val="00F86606"/>
    <w:rsid w:val="00F91C7F"/>
    <w:rsid w:val="00F9301D"/>
    <w:rsid w:val="00F93A29"/>
    <w:rsid w:val="00FA0687"/>
    <w:rsid w:val="00FA2A4F"/>
    <w:rsid w:val="00FA412C"/>
    <w:rsid w:val="00FA6A40"/>
    <w:rsid w:val="00FB016B"/>
    <w:rsid w:val="00FB2EB9"/>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5E9D"/>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90F4E"/>
  <w15:docId w15:val="{9371B596-6E73-4112-A143-6D04C06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Fuel%20cell%20Systems\Dr.kermani\project%20full%20cell\valid%20t=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Fuel%20cell%20Systems\Dr.kermani\project%20full%20cel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04308082179381"/>
          <c:y val="0.16653430660223267"/>
          <c:w val="0.6876733188523847"/>
          <c:h val="0.56182482286280744"/>
        </c:manualLayout>
      </c:layout>
      <c:scatterChart>
        <c:scatterStyle val="smoothMarker"/>
        <c:varyColors val="0"/>
        <c:ser>
          <c:idx val="0"/>
          <c:order val="0"/>
          <c:tx>
            <c:v>Modeling data</c:v>
          </c:tx>
          <c:spPr>
            <a:ln w="19050" cap="rnd">
              <a:solidFill>
                <a:schemeClr val="accent6"/>
              </a:solidFill>
              <a:round/>
            </a:ln>
            <a:effectLst/>
          </c:spPr>
          <c:marker>
            <c:symbol val="none"/>
          </c:marker>
          <c:xVal>
            <c:numRef>
              <c:f>Sheet1!$A$2:$A$12</c:f>
              <c:numCache>
                <c:formatCode>General</c:formatCode>
                <c:ptCount val="11"/>
                <c:pt idx="0">
                  <c:v>1394.8149999999998</c:v>
                </c:pt>
                <c:pt idx="1">
                  <c:v>1160.961</c:v>
                </c:pt>
                <c:pt idx="2">
                  <c:v>1035.403</c:v>
                </c:pt>
                <c:pt idx="3">
                  <c:v>806.61700000000008</c:v>
                </c:pt>
                <c:pt idx="4">
                  <c:v>645.21199999999999</c:v>
                </c:pt>
                <c:pt idx="5">
                  <c:v>502.65499999999997</c:v>
                </c:pt>
                <c:pt idx="6">
                  <c:v>369.54599999999999</c:v>
                </c:pt>
                <c:pt idx="7">
                  <c:v>241.32300000000001</c:v>
                </c:pt>
                <c:pt idx="8">
                  <c:v>138.624</c:v>
                </c:pt>
                <c:pt idx="9">
                  <c:v>0</c:v>
                </c:pt>
              </c:numCache>
            </c:numRef>
          </c:xVal>
          <c:yVal>
            <c:numRef>
              <c:f>Sheet1!$B$2:$B$12</c:f>
              <c:numCache>
                <c:formatCode>General</c:formatCode>
                <c:ptCount val="11"/>
                <c:pt idx="0">
                  <c:v>0.4</c:v>
                </c:pt>
                <c:pt idx="1">
                  <c:v>0.45</c:v>
                </c:pt>
                <c:pt idx="2">
                  <c:v>0.5</c:v>
                </c:pt>
                <c:pt idx="3">
                  <c:v>0.55000000000000004</c:v>
                </c:pt>
                <c:pt idx="4">
                  <c:v>0.6</c:v>
                </c:pt>
                <c:pt idx="5">
                  <c:v>0.65</c:v>
                </c:pt>
                <c:pt idx="6">
                  <c:v>0.7</c:v>
                </c:pt>
                <c:pt idx="7">
                  <c:v>0.75</c:v>
                </c:pt>
                <c:pt idx="8">
                  <c:v>0.8</c:v>
                </c:pt>
                <c:pt idx="9">
                  <c:v>1</c:v>
                </c:pt>
              </c:numCache>
            </c:numRef>
          </c:yVal>
          <c:smooth val="1"/>
          <c:extLst>
            <c:ext xmlns:c16="http://schemas.microsoft.com/office/drawing/2014/chart" uri="{C3380CC4-5D6E-409C-BE32-E72D297353CC}">
              <c16:uniqueId val="{00000000-D142-492A-A2F5-D94EB8F9D787}"/>
            </c:ext>
          </c:extLst>
        </c:ser>
        <c:ser>
          <c:idx val="1"/>
          <c:order val="1"/>
          <c:tx>
            <c:v>Experimental data</c:v>
          </c:tx>
          <c:spPr>
            <a:ln w="19050" cap="rnd">
              <a:solidFill>
                <a:schemeClr val="accent5"/>
              </a:solidFill>
              <a:round/>
            </a:ln>
            <a:effectLst/>
          </c:spPr>
          <c:marker>
            <c:symbol val="none"/>
          </c:marker>
          <c:xVal>
            <c:numRef>
              <c:f>Sheet1!$F$2:$F$14</c:f>
              <c:numCache>
                <c:formatCode>General</c:formatCode>
                <c:ptCount val="13"/>
                <c:pt idx="0">
                  <c:v>0</c:v>
                </c:pt>
                <c:pt idx="1">
                  <c:v>100</c:v>
                </c:pt>
                <c:pt idx="2">
                  <c:v>200</c:v>
                </c:pt>
                <c:pt idx="3">
                  <c:v>300</c:v>
                </c:pt>
                <c:pt idx="4">
                  <c:v>400</c:v>
                </c:pt>
                <c:pt idx="5">
                  <c:v>500</c:v>
                </c:pt>
                <c:pt idx="6">
                  <c:v>600</c:v>
                </c:pt>
                <c:pt idx="7">
                  <c:v>700</c:v>
                </c:pt>
                <c:pt idx="8">
                  <c:v>800</c:v>
                </c:pt>
                <c:pt idx="9">
                  <c:v>900</c:v>
                </c:pt>
                <c:pt idx="10">
                  <c:v>1000</c:v>
                </c:pt>
                <c:pt idx="11">
                  <c:v>1100</c:v>
                </c:pt>
                <c:pt idx="12">
                  <c:v>1200</c:v>
                </c:pt>
              </c:numCache>
            </c:numRef>
          </c:xVal>
          <c:yVal>
            <c:numRef>
              <c:f>Sheet1!$E$2:$E$14</c:f>
              <c:numCache>
                <c:formatCode>General</c:formatCode>
                <c:ptCount val="13"/>
                <c:pt idx="0">
                  <c:v>0.98</c:v>
                </c:pt>
                <c:pt idx="1">
                  <c:v>0.80500000000000005</c:v>
                </c:pt>
                <c:pt idx="2">
                  <c:v>0.73</c:v>
                </c:pt>
                <c:pt idx="3">
                  <c:v>0.69</c:v>
                </c:pt>
                <c:pt idx="4">
                  <c:v>0.64500000000000002</c:v>
                </c:pt>
                <c:pt idx="5">
                  <c:v>0.61</c:v>
                </c:pt>
                <c:pt idx="6">
                  <c:v>0.57499999999999996</c:v>
                </c:pt>
                <c:pt idx="7">
                  <c:v>0.54</c:v>
                </c:pt>
                <c:pt idx="8">
                  <c:v>0.51</c:v>
                </c:pt>
                <c:pt idx="9">
                  <c:v>0.48</c:v>
                </c:pt>
                <c:pt idx="10">
                  <c:v>0.45</c:v>
                </c:pt>
                <c:pt idx="11">
                  <c:v>0.42</c:v>
                </c:pt>
                <c:pt idx="12">
                  <c:v>0.38</c:v>
                </c:pt>
              </c:numCache>
            </c:numRef>
          </c:yVal>
          <c:smooth val="1"/>
          <c:extLst>
            <c:ext xmlns:c16="http://schemas.microsoft.com/office/drawing/2014/chart" uri="{C3380CC4-5D6E-409C-BE32-E72D297353CC}">
              <c16:uniqueId val="{00000001-D142-492A-A2F5-D94EB8F9D787}"/>
            </c:ext>
          </c:extLst>
        </c:ser>
        <c:dLbls>
          <c:showLegendKey val="0"/>
          <c:showVal val="0"/>
          <c:showCatName val="0"/>
          <c:showSerName val="0"/>
          <c:showPercent val="0"/>
          <c:showBubbleSize val="0"/>
        </c:dLbls>
        <c:axId val="112773184"/>
        <c:axId val="112777760"/>
      </c:scatterChart>
      <c:valAx>
        <c:axId val="112773184"/>
        <c:scaling>
          <c:orientation val="minMax"/>
        </c:scaling>
        <c:delete val="0"/>
        <c:axPos val="b"/>
        <c:title>
          <c:tx>
            <c:rich>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050" baseline="0">
                    <a:solidFill>
                      <a:schemeClr val="tx1"/>
                    </a:solidFill>
                  </a:rPr>
                  <a:t>Current Density (mA/m</a:t>
                </a:r>
                <a:r>
                  <a:rPr lang="en-US" sz="1050" baseline="30000">
                    <a:solidFill>
                      <a:schemeClr val="tx1"/>
                    </a:solidFill>
                  </a:rPr>
                  <a:t>2</a:t>
                </a:r>
                <a:r>
                  <a:rPr lang="en-US" sz="1050" baseline="0">
                    <a:solidFill>
                      <a:schemeClr val="tx1"/>
                    </a:solidFill>
                  </a:rPr>
                  <a:t>)</a:t>
                </a:r>
              </a:p>
            </c:rich>
          </c:tx>
          <c:layout>
            <c:manualLayout>
              <c:xMode val="edge"/>
              <c:yMode val="edge"/>
              <c:x val="0.33483330831479685"/>
              <c:y val="0.85690435905002316"/>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2777760"/>
        <c:crosses val="autoZero"/>
        <c:crossBetween val="midCat"/>
      </c:valAx>
      <c:valAx>
        <c:axId val="112777760"/>
        <c:scaling>
          <c:orientation val="minMax"/>
        </c:scaling>
        <c:delete val="0"/>
        <c:axPos val="l"/>
        <c:title>
          <c:tx>
            <c:rich>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r>
                  <a:rPr lang="en-US" sz="1050" baseline="0">
                    <a:solidFill>
                      <a:schemeClr val="tx1"/>
                    </a:solidFill>
                  </a:rPr>
                  <a:t>Cell Voltage (V)</a:t>
                </a:r>
              </a:p>
            </c:rich>
          </c:tx>
          <c:layout>
            <c:manualLayout>
              <c:xMode val="edge"/>
              <c:yMode val="edge"/>
              <c:x val="2.7848019214236006E-2"/>
              <c:y val="0.30240975876936926"/>
            </c:manualLayout>
          </c:layout>
          <c:overlay val="0"/>
          <c:spPr>
            <a:noFill/>
            <a:ln>
              <a:noFill/>
            </a:ln>
            <a:effectLst/>
          </c:spPr>
          <c:txPr>
            <a:bodyPr rot="-540000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2773184"/>
        <c:crosses val="autoZero"/>
        <c:crossBetween val="midCat"/>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legendEntry>
      <c:layout>
        <c:manualLayout>
          <c:xMode val="edge"/>
          <c:yMode val="edge"/>
          <c:x val="0.43210298994254837"/>
          <c:y val="0.16814770626036263"/>
          <c:w val="0.47523642516955744"/>
          <c:h val="0.186936906491838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28747877103592"/>
          <c:y val="0.10506956238313347"/>
          <c:w val="0.63620638412845465"/>
          <c:h val="0.59867383721212297"/>
        </c:manualLayout>
      </c:layout>
      <c:scatterChart>
        <c:scatterStyle val="smoothMarker"/>
        <c:varyColors val="0"/>
        <c:ser>
          <c:idx val="0"/>
          <c:order val="0"/>
          <c:tx>
            <c:v>T=80 C</c:v>
          </c:tx>
          <c:spPr>
            <a:ln w="19050" cap="rnd">
              <a:solidFill>
                <a:schemeClr val="accent1"/>
              </a:solidFill>
              <a:round/>
            </a:ln>
            <a:effectLst/>
          </c:spPr>
          <c:marker>
            <c:symbol val="none"/>
          </c:marker>
          <c:xVal>
            <c:numRef>
              <c:f>Sheet1!$G$2:$G$10</c:f>
              <c:numCache>
                <c:formatCode>General</c:formatCode>
                <c:ptCount val="9"/>
                <c:pt idx="0">
                  <c:v>0</c:v>
                </c:pt>
                <c:pt idx="1">
                  <c:v>138.624</c:v>
                </c:pt>
                <c:pt idx="2">
                  <c:v>369.54599999999999</c:v>
                </c:pt>
                <c:pt idx="3">
                  <c:v>645.21199999999999</c:v>
                </c:pt>
                <c:pt idx="4">
                  <c:v>1035.403</c:v>
                </c:pt>
                <c:pt idx="5">
                  <c:v>1394.8150000000001</c:v>
                </c:pt>
              </c:numCache>
            </c:numRef>
          </c:xVal>
          <c:yVal>
            <c:numRef>
              <c:f>Sheet1!$H$2:$H$10</c:f>
              <c:numCache>
                <c:formatCode>General</c:formatCode>
                <c:ptCount val="9"/>
                <c:pt idx="0">
                  <c:v>1</c:v>
                </c:pt>
                <c:pt idx="1">
                  <c:v>0.8</c:v>
                </c:pt>
                <c:pt idx="2">
                  <c:v>0.7</c:v>
                </c:pt>
                <c:pt idx="3">
                  <c:v>0.6</c:v>
                </c:pt>
                <c:pt idx="4">
                  <c:v>0.5</c:v>
                </c:pt>
                <c:pt idx="5">
                  <c:v>0.4</c:v>
                </c:pt>
              </c:numCache>
            </c:numRef>
          </c:yVal>
          <c:smooth val="1"/>
          <c:extLst>
            <c:ext xmlns:c16="http://schemas.microsoft.com/office/drawing/2014/chart" uri="{C3380CC4-5D6E-409C-BE32-E72D297353CC}">
              <c16:uniqueId val="{00000000-879A-4C4F-AB89-09A1D4F8804D}"/>
            </c:ext>
          </c:extLst>
        </c:ser>
        <c:ser>
          <c:idx val="1"/>
          <c:order val="1"/>
          <c:tx>
            <c:v>T=70 C</c:v>
          </c:tx>
          <c:spPr>
            <a:ln w="19050" cap="rnd">
              <a:solidFill>
                <a:schemeClr val="accent2"/>
              </a:solidFill>
              <a:round/>
            </a:ln>
            <a:effectLst/>
          </c:spPr>
          <c:marker>
            <c:symbol val="none"/>
          </c:marker>
          <c:xVal>
            <c:numRef>
              <c:f>Sheet1!$D$2:$D$7</c:f>
              <c:numCache>
                <c:formatCode>General</c:formatCode>
                <c:ptCount val="6"/>
                <c:pt idx="0">
                  <c:v>0</c:v>
                </c:pt>
                <c:pt idx="1">
                  <c:v>118.82</c:v>
                </c:pt>
                <c:pt idx="2">
                  <c:v>309.887</c:v>
                </c:pt>
                <c:pt idx="3">
                  <c:v>537.63300000000004</c:v>
                </c:pt>
                <c:pt idx="4">
                  <c:v>789.61300000000006</c:v>
                </c:pt>
                <c:pt idx="5">
                  <c:v>1062.5309999999999</c:v>
                </c:pt>
              </c:numCache>
            </c:numRef>
          </c:xVal>
          <c:yVal>
            <c:numRef>
              <c:f>Sheet1!$E$2:$E$7</c:f>
              <c:numCache>
                <c:formatCode>General</c:formatCode>
                <c:ptCount val="6"/>
                <c:pt idx="0">
                  <c:v>1</c:v>
                </c:pt>
                <c:pt idx="1">
                  <c:v>0.8</c:v>
                </c:pt>
                <c:pt idx="2">
                  <c:v>0.7</c:v>
                </c:pt>
                <c:pt idx="3">
                  <c:v>0.6</c:v>
                </c:pt>
                <c:pt idx="4">
                  <c:v>0.5</c:v>
                </c:pt>
                <c:pt idx="5">
                  <c:v>0.4</c:v>
                </c:pt>
              </c:numCache>
            </c:numRef>
          </c:yVal>
          <c:smooth val="1"/>
          <c:extLst>
            <c:ext xmlns:c16="http://schemas.microsoft.com/office/drawing/2014/chart" uri="{C3380CC4-5D6E-409C-BE32-E72D297353CC}">
              <c16:uniqueId val="{00000001-879A-4C4F-AB89-09A1D4F8804D}"/>
            </c:ext>
          </c:extLst>
        </c:ser>
        <c:ser>
          <c:idx val="2"/>
          <c:order val="2"/>
          <c:tx>
            <c:v>T=60 C</c:v>
          </c:tx>
          <c:spPr>
            <a:ln w="19050" cap="rnd">
              <a:solidFill>
                <a:schemeClr val="accent3"/>
              </a:solidFill>
              <a:round/>
            </a:ln>
            <a:effectLst/>
          </c:spPr>
          <c:marker>
            <c:symbol val="none"/>
          </c:marker>
          <c:xVal>
            <c:numRef>
              <c:f>Sheet1!$A$2:$A$7</c:f>
              <c:numCache>
                <c:formatCode>General</c:formatCode>
                <c:ptCount val="6"/>
                <c:pt idx="0">
                  <c:v>0</c:v>
                </c:pt>
                <c:pt idx="1">
                  <c:v>104.598</c:v>
                </c:pt>
                <c:pt idx="2">
                  <c:v>270.541</c:v>
                </c:pt>
                <c:pt idx="3">
                  <c:v>467.30699999999996</c:v>
                </c:pt>
                <c:pt idx="4">
                  <c:v>683.14600000000007</c:v>
                </c:pt>
                <c:pt idx="5">
                  <c:v>916.51700000000005</c:v>
                </c:pt>
              </c:numCache>
            </c:numRef>
          </c:xVal>
          <c:yVal>
            <c:numRef>
              <c:f>Sheet1!$B$2:$B$7</c:f>
              <c:numCache>
                <c:formatCode>General</c:formatCode>
                <c:ptCount val="6"/>
                <c:pt idx="0">
                  <c:v>1</c:v>
                </c:pt>
                <c:pt idx="1">
                  <c:v>0.8</c:v>
                </c:pt>
                <c:pt idx="2">
                  <c:v>0.7</c:v>
                </c:pt>
                <c:pt idx="3">
                  <c:v>0.6</c:v>
                </c:pt>
                <c:pt idx="4">
                  <c:v>0.5</c:v>
                </c:pt>
                <c:pt idx="5">
                  <c:v>0.4</c:v>
                </c:pt>
              </c:numCache>
            </c:numRef>
          </c:yVal>
          <c:smooth val="1"/>
          <c:extLst>
            <c:ext xmlns:c16="http://schemas.microsoft.com/office/drawing/2014/chart" uri="{C3380CC4-5D6E-409C-BE32-E72D297353CC}">
              <c16:uniqueId val="{00000002-879A-4C4F-AB89-09A1D4F8804D}"/>
            </c:ext>
          </c:extLst>
        </c:ser>
        <c:dLbls>
          <c:showLegendKey val="0"/>
          <c:showVal val="0"/>
          <c:showCatName val="0"/>
          <c:showSerName val="0"/>
          <c:showPercent val="0"/>
          <c:showBubbleSize val="0"/>
        </c:dLbls>
        <c:axId val="1157996607"/>
        <c:axId val="1158002847"/>
      </c:scatterChart>
      <c:valAx>
        <c:axId val="1157996607"/>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Current Density (A/cm</a:t>
                </a:r>
                <a:r>
                  <a:rPr lang="fa-IR" sz="1050" baseline="30000">
                    <a:solidFill>
                      <a:schemeClr val="tx1"/>
                    </a:solidFill>
                  </a:rPr>
                  <a:t>2</a:t>
                </a:r>
                <a:r>
                  <a:rPr lang="en-US" sz="1050" baseline="0">
                    <a:solidFill>
                      <a:schemeClr val="tx1"/>
                    </a:solidFill>
                  </a:rPr>
                  <a:t>)</a:t>
                </a:r>
              </a:p>
            </c:rich>
          </c:tx>
          <c:layout>
            <c:manualLayout>
              <c:xMode val="edge"/>
              <c:yMode val="edge"/>
              <c:x val="0.36879119529469567"/>
              <c:y val="0.8382100367912527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8002847"/>
        <c:crosses val="autoZero"/>
        <c:crossBetween val="midCat"/>
      </c:valAx>
      <c:valAx>
        <c:axId val="1158002847"/>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Cell Voltage (V)</a:t>
                </a:r>
              </a:p>
            </c:rich>
          </c:tx>
          <c:layout>
            <c:manualLayout>
              <c:xMode val="edge"/>
              <c:yMode val="edge"/>
              <c:x val="7.3720301860014451E-2"/>
              <c:y val="0.27979704638448577"/>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7996607"/>
        <c:crosses val="autoZero"/>
        <c:crossBetween val="midCat"/>
      </c:valAx>
      <c:spPr>
        <a:noFill/>
        <a:ln>
          <a:noFill/>
        </a:ln>
        <a:effectLst/>
      </c:spPr>
    </c:plotArea>
    <c:legend>
      <c:legendPos val="r"/>
      <c:layout>
        <c:manualLayout>
          <c:xMode val="edge"/>
          <c:yMode val="edge"/>
          <c:x val="0.43381725721784775"/>
          <c:y val="0.10307313947961227"/>
          <c:w val="0.47799684219160105"/>
          <c:h val="0.2166792399453062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19248382240509"/>
          <c:y val="0.10506956238313347"/>
          <c:w val="0.6723012382461202"/>
          <c:h val="0.62724449141399863"/>
        </c:manualLayout>
      </c:layout>
      <c:scatterChart>
        <c:scatterStyle val="smoothMarker"/>
        <c:varyColors val="0"/>
        <c:ser>
          <c:idx val="0"/>
          <c:order val="0"/>
          <c:tx>
            <c:v>P=0.3Mpa</c:v>
          </c:tx>
          <c:spPr>
            <a:ln w="19050" cap="rnd">
              <a:solidFill>
                <a:schemeClr val="accent1"/>
              </a:solidFill>
              <a:round/>
            </a:ln>
            <a:effectLst/>
          </c:spPr>
          <c:marker>
            <c:symbol val="none"/>
          </c:marker>
          <c:xVal>
            <c:numRef>
              <c:f>Sheet1!$G$2:$G$10</c:f>
              <c:numCache>
                <c:formatCode>General</c:formatCode>
                <c:ptCount val="9"/>
                <c:pt idx="0">
                  <c:v>0</c:v>
                </c:pt>
                <c:pt idx="1">
                  <c:v>150</c:v>
                </c:pt>
                <c:pt idx="2">
                  <c:v>369.54599999999999</c:v>
                </c:pt>
                <c:pt idx="3">
                  <c:v>645.21199999999999</c:v>
                </c:pt>
                <c:pt idx="4">
                  <c:v>1035.403</c:v>
                </c:pt>
                <c:pt idx="5">
                  <c:v>1500</c:v>
                </c:pt>
              </c:numCache>
            </c:numRef>
          </c:xVal>
          <c:yVal>
            <c:numRef>
              <c:f>Sheet1!$H$2:$H$10</c:f>
              <c:numCache>
                <c:formatCode>General</c:formatCode>
                <c:ptCount val="9"/>
                <c:pt idx="0">
                  <c:v>1</c:v>
                </c:pt>
                <c:pt idx="1">
                  <c:v>0.83</c:v>
                </c:pt>
                <c:pt idx="2">
                  <c:v>0.72</c:v>
                </c:pt>
                <c:pt idx="3">
                  <c:v>0.65</c:v>
                </c:pt>
                <c:pt idx="4">
                  <c:v>0.55000000000000004</c:v>
                </c:pt>
                <c:pt idx="5">
                  <c:v>0.4</c:v>
                </c:pt>
              </c:numCache>
            </c:numRef>
          </c:yVal>
          <c:smooth val="1"/>
          <c:extLst>
            <c:ext xmlns:c16="http://schemas.microsoft.com/office/drawing/2014/chart" uri="{C3380CC4-5D6E-409C-BE32-E72D297353CC}">
              <c16:uniqueId val="{00000000-E73F-4F3E-8716-CC84A125AE61}"/>
            </c:ext>
          </c:extLst>
        </c:ser>
        <c:ser>
          <c:idx val="1"/>
          <c:order val="1"/>
          <c:tx>
            <c:v>P=0.2Mpa</c:v>
          </c:tx>
          <c:spPr>
            <a:ln w="19050" cap="rnd">
              <a:solidFill>
                <a:schemeClr val="accent2"/>
              </a:solidFill>
              <a:round/>
            </a:ln>
            <a:effectLst/>
          </c:spPr>
          <c:marker>
            <c:symbol val="none"/>
          </c:marker>
          <c:xVal>
            <c:numRef>
              <c:f>Sheet1!$D$2:$D$7</c:f>
              <c:numCache>
                <c:formatCode>General</c:formatCode>
                <c:ptCount val="6"/>
                <c:pt idx="0">
                  <c:v>0</c:v>
                </c:pt>
                <c:pt idx="1">
                  <c:v>150</c:v>
                </c:pt>
                <c:pt idx="2">
                  <c:v>300</c:v>
                </c:pt>
                <c:pt idx="3">
                  <c:v>537.63300000000004</c:v>
                </c:pt>
                <c:pt idx="4">
                  <c:v>789.61300000000006</c:v>
                </c:pt>
                <c:pt idx="5">
                  <c:v>1200</c:v>
                </c:pt>
              </c:numCache>
            </c:numRef>
          </c:xVal>
          <c:yVal>
            <c:numRef>
              <c:f>Sheet1!$E$2:$E$7</c:f>
              <c:numCache>
                <c:formatCode>General</c:formatCode>
                <c:ptCount val="6"/>
                <c:pt idx="0">
                  <c:v>1</c:v>
                </c:pt>
                <c:pt idx="1">
                  <c:v>0.77</c:v>
                </c:pt>
                <c:pt idx="2">
                  <c:v>0.68500000000000005</c:v>
                </c:pt>
                <c:pt idx="3">
                  <c:v>0.6</c:v>
                </c:pt>
                <c:pt idx="4">
                  <c:v>0.53</c:v>
                </c:pt>
                <c:pt idx="5">
                  <c:v>0.4</c:v>
                </c:pt>
              </c:numCache>
            </c:numRef>
          </c:yVal>
          <c:smooth val="1"/>
          <c:extLst>
            <c:ext xmlns:c16="http://schemas.microsoft.com/office/drawing/2014/chart" uri="{C3380CC4-5D6E-409C-BE32-E72D297353CC}">
              <c16:uniqueId val="{00000001-E73F-4F3E-8716-CC84A125AE61}"/>
            </c:ext>
          </c:extLst>
        </c:ser>
        <c:ser>
          <c:idx val="2"/>
          <c:order val="2"/>
          <c:tx>
            <c:v>P=0.1Mpa</c:v>
          </c:tx>
          <c:spPr>
            <a:ln w="19050" cap="rnd">
              <a:solidFill>
                <a:schemeClr val="accent3"/>
              </a:solidFill>
              <a:round/>
            </a:ln>
            <a:effectLst/>
          </c:spPr>
          <c:marker>
            <c:symbol val="none"/>
          </c:marker>
          <c:xVal>
            <c:numRef>
              <c:f>Sheet1!$A$2:$A$7</c:f>
              <c:numCache>
                <c:formatCode>General</c:formatCode>
                <c:ptCount val="6"/>
                <c:pt idx="0">
                  <c:v>0</c:v>
                </c:pt>
                <c:pt idx="1">
                  <c:v>150</c:v>
                </c:pt>
                <c:pt idx="2">
                  <c:v>370</c:v>
                </c:pt>
                <c:pt idx="3">
                  <c:v>600</c:v>
                </c:pt>
                <c:pt idx="4">
                  <c:v>800</c:v>
                </c:pt>
                <c:pt idx="5">
                  <c:v>1000</c:v>
                </c:pt>
              </c:numCache>
            </c:numRef>
          </c:xVal>
          <c:yVal>
            <c:numRef>
              <c:f>Sheet1!$B$2:$B$7</c:f>
              <c:numCache>
                <c:formatCode>General</c:formatCode>
                <c:ptCount val="6"/>
                <c:pt idx="0">
                  <c:v>1</c:v>
                </c:pt>
                <c:pt idx="1">
                  <c:v>0.73</c:v>
                </c:pt>
                <c:pt idx="2">
                  <c:v>0.61099999999999999</c:v>
                </c:pt>
                <c:pt idx="3">
                  <c:v>0.53</c:v>
                </c:pt>
                <c:pt idx="4">
                  <c:v>0.47</c:v>
                </c:pt>
                <c:pt idx="5">
                  <c:v>0.4</c:v>
                </c:pt>
              </c:numCache>
            </c:numRef>
          </c:yVal>
          <c:smooth val="1"/>
          <c:extLst>
            <c:ext xmlns:c16="http://schemas.microsoft.com/office/drawing/2014/chart" uri="{C3380CC4-5D6E-409C-BE32-E72D297353CC}">
              <c16:uniqueId val="{00000002-E73F-4F3E-8716-CC84A125AE61}"/>
            </c:ext>
          </c:extLst>
        </c:ser>
        <c:dLbls>
          <c:showLegendKey val="0"/>
          <c:showVal val="0"/>
          <c:showCatName val="0"/>
          <c:showSerName val="0"/>
          <c:showPercent val="0"/>
          <c:showBubbleSize val="0"/>
        </c:dLbls>
        <c:axId val="1157996607"/>
        <c:axId val="1158002847"/>
      </c:scatterChart>
      <c:valAx>
        <c:axId val="1157996607"/>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Current Density (A/cm</a:t>
                </a:r>
                <a:r>
                  <a:rPr lang="en-US" sz="1050" baseline="30000">
                    <a:solidFill>
                      <a:schemeClr val="tx1"/>
                    </a:solidFill>
                  </a:rPr>
                  <a:t>2</a:t>
                </a:r>
                <a:r>
                  <a:rPr lang="en-US" sz="1050" baseline="0">
                    <a:solidFill>
                      <a:schemeClr val="tx1"/>
                    </a:solidFill>
                  </a:rPr>
                  <a:t>)</a:t>
                </a:r>
              </a:p>
            </c:rich>
          </c:tx>
          <c:layout>
            <c:manualLayout>
              <c:xMode val="edge"/>
              <c:yMode val="edge"/>
              <c:x val="0.39360975148376726"/>
              <c:y val="0.87341812660941009"/>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8002847"/>
        <c:crosses val="autoZero"/>
        <c:crossBetween val="midCat"/>
      </c:valAx>
      <c:valAx>
        <c:axId val="1158002847"/>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Cell Voltage (V)</a:t>
                </a:r>
              </a:p>
            </c:rich>
          </c:tx>
          <c:layout>
            <c:manualLayout>
              <c:xMode val="edge"/>
              <c:yMode val="edge"/>
              <c:x val="5.994964450934101E-2"/>
              <c:y val="0.29327937935744941"/>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7996607"/>
        <c:crosses val="autoZero"/>
        <c:crossBetween val="midCat"/>
      </c:valAx>
      <c:spPr>
        <a:noFill/>
        <a:ln>
          <a:noFill/>
        </a:ln>
        <a:effectLst/>
      </c:spPr>
    </c:plotArea>
    <c:legend>
      <c:legendPos val="r"/>
      <c:layout>
        <c:manualLayout>
          <c:xMode val="edge"/>
          <c:yMode val="edge"/>
          <c:x val="0.52671470683281707"/>
          <c:y val="8.6513949461421297E-2"/>
          <c:w val="0.35820221345815306"/>
          <c:h val="0.2585860014190097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15696706433157"/>
          <c:y val="0.10506956238313347"/>
          <c:w val="0.67833685932342713"/>
          <c:h val="0.68106450088532855"/>
        </c:manualLayout>
      </c:layout>
      <c:scatterChart>
        <c:scatterStyle val="smoothMarker"/>
        <c:varyColors val="0"/>
        <c:ser>
          <c:idx val="0"/>
          <c:order val="0"/>
          <c:tx>
            <c:v>T=80 C</c:v>
          </c:tx>
          <c:spPr>
            <a:ln w="19050" cap="rnd">
              <a:solidFill>
                <a:schemeClr val="accent1"/>
              </a:solidFill>
              <a:round/>
            </a:ln>
            <a:effectLst/>
          </c:spPr>
          <c:marker>
            <c:symbol val="none"/>
          </c:marker>
          <c:xVal>
            <c:numRef>
              <c:f>Sheet1!$G$2:$G$10</c:f>
              <c:numCache>
                <c:formatCode>General</c:formatCode>
                <c:ptCount val="9"/>
                <c:pt idx="0">
                  <c:v>0</c:v>
                </c:pt>
                <c:pt idx="1">
                  <c:v>138.624</c:v>
                </c:pt>
                <c:pt idx="2">
                  <c:v>369.54599999999999</c:v>
                </c:pt>
                <c:pt idx="3">
                  <c:v>645.21199999999999</c:v>
                </c:pt>
                <c:pt idx="4">
                  <c:v>1035.403</c:v>
                </c:pt>
                <c:pt idx="5">
                  <c:v>1394.8150000000001</c:v>
                </c:pt>
              </c:numCache>
            </c:numRef>
          </c:xVal>
          <c:yVal>
            <c:numRef>
              <c:f>Sheet1!$I$2:$I$7</c:f>
              <c:numCache>
                <c:formatCode>General</c:formatCode>
                <c:ptCount val="6"/>
                <c:pt idx="0">
                  <c:v>0</c:v>
                </c:pt>
                <c:pt idx="1">
                  <c:v>110.89920000000001</c:v>
                </c:pt>
                <c:pt idx="2">
                  <c:v>258.68219999999997</c:v>
                </c:pt>
                <c:pt idx="3">
                  <c:v>387.12719999999996</c:v>
                </c:pt>
                <c:pt idx="4">
                  <c:v>517.70150000000001</c:v>
                </c:pt>
                <c:pt idx="5">
                  <c:v>557.92600000000004</c:v>
                </c:pt>
              </c:numCache>
            </c:numRef>
          </c:yVal>
          <c:smooth val="1"/>
          <c:extLst>
            <c:ext xmlns:c16="http://schemas.microsoft.com/office/drawing/2014/chart" uri="{C3380CC4-5D6E-409C-BE32-E72D297353CC}">
              <c16:uniqueId val="{00000000-5453-4C3A-A9BB-62904DD4AEA0}"/>
            </c:ext>
          </c:extLst>
        </c:ser>
        <c:ser>
          <c:idx val="1"/>
          <c:order val="1"/>
          <c:tx>
            <c:v>T=70 C</c:v>
          </c:tx>
          <c:spPr>
            <a:ln w="19050" cap="rnd">
              <a:solidFill>
                <a:schemeClr val="accent2"/>
              </a:solidFill>
              <a:round/>
            </a:ln>
            <a:effectLst/>
          </c:spPr>
          <c:marker>
            <c:symbol val="none"/>
          </c:marker>
          <c:xVal>
            <c:numRef>
              <c:f>Sheet1!$D$2:$D$7</c:f>
              <c:numCache>
                <c:formatCode>General</c:formatCode>
                <c:ptCount val="6"/>
                <c:pt idx="0">
                  <c:v>0</c:v>
                </c:pt>
                <c:pt idx="1">
                  <c:v>118.82</c:v>
                </c:pt>
                <c:pt idx="2">
                  <c:v>309.887</c:v>
                </c:pt>
                <c:pt idx="3">
                  <c:v>537.63300000000004</c:v>
                </c:pt>
                <c:pt idx="4">
                  <c:v>789.61300000000006</c:v>
                </c:pt>
                <c:pt idx="5">
                  <c:v>1062.5309999999999</c:v>
                </c:pt>
              </c:numCache>
            </c:numRef>
          </c:xVal>
          <c:yVal>
            <c:numRef>
              <c:f>Sheet1!$F$2:$F$7</c:f>
              <c:numCache>
                <c:formatCode>General</c:formatCode>
                <c:ptCount val="6"/>
                <c:pt idx="0">
                  <c:v>0</c:v>
                </c:pt>
                <c:pt idx="1">
                  <c:v>95.055999999999997</c:v>
                </c:pt>
                <c:pt idx="2">
                  <c:v>216.92089999999999</c:v>
                </c:pt>
                <c:pt idx="3">
                  <c:v>322.57980000000003</c:v>
                </c:pt>
                <c:pt idx="4">
                  <c:v>394.80650000000003</c:v>
                </c:pt>
                <c:pt idx="5">
                  <c:v>425.01240000000001</c:v>
                </c:pt>
              </c:numCache>
            </c:numRef>
          </c:yVal>
          <c:smooth val="1"/>
          <c:extLst>
            <c:ext xmlns:c16="http://schemas.microsoft.com/office/drawing/2014/chart" uri="{C3380CC4-5D6E-409C-BE32-E72D297353CC}">
              <c16:uniqueId val="{00000001-5453-4C3A-A9BB-62904DD4AEA0}"/>
            </c:ext>
          </c:extLst>
        </c:ser>
        <c:ser>
          <c:idx val="2"/>
          <c:order val="2"/>
          <c:tx>
            <c:v>T=60 C</c:v>
          </c:tx>
          <c:spPr>
            <a:ln w="19050" cap="rnd">
              <a:solidFill>
                <a:schemeClr val="accent3"/>
              </a:solidFill>
              <a:round/>
            </a:ln>
            <a:effectLst/>
          </c:spPr>
          <c:marker>
            <c:symbol val="none"/>
          </c:marker>
          <c:xVal>
            <c:numRef>
              <c:f>Sheet1!$A$2:$A$7</c:f>
              <c:numCache>
                <c:formatCode>General</c:formatCode>
                <c:ptCount val="6"/>
                <c:pt idx="0">
                  <c:v>0</c:v>
                </c:pt>
                <c:pt idx="1">
                  <c:v>104.598</c:v>
                </c:pt>
                <c:pt idx="2">
                  <c:v>270.541</c:v>
                </c:pt>
                <c:pt idx="3">
                  <c:v>467.30699999999996</c:v>
                </c:pt>
                <c:pt idx="4">
                  <c:v>683.14600000000007</c:v>
                </c:pt>
                <c:pt idx="5">
                  <c:v>916.51700000000005</c:v>
                </c:pt>
              </c:numCache>
            </c:numRef>
          </c:xVal>
          <c:yVal>
            <c:numRef>
              <c:f>Sheet1!$C$2:$C$7</c:f>
              <c:numCache>
                <c:formatCode>General</c:formatCode>
                <c:ptCount val="6"/>
                <c:pt idx="0">
                  <c:v>0</c:v>
                </c:pt>
                <c:pt idx="1">
                  <c:v>83.678400000000011</c:v>
                </c:pt>
                <c:pt idx="2">
                  <c:v>189.37869999999998</c:v>
                </c:pt>
                <c:pt idx="3">
                  <c:v>280.38419999999996</c:v>
                </c:pt>
                <c:pt idx="4">
                  <c:v>341.57300000000004</c:v>
                </c:pt>
                <c:pt idx="5">
                  <c:v>366.60680000000002</c:v>
                </c:pt>
              </c:numCache>
            </c:numRef>
          </c:yVal>
          <c:smooth val="1"/>
          <c:extLst>
            <c:ext xmlns:c16="http://schemas.microsoft.com/office/drawing/2014/chart" uri="{C3380CC4-5D6E-409C-BE32-E72D297353CC}">
              <c16:uniqueId val="{00000002-5453-4C3A-A9BB-62904DD4AEA0}"/>
            </c:ext>
          </c:extLst>
        </c:ser>
        <c:dLbls>
          <c:showLegendKey val="0"/>
          <c:showVal val="0"/>
          <c:showCatName val="0"/>
          <c:showSerName val="0"/>
          <c:showPercent val="0"/>
          <c:showBubbleSize val="0"/>
        </c:dLbls>
        <c:axId val="1157996607"/>
        <c:axId val="1158002847"/>
      </c:scatterChart>
      <c:valAx>
        <c:axId val="1157996607"/>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Current Density (A/cm</a:t>
                </a:r>
                <a:r>
                  <a:rPr lang="fa-IR" sz="1050" baseline="30000">
                    <a:solidFill>
                      <a:schemeClr val="tx1"/>
                    </a:solidFill>
                  </a:rPr>
                  <a:t>2</a:t>
                </a:r>
                <a:r>
                  <a:rPr lang="en-US" sz="1050" baseline="0">
                    <a:solidFill>
                      <a:schemeClr val="tx1"/>
                    </a:solidFill>
                  </a:rPr>
                  <a:t>)</a:t>
                </a:r>
              </a:p>
            </c:rich>
          </c:tx>
          <c:layout>
            <c:manualLayout>
              <c:xMode val="edge"/>
              <c:yMode val="edge"/>
              <c:x val="0.31673057765526275"/>
              <c:y val="0.9005616316878510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8002847"/>
        <c:crosses val="autoZero"/>
        <c:crossBetween val="midCat"/>
      </c:valAx>
      <c:valAx>
        <c:axId val="1158002847"/>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US" sz="1050" baseline="0">
                    <a:solidFill>
                      <a:schemeClr val="tx1"/>
                    </a:solidFill>
                  </a:rPr>
                  <a:t> Power Density (mW/cm</a:t>
                </a:r>
                <a:r>
                  <a:rPr lang="fa-IR" sz="1050" baseline="30000">
                    <a:solidFill>
                      <a:schemeClr val="tx1"/>
                    </a:solidFill>
                  </a:rPr>
                  <a:t>2</a:t>
                </a:r>
                <a:r>
                  <a:rPr lang="en-US" sz="1050" baseline="0">
                    <a:solidFill>
                      <a:schemeClr val="tx1"/>
                    </a:solidFill>
                  </a:rPr>
                  <a:t>)</a:t>
                </a:r>
              </a:p>
            </c:rich>
          </c:tx>
          <c:layout>
            <c:manualLayout>
              <c:xMode val="edge"/>
              <c:yMode val="edge"/>
              <c:x val="3.4819320678502706E-2"/>
              <c:y val="0.1352054389595034"/>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fa-IR"/>
          </a:p>
        </c:txPr>
        <c:crossAx val="1157996607"/>
        <c:crosses val="autoZero"/>
        <c:crossBetween val="midCat"/>
      </c:valAx>
      <c:spPr>
        <a:noFill/>
        <a:ln>
          <a:noFill/>
        </a:ln>
        <a:effectLst/>
      </c:spPr>
    </c:plotArea>
    <c:legend>
      <c:legendPos val="r"/>
      <c:layout>
        <c:manualLayout>
          <c:xMode val="edge"/>
          <c:yMode val="edge"/>
          <c:x val="0.5126301532499079"/>
          <c:y val="0.51273563689571344"/>
          <c:w val="0.36419915664788"/>
          <c:h val="0.2027302850701146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470A7D72-36A0-4997-8CF2-52EF6FB0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392</TotalTime>
  <Pages>4</Pages>
  <Words>1757</Words>
  <Characters>10020</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Three-dimensional modeling of polymer membrane fuel cell and investigation of th</vt:lpstr>
      <vt:lpstr>Samaneh Zamani Alavijeh1, Reza Sadeghi Baghenei2, Omid Mohammadi1, Mohammad Behs</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omid mohamadi</cp:lastModifiedBy>
  <cp:revision>45</cp:revision>
  <cp:lastPrinted>2020-01-24T10:21:00Z</cp:lastPrinted>
  <dcterms:created xsi:type="dcterms:W3CDTF">2019-11-26T12:28:00Z</dcterms:created>
  <dcterms:modified xsi:type="dcterms:W3CDTF">2020-01-24T10:51:00Z</dcterms:modified>
</cp:coreProperties>
</file>