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7BE" w:rsidRPr="00572C8D" w:rsidRDefault="00E67CD1" w:rsidP="00AF661A">
      <w:pPr>
        <w:pStyle w:val="a4"/>
        <w:rPr>
          <w:lang w:bidi="fa-IR"/>
        </w:rPr>
      </w:pPr>
      <w:r>
        <w:rPr>
          <w:rFonts w:hint="cs"/>
          <w:rtl/>
          <w:lang w:bidi="fa-IR"/>
        </w:rPr>
        <w:t xml:space="preserve">مطالعه عملکرد </w:t>
      </w:r>
      <w:r>
        <w:rPr>
          <w:rFonts w:hint="cs"/>
          <w:rtl/>
        </w:rPr>
        <w:t>عملگر میکرو</w:t>
      </w:r>
      <w:r>
        <w:rPr>
          <w:rFonts w:hint="cs"/>
          <w:rtl/>
          <w:lang w:bidi="fa-IR"/>
        </w:rPr>
        <w:t xml:space="preserve"> </w:t>
      </w:r>
      <w:r w:rsidR="008140B4">
        <w:rPr>
          <w:rFonts w:hint="cs"/>
          <w:rtl/>
        </w:rPr>
        <w:t xml:space="preserve">پلاسما در </w:t>
      </w:r>
      <w:r w:rsidR="008140B4">
        <w:rPr>
          <w:rFonts w:hint="cs"/>
          <w:rtl/>
          <w:lang w:bidi="fa-IR"/>
        </w:rPr>
        <w:t>بهبود تکنولوژی انرژی تجدیدپذیر</w:t>
      </w:r>
    </w:p>
    <w:p w:rsidR="00B72DAF" w:rsidRPr="00572C8D" w:rsidRDefault="008140B4" w:rsidP="008140B4">
      <w:pPr>
        <w:pStyle w:val="a5"/>
        <w:rPr>
          <w:rtl/>
        </w:rPr>
      </w:pPr>
      <w:r>
        <w:rPr>
          <w:rFonts w:hint="cs"/>
          <w:rtl/>
        </w:rPr>
        <w:t>جواد امیدی</w:t>
      </w:r>
      <w:r w:rsidR="00443540" w:rsidRPr="00572C8D">
        <w:rPr>
          <w:rStyle w:val="SuperscriptChar"/>
        </w:rPr>
        <w:t>1</w:t>
      </w:r>
      <w:r>
        <w:rPr>
          <w:rStyle w:val="SuperscriptChar"/>
          <w:rFonts w:hint="cs"/>
          <w:rtl/>
        </w:rPr>
        <w:t>*</w:t>
      </w:r>
    </w:p>
    <w:p w:rsidR="00B72DAF" w:rsidRPr="00572C8D" w:rsidRDefault="00A654BE" w:rsidP="004E4BA4">
      <w:pPr>
        <w:pStyle w:val="a6"/>
        <w:rPr>
          <w:rtl/>
        </w:rPr>
      </w:pPr>
      <w:r w:rsidRPr="00572C8D">
        <w:t xml:space="preserve"> </w:t>
      </w:r>
      <w:r w:rsidR="00443540" w:rsidRPr="00572C8D">
        <w:rPr>
          <w:lang w:eastAsia="en-US"/>
        </w:rPr>
        <w:t>1</w:t>
      </w:r>
      <w:r w:rsidRPr="00572C8D">
        <w:rPr>
          <w:rFonts w:hint="cs"/>
          <w:rtl/>
          <w:lang w:eastAsia="en-US"/>
        </w:rPr>
        <w:t>-</w:t>
      </w:r>
      <w:r w:rsidRPr="00572C8D">
        <w:rPr>
          <w:rFonts w:hint="cs"/>
          <w:rtl/>
        </w:rPr>
        <w:t xml:space="preserve"> </w:t>
      </w:r>
      <w:r w:rsidR="004E4BA4">
        <w:rPr>
          <w:rFonts w:hint="cs"/>
          <w:rtl/>
        </w:rPr>
        <w:t>دستیار تحقیقاتی</w:t>
      </w:r>
      <w:r w:rsidR="00B72DAF" w:rsidRPr="00572C8D">
        <w:rPr>
          <w:rFonts w:eastAsia="MS Mincho" w:hint="cs"/>
          <w:rtl/>
        </w:rPr>
        <w:t xml:space="preserve">، </w:t>
      </w:r>
      <w:r w:rsidR="004E4BA4">
        <w:rPr>
          <w:rFonts w:eastAsia="MS Mincho" w:hint="cs"/>
          <w:rtl/>
        </w:rPr>
        <w:t>مهندسی هوافضا</w:t>
      </w:r>
      <w:r w:rsidR="0063279A" w:rsidRPr="00572C8D">
        <w:rPr>
          <w:rFonts w:hint="cs"/>
          <w:rtl/>
        </w:rPr>
        <w:t xml:space="preserve">، </w:t>
      </w:r>
      <w:r w:rsidR="004E4BA4">
        <w:rPr>
          <w:rFonts w:hint="cs"/>
          <w:rtl/>
        </w:rPr>
        <w:t>دانشگاه صنعتی شریف</w:t>
      </w:r>
      <w:r w:rsidR="0063279A" w:rsidRPr="00572C8D">
        <w:rPr>
          <w:rFonts w:hint="cs"/>
          <w:rtl/>
        </w:rPr>
        <w:t xml:space="preserve">، </w:t>
      </w:r>
      <w:r w:rsidR="004E4BA4">
        <w:rPr>
          <w:rFonts w:hint="cs"/>
          <w:rtl/>
        </w:rPr>
        <w:t>تهران</w:t>
      </w:r>
      <w:r w:rsidR="001E1845">
        <w:rPr>
          <w:rFonts w:hint="cs"/>
          <w:rtl/>
        </w:rPr>
        <w:t xml:space="preserve"> </w:t>
      </w:r>
    </w:p>
    <w:p w:rsidR="00B72DAF" w:rsidRPr="00572C8D" w:rsidRDefault="00B72DAF" w:rsidP="004E4BA4">
      <w:pPr>
        <w:pStyle w:val="a9"/>
        <w:rPr>
          <w:rtl/>
        </w:rPr>
      </w:pPr>
      <w:r w:rsidRPr="00572C8D">
        <w:rPr>
          <w:rtl/>
        </w:rPr>
        <w:t>*</w:t>
      </w:r>
      <w:r w:rsidR="00D535A1" w:rsidRPr="00572C8D">
        <w:rPr>
          <w:rFonts w:hint="cs"/>
          <w:rtl/>
        </w:rPr>
        <w:t xml:space="preserve"> </w:t>
      </w:r>
      <w:r w:rsidR="004E4BA4">
        <w:rPr>
          <w:rFonts w:hint="cs"/>
          <w:rtl/>
        </w:rPr>
        <w:t>تهران</w:t>
      </w:r>
      <w:r w:rsidR="00997DAC" w:rsidRPr="00572C8D">
        <w:rPr>
          <w:rFonts w:hint="cs"/>
          <w:rtl/>
        </w:rPr>
        <w:t xml:space="preserve">، </w:t>
      </w:r>
      <w:r w:rsidR="00782258" w:rsidRPr="00572C8D">
        <w:rPr>
          <w:rFonts w:hint="cs"/>
          <w:rtl/>
        </w:rPr>
        <w:t xml:space="preserve">صندوق پستی </w:t>
      </w:r>
      <w:r w:rsidR="004E4BA4">
        <w:rPr>
          <w:rFonts w:hint="cs"/>
          <w:rtl/>
          <w:lang w:bidi="fa-IR"/>
        </w:rPr>
        <w:t xml:space="preserve"> 1639-11155</w:t>
      </w:r>
      <w:r w:rsidRPr="00572C8D">
        <w:rPr>
          <w:rFonts w:hint="cs"/>
          <w:rtl/>
        </w:rPr>
        <w:t xml:space="preserve">، </w:t>
      </w:r>
      <w:r w:rsidR="004E4BA4" w:rsidRPr="004E4BA4">
        <w:rPr>
          <w:rFonts w:asciiTheme="majorBidi" w:hAnsiTheme="majorBidi" w:cstheme="majorBidi"/>
        </w:rPr>
        <w:t>jomidi@alum.sharif.ir</w:t>
      </w:r>
    </w:p>
    <w:p w:rsidR="00DE64D9" w:rsidRPr="00572C8D" w:rsidRDefault="00C27407" w:rsidP="00AC0D8D">
      <w:pPr>
        <w:bidi/>
        <w:spacing w:after="0" w:line="240" w:lineRule="auto"/>
        <w:jc w:val="both"/>
        <w:rPr>
          <w:rFonts w:ascii="Times New Roman" w:eastAsia="Times New Roman" w:hAnsi="Times New Roman" w:cs="B Nazanin"/>
          <w:b/>
          <w:bCs/>
          <w:sz w:val="18"/>
          <w:szCs w:val="18"/>
          <w:rtl/>
          <w:lang w:bidi="fa-IR"/>
        </w:rPr>
      </w:pPr>
      <w:r w:rsidRPr="00572C8D">
        <w:rPr>
          <w:rStyle w:val="Char8"/>
          <w:rFonts w:eastAsia="MS Mincho" w:hint="cs"/>
          <w:rtl/>
        </w:rPr>
        <w:t>چکیده</w:t>
      </w:r>
      <w:r w:rsidR="005D1A93" w:rsidRPr="00572C8D">
        <w:rPr>
          <w:rFonts w:ascii="Times New Roman" w:eastAsia="Times New Roman" w:hAnsi="Times New Roman" w:cs="B Nazanin"/>
          <w:b/>
          <w:bCs/>
          <w:sz w:val="18"/>
          <w:szCs w:val="18"/>
        </w:rPr>
        <w:t xml:space="preserve"> </w:t>
      </w:r>
      <w:r w:rsidR="003C5F16" w:rsidRPr="00572C8D">
        <w:rPr>
          <w:rFonts w:ascii="Times New Roman" w:eastAsia="Times New Roman" w:hAnsi="Times New Roman" w:cs="B Nazanin" w:hint="cs"/>
          <w:b/>
          <w:bCs/>
          <w:sz w:val="18"/>
          <w:szCs w:val="18"/>
          <w:rtl/>
          <w:lang w:bidi="fa-IR"/>
        </w:rPr>
        <w:t xml:space="preserve"> </w:t>
      </w:r>
    </w:p>
    <w:p w:rsidR="004E4BA4" w:rsidRPr="004E4BA4" w:rsidRDefault="004E4BA4" w:rsidP="004E4BA4">
      <w:pPr>
        <w:pStyle w:val="ListParagraph"/>
        <w:bidi/>
        <w:spacing w:after="0" w:line="240" w:lineRule="auto"/>
        <w:ind w:left="8"/>
        <w:jc w:val="both"/>
        <w:rPr>
          <w:rFonts w:ascii="Times New Roman" w:hAnsi="Times New Roman" w:cs="B Nazanin"/>
          <w:sz w:val="18"/>
          <w:szCs w:val="18"/>
          <w:rtl/>
        </w:rPr>
      </w:pPr>
      <w:r w:rsidRPr="004E4BA4">
        <w:rPr>
          <w:rFonts w:ascii="Times New Roman" w:hAnsi="Times New Roman" w:cs="B Nazanin" w:hint="cs"/>
          <w:sz w:val="18"/>
          <w:szCs w:val="18"/>
          <w:rtl/>
        </w:rPr>
        <w:t>در این پژوهش به شبیه</w:t>
      </w:r>
      <w:r w:rsidRPr="004E4BA4">
        <w:rPr>
          <w:rFonts w:cs="B Nazanin" w:hint="cs"/>
          <w:sz w:val="14"/>
          <w:szCs w:val="18"/>
          <w:rtl/>
        </w:rPr>
        <w:t>‌</w:t>
      </w:r>
      <w:r w:rsidRPr="004E4BA4">
        <w:rPr>
          <w:rFonts w:ascii="Times New Roman" w:hAnsi="Times New Roman" w:cs="B Nazanin" w:hint="cs"/>
          <w:sz w:val="18"/>
          <w:szCs w:val="18"/>
          <w:rtl/>
        </w:rPr>
        <w:t xml:space="preserve">سازی عددی اثر عملگر پلاسمایی در ارتقای عملکرد آیرودینامیکی توربین باد </w:t>
      </w:r>
      <w:r w:rsidRPr="004E4BA4">
        <w:rPr>
          <w:rFonts w:ascii="Times New Roman" w:hAnsi="Times New Roman" w:cs="B Nazanin"/>
          <w:sz w:val="18"/>
          <w:szCs w:val="18"/>
        </w:rPr>
        <w:t>NREL6MW</w:t>
      </w:r>
      <w:r w:rsidRPr="004E4BA4">
        <w:rPr>
          <w:rFonts w:ascii="Times New Roman" w:hAnsi="Times New Roman" w:cs="B Nazanin" w:hint="cs"/>
          <w:sz w:val="18"/>
          <w:szCs w:val="18"/>
          <w:rtl/>
        </w:rPr>
        <w:t xml:space="preserve"> و افزایش توان تولیدی آن پرداخته می</w:t>
      </w:r>
      <w:r w:rsidRPr="004E4BA4">
        <w:rPr>
          <w:rFonts w:cs="B Nazanin" w:hint="cs"/>
          <w:sz w:val="14"/>
          <w:szCs w:val="18"/>
          <w:rtl/>
        </w:rPr>
        <w:t>‌</w:t>
      </w:r>
      <w:r w:rsidRPr="004E4BA4">
        <w:rPr>
          <w:rFonts w:ascii="Times New Roman" w:hAnsi="Times New Roman" w:cs="B Nazanin" w:hint="cs"/>
          <w:sz w:val="18"/>
          <w:szCs w:val="18"/>
          <w:rtl/>
        </w:rPr>
        <w:t>شود. برای شبیه</w:t>
      </w:r>
      <w:r w:rsidRPr="004E4BA4">
        <w:rPr>
          <w:rFonts w:cs="B Nazanin" w:hint="cs"/>
          <w:sz w:val="14"/>
          <w:szCs w:val="18"/>
          <w:rtl/>
        </w:rPr>
        <w:t>‌</w:t>
      </w:r>
      <w:r w:rsidRPr="004E4BA4">
        <w:rPr>
          <w:rFonts w:ascii="Times New Roman" w:hAnsi="Times New Roman" w:cs="B Nazanin" w:hint="cs"/>
          <w:sz w:val="18"/>
          <w:szCs w:val="18"/>
          <w:rtl/>
        </w:rPr>
        <w:t>سازی اثر عملگر پلاسمایی در اندرکنش آن با جریان سیال از مدل پدیده</w:t>
      </w:r>
      <w:r w:rsidRPr="004E4BA4">
        <w:rPr>
          <w:rFonts w:cs="B Nazanin" w:hint="cs"/>
          <w:sz w:val="14"/>
          <w:szCs w:val="18"/>
          <w:rtl/>
        </w:rPr>
        <w:t>‌</w:t>
      </w:r>
      <w:r w:rsidRPr="004E4BA4">
        <w:rPr>
          <w:rFonts w:ascii="Times New Roman" w:hAnsi="Times New Roman" w:cs="B Nazanin" w:hint="cs"/>
          <w:sz w:val="18"/>
          <w:szCs w:val="18"/>
          <w:rtl/>
        </w:rPr>
        <w:t>ای ارتقایافته توسط نویسندگان این پژوهش استفاده شده است. در این مدل نیمه-تجربی با حل معادلات پتانسیل الکتریکی و غلظت پلاسمای تولیدی، اثر عملگر پلاسمایی به صورت یک جمله چشمه به معادلات مومنتوم جریان سیال اضافه می</w:t>
      </w:r>
      <w:r w:rsidRPr="004E4BA4">
        <w:rPr>
          <w:rFonts w:cs="B Nazanin" w:hint="cs"/>
          <w:sz w:val="14"/>
          <w:szCs w:val="18"/>
          <w:rtl/>
        </w:rPr>
        <w:t>‌</w:t>
      </w:r>
      <w:r w:rsidRPr="004E4BA4">
        <w:rPr>
          <w:rFonts w:ascii="Times New Roman" w:hAnsi="Times New Roman" w:cs="B Nazanin" w:hint="cs"/>
          <w:sz w:val="18"/>
          <w:szCs w:val="18"/>
          <w:rtl/>
        </w:rPr>
        <w:t>شود. عملگرهای پلاسمایی در سه موقعیت 40، 50 و 60 درصد طول وتر از لبه حمله به صورت تنها و در چهار موقعیت 30-40، 40-50، 50-60 و 60-70 درصد طول وتر از لبه حمله به صورت دوتایی نصب شده و اثر موقعیت نصب عملگر پلاسمایی و اثر تحریک دوتایی و تنهای عملگر نیز بررسی شده است. طبق نتایج به دست آمده از حل عددی جریان سیال و استفاده از تئوری المان-پره، در اثر استفاده از عملگر پلاسمایی توان تولیدی توربین در بازه سرعت کارکردی آن تا 30 درصد افزایش داشته است. همچنین باید اشاره داشت که عملکرد عملگرهای دوتایی در مقایسه با عملگرهای تنها بهتر بوده و عملگرهای نزدیکتر به نقطه شروع جدایش جریان کارکرد بهتری در کنترل جریان از خود نشان می</w:t>
      </w:r>
      <w:r w:rsidRPr="004E4BA4">
        <w:rPr>
          <w:rFonts w:cs="B Nazanin" w:hint="cs"/>
          <w:sz w:val="14"/>
          <w:szCs w:val="18"/>
          <w:rtl/>
        </w:rPr>
        <w:t>‌</w:t>
      </w:r>
      <w:r w:rsidRPr="004E4BA4">
        <w:rPr>
          <w:rFonts w:ascii="Times New Roman" w:hAnsi="Times New Roman" w:cs="B Nazanin" w:hint="cs"/>
          <w:sz w:val="18"/>
          <w:szCs w:val="18"/>
          <w:rtl/>
        </w:rPr>
        <w:t>دهند.</w:t>
      </w:r>
    </w:p>
    <w:p w:rsidR="00DE64D9" w:rsidRPr="00572C8D" w:rsidRDefault="00C27407" w:rsidP="00AC0D8D">
      <w:pPr>
        <w:bidi/>
        <w:spacing w:after="0" w:line="240" w:lineRule="auto"/>
        <w:jc w:val="both"/>
        <w:rPr>
          <w:rFonts w:ascii="Times New Roman" w:eastAsia="Times New Roman" w:hAnsi="Times New Roman" w:cs="B Nazanin"/>
          <w:b/>
          <w:bCs/>
          <w:sz w:val="17"/>
          <w:szCs w:val="17"/>
          <w:rtl/>
          <w:lang w:bidi="fa-IR"/>
        </w:rPr>
      </w:pPr>
      <w:r w:rsidRPr="00572C8D">
        <w:rPr>
          <w:rFonts w:ascii="Times New Roman" w:eastAsia="Times New Roman" w:hAnsi="Times New Roman" w:cs="B Nazanin" w:hint="cs"/>
          <w:b/>
          <w:bCs/>
          <w:sz w:val="17"/>
          <w:szCs w:val="17"/>
          <w:rtl/>
        </w:rPr>
        <w:t>کلی</w:t>
      </w:r>
      <w:r w:rsidRPr="00572C8D">
        <w:rPr>
          <w:rStyle w:val="Chara"/>
          <w:rFonts w:eastAsia="MS Mincho" w:hint="cs"/>
          <w:rtl/>
        </w:rPr>
        <w:t>د‌واژگ</w:t>
      </w:r>
      <w:r w:rsidRPr="00572C8D">
        <w:rPr>
          <w:rFonts w:ascii="Times New Roman" w:eastAsia="Times New Roman" w:hAnsi="Times New Roman" w:cs="B Nazanin" w:hint="cs"/>
          <w:b/>
          <w:bCs/>
          <w:sz w:val="17"/>
          <w:szCs w:val="17"/>
          <w:rtl/>
        </w:rPr>
        <w:t>ان</w:t>
      </w:r>
      <w:r w:rsidR="00A417B9" w:rsidRPr="00572C8D">
        <w:rPr>
          <w:rFonts w:ascii="Times New Roman" w:eastAsia="Times New Roman" w:hAnsi="Times New Roman" w:cs="B Nazanin" w:hint="cs"/>
          <w:b/>
          <w:bCs/>
          <w:sz w:val="17"/>
          <w:szCs w:val="17"/>
          <w:rtl/>
        </w:rPr>
        <w:t xml:space="preserve"> </w:t>
      </w:r>
    </w:p>
    <w:p w:rsidR="00D237BE" w:rsidRPr="004E4BA4" w:rsidRDefault="004E4BA4" w:rsidP="004E4BA4">
      <w:pPr>
        <w:bidi/>
        <w:spacing w:line="240" w:lineRule="auto"/>
        <w:rPr>
          <w:rFonts w:ascii="Times New Roman" w:eastAsia="Times New Roman" w:hAnsi="Times New Roman" w:cs="B Nazanin"/>
          <w:sz w:val="16"/>
          <w:szCs w:val="16"/>
          <w:rtl/>
        </w:rPr>
      </w:pPr>
      <w:bookmarkStart w:id="0" w:name="_GoBack"/>
      <w:r w:rsidRPr="004E4BA4">
        <w:rPr>
          <w:rFonts w:ascii="Times New Roman" w:hAnsi="Times New Roman" w:cs="B Nazanin" w:hint="cs"/>
          <w:sz w:val="18"/>
          <w:szCs w:val="18"/>
          <w:rtl/>
        </w:rPr>
        <w:t>شبیه</w:t>
      </w:r>
      <w:r w:rsidRPr="004E4BA4">
        <w:rPr>
          <w:rFonts w:cs="B Nazanin" w:hint="cs"/>
          <w:sz w:val="14"/>
          <w:szCs w:val="18"/>
          <w:rtl/>
        </w:rPr>
        <w:t>‌</w:t>
      </w:r>
      <w:r w:rsidRPr="004E4BA4">
        <w:rPr>
          <w:rFonts w:ascii="Times New Roman" w:hAnsi="Times New Roman" w:cs="B Nazanin" w:hint="cs"/>
          <w:sz w:val="18"/>
          <w:szCs w:val="18"/>
          <w:rtl/>
        </w:rPr>
        <w:t>سازی عددی، عملگر پلاسمایی، توربین باد، ارتقای توان تولیدی، عملکرد آیرودینامیکی</w:t>
      </w:r>
    </w:p>
    <w:bookmarkEnd w:id="0"/>
    <w:p w:rsidR="00FD7E16" w:rsidRPr="00572C8D" w:rsidRDefault="00E67CD1" w:rsidP="008140B4">
      <w:pPr>
        <w:pStyle w:val="EnglishTitle"/>
      </w:pPr>
      <w:r>
        <w:t xml:space="preserve">Study of the </w:t>
      </w:r>
      <w:r w:rsidR="008140B4">
        <w:t xml:space="preserve">Micro-Plasma Actuator </w:t>
      </w:r>
      <w:r>
        <w:t xml:space="preserve">Function </w:t>
      </w:r>
      <w:r w:rsidR="008140B4">
        <w:t>in Improvement of Renewable Energy Technology</w:t>
      </w:r>
    </w:p>
    <w:p w:rsidR="00491A60" w:rsidRPr="00572C8D" w:rsidRDefault="004E4BA4" w:rsidP="00E67CD1">
      <w:pPr>
        <w:pStyle w:val="Authors"/>
      </w:pPr>
      <w:r>
        <w:t>Javad Omidi</w:t>
      </w:r>
      <w:r w:rsidR="00491A60" w:rsidRPr="00572C8D">
        <w:rPr>
          <w:rStyle w:val="Char7"/>
          <w:rFonts w:asciiTheme="majorBidi" w:hAnsiTheme="majorBidi" w:cstheme="majorBidi"/>
          <w:vertAlign w:val="superscript"/>
        </w:rPr>
        <w:t>1*</w:t>
      </w:r>
    </w:p>
    <w:p w:rsidR="00491A60" w:rsidRPr="00572C8D" w:rsidRDefault="00C04B97" w:rsidP="004E4BA4">
      <w:pPr>
        <w:pStyle w:val="AuthorsAffiliation"/>
      </w:pPr>
      <w:r w:rsidRPr="00572C8D">
        <w:t xml:space="preserve">1- </w:t>
      </w:r>
      <w:r w:rsidR="004E4BA4">
        <w:t>Aerospace Engineering Department</w:t>
      </w:r>
      <w:r w:rsidR="003E4C7E" w:rsidRPr="00572C8D">
        <w:t xml:space="preserve">, </w:t>
      </w:r>
      <w:r w:rsidR="004E4BA4">
        <w:t>Sharif University of Technology</w:t>
      </w:r>
      <w:r w:rsidR="003E4C7E" w:rsidRPr="00572C8D">
        <w:t>, Tehran, Iran.</w:t>
      </w:r>
      <w:r w:rsidR="00565ECE" w:rsidRPr="00572C8D">
        <w:t xml:space="preserve"> </w:t>
      </w:r>
    </w:p>
    <w:p w:rsidR="00491A60" w:rsidRPr="00572C8D" w:rsidRDefault="00491A60" w:rsidP="004E4BA4">
      <w:pPr>
        <w:pStyle w:val="AuthorsAffiliation"/>
      </w:pPr>
      <w:r w:rsidRPr="00572C8D">
        <w:t>*</w:t>
      </w:r>
      <w:r w:rsidR="00D535A1" w:rsidRPr="00572C8D">
        <w:t xml:space="preserve"> </w:t>
      </w:r>
      <w:r w:rsidRPr="00572C8D">
        <w:t xml:space="preserve">P.O.B. </w:t>
      </w:r>
      <w:r w:rsidR="004E4BA4">
        <w:t>11155-1639</w:t>
      </w:r>
      <w:r w:rsidRPr="00572C8D">
        <w:t xml:space="preserve"> Tehran,</w:t>
      </w:r>
      <w:r w:rsidR="00914181" w:rsidRPr="00572C8D">
        <w:t xml:space="preserve"> Iran,</w:t>
      </w:r>
      <w:r w:rsidRPr="00572C8D">
        <w:t xml:space="preserve"> </w:t>
      </w:r>
      <w:hyperlink r:id="rId8" w:history="1">
        <w:r w:rsidR="004E4BA4" w:rsidRPr="004E4BA4">
          <w:rPr>
            <w:rStyle w:val="Hyperlink"/>
            <w:color w:val="auto"/>
            <w:u w:val="none"/>
          </w:rPr>
          <w:t>jomidi@alum.sharif.ir</w:t>
        </w:r>
      </w:hyperlink>
      <w:r w:rsidR="00EC442C" w:rsidRPr="004E4BA4">
        <w:t xml:space="preserve"> </w:t>
      </w:r>
    </w:p>
    <w:p w:rsidR="00A417B9" w:rsidRPr="00572C8D" w:rsidRDefault="00491A60" w:rsidP="001E1845">
      <w:pPr>
        <w:pStyle w:val="AbstractTitle"/>
      </w:pPr>
      <w:r w:rsidRPr="00572C8D">
        <w:t>Abstract</w:t>
      </w:r>
      <w:r w:rsidR="005F6A63" w:rsidRPr="00572C8D">
        <w:t xml:space="preserve"> </w:t>
      </w:r>
    </w:p>
    <w:p w:rsidR="004E4BA4" w:rsidRPr="005E1350" w:rsidRDefault="004E4BA4" w:rsidP="004E4BA4">
      <w:pPr>
        <w:pStyle w:val="ListParagraph"/>
        <w:spacing w:after="0" w:line="240" w:lineRule="auto"/>
        <w:ind w:left="0" w:right="8"/>
        <w:jc w:val="both"/>
        <w:rPr>
          <w:rFonts w:ascii="Times New Roman" w:hAnsi="Times New Roman" w:cs="Times New Roman"/>
          <w:sz w:val="20"/>
          <w:szCs w:val="20"/>
        </w:rPr>
      </w:pPr>
      <w:r w:rsidRPr="005E1350">
        <w:rPr>
          <w:rFonts w:asciiTheme="majorBidi" w:hAnsiTheme="majorBidi" w:cstheme="majorBidi"/>
          <w:sz w:val="16"/>
          <w:szCs w:val="16"/>
        </w:rPr>
        <w:t>In this study, the numerical simulation of plasma actuator impact on aerodynamic performance and generated power enhancement</w:t>
      </w:r>
      <w:r w:rsidRPr="005E1350">
        <w:rPr>
          <w:rFonts w:asciiTheme="majorBidi" w:hAnsiTheme="majorBidi" w:cstheme="majorBidi" w:hint="cs"/>
          <w:sz w:val="16"/>
          <w:szCs w:val="16"/>
          <w:rtl/>
        </w:rPr>
        <w:t xml:space="preserve"> </w:t>
      </w:r>
      <w:r w:rsidRPr="005E1350">
        <w:rPr>
          <w:rFonts w:asciiTheme="majorBidi" w:hAnsiTheme="majorBidi" w:cstheme="majorBidi"/>
          <w:sz w:val="16"/>
          <w:szCs w:val="16"/>
        </w:rPr>
        <w:t>of NREL 6MW wind turbine are investigated. Modified phenomenological model which is presented by the authors is used for simulation of interaction between plasma actuator effect and fluid flow. In this semi-empirical model, the plasma actuator effect is added to the momentum equations as a source term.  The single plasma actuators are installed in 3 positions of 40</w:t>
      </w:r>
      <w:r w:rsidRPr="005E1350">
        <w:rPr>
          <w:rFonts w:asciiTheme="majorBidi" w:hAnsiTheme="majorBidi" w:cstheme="majorBidi" w:hint="cs"/>
          <w:sz w:val="16"/>
          <w:szCs w:val="16"/>
          <w:rtl/>
        </w:rPr>
        <w:t>%</w:t>
      </w:r>
      <w:r w:rsidRPr="005E1350">
        <w:rPr>
          <w:rFonts w:asciiTheme="majorBidi" w:hAnsiTheme="majorBidi" w:cstheme="majorBidi"/>
          <w:sz w:val="16"/>
          <w:szCs w:val="16"/>
        </w:rPr>
        <w:t>, 50</w:t>
      </w:r>
      <w:r w:rsidRPr="005E1350">
        <w:rPr>
          <w:rFonts w:asciiTheme="majorBidi" w:hAnsiTheme="majorBidi" w:cstheme="majorBidi" w:hint="cs"/>
          <w:sz w:val="16"/>
          <w:szCs w:val="16"/>
          <w:rtl/>
        </w:rPr>
        <w:t>%</w:t>
      </w:r>
      <w:r w:rsidRPr="005E1350">
        <w:rPr>
          <w:rFonts w:asciiTheme="majorBidi" w:hAnsiTheme="majorBidi" w:cstheme="majorBidi"/>
          <w:sz w:val="16"/>
          <w:szCs w:val="16"/>
        </w:rPr>
        <w:t>, and 60</w:t>
      </w:r>
      <w:r w:rsidRPr="005E1350">
        <w:rPr>
          <w:rFonts w:asciiTheme="majorBidi" w:hAnsiTheme="majorBidi" w:cstheme="majorBidi" w:hint="cs"/>
          <w:sz w:val="16"/>
          <w:szCs w:val="16"/>
          <w:rtl/>
        </w:rPr>
        <w:t>%</w:t>
      </w:r>
      <w:r w:rsidRPr="005E1350">
        <w:rPr>
          <w:rFonts w:asciiTheme="majorBidi" w:hAnsiTheme="majorBidi" w:cstheme="majorBidi"/>
          <w:sz w:val="16"/>
          <w:szCs w:val="16"/>
        </w:rPr>
        <w:t xml:space="preserve"> of chord from airfoil’s leading edge and the tandem actuators are mounted on airfoil in 4 positions of 30</w:t>
      </w:r>
      <w:r w:rsidRPr="005E1350">
        <w:rPr>
          <w:rFonts w:asciiTheme="majorBidi" w:hAnsiTheme="majorBidi" w:cstheme="majorBidi" w:hint="cs"/>
          <w:sz w:val="16"/>
          <w:szCs w:val="16"/>
          <w:rtl/>
        </w:rPr>
        <w:t>%</w:t>
      </w:r>
      <w:r w:rsidRPr="005E1350">
        <w:rPr>
          <w:rFonts w:asciiTheme="majorBidi" w:hAnsiTheme="majorBidi" w:cstheme="majorBidi"/>
          <w:sz w:val="16"/>
          <w:szCs w:val="16"/>
        </w:rPr>
        <w:t>-40</w:t>
      </w:r>
      <w:r w:rsidRPr="005E1350">
        <w:rPr>
          <w:rFonts w:asciiTheme="majorBidi" w:hAnsiTheme="majorBidi" w:cstheme="majorBidi" w:hint="cs"/>
          <w:sz w:val="16"/>
          <w:szCs w:val="16"/>
          <w:rtl/>
        </w:rPr>
        <w:t>%</w:t>
      </w:r>
      <w:r w:rsidRPr="005E1350">
        <w:rPr>
          <w:rFonts w:asciiTheme="majorBidi" w:hAnsiTheme="majorBidi" w:cstheme="majorBidi"/>
          <w:sz w:val="16"/>
          <w:szCs w:val="16"/>
        </w:rPr>
        <w:t>, 40</w:t>
      </w:r>
      <w:r w:rsidRPr="005E1350">
        <w:rPr>
          <w:rFonts w:asciiTheme="majorBidi" w:hAnsiTheme="majorBidi" w:cstheme="majorBidi" w:hint="cs"/>
          <w:sz w:val="16"/>
          <w:szCs w:val="16"/>
          <w:rtl/>
        </w:rPr>
        <w:t>%</w:t>
      </w:r>
      <w:r w:rsidRPr="005E1350">
        <w:rPr>
          <w:rFonts w:asciiTheme="majorBidi" w:hAnsiTheme="majorBidi" w:cstheme="majorBidi"/>
          <w:sz w:val="16"/>
          <w:szCs w:val="16"/>
        </w:rPr>
        <w:t>-50</w:t>
      </w:r>
      <w:r w:rsidRPr="005E1350">
        <w:rPr>
          <w:rFonts w:asciiTheme="majorBidi" w:hAnsiTheme="majorBidi" w:cstheme="majorBidi" w:hint="cs"/>
          <w:sz w:val="16"/>
          <w:szCs w:val="16"/>
          <w:rtl/>
        </w:rPr>
        <w:t>%</w:t>
      </w:r>
      <w:r w:rsidRPr="005E1350">
        <w:rPr>
          <w:rFonts w:asciiTheme="majorBidi" w:hAnsiTheme="majorBidi" w:cstheme="majorBidi"/>
          <w:sz w:val="16"/>
          <w:szCs w:val="16"/>
        </w:rPr>
        <w:t>, 50</w:t>
      </w:r>
      <w:r w:rsidRPr="005E1350">
        <w:rPr>
          <w:rFonts w:asciiTheme="majorBidi" w:hAnsiTheme="majorBidi" w:cstheme="majorBidi" w:hint="cs"/>
          <w:sz w:val="16"/>
          <w:szCs w:val="16"/>
          <w:rtl/>
        </w:rPr>
        <w:t>%</w:t>
      </w:r>
      <w:r w:rsidRPr="005E1350">
        <w:rPr>
          <w:rFonts w:asciiTheme="majorBidi" w:hAnsiTheme="majorBidi" w:cstheme="majorBidi"/>
          <w:sz w:val="16"/>
          <w:szCs w:val="16"/>
        </w:rPr>
        <w:t>-60</w:t>
      </w:r>
      <w:r w:rsidRPr="005E1350">
        <w:rPr>
          <w:rFonts w:asciiTheme="majorBidi" w:hAnsiTheme="majorBidi" w:cstheme="majorBidi" w:hint="cs"/>
          <w:sz w:val="16"/>
          <w:szCs w:val="16"/>
          <w:rtl/>
        </w:rPr>
        <w:t>%</w:t>
      </w:r>
      <w:r w:rsidRPr="005E1350">
        <w:rPr>
          <w:rFonts w:asciiTheme="majorBidi" w:hAnsiTheme="majorBidi" w:cstheme="majorBidi"/>
          <w:sz w:val="16"/>
          <w:szCs w:val="16"/>
        </w:rPr>
        <w:t>, and 60</w:t>
      </w:r>
      <w:r w:rsidRPr="005E1350">
        <w:rPr>
          <w:rFonts w:asciiTheme="majorBidi" w:hAnsiTheme="majorBidi" w:cstheme="majorBidi" w:hint="cs"/>
          <w:sz w:val="16"/>
          <w:szCs w:val="16"/>
          <w:rtl/>
        </w:rPr>
        <w:t>%</w:t>
      </w:r>
      <w:r w:rsidRPr="005E1350">
        <w:rPr>
          <w:rFonts w:asciiTheme="majorBidi" w:hAnsiTheme="majorBidi" w:cstheme="majorBidi"/>
          <w:sz w:val="16"/>
          <w:szCs w:val="16"/>
        </w:rPr>
        <w:t>-70</w:t>
      </w:r>
      <w:r w:rsidRPr="005E1350">
        <w:rPr>
          <w:rFonts w:asciiTheme="majorBidi" w:hAnsiTheme="majorBidi" w:cstheme="majorBidi" w:hint="cs"/>
          <w:sz w:val="16"/>
          <w:szCs w:val="16"/>
          <w:rtl/>
        </w:rPr>
        <w:t>%</w:t>
      </w:r>
      <w:r w:rsidRPr="005E1350">
        <w:rPr>
          <w:rFonts w:asciiTheme="majorBidi" w:hAnsiTheme="majorBidi" w:cstheme="majorBidi"/>
          <w:sz w:val="16"/>
          <w:szCs w:val="16"/>
        </w:rPr>
        <w:t xml:space="preserve"> of chord from leading edge. Therefore, the effects of actuator position and single or tandem actuation are considered. Based on the results from fluid flow simulation and Blade Element Method (BEM), at the wind-turbine speed range of operation, the generated power improves until 30%. In addition, the tandem actuators in comparison to single actuators work more efficiently and it can be seen that the actuators installed near the separation point can control the separation more practically.</w:t>
      </w:r>
    </w:p>
    <w:p w:rsidR="00A417B9" w:rsidRPr="00572C8D" w:rsidRDefault="00491A60" w:rsidP="001E1845">
      <w:pPr>
        <w:pStyle w:val="KeywordsTitle"/>
      </w:pPr>
      <w:r w:rsidRPr="00572C8D">
        <w:t>Keywords</w:t>
      </w:r>
      <w:r w:rsidR="005F6A63" w:rsidRPr="00572C8D">
        <w:t xml:space="preserve"> </w:t>
      </w:r>
    </w:p>
    <w:p w:rsidR="00A362D1" w:rsidRPr="00572C8D" w:rsidRDefault="004E4BA4" w:rsidP="00A362D1">
      <w:pPr>
        <w:pStyle w:val="Keywords"/>
        <w:rPr>
          <w:rFonts w:asciiTheme="majorHAnsi" w:hAnsiTheme="majorHAnsi"/>
        </w:rPr>
      </w:pPr>
      <w:r w:rsidRPr="005E1350">
        <w:rPr>
          <w:rFonts w:cs="Times New Roman"/>
        </w:rPr>
        <w:t>Numerical Simulation, Plasma Actuator, Wind Turbine, Generated Power Enhancement, Aerodynamic Performance</w:t>
      </w:r>
    </w:p>
    <w:p w:rsidR="00A362D1" w:rsidRPr="00572C8D" w:rsidRDefault="00A362D1" w:rsidP="00A362D1">
      <w:pPr>
        <w:pStyle w:val="Keywords"/>
        <w:rPr>
          <w:rFonts w:asciiTheme="majorHAnsi" w:hAnsiTheme="majorHAnsi"/>
        </w:rPr>
      </w:pPr>
    </w:p>
    <w:p w:rsidR="00A362D1" w:rsidRPr="00572C8D" w:rsidRDefault="00A362D1" w:rsidP="00A362D1">
      <w:pPr>
        <w:pStyle w:val="Keywords"/>
        <w:rPr>
          <w:rFonts w:asciiTheme="majorHAnsi" w:hAnsiTheme="majorHAnsi"/>
          <w:sz w:val="22"/>
          <w:szCs w:val="22"/>
        </w:rPr>
        <w:sectPr w:rsidR="00A362D1" w:rsidRPr="00572C8D" w:rsidSect="00B81889">
          <w:headerReference w:type="even" r:id="rId9"/>
          <w:headerReference w:type="default" r:id="rId10"/>
          <w:footerReference w:type="default" r:id="rId11"/>
          <w:footnotePr>
            <w:numRestart w:val="eachPage"/>
          </w:footnotePr>
          <w:pgSz w:w="11906" w:h="16838"/>
          <w:pgMar w:top="1440" w:right="1134" w:bottom="1440" w:left="1134" w:header="270" w:footer="709" w:gutter="0"/>
          <w:cols w:space="397"/>
          <w:bidi/>
          <w:rtlGutter/>
          <w:docGrid w:linePitch="360"/>
        </w:sectPr>
      </w:pPr>
    </w:p>
    <w:p w:rsidR="004E4BA4" w:rsidRPr="005E1350" w:rsidRDefault="004E4BA4" w:rsidP="00FF01B3">
      <w:pPr>
        <w:tabs>
          <w:tab w:val="right" w:pos="282"/>
        </w:tabs>
        <w:bidi/>
        <w:spacing w:after="0" w:line="240" w:lineRule="auto"/>
        <w:jc w:val="both"/>
        <w:rPr>
          <w:rFonts w:ascii="Times New Roman" w:eastAsia="Times New Roman" w:hAnsi="Times New Roman" w:cs="B Nazanin"/>
          <w:sz w:val="20"/>
          <w:szCs w:val="20"/>
        </w:rPr>
        <w:sectPr w:rsidR="004E4BA4" w:rsidRPr="005E1350" w:rsidSect="00FF01B3">
          <w:type w:val="continuous"/>
          <w:pgSz w:w="11906" w:h="16838"/>
          <w:pgMar w:top="1985" w:right="1701" w:bottom="1701" w:left="1701" w:header="567" w:footer="147" w:gutter="0"/>
          <w:cols w:num="2" w:space="454"/>
          <w:rtlGutter/>
          <w:docGrid w:linePitch="360"/>
        </w:sectPr>
      </w:pPr>
    </w:p>
    <w:p w:rsidR="004E4BA4" w:rsidRPr="00FF01B3" w:rsidRDefault="004E4BA4" w:rsidP="00FF01B3">
      <w:pPr>
        <w:bidi/>
        <w:spacing w:line="240" w:lineRule="auto"/>
        <w:jc w:val="both"/>
        <w:rPr>
          <w:rFonts w:ascii="Times New Roman" w:eastAsia="Times New Roman" w:hAnsi="Times New Roman" w:cs="B Nazanin"/>
          <w:sz w:val="20"/>
          <w:szCs w:val="20"/>
        </w:rPr>
      </w:pPr>
      <w:r w:rsidRPr="005E1350">
        <w:rPr>
          <w:rFonts w:ascii="Times New Roman" w:eastAsia="Times New Roman" w:hAnsi="Times New Roman" w:cs="B Nazanin" w:hint="cs"/>
          <w:b/>
          <w:bCs/>
          <w:sz w:val="20"/>
          <w:szCs w:val="20"/>
          <w:rtl/>
        </w:rPr>
        <w:t>1</w:t>
      </w:r>
      <w:r w:rsidRPr="00FF01B3">
        <w:rPr>
          <w:rFonts w:ascii="Times New Roman" w:eastAsia="Times New Roman" w:hAnsi="Times New Roman" w:cs="B Nazanin" w:hint="cs"/>
          <w:b/>
          <w:bCs/>
          <w:sz w:val="20"/>
          <w:szCs w:val="20"/>
          <w:rtl/>
        </w:rPr>
        <w:t>- مقدمه</w:t>
      </w:r>
      <w:r w:rsidRPr="00FF01B3">
        <w:rPr>
          <w:rFonts w:ascii="Times New Roman" w:eastAsia="Times New Roman" w:hAnsi="Times New Roman" w:cs="B Nazanin"/>
          <w:b/>
          <w:bCs/>
          <w:sz w:val="20"/>
          <w:szCs w:val="20"/>
          <w:rtl/>
        </w:rPr>
        <w:t xml:space="preserve"> </w:t>
      </w:r>
    </w:p>
    <w:p w:rsidR="004E4BA4" w:rsidRPr="00FF01B3" w:rsidRDefault="004E4BA4" w:rsidP="00FF01B3">
      <w:pPr>
        <w:bidi/>
        <w:spacing w:line="240" w:lineRule="auto"/>
        <w:jc w:val="both"/>
        <w:rPr>
          <w:rFonts w:asciiTheme="majorBidi" w:hAnsiTheme="majorBidi" w:cs="B Nazanin"/>
          <w:sz w:val="20"/>
          <w:szCs w:val="20"/>
          <w:rtl/>
        </w:rPr>
      </w:pPr>
      <w:r w:rsidRPr="00FF01B3">
        <w:rPr>
          <w:rFonts w:asciiTheme="majorBidi" w:hAnsiTheme="majorBidi" w:cs="B Nazanin"/>
          <w:sz w:val="20"/>
          <w:szCs w:val="20"/>
          <w:rtl/>
        </w:rPr>
        <w:t>پیشرفت‌های صورت گرفته در راستای کنترل جریان، امروزه امکان افزایش ارتقای عملکردی بسیاری از وسایل ساخته دست بشر را فراهم آورده است [1]. یکی از مهم‌ترین کاربردهای این پیشرفت‌ها، به کارگیری آن‌ها در راستای کنترل جریان عبوری از روی تیغه توربین‌های بادی است. پژوهش‌های زیادی در این راستا صورت گرفته است [2]، که همگی با کنترل بار آیرودینامیکی بر روی تیغه توربین باد، امکان استفاده بهینه‌تر از آن را در سرعت‌های پایین جریان فراهم آورده‌اند. بسیاری از این پژوهش‌ها به صورت تجربی انجام می‌شود و پژوهشگر برای بررسی تجربی مدل واقعی نیازمند هزینه و زمانی بالایی است. این در حالی است که با پیشرفت دانش دینامیک سیالات محاسباتی و رشد کامپیوترهای قدرتمند، امکان دستیابی به شبیه‌سازی‌های دقیق‌تری از جریان برای بررسی کنترل آن ایجاد شده است.</w:t>
      </w:r>
    </w:p>
    <w:p w:rsidR="004E4BA4" w:rsidRPr="00FF01B3" w:rsidRDefault="004E4BA4" w:rsidP="00FF01B3">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 xml:space="preserve">در میان روش‌های مختلف کنترل جریان، استفاده از عملگرهای پلاسمایی یکی از روش‌های قابل اعتماد و مؤثر برای کنترل لایه مرزی محسوب می‌شود. در این میان عملگرهای پلاسمای </w:t>
      </w:r>
      <w:r w:rsidRPr="00FF01B3">
        <w:rPr>
          <w:rFonts w:asciiTheme="majorBidi" w:hAnsiTheme="majorBidi" w:cs="B Nazanin"/>
          <w:sz w:val="20"/>
          <w:szCs w:val="20"/>
        </w:rPr>
        <w:t>DBD</w:t>
      </w:r>
      <w:r w:rsidRPr="00FF01B3">
        <w:rPr>
          <w:rFonts w:asciiTheme="majorBidi" w:hAnsiTheme="majorBidi" w:cs="B Nazanin"/>
          <w:sz w:val="20"/>
          <w:szCs w:val="20"/>
          <w:rtl/>
        </w:rPr>
        <w:t xml:space="preserve"> به عنوان یکی از شاخص‌ترین نوع این کنترل‌کننده‌ها شناخته شده است. </w:t>
      </w:r>
      <w:r w:rsidRPr="00FF01B3">
        <w:rPr>
          <w:rFonts w:asciiTheme="majorBidi" w:hAnsiTheme="majorBidi" w:cs="B Nazanin"/>
          <w:sz w:val="20"/>
          <w:szCs w:val="20"/>
        </w:rPr>
        <w:t>DBD</w:t>
      </w:r>
      <w:r w:rsidRPr="00FF01B3">
        <w:rPr>
          <w:rFonts w:asciiTheme="majorBidi" w:hAnsiTheme="majorBidi" w:cs="B Nazanin"/>
          <w:sz w:val="20"/>
          <w:szCs w:val="20"/>
          <w:rtl/>
        </w:rPr>
        <w:t>ها بسیار ساده و در عین حال بسیار مؤثر هستند. سبک بودن (خاصیتی مهم در کاربردهایی که شتاب گرانش بالایی بر بدنه وارد می‌شود)، نصب آسان، عدم نیاز به سیستم‌های نیوماتیکی، هیدرولیکی و یا اجزای متحرک و توان مصرفی بسیار پایین از ویژگی‌های قابل توجه آن‌ها است[3]. علاوه بر ویژگی‌های نام‌برده باید به عملکرد سریع این عملگر در کنترل جریان اشاره کرد. کم‌هزینه بودنِ استفاده از این عملگر و امکان مدل‌سازی عددی آن در مقیاس نیازهای مهندسی از ویژگی‌های دیگر آن است [4].</w:t>
      </w:r>
    </w:p>
    <w:p w:rsidR="004E4BA4" w:rsidRPr="00FF01B3" w:rsidRDefault="004E4BA4" w:rsidP="00FF01B3">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lastRenderedPageBreak/>
        <w:t xml:space="preserve">شکل1 تصویری شماتیک از یک عملگر </w:t>
      </w:r>
      <w:r w:rsidRPr="00FF01B3">
        <w:rPr>
          <w:rFonts w:asciiTheme="majorBidi" w:hAnsiTheme="majorBidi" w:cs="B Nazanin"/>
          <w:sz w:val="20"/>
          <w:szCs w:val="20"/>
        </w:rPr>
        <w:t>DBD</w:t>
      </w:r>
      <w:r w:rsidRPr="00FF01B3">
        <w:rPr>
          <w:rFonts w:asciiTheme="majorBidi" w:hAnsiTheme="majorBidi" w:cs="B Nazanin"/>
          <w:sz w:val="20"/>
          <w:szCs w:val="20"/>
          <w:rtl/>
        </w:rPr>
        <w:t xml:space="preserve"> را نشان می‌دهد. این عملگر از دو الکترود تشکیل شده است که توسط یک لایه دی‌الکتریک از یکدیگر جدا شده‌اند. الکترودهای نازک عملگر در راستای جریان روی بدنه آیرودینامیکی نصب و برای تولید پیوسته شاره پلاسما به ولتاژ متناوب متصل می‌گردند. هنگامی که ولتاژ کافی میان دو الکترود اعمال ‌شود، جریان هوا به صورت ضعیف یونیزه شده و بر روی آن قسمت از سطح دی‌الکتریک که الکترود داخلی را پوشانده پخش می‌شود. حضور هوای یونیزه در میدان الکتریکی ناشی از الکترودها سبب اعمال یک نیروی حجمی بر روی جریان هوا می‌گردد. بدین صورت با انتقال مومنتوم به جریان خنثی هوا یک سرعت القایی در جریان شکل می‌گیرد. </w:t>
      </w:r>
    </w:p>
    <w:p w:rsidR="004E4BA4" w:rsidRPr="00FF01B3" w:rsidRDefault="004E4BA4" w:rsidP="00FF01B3">
      <w:pPr>
        <w:bidi/>
        <w:spacing w:after="0" w:line="240" w:lineRule="auto"/>
        <w:ind w:hanging="25"/>
        <w:jc w:val="both"/>
        <w:rPr>
          <w:rFonts w:asciiTheme="majorBidi" w:hAnsiTheme="majorBidi" w:cs="B Nazanin"/>
          <w:sz w:val="20"/>
          <w:szCs w:val="20"/>
          <w:rtl/>
        </w:rPr>
      </w:pPr>
      <w:r w:rsidRPr="00FF01B3">
        <w:rPr>
          <w:rFonts w:asciiTheme="majorBidi" w:hAnsiTheme="majorBidi" w:cs="B Nazanin"/>
          <w:noProof/>
          <w:sz w:val="20"/>
          <w:szCs w:val="20"/>
          <w:rtl/>
          <w:lang w:eastAsia="en-US"/>
        </w:rPr>
        <w:drawing>
          <wp:inline distT="0" distB="0" distL="0" distR="0" wp14:anchorId="70B70EFE" wp14:editId="39C71EFC">
            <wp:extent cx="2792088" cy="14954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6466" cy="1497770"/>
                    </a:xfrm>
                    <a:prstGeom prst="rect">
                      <a:avLst/>
                    </a:prstGeom>
                  </pic:spPr>
                </pic:pic>
              </a:graphicData>
            </a:graphic>
          </wp:inline>
        </w:drawing>
      </w:r>
    </w:p>
    <w:p w:rsidR="004E4BA4" w:rsidRPr="001D278D" w:rsidRDefault="004E4BA4" w:rsidP="00FF01B3">
      <w:pPr>
        <w:pStyle w:val="Caption"/>
        <w:bidi/>
        <w:jc w:val="center"/>
        <w:rPr>
          <w:rFonts w:cs="B Nazanin"/>
          <w:b w:val="0"/>
          <w:bCs w:val="0"/>
          <w:color w:val="auto"/>
        </w:rPr>
      </w:pPr>
      <w:r w:rsidRPr="001D278D">
        <w:rPr>
          <w:rFonts w:cs="B Nazanin"/>
          <w:color w:val="auto"/>
          <w:rtl/>
        </w:rPr>
        <w:t>شکل1</w:t>
      </w:r>
      <w:r w:rsidRPr="001D278D">
        <w:rPr>
          <w:rFonts w:cs="B Nazanin"/>
          <w:b w:val="0"/>
          <w:bCs w:val="0"/>
          <w:color w:val="auto"/>
          <w:rtl/>
        </w:rPr>
        <w:t xml:space="preserve"> تصویری شماتیک از عملگر پلاسمای </w:t>
      </w:r>
      <w:r w:rsidRPr="001D278D">
        <w:rPr>
          <w:rFonts w:asciiTheme="majorBidi" w:hAnsiTheme="majorBidi" w:cs="B Nazanin"/>
          <w:b w:val="0"/>
          <w:bCs w:val="0"/>
          <w:color w:val="auto"/>
        </w:rPr>
        <w:t>DBD</w:t>
      </w:r>
    </w:p>
    <w:p w:rsidR="004E4BA4" w:rsidRPr="00FF01B3" w:rsidRDefault="004E4BA4" w:rsidP="00FF01B3">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 xml:space="preserve">در راستای بهبود آیروینامیکی تیغه‌های توربین‌های بادی با استفاده از عملگر پلاسمایی نیز پژوهش‌هایی انجام شده است. طراحی آزمایشگاهی یک تیغه هوشمند با استفاده از عملگرهای پلاسمایی به منظور حفظ ضریب برآ و کنترل جدایش جریان محلی توسط </w:t>
      </w:r>
      <w:r w:rsidRPr="00FF01B3">
        <w:rPr>
          <w:rFonts w:asciiTheme="majorBidi" w:hAnsiTheme="majorBidi" w:cs="B Nazanin"/>
          <w:sz w:val="20"/>
          <w:szCs w:val="20"/>
        </w:rPr>
        <w:t>Nelson</w:t>
      </w:r>
      <w:r w:rsidRPr="00FF01B3">
        <w:rPr>
          <w:rFonts w:asciiTheme="majorBidi" w:hAnsiTheme="majorBidi" w:cs="B Nazanin"/>
          <w:sz w:val="20"/>
          <w:szCs w:val="20"/>
          <w:rtl/>
        </w:rPr>
        <w:t xml:space="preserve"> و همکارانش [</w:t>
      </w:r>
      <w:r w:rsidRPr="00FF01B3">
        <w:rPr>
          <w:rFonts w:asciiTheme="majorBidi" w:hAnsiTheme="majorBidi" w:cs="B Nazanin" w:hint="cs"/>
          <w:sz w:val="20"/>
          <w:szCs w:val="20"/>
          <w:rtl/>
        </w:rPr>
        <w:t>5</w:t>
      </w:r>
      <w:r w:rsidRPr="00FF01B3">
        <w:rPr>
          <w:rFonts w:asciiTheme="majorBidi" w:hAnsiTheme="majorBidi" w:cs="B Nazanin"/>
          <w:sz w:val="20"/>
          <w:szCs w:val="20"/>
          <w:rtl/>
        </w:rPr>
        <w:t xml:space="preserve">]، مطالعه تجربی و عددی بر روی پتانسیل عملگرهای پلاسمایی برای تغییر ضریب برآ از نقطه نظر کنترل توان خروجی توربین در موقعیت‌های سرعت بالا توسط </w:t>
      </w:r>
      <w:r w:rsidRPr="00FF01B3">
        <w:rPr>
          <w:rFonts w:asciiTheme="majorBidi" w:hAnsiTheme="majorBidi" w:cs="B Nazanin"/>
          <w:sz w:val="20"/>
          <w:szCs w:val="20"/>
        </w:rPr>
        <w:t>Versailles</w:t>
      </w:r>
      <w:r w:rsidRPr="00FF01B3">
        <w:rPr>
          <w:rFonts w:asciiTheme="majorBidi" w:hAnsiTheme="majorBidi" w:cs="B Nazanin"/>
          <w:sz w:val="20"/>
          <w:szCs w:val="20"/>
          <w:rtl/>
        </w:rPr>
        <w:t xml:space="preserve"> و همکارانش [</w:t>
      </w:r>
      <w:r w:rsidRPr="00FF01B3">
        <w:rPr>
          <w:rFonts w:asciiTheme="majorBidi" w:hAnsiTheme="majorBidi" w:cs="B Nazanin" w:hint="cs"/>
          <w:sz w:val="20"/>
          <w:szCs w:val="20"/>
          <w:rtl/>
        </w:rPr>
        <w:t>6</w:t>
      </w:r>
      <w:r w:rsidRPr="00FF01B3">
        <w:rPr>
          <w:rFonts w:asciiTheme="majorBidi" w:hAnsiTheme="majorBidi" w:cs="B Nazanin"/>
          <w:sz w:val="20"/>
          <w:szCs w:val="20"/>
          <w:rtl/>
        </w:rPr>
        <w:t xml:space="preserve">]، کنترل جدایش لایه مرزی پیرامون ایرفویل </w:t>
      </w:r>
      <w:r w:rsidRPr="00FF01B3">
        <w:rPr>
          <w:rFonts w:asciiTheme="majorBidi" w:hAnsiTheme="majorBidi" w:cs="B Nazanin"/>
          <w:sz w:val="20"/>
          <w:szCs w:val="20"/>
        </w:rPr>
        <w:t>NACA0024</w:t>
      </w:r>
      <w:r w:rsidRPr="00FF01B3">
        <w:rPr>
          <w:rFonts w:asciiTheme="majorBidi" w:hAnsiTheme="majorBidi" w:cs="B Nazanin"/>
          <w:sz w:val="20"/>
          <w:szCs w:val="20"/>
          <w:rtl/>
        </w:rPr>
        <w:t xml:space="preserve"> به منظور عملکرد بهینه‌تر توربین باد در رنج زوایای حمله بالا توسط </w:t>
      </w:r>
      <w:r w:rsidRPr="00FF01B3">
        <w:rPr>
          <w:rFonts w:asciiTheme="majorBidi" w:hAnsiTheme="majorBidi" w:cs="B Nazanin"/>
          <w:sz w:val="20"/>
          <w:szCs w:val="20"/>
        </w:rPr>
        <w:t>Walker</w:t>
      </w:r>
      <w:r w:rsidRPr="00FF01B3">
        <w:rPr>
          <w:rFonts w:asciiTheme="majorBidi" w:hAnsiTheme="majorBidi" w:cs="B Nazanin"/>
          <w:sz w:val="20"/>
          <w:szCs w:val="20"/>
          <w:rtl/>
        </w:rPr>
        <w:t xml:space="preserve"> و همکارانش [</w:t>
      </w:r>
      <w:r w:rsidRPr="00FF01B3">
        <w:rPr>
          <w:rFonts w:asciiTheme="majorBidi" w:hAnsiTheme="majorBidi" w:cs="B Nazanin" w:hint="cs"/>
          <w:sz w:val="20"/>
          <w:szCs w:val="20"/>
          <w:rtl/>
        </w:rPr>
        <w:t>7</w:t>
      </w:r>
      <w:r w:rsidRPr="00FF01B3">
        <w:rPr>
          <w:rFonts w:asciiTheme="majorBidi" w:hAnsiTheme="majorBidi" w:cs="B Nazanin"/>
          <w:sz w:val="20"/>
          <w:szCs w:val="20"/>
          <w:rtl/>
        </w:rPr>
        <w:t xml:space="preserve">]، کنترل جدایش جریان و افزایش عملکرد توربین باد محور عمودی با استفاده از عملگر پلاسمایی در لبه حمله توسط </w:t>
      </w:r>
      <w:r w:rsidRPr="00FF01B3">
        <w:rPr>
          <w:rFonts w:asciiTheme="majorBidi" w:hAnsiTheme="majorBidi" w:cs="B Nazanin"/>
          <w:sz w:val="20"/>
          <w:szCs w:val="20"/>
        </w:rPr>
        <w:t>Greenblatt</w:t>
      </w:r>
      <w:r w:rsidRPr="00FF01B3">
        <w:rPr>
          <w:rFonts w:asciiTheme="majorBidi" w:hAnsiTheme="majorBidi" w:cs="B Nazanin"/>
          <w:sz w:val="20"/>
          <w:szCs w:val="20"/>
          <w:rtl/>
        </w:rPr>
        <w:t xml:space="preserve"> و همکارانش [</w:t>
      </w:r>
      <w:r w:rsidRPr="00FF01B3">
        <w:rPr>
          <w:rFonts w:asciiTheme="majorBidi" w:hAnsiTheme="majorBidi" w:cs="B Nazanin" w:hint="cs"/>
          <w:sz w:val="20"/>
          <w:szCs w:val="20"/>
          <w:rtl/>
        </w:rPr>
        <w:t>8</w:t>
      </w:r>
      <w:r w:rsidRPr="00FF01B3">
        <w:rPr>
          <w:rFonts w:asciiTheme="majorBidi" w:hAnsiTheme="majorBidi" w:cs="B Nazanin"/>
          <w:sz w:val="20"/>
          <w:szCs w:val="20"/>
          <w:rtl/>
        </w:rPr>
        <w:t>]، قسمتی از این مطالعات را نشان می‌دهد.</w:t>
      </w:r>
    </w:p>
    <w:p w:rsidR="004E4BA4" w:rsidRPr="00FF01B3" w:rsidRDefault="004E4BA4" w:rsidP="00FF01B3">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نویسندگان مقاله حاضر در کارهای پیشین خود در سال 2014 [</w:t>
      </w:r>
      <w:r w:rsidRPr="00FF01B3">
        <w:rPr>
          <w:rFonts w:asciiTheme="majorBidi" w:hAnsiTheme="majorBidi" w:cs="B Nazanin" w:hint="cs"/>
          <w:sz w:val="20"/>
          <w:szCs w:val="20"/>
          <w:rtl/>
        </w:rPr>
        <w:t>9</w:t>
      </w:r>
      <w:r w:rsidRPr="00FF01B3">
        <w:rPr>
          <w:rFonts w:asciiTheme="majorBidi" w:hAnsiTheme="majorBidi" w:cs="B Nazanin"/>
          <w:sz w:val="20"/>
          <w:szCs w:val="20"/>
          <w:rtl/>
        </w:rPr>
        <w:t>] برای اولین بار از مدل‌های نوین شبیه‌سازی اثر عملگر پلاسمایی در اندرکنش آن با جریان سیال بر روی سطوح صاف و دارای انحنای کاربردی استفاده کرده‌اند که از جمله این مدل‌ها می‌توان به سیلندر دوبعدی و ایرفویل‌های لاغر و چاق اشاره کرد. در این کار همچنین اثر موقعیت قرارگیری عملگر پلاسمایی در کنترل جریان عبوری بهینه شده است. همچنین در سال 2015 [</w:t>
      </w:r>
      <w:r w:rsidRPr="00FF01B3">
        <w:rPr>
          <w:rFonts w:asciiTheme="majorBidi" w:hAnsiTheme="majorBidi" w:cs="B Nazanin" w:hint="cs"/>
          <w:sz w:val="20"/>
          <w:szCs w:val="20"/>
          <w:rtl/>
        </w:rPr>
        <w:t>10</w:t>
      </w:r>
      <w:r w:rsidRPr="00FF01B3">
        <w:rPr>
          <w:rFonts w:asciiTheme="majorBidi" w:hAnsiTheme="majorBidi" w:cs="B Nazanin"/>
          <w:sz w:val="20"/>
          <w:szCs w:val="20"/>
          <w:rtl/>
        </w:rPr>
        <w:t>] از مدل الکتروستاتیک سوزن و هوانگ [</w:t>
      </w:r>
      <w:r w:rsidRPr="00FF01B3">
        <w:rPr>
          <w:rFonts w:asciiTheme="majorBidi" w:hAnsiTheme="majorBidi" w:cs="B Nazanin" w:hint="cs"/>
          <w:sz w:val="20"/>
          <w:szCs w:val="20"/>
          <w:rtl/>
        </w:rPr>
        <w:t>11</w:t>
      </w:r>
      <w:r w:rsidRPr="00FF01B3">
        <w:rPr>
          <w:rFonts w:asciiTheme="majorBidi" w:hAnsiTheme="majorBidi" w:cs="B Nazanin"/>
          <w:sz w:val="20"/>
          <w:szCs w:val="20"/>
          <w:rtl/>
        </w:rPr>
        <w:t>] و ارتقای پیشنهادی بوچمال [</w:t>
      </w:r>
      <w:r w:rsidRPr="00FF01B3">
        <w:rPr>
          <w:rFonts w:asciiTheme="majorBidi" w:hAnsiTheme="majorBidi" w:cs="B Nazanin" w:hint="cs"/>
          <w:sz w:val="20"/>
          <w:szCs w:val="20"/>
          <w:rtl/>
        </w:rPr>
        <w:t>12</w:t>
      </w:r>
      <w:r w:rsidRPr="00FF01B3">
        <w:rPr>
          <w:rFonts w:asciiTheme="majorBidi" w:hAnsiTheme="majorBidi" w:cs="B Nazanin"/>
          <w:sz w:val="20"/>
          <w:szCs w:val="20"/>
          <w:rtl/>
        </w:rPr>
        <w:t xml:space="preserve">] برای کنترل فروریزش گردابه های ون-کارمن از یک سیلندر دوبعدی استفاده کرده‌اند. رینولدز جریان مورد بررسی در این کار 20 هزار بوده و عملگر در دو موقعیت مختلف در بالا و پایین سیلندر نصب شده است. بهبود 40 تا 55 درصد در </w:t>
      </w:r>
      <w:r w:rsidRPr="00FF01B3">
        <w:rPr>
          <w:rFonts w:asciiTheme="majorBidi" w:hAnsiTheme="majorBidi" w:cs="B Nazanin"/>
          <w:sz w:val="20"/>
          <w:szCs w:val="20"/>
          <w:rtl/>
        </w:rPr>
        <w:t>تغییرات ضریب برآ و 75 تا 90 درصد در مقدار ضریب پسا در این کار گزارش شده است.</w:t>
      </w:r>
      <w:r w:rsidRPr="00FF01B3">
        <w:rPr>
          <w:rFonts w:asciiTheme="majorBidi" w:hAnsiTheme="majorBidi" w:cs="B Nazanin"/>
          <w:sz w:val="20"/>
          <w:szCs w:val="20"/>
        </w:rPr>
        <w:t xml:space="preserve"> </w:t>
      </w:r>
    </w:p>
    <w:p w:rsidR="004E4BA4" w:rsidRPr="00FF01B3" w:rsidRDefault="004E4BA4" w:rsidP="00FF01B3">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 xml:space="preserve">در پژوهش دیگری بر روی ایرفویل </w:t>
      </w:r>
      <w:r w:rsidRPr="00FF01B3">
        <w:rPr>
          <w:rFonts w:asciiTheme="majorBidi" w:hAnsiTheme="majorBidi" w:cs="B Nazanin"/>
          <w:sz w:val="20"/>
          <w:szCs w:val="20"/>
        </w:rPr>
        <w:t xml:space="preserve"> NACA0015</w:t>
      </w:r>
      <w:r w:rsidRPr="00FF01B3">
        <w:rPr>
          <w:rFonts w:asciiTheme="majorBidi" w:hAnsiTheme="majorBidi" w:cs="B Nazanin"/>
          <w:sz w:val="20"/>
          <w:szCs w:val="20"/>
          <w:rtl/>
        </w:rPr>
        <w:t xml:space="preserve"> اثر کاهش رینولدز در بهبود کارکرد عملگر در سال 2015 [</w:t>
      </w:r>
      <w:r w:rsidRPr="00FF01B3">
        <w:rPr>
          <w:rFonts w:asciiTheme="majorBidi" w:hAnsiTheme="majorBidi" w:cs="B Nazanin" w:hint="cs"/>
          <w:sz w:val="20"/>
          <w:szCs w:val="20"/>
          <w:rtl/>
        </w:rPr>
        <w:t>13</w:t>
      </w:r>
      <w:r w:rsidRPr="00FF01B3">
        <w:rPr>
          <w:rFonts w:asciiTheme="majorBidi" w:hAnsiTheme="majorBidi" w:cs="B Nazanin"/>
          <w:sz w:val="20"/>
          <w:szCs w:val="20"/>
          <w:rtl/>
        </w:rPr>
        <w:t>] شبیه‌سازی و مطالعه شده است. همچنین در سال 2016 [</w:t>
      </w:r>
      <w:r w:rsidRPr="00FF01B3">
        <w:rPr>
          <w:rFonts w:asciiTheme="majorBidi" w:hAnsiTheme="majorBidi" w:cs="B Nazanin" w:hint="cs"/>
          <w:sz w:val="20"/>
          <w:szCs w:val="20"/>
          <w:rtl/>
        </w:rPr>
        <w:t>14</w:t>
      </w:r>
      <w:r w:rsidRPr="00FF01B3">
        <w:rPr>
          <w:rFonts w:asciiTheme="majorBidi" w:hAnsiTheme="majorBidi" w:cs="B Nazanin"/>
          <w:sz w:val="20"/>
          <w:szCs w:val="20"/>
          <w:rtl/>
        </w:rPr>
        <w:t>] مدل پیشنهادی بوچمال [</w:t>
      </w:r>
      <w:r w:rsidRPr="00FF01B3">
        <w:rPr>
          <w:rFonts w:asciiTheme="majorBidi" w:hAnsiTheme="majorBidi" w:cs="B Nazanin" w:hint="cs"/>
          <w:sz w:val="20"/>
          <w:szCs w:val="20"/>
          <w:rtl/>
        </w:rPr>
        <w:t>12</w:t>
      </w:r>
      <w:r w:rsidRPr="00FF01B3">
        <w:rPr>
          <w:rFonts w:asciiTheme="majorBidi" w:hAnsiTheme="majorBidi" w:cs="B Nazanin"/>
          <w:sz w:val="20"/>
          <w:szCs w:val="20"/>
          <w:rtl/>
        </w:rPr>
        <w:t xml:space="preserve">] برای شبیه سازی اثر عملگرپلاسمایی در اندرکنش آن با جریان سیال برای یک سطح دارای انحنا بررسی شده است. برای این منظور از ایرفویل معروف </w:t>
      </w:r>
      <w:r w:rsidRPr="00FF01B3">
        <w:rPr>
          <w:rFonts w:asciiTheme="majorBidi" w:hAnsiTheme="majorBidi" w:cs="B Nazanin"/>
          <w:sz w:val="20"/>
          <w:szCs w:val="20"/>
        </w:rPr>
        <w:t>NACA0015</w:t>
      </w:r>
      <w:r w:rsidRPr="00FF01B3">
        <w:rPr>
          <w:rFonts w:asciiTheme="majorBidi" w:hAnsiTheme="majorBidi" w:cs="B Nazanin"/>
          <w:sz w:val="20"/>
          <w:szCs w:val="20"/>
          <w:rtl/>
        </w:rPr>
        <w:t xml:space="preserve"> برای بررسی اثرپذیری ضرایب آیرودینامیکی از کارکرد عملگرپلاسمایی استفاده شده است. نتایج، بهبود قابل توجهی را در زوایای حمله بعد از واماندگی نشان داده‌اند. </w:t>
      </w:r>
    </w:p>
    <w:p w:rsidR="004E4BA4" w:rsidRPr="00FF01B3" w:rsidRDefault="004E4BA4" w:rsidP="00FF01B3">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همچنین نویسندگان در سال 2016 [</w:t>
      </w:r>
      <w:r w:rsidRPr="00FF01B3">
        <w:rPr>
          <w:rFonts w:asciiTheme="majorBidi" w:hAnsiTheme="majorBidi" w:cs="B Nazanin" w:hint="cs"/>
          <w:sz w:val="20"/>
          <w:szCs w:val="20"/>
          <w:rtl/>
        </w:rPr>
        <w:t>15</w:t>
      </w:r>
      <w:r w:rsidRPr="00FF01B3">
        <w:rPr>
          <w:rFonts w:asciiTheme="majorBidi" w:hAnsiTheme="majorBidi" w:cs="B Nazanin"/>
          <w:sz w:val="20"/>
          <w:szCs w:val="20"/>
          <w:rtl/>
        </w:rPr>
        <w:t xml:space="preserve">] در یک کار پژوهشی با استفاده از نتایج تجربی معتبر، مدلی را برای تخمین طول گسترش پلاسمای تولیدی بر روی سطح دی‌الکتریک ارائه کرده‌اند که اثرات هندسه عملگرو ولتاژ و فرکانس ورودی به آن را در خود دارد. همچنین در این کار با ترکیب شرایط مرزی مختلف ارائه شده در کارهای مختلف، یک مدل پدیده‌ای جدید ارائه شده است که دقت آن در مقایسه با مدل‌های پیشین بالاتر می‌باشد. سپس با استفاده از این مدل، اثر ولتاژ و فرکانس ورودی به عملگر در کنترل جریان عبوری از یک ایرفویل توربین باد بررسی شده و همچنین اثر استفاده از عملگرهای دوتایی و محل نصب عملگرهای پلاسمایی در کنترل جریان عبوری از ایرفویل در بازه گسترده ای از زوایای حمله مدل‌سازی و تحلیل شده است. </w:t>
      </w:r>
    </w:p>
    <w:p w:rsidR="004E4BA4" w:rsidRPr="00FF01B3" w:rsidRDefault="004E4BA4" w:rsidP="00FF01B3">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در ادامه نویسندگان در سال 2017 [</w:t>
      </w:r>
      <w:r w:rsidRPr="00FF01B3">
        <w:rPr>
          <w:rFonts w:asciiTheme="majorBidi" w:hAnsiTheme="majorBidi" w:cs="B Nazanin" w:hint="cs"/>
          <w:sz w:val="20"/>
          <w:szCs w:val="20"/>
          <w:rtl/>
        </w:rPr>
        <w:t>16</w:t>
      </w:r>
      <w:r w:rsidRPr="00FF01B3">
        <w:rPr>
          <w:rFonts w:asciiTheme="majorBidi" w:hAnsiTheme="majorBidi" w:cs="B Nazanin"/>
          <w:sz w:val="20"/>
          <w:szCs w:val="20"/>
          <w:rtl/>
        </w:rPr>
        <w:t xml:space="preserve">] در یک پژوهش عددی به ارتقای مجدد مدل عددی پدیده‌ای در شبیه‌سازی اثر عملگر پلاسمایی پرداخته و مدلی کاملاً مستقل از نتایج آزمایشگاهی برای کالیبره کردن پارامترهای مدل ارائه کرده‌اند. در این مدل با استفاده از یک شرط مرزی جدید برای گسترش پلاسما بر روی سطح شارژ، ارتباطی بین معادلات مستقل مدل پدیده‌ای به وجود آمده که یکی از چالش‌های مورد بحث این مدل از سال 2005 بوده است. </w:t>
      </w:r>
      <w:r w:rsidRPr="00FF01B3">
        <w:rPr>
          <w:rFonts w:asciiTheme="majorBidi" w:hAnsiTheme="majorBidi" w:cs="B Nazanin" w:hint="cs"/>
          <w:sz w:val="20"/>
          <w:szCs w:val="20"/>
          <w:rtl/>
        </w:rPr>
        <w:t>در ادامه پژوهشهای انجام شده توسط نویسندگان بررسی توانایی مدل ارتقایافته [16] در شبیه</w:t>
      </w:r>
      <w:r w:rsidRPr="00FF01B3">
        <w:rPr>
          <w:rFonts w:asciiTheme="majorBidi" w:hAnsiTheme="majorBidi" w:cs="B Nazanin"/>
          <w:sz w:val="20"/>
          <w:szCs w:val="20"/>
          <w:rtl/>
        </w:rPr>
        <w:t>‌</w:t>
      </w:r>
      <w:r w:rsidRPr="00FF01B3">
        <w:rPr>
          <w:rFonts w:asciiTheme="majorBidi" w:hAnsiTheme="majorBidi" w:cs="B Nazanin" w:hint="cs"/>
          <w:sz w:val="20"/>
          <w:szCs w:val="20"/>
          <w:rtl/>
        </w:rPr>
        <w:t>سازی سطوح دارای انحنا می</w:t>
      </w:r>
      <w:r w:rsidRPr="00FF01B3">
        <w:rPr>
          <w:rFonts w:asciiTheme="majorBidi" w:hAnsiTheme="majorBidi" w:cs="B Nazanin"/>
          <w:sz w:val="20"/>
          <w:szCs w:val="20"/>
          <w:rtl/>
        </w:rPr>
        <w:t>‌</w:t>
      </w:r>
      <w:r w:rsidRPr="00FF01B3">
        <w:rPr>
          <w:rFonts w:asciiTheme="majorBidi" w:hAnsiTheme="majorBidi" w:cs="B Nazanin" w:hint="cs"/>
          <w:sz w:val="20"/>
          <w:szCs w:val="20"/>
          <w:rtl/>
        </w:rPr>
        <w:t>باشد که در پژوهش مجازایی مورد مطالعه قرار گرفته و دقت مدل پیشنهادی با موفقیت گزارش شده است [17].</w:t>
      </w:r>
    </w:p>
    <w:p w:rsidR="00FF01B3" w:rsidRPr="00FF01B3" w:rsidRDefault="004E4BA4" w:rsidP="00FF01B3">
      <w:pPr>
        <w:pStyle w:val="Paragraph"/>
        <w:spacing w:after="200"/>
        <w:ind w:firstLine="446"/>
        <w:rPr>
          <w:rFonts w:asciiTheme="majorBidi" w:hAnsiTheme="majorBidi"/>
          <w:szCs w:val="20"/>
          <w:rtl/>
        </w:rPr>
      </w:pPr>
      <w:r w:rsidRPr="00FF01B3">
        <w:rPr>
          <w:rFonts w:asciiTheme="majorBidi" w:hAnsiTheme="majorBidi"/>
          <w:szCs w:val="20"/>
          <w:rtl/>
        </w:rPr>
        <w:t>هدف از این پژوهش، به کارگیری و بررسی اثر عملگر پلاسمایی در عملکرد آیرودینامیکی توربین‌های بادی است. با توجه به ابزار دقیق تولیدی توسط نویسندگان [</w:t>
      </w:r>
      <w:r w:rsidRPr="00FF01B3">
        <w:rPr>
          <w:rFonts w:asciiTheme="majorBidi" w:hAnsiTheme="majorBidi" w:hint="cs"/>
          <w:szCs w:val="20"/>
          <w:rtl/>
        </w:rPr>
        <w:t>16</w:t>
      </w:r>
      <w:r w:rsidRPr="00FF01B3">
        <w:rPr>
          <w:rFonts w:asciiTheme="majorBidi" w:hAnsiTheme="majorBidi"/>
          <w:szCs w:val="20"/>
          <w:rtl/>
        </w:rPr>
        <w:t>] برای مطالعه عددی این پدیده، می‌توان با اطمینان از این نتایج عددی برای تحلیل پدیده شکل گرفته بر روی پره‌های توربین باد بهره برد. عمدتاً ارتقای عملکرد آیرودینامیکی پره‌های توربین باد منجر به افزایش توان تولیدی آن در سرعت بادهای یکسان و یا کاهش سرعت کارکردی توربین می‌شود. در این مطالعه در یک مقطع از توربین باد چندین حالت مختلف از عملگرهای تنها و دوتایی مورد بررسی قرار می‌گیرد و اثر هر یک در ارتقای عملکرد کل توربین باد مورد تحلیل و بررسی قرار خواهد می‌گیرد که برای اولین بار بر روی یک توربین با مقیاس کامل انجام گرفته است.</w:t>
      </w:r>
    </w:p>
    <w:p w:rsidR="00FF01B3" w:rsidRPr="00FF01B3" w:rsidRDefault="00FF01B3" w:rsidP="001D278D">
      <w:pPr>
        <w:tabs>
          <w:tab w:val="right" w:pos="282"/>
        </w:tabs>
        <w:bidi/>
        <w:spacing w:line="240" w:lineRule="auto"/>
        <w:jc w:val="both"/>
        <w:rPr>
          <w:rFonts w:ascii="Times New Roman" w:hAnsi="Times New Roman" w:cs="B Nazanin"/>
          <w:b/>
          <w:bCs/>
          <w:sz w:val="20"/>
          <w:szCs w:val="20"/>
          <w:rtl/>
        </w:rPr>
      </w:pPr>
      <w:r w:rsidRPr="00FF01B3">
        <w:rPr>
          <w:rFonts w:ascii="Times New Roman" w:hAnsi="Times New Roman" w:cs="B Nazanin" w:hint="cs"/>
          <w:b/>
          <w:bCs/>
          <w:sz w:val="20"/>
          <w:szCs w:val="20"/>
          <w:rtl/>
        </w:rPr>
        <w:t>2- معادلات حاکم بر مدل  ارتقایافته الکتروستاتیک و جریان سیال</w:t>
      </w:r>
    </w:p>
    <w:p w:rsidR="00FF01B3" w:rsidRPr="00FF01B3" w:rsidRDefault="00FF01B3" w:rsidP="001D278D">
      <w:pPr>
        <w:tabs>
          <w:tab w:val="right" w:pos="282"/>
        </w:tabs>
        <w:bidi/>
        <w:spacing w:line="240" w:lineRule="auto"/>
        <w:jc w:val="both"/>
        <w:rPr>
          <w:rFonts w:ascii="Times New Roman" w:hAnsi="Times New Roman" w:cs="B Nazanin"/>
          <w:b/>
          <w:bCs/>
          <w:sz w:val="18"/>
          <w:szCs w:val="18"/>
          <w:rtl/>
        </w:rPr>
      </w:pPr>
      <w:r w:rsidRPr="00FF01B3">
        <w:rPr>
          <w:rFonts w:ascii="Times New Roman" w:hAnsi="Times New Roman" w:cs="B Nazanin" w:hint="cs"/>
          <w:b/>
          <w:bCs/>
          <w:sz w:val="18"/>
          <w:szCs w:val="18"/>
          <w:rtl/>
        </w:rPr>
        <w:lastRenderedPageBreak/>
        <w:t>2-1- معادلات ارتقایافته نیروی حجمی تولیدی</w:t>
      </w:r>
    </w:p>
    <w:p w:rsidR="00FF01B3" w:rsidRPr="00FF01B3" w:rsidRDefault="00FF01B3" w:rsidP="001D278D">
      <w:pPr>
        <w:tabs>
          <w:tab w:val="right" w:pos="282"/>
        </w:tabs>
        <w:bidi/>
        <w:spacing w:line="240" w:lineRule="auto"/>
        <w:jc w:val="both"/>
        <w:rPr>
          <w:rFonts w:asciiTheme="majorBidi" w:hAnsiTheme="majorBidi" w:cs="B Nazanin"/>
          <w:sz w:val="20"/>
          <w:szCs w:val="20"/>
          <w:rtl/>
        </w:rPr>
      </w:pPr>
      <w:r w:rsidRPr="00FF01B3">
        <w:rPr>
          <w:rFonts w:asciiTheme="majorBidi" w:hAnsiTheme="majorBidi" w:cs="B Nazanin"/>
          <w:sz w:val="20"/>
          <w:szCs w:val="20"/>
          <w:rtl/>
        </w:rPr>
        <w:t>هنگامی که یک ولتاژ بالا میان دو الکترود اعمال می‌شود، یک فرایند یونیزاسیونِ ناپایا به وقوع می‌پیوندد. این فرایند ناپایا در مقیاس‌های زمانی نانوثانیه پیوسته تولید و توسط جریان هوا شسته می‌شود [</w:t>
      </w:r>
      <w:r w:rsidRPr="00FF01B3">
        <w:rPr>
          <w:rFonts w:asciiTheme="majorBidi" w:hAnsiTheme="majorBidi" w:cs="B Nazanin" w:hint="cs"/>
          <w:sz w:val="20"/>
          <w:szCs w:val="20"/>
          <w:rtl/>
        </w:rPr>
        <w:t>12</w:t>
      </w:r>
      <w:r w:rsidRPr="00FF01B3">
        <w:rPr>
          <w:rFonts w:asciiTheme="majorBidi" w:hAnsiTheme="majorBidi" w:cs="B Nazanin"/>
          <w:sz w:val="20"/>
          <w:szCs w:val="20"/>
          <w:rtl/>
        </w:rPr>
        <w:t>] و در مقیاس‌های زمانی میلی‌ثانیه جریان هوا از آن اثر می‌پذیرد. حضور ذرات باردار ناشی از این فرایندها در میدان الکتریکی حاکم، در مقیاس زمانی اثرپذیری جریان، یک نیروی حجمی را بر جریان سیال خارجی اعمال می‌کند. نیروی حجمی لورنتز با صرف نظر کردن از اثر نیروهای مغناطیسی به صورت (1) است.</w:t>
      </w:r>
    </w:p>
    <w:tbl>
      <w:tblPr>
        <w:tblStyle w:val="TableGrid"/>
        <w:bidiVisual/>
        <w:tblW w:w="4680" w:type="dxa"/>
        <w:tblInd w:w="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
        <w:gridCol w:w="4103"/>
      </w:tblGrid>
      <w:tr w:rsidR="00FF01B3" w:rsidRPr="00FF01B3" w:rsidTr="001D278D">
        <w:tc>
          <w:tcPr>
            <w:tcW w:w="577" w:type="dxa"/>
          </w:tcPr>
          <w:p w:rsidR="00FF01B3" w:rsidRPr="00FF01B3" w:rsidRDefault="00FF01B3" w:rsidP="001D278D">
            <w:pPr>
              <w:spacing w:after="0" w:line="240" w:lineRule="auto"/>
              <w:jc w:val="right"/>
              <w:rPr>
                <w:rFonts w:asciiTheme="majorBidi" w:hAnsiTheme="majorBidi" w:cs="B Nazanin"/>
                <w:sz w:val="20"/>
                <w:szCs w:val="20"/>
                <w:rtl/>
              </w:rPr>
            </w:pPr>
            <w:r w:rsidRPr="00FF01B3">
              <w:rPr>
                <w:rFonts w:asciiTheme="majorBidi" w:hAnsiTheme="majorBidi" w:cs="B Nazanin"/>
                <w:sz w:val="20"/>
                <w:szCs w:val="20"/>
                <w:rtl/>
              </w:rPr>
              <w:t>(1)</w:t>
            </w:r>
          </w:p>
        </w:tc>
        <w:tc>
          <w:tcPr>
            <w:tcW w:w="4103" w:type="dxa"/>
          </w:tcPr>
          <w:p w:rsidR="00FF01B3" w:rsidRPr="00FF01B3" w:rsidRDefault="001E51E8" w:rsidP="00FF01B3">
            <w:pPr>
              <w:spacing w:line="240" w:lineRule="auto"/>
              <w:jc w:val="both"/>
              <w:rPr>
                <w:rFonts w:asciiTheme="majorBidi" w:hAnsiTheme="majorBidi" w:cs="B Nazanin"/>
                <w:sz w:val="20"/>
                <w:szCs w:val="20"/>
                <w:rtl/>
              </w:rPr>
            </w:pPr>
            <m:oMathPara>
              <m:oMathParaPr>
                <m:jc m:val="left"/>
              </m:oMathParaPr>
              <m:oMath>
                <m:acc>
                  <m:accPr>
                    <m:chr m:val="⃗"/>
                    <m:ctrlPr>
                      <w:rPr>
                        <w:rFonts w:ascii="Cambria Math" w:hAnsi="Cambria Math" w:cs="B Nazanin"/>
                        <w:sz w:val="20"/>
                        <w:szCs w:val="20"/>
                      </w:rPr>
                    </m:ctrlPr>
                  </m:accPr>
                  <m:e>
                    <m:sSub>
                      <m:sSubPr>
                        <m:ctrlPr>
                          <w:rPr>
                            <w:rFonts w:ascii="Cambria Math" w:hAnsi="Cambria Math" w:cs="B Nazanin"/>
                            <w:sz w:val="20"/>
                            <w:szCs w:val="20"/>
                          </w:rPr>
                        </m:ctrlPr>
                      </m:sSubPr>
                      <m:e>
                        <m:r>
                          <w:rPr>
                            <w:rFonts w:ascii="Cambria Math" w:hAnsi="Cambria Math" w:cs="B Nazanin"/>
                            <w:sz w:val="20"/>
                            <w:szCs w:val="20"/>
                          </w:rPr>
                          <m:t>f</m:t>
                        </m:r>
                      </m:e>
                      <m:sub>
                        <m:sSub>
                          <m:sSubPr>
                            <m:ctrlPr>
                              <w:rPr>
                                <w:rFonts w:ascii="Cambria Math" w:hAnsi="Cambria Math" w:cs="B Nazanin"/>
                                <w:sz w:val="20"/>
                                <w:szCs w:val="20"/>
                              </w:rPr>
                            </m:ctrlPr>
                          </m:sSubPr>
                          <m:e>
                            <m:r>
                              <w:rPr>
                                <w:rFonts w:ascii="Cambria Math" w:hAnsi="Cambria Math" w:cs="B Nazanin"/>
                                <w:sz w:val="20"/>
                                <w:szCs w:val="20"/>
                              </w:rPr>
                              <m:t>b</m:t>
                            </m:r>
                          </m:e>
                          <m:sub>
                            <m:r>
                              <w:rPr>
                                <w:rFonts w:ascii="Cambria Math" w:hAnsi="Cambria Math" w:cs="B Nazanin"/>
                                <w:sz w:val="20"/>
                                <w:szCs w:val="20"/>
                              </w:rPr>
                              <m:t>j</m:t>
                            </m:r>
                          </m:sub>
                        </m:sSub>
                      </m:sub>
                    </m:sSub>
                  </m:e>
                </m:acc>
                <m:r>
                  <m:rPr>
                    <m:sty m:val="p"/>
                  </m:rPr>
                  <w:rPr>
                    <w:rFonts w:ascii="Cambria Math" w:hAnsi="Cambria Math" w:cs="B Nazanin"/>
                    <w:sz w:val="20"/>
                    <w:szCs w:val="20"/>
                  </w:rPr>
                  <m:t>=</m:t>
                </m:r>
                <m:sSub>
                  <m:sSubPr>
                    <m:ctrlPr>
                      <w:rPr>
                        <w:rFonts w:ascii="Cambria Math" w:hAnsi="Cambria Math" w:cs="B Nazanin"/>
                        <w:sz w:val="20"/>
                        <w:szCs w:val="20"/>
                      </w:rPr>
                    </m:ctrlPr>
                  </m:sSubPr>
                  <m:e>
                    <m:r>
                      <w:rPr>
                        <w:rFonts w:ascii="Cambria Math" w:hAnsi="Cambria Math" w:cs="B Nazanin"/>
                        <w:sz w:val="20"/>
                        <w:szCs w:val="20"/>
                      </w:rPr>
                      <m:t>ρ</m:t>
                    </m:r>
                  </m:e>
                  <m:sub>
                    <m:r>
                      <w:rPr>
                        <w:rFonts w:ascii="Cambria Math" w:hAnsi="Cambria Math" w:cs="B Nazanin"/>
                        <w:sz w:val="20"/>
                        <w:szCs w:val="20"/>
                      </w:rPr>
                      <m:t>c</m:t>
                    </m:r>
                  </m:sub>
                </m:sSub>
                <m:acc>
                  <m:accPr>
                    <m:chr m:val="⃗"/>
                    <m:ctrlPr>
                      <w:rPr>
                        <w:rFonts w:ascii="Cambria Math" w:hAnsi="Cambria Math" w:cs="B Nazanin"/>
                        <w:sz w:val="20"/>
                        <w:szCs w:val="20"/>
                      </w:rPr>
                    </m:ctrlPr>
                  </m:accPr>
                  <m:e>
                    <m:sSub>
                      <m:sSubPr>
                        <m:ctrlPr>
                          <w:rPr>
                            <w:rFonts w:ascii="Cambria Math" w:hAnsi="Cambria Math" w:cs="B Nazanin"/>
                            <w:sz w:val="20"/>
                            <w:szCs w:val="20"/>
                          </w:rPr>
                        </m:ctrlPr>
                      </m:sSubPr>
                      <m:e>
                        <m:r>
                          <w:rPr>
                            <w:rFonts w:ascii="Cambria Math" w:hAnsi="Cambria Math" w:cs="B Nazanin"/>
                            <w:sz w:val="20"/>
                            <w:szCs w:val="20"/>
                          </w:rPr>
                          <m:t>E</m:t>
                        </m:r>
                      </m:e>
                      <m:sub>
                        <m:r>
                          <w:rPr>
                            <w:rFonts w:ascii="Cambria Math" w:hAnsi="Cambria Math" w:cs="B Nazanin"/>
                            <w:sz w:val="20"/>
                            <w:szCs w:val="20"/>
                          </w:rPr>
                          <m:t>j</m:t>
                        </m:r>
                      </m:sub>
                    </m:sSub>
                  </m:e>
                </m:acc>
              </m:oMath>
            </m:oMathPara>
          </w:p>
        </w:tc>
      </w:tr>
    </w:tbl>
    <w:p w:rsidR="00FF01B3" w:rsidRPr="00FF01B3" w:rsidRDefault="00FF01B3" w:rsidP="001D278D">
      <w:pPr>
        <w:tabs>
          <w:tab w:val="right" w:pos="282"/>
        </w:tabs>
        <w:bidi/>
        <w:spacing w:line="240" w:lineRule="auto"/>
        <w:jc w:val="both"/>
        <w:rPr>
          <w:rFonts w:asciiTheme="majorBidi" w:hAnsiTheme="majorBidi" w:cs="B Nazanin"/>
          <w:sz w:val="20"/>
          <w:szCs w:val="20"/>
          <w:rtl/>
        </w:rPr>
      </w:pPr>
      <w:r w:rsidRPr="00FF01B3">
        <w:rPr>
          <w:rFonts w:asciiTheme="majorBidi" w:hAnsiTheme="majorBidi" w:cs="B Nazanin"/>
          <w:sz w:val="20"/>
          <w:szCs w:val="20"/>
          <w:rtl/>
        </w:rPr>
        <w:t xml:space="preserve">که در آن </w:t>
      </w:r>
      <m:oMath>
        <m:sSub>
          <m:sSubPr>
            <m:ctrlPr>
              <w:rPr>
                <w:rFonts w:ascii="Cambria Math" w:hAnsi="Cambria Math" w:cs="B Nazanin"/>
                <w:i/>
                <w:sz w:val="20"/>
                <w:szCs w:val="20"/>
              </w:rPr>
            </m:ctrlPr>
          </m:sSubPr>
          <m:e>
            <m:r>
              <w:rPr>
                <w:rFonts w:ascii="Cambria Math" w:hAnsi="Cambria Math" w:cs="B Nazanin"/>
                <w:sz w:val="20"/>
                <w:szCs w:val="20"/>
              </w:rPr>
              <m:t>ρ</m:t>
            </m:r>
          </m:e>
          <m:sub>
            <m:r>
              <w:rPr>
                <w:rFonts w:ascii="Cambria Math" w:hAnsi="Cambria Math" w:cs="B Nazanin"/>
                <w:sz w:val="20"/>
                <w:szCs w:val="20"/>
              </w:rPr>
              <m:t>c</m:t>
            </m:r>
          </m:sub>
        </m:sSub>
      </m:oMath>
      <w:r w:rsidRPr="00FF01B3">
        <w:rPr>
          <w:rFonts w:asciiTheme="majorBidi" w:hAnsiTheme="majorBidi" w:cs="B Nazanin"/>
          <w:sz w:val="20"/>
          <w:szCs w:val="20"/>
          <w:rtl/>
        </w:rPr>
        <w:t xml:space="preserve"> غلظت پلاسما بر حسب </w:t>
      </w:r>
      <m:oMath>
        <m:r>
          <m:rPr>
            <m:sty m:val="p"/>
          </m:rPr>
          <w:rPr>
            <w:rFonts w:ascii="Cambria Math" w:hAnsi="Cambria Math" w:cs="B Nazanin"/>
            <w:sz w:val="20"/>
            <w:szCs w:val="20"/>
          </w:rPr>
          <m:t>C/</m:t>
        </m:r>
        <m:sSup>
          <m:sSupPr>
            <m:ctrlPr>
              <w:rPr>
                <w:rFonts w:ascii="Cambria Math" w:hAnsi="Cambria Math" w:cs="B Nazanin"/>
                <w:iCs/>
                <w:sz w:val="20"/>
                <w:szCs w:val="20"/>
              </w:rPr>
            </m:ctrlPr>
          </m:sSupPr>
          <m:e>
            <m:r>
              <m:rPr>
                <m:sty m:val="p"/>
              </m:rPr>
              <w:rPr>
                <w:rFonts w:ascii="Cambria Math" w:hAnsi="Cambria Math" w:cs="B Nazanin"/>
                <w:sz w:val="20"/>
                <w:szCs w:val="20"/>
              </w:rPr>
              <m:t>m</m:t>
            </m:r>
          </m:e>
          <m:sup>
            <m:r>
              <m:rPr>
                <m:sty m:val="p"/>
              </m:rPr>
              <w:rPr>
                <w:rFonts w:ascii="Cambria Math" w:hAnsi="Cambria Math" w:cs="B Nazanin"/>
                <w:sz w:val="20"/>
                <w:szCs w:val="20"/>
              </w:rPr>
              <m:t>3</m:t>
            </m:r>
          </m:sup>
        </m:sSup>
      </m:oMath>
      <w:r w:rsidRPr="00FF01B3">
        <w:rPr>
          <w:rFonts w:asciiTheme="majorBidi" w:hAnsiTheme="majorBidi" w:cs="B Nazanin"/>
          <w:sz w:val="20"/>
          <w:szCs w:val="20"/>
          <w:rtl/>
        </w:rPr>
        <w:t xml:space="preserve"> و </w:t>
      </w:r>
      <m:oMath>
        <m:acc>
          <m:accPr>
            <m:chr m:val="⃗"/>
            <m:ctrlPr>
              <w:rPr>
                <w:rFonts w:ascii="Cambria Math" w:hAnsi="Cambria Math" w:cs="B Nazanin"/>
                <w:i/>
                <w:sz w:val="20"/>
                <w:szCs w:val="20"/>
              </w:rPr>
            </m:ctrlPr>
          </m:accPr>
          <m:e>
            <m:r>
              <w:rPr>
                <w:rFonts w:ascii="Cambria Math" w:hAnsi="Cambria Math" w:cs="B Nazanin"/>
                <w:sz w:val="20"/>
                <w:szCs w:val="20"/>
              </w:rPr>
              <m:t>E</m:t>
            </m:r>
          </m:e>
        </m:acc>
      </m:oMath>
      <w:r w:rsidRPr="00FF01B3">
        <w:rPr>
          <w:rFonts w:asciiTheme="majorBidi" w:hAnsiTheme="majorBidi" w:cs="B Nazanin"/>
          <w:sz w:val="20"/>
          <w:szCs w:val="20"/>
          <w:rtl/>
        </w:rPr>
        <w:t xml:space="preserve"> بردار میدان الکتریکی است. با فرض داشتن زمان کافی برای تولید پیوسته شاره پلاسما و شبه‌پایا در نظر گرفتن تولید آن و به علت آنکه ذرات گازی در پروسه تولید پلاسما به صورت ضعیف یونیزه شده‌اند [</w:t>
      </w:r>
      <w:r w:rsidRPr="00FF01B3">
        <w:rPr>
          <w:rFonts w:asciiTheme="majorBidi" w:hAnsiTheme="majorBidi" w:cs="B Nazanin" w:hint="cs"/>
          <w:sz w:val="20"/>
          <w:szCs w:val="20"/>
          <w:rtl/>
        </w:rPr>
        <w:t>11</w:t>
      </w:r>
      <w:r w:rsidRPr="00FF01B3">
        <w:rPr>
          <w:rFonts w:asciiTheme="majorBidi" w:hAnsiTheme="majorBidi" w:cs="B Nazanin"/>
          <w:sz w:val="20"/>
          <w:szCs w:val="20"/>
          <w:rtl/>
        </w:rPr>
        <w:t>]، سوزن و هوانگ معتقدند که پتانسیل الکتریکی در این پدیده از دو بخش مجزا تشکیل شده است، یک پتانسیل الکتریکی ناشی از میدان الکتریکی و یک پتانسیل ناشی از غلظت شارژ. از طرفی با توجه به کوچک بودن طول دبای و نازک بودن ضخامت پلاسمای تولیدی، فرض می‌شود که غلظت پلاسما بیش‌تر تحت تأثیر پتانسیل ناشی از ذرات باردار روی دیواره باشد و تأثیر کم‌تری از میدان الکتریکی خارجی دریافت کند. بدین ترتیب با اعمال فرض‌های اشاره شده در معادلات ماکسول، سوزن و همکارانش [</w:t>
      </w:r>
      <w:r w:rsidRPr="00FF01B3">
        <w:rPr>
          <w:rFonts w:asciiTheme="majorBidi" w:hAnsiTheme="majorBidi" w:cs="B Nazanin" w:hint="cs"/>
          <w:sz w:val="20"/>
          <w:szCs w:val="20"/>
          <w:rtl/>
        </w:rPr>
        <w:t>11</w:t>
      </w:r>
      <w:r w:rsidRPr="00FF01B3">
        <w:rPr>
          <w:rFonts w:asciiTheme="majorBidi" w:hAnsiTheme="majorBidi" w:cs="B Nazanin"/>
          <w:sz w:val="20"/>
          <w:szCs w:val="20"/>
          <w:rtl/>
        </w:rPr>
        <w:t>] با استفاده از اصل جمع آثار دو معادله برای توزیع میدان پتانسیل الکتریکی و توزیع غلظت شارژ ارائه می‌کنند.</w:t>
      </w:r>
    </w:p>
    <w:tbl>
      <w:tblPr>
        <w:tblStyle w:val="TableGrid"/>
        <w:bidiVisual/>
        <w:tblW w:w="47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4113"/>
      </w:tblGrid>
      <w:tr w:rsidR="00FF01B3" w:rsidRPr="00FF01B3" w:rsidTr="001D278D">
        <w:tc>
          <w:tcPr>
            <w:tcW w:w="657" w:type="dxa"/>
          </w:tcPr>
          <w:p w:rsidR="00FF01B3" w:rsidRPr="00FF01B3" w:rsidRDefault="00FF01B3" w:rsidP="001D278D">
            <w:pPr>
              <w:spacing w:after="0" w:line="240" w:lineRule="auto"/>
              <w:jc w:val="right"/>
              <w:rPr>
                <w:rFonts w:asciiTheme="majorBidi" w:hAnsiTheme="majorBidi" w:cs="B Nazanin"/>
                <w:sz w:val="20"/>
                <w:szCs w:val="20"/>
                <w:rtl/>
              </w:rPr>
            </w:pPr>
            <w:r w:rsidRPr="00FF01B3">
              <w:rPr>
                <w:rFonts w:asciiTheme="majorBidi" w:hAnsiTheme="majorBidi" w:cs="B Nazanin"/>
                <w:sz w:val="20"/>
                <w:szCs w:val="20"/>
                <w:rtl/>
              </w:rPr>
              <w:t>(2)</w:t>
            </w:r>
          </w:p>
        </w:tc>
        <w:tc>
          <w:tcPr>
            <w:tcW w:w="4113" w:type="dxa"/>
          </w:tcPr>
          <w:p w:rsidR="00FF01B3" w:rsidRPr="00FF01B3" w:rsidRDefault="00FF01B3" w:rsidP="00FF01B3">
            <w:pPr>
              <w:spacing w:after="0" w:line="240" w:lineRule="auto"/>
              <w:jc w:val="both"/>
              <w:rPr>
                <w:rFonts w:asciiTheme="majorBidi" w:hAnsiTheme="majorBidi" w:cs="B Nazanin"/>
                <w:sz w:val="20"/>
                <w:szCs w:val="20"/>
                <w:rtl/>
              </w:rPr>
            </w:pPr>
            <m:oMathPara>
              <m:oMathParaPr>
                <m:jc m:val="left"/>
              </m:oMathParaPr>
              <m:oMath>
                <m:r>
                  <m:rPr>
                    <m:sty m:val="p"/>
                  </m:rPr>
                  <w:rPr>
                    <w:rFonts w:ascii="Cambria Math" w:hAnsi="Cambria Math" w:cs="B Nazanin"/>
                    <w:sz w:val="20"/>
                    <w:szCs w:val="20"/>
                  </w:rPr>
                  <m:t>∇</m:t>
                </m:r>
                <m:r>
                  <w:rPr>
                    <w:rFonts w:ascii="Cambria Math" w:hAnsi="Cambria Math" w:cs="B Nazanin"/>
                    <w:sz w:val="20"/>
                    <w:szCs w:val="20"/>
                  </w:rPr>
                  <m:t>E</m:t>
                </m:r>
                <m:r>
                  <m:rPr>
                    <m:sty m:val="p"/>
                  </m:rPr>
                  <w:rPr>
                    <w:rFonts w:ascii="Cambria Math" w:hAnsi="Cambria Math" w:cs="B Nazanin"/>
                    <w:sz w:val="20"/>
                    <w:szCs w:val="20"/>
                  </w:rPr>
                  <m:t>=∇.(</m:t>
                </m:r>
                <m:sSub>
                  <m:sSubPr>
                    <m:ctrlPr>
                      <w:rPr>
                        <w:rFonts w:ascii="Cambria Math" w:hAnsi="Cambria Math" w:cs="B Nazanin"/>
                        <w:sz w:val="20"/>
                        <w:szCs w:val="20"/>
                      </w:rPr>
                    </m:ctrlPr>
                  </m:sSubPr>
                  <m:e>
                    <m:r>
                      <w:rPr>
                        <w:rFonts w:ascii="Cambria Math" w:hAnsi="Cambria Math" w:cs="B Nazanin"/>
                        <w:sz w:val="20"/>
                        <w:szCs w:val="20"/>
                      </w:rPr>
                      <m:t>ε</m:t>
                    </m:r>
                  </m:e>
                  <m:sub>
                    <m:r>
                      <w:rPr>
                        <w:rFonts w:ascii="Cambria Math" w:hAnsi="Cambria Math" w:cs="B Nazanin"/>
                        <w:sz w:val="20"/>
                        <w:szCs w:val="20"/>
                      </w:rPr>
                      <m:t>r</m:t>
                    </m:r>
                  </m:sub>
                </m:sSub>
                <m:r>
                  <m:rPr>
                    <m:sty m:val="p"/>
                  </m:rPr>
                  <w:rPr>
                    <w:rFonts w:ascii="Cambria Math" w:hAnsi="Cambria Math" w:cs="B Nazanin"/>
                    <w:sz w:val="20"/>
                    <w:szCs w:val="20"/>
                  </w:rPr>
                  <m:t>∇</m:t>
                </m:r>
                <m:r>
                  <w:rPr>
                    <w:rFonts w:ascii="Cambria Math" w:hAnsi="Cambria Math" w:cs="B Nazanin"/>
                    <w:sz w:val="20"/>
                    <w:szCs w:val="20"/>
                  </w:rPr>
                  <m:t>ϕ</m:t>
                </m:r>
                <m:r>
                  <m:rPr>
                    <m:sty m:val="p"/>
                  </m:rPr>
                  <w:rPr>
                    <w:rFonts w:ascii="Cambria Math" w:hAnsi="Cambria Math" w:cs="B Nazanin"/>
                    <w:sz w:val="20"/>
                    <w:szCs w:val="20"/>
                  </w:rPr>
                  <m:t>)=0</m:t>
                </m:r>
              </m:oMath>
            </m:oMathPara>
          </w:p>
        </w:tc>
      </w:tr>
      <w:tr w:rsidR="00FF01B3" w:rsidRPr="00FF01B3" w:rsidTr="001D278D">
        <w:tc>
          <w:tcPr>
            <w:tcW w:w="657" w:type="dxa"/>
            <w:vAlign w:val="center"/>
          </w:tcPr>
          <w:p w:rsidR="00FF01B3" w:rsidRPr="00FF01B3" w:rsidRDefault="00FF01B3" w:rsidP="001D278D">
            <w:pPr>
              <w:spacing w:line="240" w:lineRule="auto"/>
              <w:jc w:val="right"/>
              <w:rPr>
                <w:rFonts w:asciiTheme="majorBidi" w:hAnsiTheme="majorBidi" w:cs="B Nazanin"/>
                <w:sz w:val="20"/>
                <w:szCs w:val="20"/>
                <w:rtl/>
              </w:rPr>
            </w:pPr>
            <w:r w:rsidRPr="00FF01B3">
              <w:rPr>
                <w:rFonts w:asciiTheme="majorBidi" w:hAnsiTheme="majorBidi" w:cs="B Nazanin"/>
                <w:sz w:val="20"/>
                <w:szCs w:val="20"/>
                <w:rtl/>
              </w:rPr>
              <w:t>(3)</w:t>
            </w:r>
          </w:p>
        </w:tc>
        <w:tc>
          <w:tcPr>
            <w:tcW w:w="4113" w:type="dxa"/>
          </w:tcPr>
          <w:p w:rsidR="00FF01B3" w:rsidRPr="00FF01B3" w:rsidRDefault="00FF01B3" w:rsidP="00FF01B3">
            <w:pPr>
              <w:spacing w:line="240" w:lineRule="auto"/>
              <w:jc w:val="both"/>
              <w:rPr>
                <w:rFonts w:asciiTheme="majorBidi" w:hAnsiTheme="majorBidi" w:cs="B Nazanin"/>
                <w:sz w:val="20"/>
                <w:szCs w:val="20"/>
                <w:rtl/>
              </w:rPr>
            </w:pPr>
            <m:oMathPara>
              <m:oMathParaPr>
                <m:jc m:val="left"/>
              </m:oMathParaPr>
              <m:oMath>
                <m:r>
                  <m:rPr>
                    <m:sty m:val="p"/>
                  </m:rPr>
                  <w:rPr>
                    <w:rFonts w:ascii="Cambria Math" w:hAnsi="Cambria Math" w:cs="B Nazanin"/>
                    <w:sz w:val="20"/>
                    <w:szCs w:val="20"/>
                  </w:rPr>
                  <m:t>∇.(</m:t>
                </m:r>
                <m:sSub>
                  <m:sSubPr>
                    <m:ctrlPr>
                      <w:rPr>
                        <w:rFonts w:ascii="Cambria Math" w:hAnsi="Cambria Math" w:cs="B Nazanin"/>
                        <w:sz w:val="20"/>
                        <w:szCs w:val="20"/>
                      </w:rPr>
                    </m:ctrlPr>
                  </m:sSubPr>
                  <m:e>
                    <m:r>
                      <w:rPr>
                        <w:rFonts w:ascii="Cambria Math" w:hAnsi="Cambria Math" w:cs="B Nazanin"/>
                        <w:sz w:val="20"/>
                        <w:szCs w:val="20"/>
                      </w:rPr>
                      <m:t>ε</m:t>
                    </m:r>
                  </m:e>
                  <m:sub>
                    <m:r>
                      <w:rPr>
                        <w:rFonts w:ascii="Cambria Math" w:hAnsi="Cambria Math" w:cs="B Nazanin"/>
                        <w:sz w:val="20"/>
                        <w:szCs w:val="20"/>
                      </w:rPr>
                      <m:t>r</m:t>
                    </m:r>
                  </m:sub>
                </m:sSub>
                <m:r>
                  <m:rPr>
                    <m:sty m:val="p"/>
                  </m:rPr>
                  <w:rPr>
                    <w:rFonts w:ascii="Cambria Math" w:hAnsi="Cambria Math" w:cs="B Nazanin"/>
                    <w:sz w:val="20"/>
                    <w:szCs w:val="20"/>
                  </w:rPr>
                  <m:t>∇</m:t>
                </m:r>
                <m:sSub>
                  <m:sSubPr>
                    <m:ctrlPr>
                      <w:rPr>
                        <w:rFonts w:ascii="Cambria Math" w:hAnsi="Cambria Math" w:cs="B Nazanin"/>
                        <w:sz w:val="20"/>
                        <w:szCs w:val="20"/>
                      </w:rPr>
                    </m:ctrlPr>
                  </m:sSubPr>
                  <m:e>
                    <m:r>
                      <w:rPr>
                        <w:rFonts w:ascii="Cambria Math" w:hAnsi="Cambria Math" w:cs="B Nazanin"/>
                        <w:sz w:val="20"/>
                        <w:szCs w:val="20"/>
                      </w:rPr>
                      <m:t>ρ</m:t>
                    </m:r>
                  </m:e>
                  <m:sub>
                    <m:r>
                      <w:rPr>
                        <w:rFonts w:ascii="Cambria Math" w:hAnsi="Cambria Math" w:cs="B Nazanin"/>
                        <w:sz w:val="20"/>
                        <w:szCs w:val="20"/>
                      </w:rPr>
                      <m:t>c</m:t>
                    </m:r>
                  </m:sub>
                </m:sSub>
                <m:r>
                  <m:rPr>
                    <m:sty m:val="p"/>
                  </m:rPr>
                  <w:rPr>
                    <w:rFonts w:ascii="Cambria Math" w:hAnsi="Cambria Math" w:cs="B Nazanin"/>
                    <w:sz w:val="20"/>
                    <w:szCs w:val="20"/>
                  </w:rPr>
                  <m:t>)=</m:t>
                </m:r>
                <m:f>
                  <m:fPr>
                    <m:ctrlPr>
                      <w:rPr>
                        <w:rFonts w:ascii="Cambria Math" w:hAnsi="Cambria Math" w:cs="B Nazanin"/>
                        <w:sz w:val="20"/>
                        <w:szCs w:val="20"/>
                      </w:rPr>
                    </m:ctrlPr>
                  </m:fPr>
                  <m:num>
                    <m:sSub>
                      <m:sSubPr>
                        <m:ctrlPr>
                          <w:rPr>
                            <w:rFonts w:ascii="Cambria Math" w:hAnsi="Cambria Math" w:cs="B Nazanin"/>
                            <w:sz w:val="20"/>
                            <w:szCs w:val="20"/>
                          </w:rPr>
                        </m:ctrlPr>
                      </m:sSubPr>
                      <m:e>
                        <m:r>
                          <w:rPr>
                            <w:rFonts w:ascii="Cambria Math" w:hAnsi="Cambria Math" w:cs="B Nazanin"/>
                            <w:sz w:val="20"/>
                            <w:szCs w:val="20"/>
                          </w:rPr>
                          <m:t>ρ</m:t>
                        </m:r>
                      </m:e>
                      <m:sub>
                        <m:r>
                          <w:rPr>
                            <w:rFonts w:ascii="Cambria Math" w:hAnsi="Cambria Math" w:cs="B Nazanin"/>
                            <w:sz w:val="20"/>
                            <w:szCs w:val="20"/>
                          </w:rPr>
                          <m:t>c</m:t>
                        </m:r>
                      </m:sub>
                    </m:sSub>
                  </m:num>
                  <m:den>
                    <m:sSubSup>
                      <m:sSubSupPr>
                        <m:ctrlPr>
                          <w:rPr>
                            <w:rFonts w:ascii="Cambria Math" w:hAnsi="Cambria Math" w:cs="B Nazanin"/>
                            <w:sz w:val="20"/>
                            <w:szCs w:val="20"/>
                          </w:rPr>
                        </m:ctrlPr>
                      </m:sSubSupPr>
                      <m:e>
                        <m:r>
                          <w:rPr>
                            <w:rFonts w:ascii="Cambria Math" w:hAnsi="Cambria Math" w:cs="B Nazanin"/>
                            <w:sz w:val="20"/>
                            <w:szCs w:val="20"/>
                          </w:rPr>
                          <m:t>λ</m:t>
                        </m:r>
                      </m:e>
                      <m:sub>
                        <m:r>
                          <w:rPr>
                            <w:rFonts w:ascii="Cambria Math" w:hAnsi="Cambria Math" w:cs="B Nazanin"/>
                            <w:sz w:val="20"/>
                            <w:szCs w:val="20"/>
                          </w:rPr>
                          <m:t>d</m:t>
                        </m:r>
                      </m:sub>
                      <m:sup>
                        <m:r>
                          <m:rPr>
                            <m:sty m:val="p"/>
                          </m:rPr>
                          <w:rPr>
                            <w:rFonts w:ascii="Cambria Math" w:hAnsi="Cambria Math" w:cs="B Nazanin"/>
                            <w:sz w:val="20"/>
                            <w:szCs w:val="20"/>
                          </w:rPr>
                          <m:t>2</m:t>
                        </m:r>
                      </m:sup>
                    </m:sSubSup>
                  </m:den>
                </m:f>
              </m:oMath>
            </m:oMathPara>
          </w:p>
        </w:tc>
      </w:tr>
    </w:tbl>
    <w:p w:rsidR="00FF01B3" w:rsidRPr="00FF01B3" w:rsidRDefault="00FF01B3" w:rsidP="001D278D">
      <w:pPr>
        <w:bidi/>
        <w:spacing w:line="240" w:lineRule="auto"/>
        <w:jc w:val="both"/>
        <w:rPr>
          <w:rFonts w:asciiTheme="majorBidi" w:hAnsiTheme="majorBidi" w:cs="B Nazanin"/>
          <w:sz w:val="20"/>
          <w:szCs w:val="20"/>
          <w:rtl/>
        </w:rPr>
      </w:pPr>
      <w:r w:rsidRPr="00FF01B3">
        <w:rPr>
          <w:rFonts w:asciiTheme="majorBidi" w:hAnsiTheme="majorBidi" w:cs="B Nazanin"/>
          <w:sz w:val="20"/>
          <w:szCs w:val="20"/>
          <w:rtl/>
        </w:rPr>
        <w:t xml:space="preserve">که در آن </w:t>
      </w:r>
      <m:oMath>
        <m:r>
          <w:rPr>
            <w:rFonts w:ascii="Cambria Math" w:hAnsi="Cambria Math" w:cs="Cambria Math" w:hint="cs"/>
            <w:sz w:val="20"/>
            <w:szCs w:val="20"/>
            <w:rtl/>
          </w:rPr>
          <m:t>ϕ</m:t>
        </m:r>
      </m:oMath>
      <w:r w:rsidRPr="00FF01B3">
        <w:rPr>
          <w:rFonts w:asciiTheme="majorBidi" w:hAnsiTheme="majorBidi" w:cs="B Nazanin"/>
          <w:sz w:val="20"/>
          <w:szCs w:val="20"/>
          <w:rtl/>
        </w:rPr>
        <w:t xml:space="preserve"> پتانسیل الکتریکی، </w:t>
      </w:r>
      <m:oMath>
        <m:sSub>
          <m:sSubPr>
            <m:ctrlPr>
              <w:rPr>
                <w:rFonts w:ascii="Cambria Math" w:hAnsi="Cambria Math" w:cs="B Nazanin"/>
                <w:i/>
                <w:sz w:val="20"/>
                <w:szCs w:val="20"/>
              </w:rPr>
            </m:ctrlPr>
          </m:sSubPr>
          <m:e>
            <m:r>
              <w:rPr>
                <w:rFonts w:ascii="Cambria Math" w:hAnsi="Cambria Math" w:cs="Cambria Math" w:hint="cs"/>
                <w:sz w:val="20"/>
                <w:szCs w:val="20"/>
                <w:rtl/>
              </w:rPr>
              <m:t>λ</m:t>
            </m:r>
            <m:ctrlPr>
              <w:rPr>
                <w:rFonts w:ascii="Cambria Math" w:hAnsi="Cambria Math" w:cs="B Nazanin"/>
                <w:i/>
                <w:sz w:val="20"/>
                <w:szCs w:val="20"/>
                <w:rtl/>
              </w:rPr>
            </m:ctrlPr>
          </m:e>
          <m:sub>
            <m:r>
              <w:rPr>
                <w:rFonts w:ascii="Cambria Math" w:hAnsi="Cambria Math" w:cs="B Nazanin"/>
                <w:sz w:val="20"/>
                <w:szCs w:val="20"/>
              </w:rPr>
              <m:t>d</m:t>
            </m:r>
          </m:sub>
        </m:sSub>
      </m:oMath>
      <w:r w:rsidRPr="00FF01B3">
        <w:rPr>
          <w:rFonts w:asciiTheme="majorBidi" w:hAnsiTheme="majorBidi" w:cs="B Nazanin"/>
          <w:sz w:val="20"/>
          <w:szCs w:val="20"/>
          <w:rtl/>
        </w:rPr>
        <w:t xml:space="preserve"> طول دبای و </w:t>
      </w:r>
      <m:oMath>
        <m:sSub>
          <m:sSubPr>
            <m:ctrlPr>
              <w:rPr>
                <w:rFonts w:ascii="Cambria Math" w:hAnsi="Cambria Math" w:cs="B Nazanin"/>
                <w:i/>
                <w:sz w:val="20"/>
                <w:szCs w:val="20"/>
              </w:rPr>
            </m:ctrlPr>
          </m:sSubPr>
          <m:e>
            <m:r>
              <w:rPr>
                <w:rFonts w:ascii="Cambria Math" w:hAnsi="Cambria Math" w:cs="Cambria Math" w:hint="cs"/>
                <w:sz w:val="20"/>
                <w:szCs w:val="20"/>
                <w:rtl/>
              </w:rPr>
              <m:t>ε</m:t>
            </m:r>
            <m:ctrlPr>
              <w:rPr>
                <w:rFonts w:ascii="Cambria Math" w:hAnsi="Cambria Math" w:cs="B Nazanin"/>
                <w:i/>
                <w:sz w:val="20"/>
                <w:szCs w:val="20"/>
                <w:rtl/>
              </w:rPr>
            </m:ctrlPr>
          </m:e>
          <m:sub>
            <m:r>
              <w:rPr>
                <w:rFonts w:ascii="Cambria Math" w:hAnsi="Cambria Math" w:cs="B Nazanin"/>
                <w:sz w:val="20"/>
                <w:szCs w:val="20"/>
              </w:rPr>
              <m:t>r</m:t>
            </m:r>
          </m:sub>
        </m:sSub>
      </m:oMath>
      <w:r w:rsidRPr="00FF01B3">
        <w:rPr>
          <w:rFonts w:asciiTheme="majorBidi" w:hAnsiTheme="majorBidi" w:cs="B Nazanin"/>
          <w:sz w:val="20"/>
          <w:szCs w:val="20"/>
          <w:rtl/>
        </w:rPr>
        <w:t xml:space="preserve"> ، نفوذپذیری الکتریکی نسبی است.</w:t>
      </w:r>
    </w:p>
    <w:p w:rsidR="00FF01B3" w:rsidRPr="00FF01B3" w:rsidRDefault="00FF01B3" w:rsidP="00FF01B3">
      <w:pPr>
        <w:bidi/>
        <w:spacing w:after="0"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 xml:space="preserve">معادله پتانسیل الکتریکی (2) هم در قسمت دی‌الکتریک و هم در قسمت سیال حل می‌شود. شرایط مرزی برای حل معادله پتانسیل بدین صورت  است که بر روی مرز بیرونی، </w:t>
      </w:r>
      <m:oMath>
        <m:r>
          <w:rPr>
            <w:rFonts w:ascii="Cambria Math" w:hAnsi="Cambria Math" w:cs="B Nazanin"/>
            <w:sz w:val="20"/>
            <w:szCs w:val="20"/>
          </w:rPr>
          <m:t>∂ϕ/∂</m:t>
        </m:r>
        <m:sSub>
          <m:sSubPr>
            <m:ctrlPr>
              <w:rPr>
                <w:rFonts w:ascii="Cambria Math" w:hAnsi="Cambria Math" w:cs="B Nazanin"/>
                <w:i/>
                <w:sz w:val="20"/>
                <w:szCs w:val="20"/>
              </w:rPr>
            </m:ctrlPr>
          </m:sSubPr>
          <m:e>
            <m:r>
              <w:rPr>
                <w:rFonts w:ascii="Cambria Math" w:hAnsi="Cambria Math" w:cs="B Nazanin"/>
                <w:sz w:val="20"/>
                <w:szCs w:val="20"/>
              </w:rPr>
              <m:t>n</m:t>
            </m:r>
          </m:e>
          <m:sub>
            <m:r>
              <w:rPr>
                <w:rFonts w:ascii="Cambria Math" w:hAnsi="Cambria Math" w:cs="B Nazanin"/>
                <w:sz w:val="20"/>
                <w:szCs w:val="20"/>
              </w:rPr>
              <m:t>i</m:t>
            </m:r>
          </m:sub>
        </m:sSub>
        <m:r>
          <w:rPr>
            <w:rFonts w:ascii="Cambria Math" w:hAnsi="Cambria Math" w:cs="B Nazanin"/>
            <w:sz w:val="20"/>
            <w:szCs w:val="20"/>
          </w:rPr>
          <m:t>= 0</m:t>
        </m:r>
      </m:oMath>
      <w:r w:rsidRPr="00FF01B3">
        <w:rPr>
          <w:rFonts w:asciiTheme="majorBidi" w:hAnsiTheme="majorBidi" w:cs="B Nazanin"/>
          <w:sz w:val="20"/>
          <w:szCs w:val="20"/>
          <w:rtl/>
        </w:rPr>
        <w:t xml:space="preserve"> ، بر روی سطح الکترود خارجی، </w:t>
      </w:r>
      <m:oMath>
        <m:r>
          <w:rPr>
            <w:rFonts w:ascii="Cambria Math" w:hAnsi="Cambria Math" w:cs="B Nazanin"/>
            <w:sz w:val="20"/>
            <w:szCs w:val="20"/>
          </w:rPr>
          <m:t>ϕ=ϕ(t)</m:t>
        </m:r>
      </m:oMath>
      <w:r w:rsidRPr="00FF01B3">
        <w:rPr>
          <w:rFonts w:asciiTheme="majorBidi" w:hAnsiTheme="majorBidi" w:cs="B Nazanin"/>
          <w:sz w:val="20"/>
          <w:szCs w:val="20"/>
          <w:rtl/>
        </w:rPr>
        <w:t xml:space="preserve"> و بر روی سطح الکترود داخلی، </w:t>
      </w:r>
      <m:oMath>
        <m:r>
          <w:rPr>
            <w:rFonts w:ascii="Cambria Math" w:hAnsi="Cambria Math" w:cs="B Nazanin"/>
            <w:sz w:val="20"/>
            <w:szCs w:val="20"/>
          </w:rPr>
          <m:t>ϕ=0</m:t>
        </m:r>
      </m:oMath>
      <w:r w:rsidRPr="00FF01B3">
        <w:rPr>
          <w:rFonts w:asciiTheme="majorBidi" w:hAnsiTheme="majorBidi" w:cs="B Nazanin"/>
          <w:sz w:val="20"/>
          <w:szCs w:val="20"/>
          <w:rtl/>
        </w:rPr>
        <w:t xml:space="preserve"> برقرار هستند. </w:t>
      </w:r>
      <m:oMath>
        <m:sSub>
          <m:sSubPr>
            <m:ctrlPr>
              <w:rPr>
                <w:rFonts w:ascii="Cambria Math" w:hAnsi="Cambria Math" w:cs="B Nazanin"/>
                <w:i/>
                <w:sz w:val="20"/>
                <w:szCs w:val="20"/>
              </w:rPr>
            </m:ctrlPr>
          </m:sSubPr>
          <m:e>
            <m:r>
              <w:rPr>
                <w:rFonts w:ascii="Cambria Math" w:hAnsi="Cambria Math" w:cs="B Nazanin"/>
                <w:sz w:val="20"/>
                <w:szCs w:val="20"/>
              </w:rPr>
              <m:t>n</m:t>
            </m:r>
          </m:e>
          <m:sub>
            <m:r>
              <w:rPr>
                <w:rFonts w:ascii="Cambria Math" w:hAnsi="Cambria Math" w:cs="B Nazanin"/>
                <w:sz w:val="20"/>
                <w:szCs w:val="20"/>
              </w:rPr>
              <m:t>i</m:t>
            </m:r>
          </m:sub>
        </m:sSub>
      </m:oMath>
      <w:r w:rsidRPr="00FF01B3">
        <w:rPr>
          <w:rFonts w:asciiTheme="majorBidi" w:hAnsiTheme="majorBidi" w:cs="B Nazanin"/>
          <w:sz w:val="20"/>
          <w:szCs w:val="20"/>
          <w:rtl/>
        </w:rPr>
        <w:t xml:space="preserve"> در این رابطه بردار عمودی یکانی سطح است و </w:t>
      </w:r>
      <m:oMath>
        <m:r>
          <w:rPr>
            <w:rFonts w:ascii="Cambria Math" w:hAnsi="Cambria Math" w:cs="Cambria Math" w:hint="cs"/>
            <w:sz w:val="20"/>
            <w:szCs w:val="20"/>
            <w:rtl/>
          </w:rPr>
          <m:t>ϕ</m:t>
        </m:r>
        <m:d>
          <m:dPr>
            <m:ctrlPr>
              <w:rPr>
                <w:rFonts w:ascii="Cambria Math" w:hAnsi="Cambria Math" w:cs="B Nazanin"/>
                <w:i/>
                <w:sz w:val="20"/>
                <w:szCs w:val="20"/>
              </w:rPr>
            </m:ctrlPr>
          </m:dPr>
          <m:e>
            <m:r>
              <w:rPr>
                <w:rFonts w:ascii="Cambria Math" w:hAnsi="Cambria Math" w:cs="B Nazanin"/>
                <w:sz w:val="20"/>
                <w:szCs w:val="20"/>
              </w:rPr>
              <m:t>t</m:t>
            </m:r>
          </m:e>
        </m:d>
        <m:r>
          <w:rPr>
            <w:rFonts w:ascii="Cambria Math" w:hAnsi="Cambria Math" w:cs="B Nazanin"/>
            <w:sz w:val="20"/>
            <w:szCs w:val="20"/>
          </w:rPr>
          <m:t>=</m:t>
        </m:r>
        <m:sSup>
          <m:sSupPr>
            <m:ctrlPr>
              <w:rPr>
                <w:rFonts w:ascii="Cambria Math" w:hAnsi="Cambria Math" w:cs="B Nazanin"/>
                <w:i/>
                <w:sz w:val="20"/>
                <w:szCs w:val="20"/>
              </w:rPr>
            </m:ctrlPr>
          </m:sSupPr>
          <m:e>
            <m:r>
              <w:rPr>
                <w:rFonts w:ascii="Cambria Math" w:hAnsi="Cambria Math" w:cs="B Nazanin"/>
                <w:sz w:val="20"/>
                <w:szCs w:val="20"/>
              </w:rPr>
              <m:t>ϕ</m:t>
            </m:r>
          </m:e>
          <m:sup>
            <m:r>
              <w:rPr>
                <w:rFonts w:ascii="Cambria Math" w:hAnsi="Cambria Math" w:cs="B Nazanin"/>
                <w:sz w:val="20"/>
                <w:szCs w:val="20"/>
              </w:rPr>
              <m:t>max</m:t>
            </m:r>
          </m:sup>
        </m:sSup>
        <m:r>
          <w:rPr>
            <w:rFonts w:ascii="Cambria Math" w:hAnsi="Cambria Math" w:cs="B Nazanin"/>
            <w:sz w:val="20"/>
            <w:szCs w:val="20"/>
          </w:rPr>
          <m:t>f(t)</m:t>
        </m:r>
      </m:oMath>
      <w:r w:rsidRPr="00FF01B3">
        <w:rPr>
          <w:rFonts w:asciiTheme="majorBidi" w:hAnsiTheme="majorBidi" w:cs="B Nazanin"/>
          <w:sz w:val="20"/>
          <w:szCs w:val="20"/>
          <w:rtl/>
        </w:rPr>
        <w:t xml:space="preserve"> تغییرات تناوبی ولتاژ اعمالی تعریف می‌شود.  همچنین معادله غلظت پلاسما (3) تنها در قسمت سیال حل می‌شود و شرایط مرزی برای حل این معادله بدین صورت است که بر روی مرز بیرونی، </w:t>
      </w:r>
      <m:oMath>
        <m:sSub>
          <m:sSubPr>
            <m:ctrlPr>
              <w:rPr>
                <w:rFonts w:ascii="Cambria Math" w:hAnsi="Cambria Math" w:cs="B Nazanin"/>
                <w:i/>
                <w:sz w:val="20"/>
                <w:szCs w:val="20"/>
              </w:rPr>
            </m:ctrlPr>
          </m:sSubPr>
          <m:e>
            <m:r>
              <w:rPr>
                <w:rFonts w:ascii="Cambria Math" w:hAnsi="Cambria Math" w:cs="B Nazanin"/>
                <w:sz w:val="20"/>
                <w:szCs w:val="20"/>
              </w:rPr>
              <m:t>ρ</m:t>
            </m:r>
          </m:e>
          <m:sub>
            <m:r>
              <w:rPr>
                <w:rFonts w:ascii="Cambria Math" w:hAnsi="Cambria Math" w:cs="B Nazanin"/>
                <w:sz w:val="20"/>
                <w:szCs w:val="20"/>
              </w:rPr>
              <m:t>c</m:t>
            </m:r>
          </m:sub>
        </m:sSub>
        <m:r>
          <w:rPr>
            <w:rFonts w:ascii="Cambria Math" w:hAnsi="Cambria Math" w:cs="B Nazanin"/>
            <w:sz w:val="20"/>
            <w:szCs w:val="20"/>
          </w:rPr>
          <m:t>=0</m:t>
        </m:r>
      </m:oMath>
      <w:r w:rsidRPr="00FF01B3">
        <w:rPr>
          <w:rFonts w:asciiTheme="majorBidi" w:hAnsiTheme="majorBidi" w:cs="B Nazanin"/>
          <w:sz w:val="20"/>
          <w:szCs w:val="20"/>
          <w:rtl/>
        </w:rPr>
        <w:t xml:space="preserve"> ، بر روی سطحی از دی‌الکتریک که الکترود داخلی را می‌پوشاند، </w:t>
      </w:r>
      <m:oMath>
        <m:sSub>
          <m:sSubPr>
            <m:ctrlPr>
              <w:rPr>
                <w:rFonts w:ascii="Cambria Math" w:hAnsi="Cambria Math" w:cs="B Nazanin"/>
                <w:i/>
                <w:sz w:val="20"/>
                <w:szCs w:val="20"/>
              </w:rPr>
            </m:ctrlPr>
          </m:sSubPr>
          <m:e>
            <m:r>
              <w:rPr>
                <w:rFonts w:ascii="Cambria Math" w:hAnsi="Cambria Math" w:cs="B Nazanin"/>
                <w:sz w:val="20"/>
                <w:szCs w:val="20"/>
              </w:rPr>
              <m:t>ρ</m:t>
            </m:r>
          </m:e>
          <m:sub>
            <m:r>
              <w:rPr>
                <w:rFonts w:ascii="Cambria Math" w:hAnsi="Cambria Math" w:cs="B Nazanin"/>
                <w:sz w:val="20"/>
                <w:szCs w:val="20"/>
              </w:rPr>
              <m:t>c</m:t>
            </m:r>
          </m:sub>
        </m:sSub>
        <m:r>
          <w:rPr>
            <w:rFonts w:ascii="Cambria Math" w:hAnsi="Cambria Math" w:cs="B Nazanin"/>
            <w:sz w:val="20"/>
            <w:szCs w:val="20"/>
          </w:rPr>
          <m:t>=</m:t>
        </m:r>
        <m:sSubSup>
          <m:sSubSupPr>
            <m:ctrlPr>
              <w:rPr>
                <w:rFonts w:ascii="Cambria Math" w:hAnsi="Cambria Math" w:cs="B Nazanin"/>
                <w:i/>
                <w:sz w:val="20"/>
                <w:szCs w:val="20"/>
              </w:rPr>
            </m:ctrlPr>
          </m:sSubSupPr>
          <m:e>
            <m:r>
              <w:rPr>
                <w:rFonts w:ascii="Cambria Math" w:hAnsi="Cambria Math" w:cs="B Nazanin"/>
                <w:sz w:val="20"/>
                <w:szCs w:val="20"/>
              </w:rPr>
              <m:t>ρ</m:t>
            </m:r>
          </m:e>
          <m:sub>
            <m:r>
              <w:rPr>
                <w:rFonts w:ascii="Cambria Math" w:hAnsi="Cambria Math" w:cs="B Nazanin"/>
                <w:sz w:val="20"/>
                <w:szCs w:val="20"/>
              </w:rPr>
              <m:t>c</m:t>
            </m:r>
          </m:sub>
          <m:sup>
            <m:r>
              <w:rPr>
                <w:rFonts w:ascii="Cambria Math" w:hAnsi="Cambria Math" w:cs="B Nazanin"/>
                <w:sz w:val="20"/>
                <w:szCs w:val="20"/>
              </w:rPr>
              <m:t>max</m:t>
            </m:r>
          </m:sup>
        </m:sSubSup>
        <m:r>
          <w:rPr>
            <w:rFonts w:ascii="Cambria Math" w:hAnsi="Cambria Math" w:cs="B Nazanin"/>
            <w:sz w:val="20"/>
            <w:szCs w:val="20"/>
          </w:rPr>
          <m:t>G</m:t>
        </m:r>
        <m:d>
          <m:dPr>
            <m:ctrlPr>
              <w:rPr>
                <w:rFonts w:ascii="Cambria Math" w:hAnsi="Cambria Math" w:cs="B Nazanin"/>
                <w:i/>
                <w:sz w:val="20"/>
                <w:szCs w:val="20"/>
              </w:rPr>
            </m:ctrlPr>
          </m:dPr>
          <m:e>
            <m:r>
              <w:rPr>
                <w:rFonts w:ascii="Cambria Math" w:hAnsi="Cambria Math" w:cs="B Nazanin"/>
                <w:sz w:val="20"/>
                <w:szCs w:val="20"/>
              </w:rPr>
              <m:t>x</m:t>
            </m:r>
          </m:e>
        </m:d>
        <m:r>
          <w:rPr>
            <w:rFonts w:ascii="Cambria Math" w:hAnsi="Cambria Math" w:cs="B Nazanin"/>
            <w:sz w:val="20"/>
            <w:szCs w:val="20"/>
          </w:rPr>
          <m:t>f</m:t>
        </m:r>
        <m:d>
          <m:dPr>
            <m:ctrlPr>
              <w:rPr>
                <w:rFonts w:ascii="Cambria Math" w:hAnsi="Cambria Math" w:cs="B Nazanin"/>
                <w:i/>
                <w:sz w:val="20"/>
                <w:szCs w:val="20"/>
              </w:rPr>
            </m:ctrlPr>
          </m:dPr>
          <m:e>
            <m:r>
              <w:rPr>
                <w:rFonts w:ascii="Cambria Math" w:hAnsi="Cambria Math" w:cs="B Nazanin"/>
                <w:sz w:val="20"/>
                <w:szCs w:val="20"/>
              </w:rPr>
              <m:t>t</m:t>
            </m:r>
          </m:e>
        </m:d>
      </m:oMath>
      <w:r w:rsidRPr="00FF01B3">
        <w:rPr>
          <w:rFonts w:asciiTheme="majorBidi" w:hAnsiTheme="majorBidi" w:cs="B Nazanin"/>
          <w:sz w:val="20"/>
          <w:szCs w:val="20"/>
          <w:rtl/>
        </w:rPr>
        <w:t xml:space="preserve"> و برای بقیه سطوح دی‌الکتریک و الکترود خارجی، </w:t>
      </w:r>
      <m:oMath>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ρ</m:t>
            </m:r>
          </m:e>
          <m:sub>
            <m:r>
              <w:rPr>
                <w:rFonts w:ascii="Cambria Math" w:hAnsi="Cambria Math" w:cs="B Nazanin"/>
                <w:sz w:val="20"/>
                <w:szCs w:val="20"/>
              </w:rPr>
              <m:t>c</m:t>
            </m:r>
          </m:sub>
        </m:sSub>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n</m:t>
            </m:r>
          </m:e>
          <m:sub>
            <m:r>
              <w:rPr>
                <w:rFonts w:ascii="Cambria Math" w:hAnsi="Cambria Math" w:cs="B Nazanin"/>
                <w:sz w:val="20"/>
                <w:szCs w:val="20"/>
              </w:rPr>
              <m:t>i</m:t>
            </m:r>
          </m:sub>
        </m:sSub>
        <m:r>
          <w:rPr>
            <w:rFonts w:ascii="Cambria Math" w:hAnsi="Cambria Math" w:cs="B Nazanin"/>
            <w:sz w:val="20"/>
            <w:szCs w:val="20"/>
          </w:rPr>
          <m:t>=0</m:t>
        </m:r>
      </m:oMath>
      <w:r w:rsidRPr="00FF01B3">
        <w:rPr>
          <w:rFonts w:asciiTheme="majorBidi" w:hAnsiTheme="majorBidi" w:cs="B Nazanin"/>
          <w:sz w:val="20"/>
          <w:szCs w:val="20"/>
          <w:rtl/>
        </w:rPr>
        <w:t xml:space="preserve"> برقرار هستند. بنابر پیشنهاد سوزن و هوانگ [</w:t>
      </w:r>
      <w:r w:rsidRPr="00FF01B3">
        <w:rPr>
          <w:rFonts w:asciiTheme="majorBidi" w:hAnsiTheme="majorBidi" w:cs="B Nazanin" w:hint="cs"/>
          <w:sz w:val="20"/>
          <w:szCs w:val="20"/>
          <w:rtl/>
        </w:rPr>
        <w:t>11</w:t>
      </w:r>
      <w:r w:rsidRPr="00FF01B3">
        <w:rPr>
          <w:rFonts w:asciiTheme="majorBidi" w:hAnsiTheme="majorBidi" w:cs="B Nazanin"/>
          <w:sz w:val="20"/>
          <w:szCs w:val="20"/>
          <w:rtl/>
        </w:rPr>
        <w:t xml:space="preserve">] می‌توان توزیع فضایی غلظت شارژ را با توجه به مشاهدات تجربی با یک </w:t>
      </w:r>
      <w:r w:rsidRPr="00FF01B3">
        <w:rPr>
          <w:rFonts w:asciiTheme="majorBidi" w:hAnsiTheme="majorBidi" w:cs="B Nazanin"/>
          <w:sz w:val="20"/>
          <w:szCs w:val="20"/>
          <w:rtl/>
        </w:rPr>
        <w:t xml:space="preserve">توزیع گوسی </w:t>
      </w:r>
      <m:oMath>
        <m:r>
          <w:rPr>
            <w:rFonts w:ascii="Cambria Math" w:hAnsi="Cambria Math" w:cs="B Nazanin"/>
            <w:sz w:val="20"/>
            <w:szCs w:val="20"/>
          </w:rPr>
          <m:t>G</m:t>
        </m:r>
        <m:d>
          <m:dPr>
            <m:ctrlPr>
              <w:rPr>
                <w:rFonts w:ascii="Cambria Math" w:hAnsi="Cambria Math" w:cs="B Nazanin"/>
                <w:i/>
                <w:sz w:val="20"/>
                <w:szCs w:val="20"/>
              </w:rPr>
            </m:ctrlPr>
          </m:dPr>
          <m:e>
            <m:r>
              <w:rPr>
                <w:rFonts w:ascii="Cambria Math" w:hAnsi="Cambria Math" w:cs="B Nazanin"/>
                <w:sz w:val="20"/>
                <w:szCs w:val="20"/>
              </w:rPr>
              <m:t>x</m:t>
            </m:r>
          </m:e>
        </m:d>
      </m:oMath>
      <w:r w:rsidRPr="00FF01B3">
        <w:rPr>
          <w:rFonts w:asciiTheme="majorBidi" w:hAnsiTheme="majorBidi" w:cs="B Nazanin"/>
          <w:sz w:val="20"/>
          <w:szCs w:val="20"/>
          <w:rtl/>
        </w:rPr>
        <w:t xml:space="preserve"> تقریب زد که از ضلع مشترک دو الکترود تا قسمتی از سطح دی‌الکتریک که الکترود داخلی را پوشانده است پیشروی می‌کند [</w:t>
      </w:r>
      <w:r w:rsidRPr="00FF01B3">
        <w:rPr>
          <w:rFonts w:asciiTheme="majorBidi" w:hAnsiTheme="majorBidi" w:cs="B Nazanin" w:hint="cs"/>
          <w:sz w:val="20"/>
          <w:szCs w:val="20"/>
          <w:rtl/>
        </w:rPr>
        <w:t>12</w:t>
      </w:r>
      <w:r w:rsidRPr="00FF01B3">
        <w:rPr>
          <w:rFonts w:asciiTheme="majorBidi" w:hAnsiTheme="majorBidi" w:cs="B Nazanin"/>
          <w:sz w:val="20"/>
          <w:szCs w:val="20"/>
          <w:rtl/>
        </w:rPr>
        <w:t>].</w:t>
      </w:r>
    </w:p>
    <w:p w:rsidR="00FF01B3" w:rsidRPr="00FF01B3" w:rsidRDefault="00FF01B3" w:rsidP="00FF01B3">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یکی از نواقص مدل عددی معرفی شده توسط سوزن و هوانگ[</w:t>
      </w:r>
      <w:r w:rsidRPr="00FF01B3">
        <w:rPr>
          <w:rFonts w:asciiTheme="majorBidi" w:hAnsiTheme="majorBidi" w:cs="B Nazanin" w:hint="cs"/>
          <w:sz w:val="20"/>
          <w:szCs w:val="20"/>
          <w:rtl/>
        </w:rPr>
        <w:t>11</w:t>
      </w:r>
      <w:r w:rsidRPr="00FF01B3">
        <w:rPr>
          <w:rFonts w:asciiTheme="majorBidi" w:hAnsiTheme="majorBidi" w:cs="B Nazanin"/>
          <w:sz w:val="20"/>
          <w:szCs w:val="20"/>
          <w:rtl/>
        </w:rPr>
        <w:t>]  عدم تغییر غلظت شارژ با افزایش ولتاژ اعمالی است که به علت مجزا بودن معادلات حاکم بر مدل اتفاق می‌افتد و بنابراین مدل تنها برای هندسه و شرایط کارکردی مشخصی که در کار آنها اشاره شده کاربرد دارد. از طرفی مدل پیشنهادی آن‌ها جت دیواره را با ضخامت بسیار کمی تولید می‌کند [</w:t>
      </w:r>
      <w:r w:rsidRPr="00FF01B3">
        <w:rPr>
          <w:rFonts w:asciiTheme="majorBidi" w:hAnsiTheme="majorBidi" w:cs="B Nazanin" w:hint="cs"/>
          <w:sz w:val="20"/>
          <w:szCs w:val="20"/>
          <w:rtl/>
        </w:rPr>
        <w:t>11</w:t>
      </w:r>
      <w:r w:rsidRPr="00FF01B3">
        <w:rPr>
          <w:rFonts w:asciiTheme="majorBidi" w:hAnsiTheme="majorBidi" w:cs="B Nazanin"/>
          <w:sz w:val="20"/>
          <w:szCs w:val="20"/>
          <w:rtl/>
        </w:rPr>
        <w:t>]. از این رو در پژوهش نویسندگان این پژوهش [</w:t>
      </w:r>
      <w:r w:rsidRPr="00FF01B3">
        <w:rPr>
          <w:rFonts w:asciiTheme="majorBidi" w:hAnsiTheme="majorBidi" w:cs="B Nazanin" w:hint="cs"/>
          <w:sz w:val="20"/>
          <w:szCs w:val="20"/>
          <w:rtl/>
        </w:rPr>
        <w:t>16</w:t>
      </w:r>
      <w:r w:rsidRPr="00FF01B3">
        <w:rPr>
          <w:rFonts w:asciiTheme="majorBidi" w:hAnsiTheme="majorBidi" w:cs="B Nazanin"/>
          <w:sz w:val="20"/>
          <w:szCs w:val="20"/>
          <w:rtl/>
        </w:rPr>
        <w:t>] شرط مرزی جدیدی به جای توزیع گوسی بر روی سطح شارژ مورد استفاده قرار گرفته است که این شرط مرزی ارتباطی را میان دو معادله حاکم بر مدل نیز پیاده می‌کند</w:t>
      </w:r>
      <w:r w:rsidRPr="00FF01B3">
        <w:rPr>
          <w:rFonts w:asciiTheme="majorBidi" w:hAnsiTheme="majorBidi" w:cs="B Nazanin" w:hint="cs"/>
          <w:sz w:val="20"/>
          <w:szCs w:val="20"/>
          <w:rtl/>
        </w:rPr>
        <w:t xml:space="preserve">: </w:t>
      </w:r>
    </w:p>
    <w:tbl>
      <w:tblPr>
        <w:tblStyle w:val="TableGrid"/>
        <w:bidiVisual/>
        <w:tblW w:w="4770" w:type="dxa"/>
        <w:tblInd w:w="-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4113"/>
      </w:tblGrid>
      <w:tr w:rsidR="00FF01B3" w:rsidRPr="00FF01B3" w:rsidTr="001D278D">
        <w:tc>
          <w:tcPr>
            <w:tcW w:w="657" w:type="dxa"/>
            <w:vMerge w:val="restart"/>
            <w:vAlign w:val="center"/>
          </w:tcPr>
          <w:p w:rsidR="00FF01B3" w:rsidRPr="00FF01B3" w:rsidRDefault="00FF01B3" w:rsidP="001D278D">
            <w:pPr>
              <w:spacing w:line="240" w:lineRule="auto"/>
              <w:jc w:val="right"/>
              <w:rPr>
                <w:rFonts w:asciiTheme="majorBidi" w:hAnsiTheme="majorBidi" w:cs="B Nazanin"/>
                <w:sz w:val="20"/>
                <w:szCs w:val="20"/>
                <w:rtl/>
              </w:rPr>
            </w:pPr>
            <w:r w:rsidRPr="00FF01B3">
              <w:rPr>
                <w:rFonts w:asciiTheme="majorBidi" w:hAnsiTheme="majorBidi" w:cs="B Nazanin"/>
                <w:sz w:val="20"/>
                <w:szCs w:val="20"/>
                <w:rtl/>
              </w:rPr>
              <w:t>(4)</w:t>
            </w:r>
          </w:p>
        </w:tc>
        <w:tc>
          <w:tcPr>
            <w:tcW w:w="4113" w:type="dxa"/>
          </w:tcPr>
          <w:p w:rsidR="00FF01B3" w:rsidRPr="00FF01B3" w:rsidRDefault="00FF01B3" w:rsidP="00FF01B3">
            <w:pPr>
              <w:spacing w:after="0" w:line="240" w:lineRule="auto"/>
              <w:jc w:val="both"/>
              <w:rPr>
                <w:rFonts w:asciiTheme="majorBidi" w:hAnsiTheme="majorBidi" w:cs="B Nazanin"/>
                <w:sz w:val="20"/>
                <w:szCs w:val="20"/>
                <w:rtl/>
              </w:rPr>
            </w:pPr>
            <m:oMathPara>
              <m:oMathParaPr>
                <m:jc m:val="left"/>
              </m:oMathParaPr>
              <m:oMath>
                <m:r>
                  <m:rPr>
                    <m:sty m:val="p"/>
                  </m:rPr>
                  <w:rPr>
                    <w:rFonts w:ascii="Cambria Math" w:hAnsi="Cambria Math" w:cs="B Nazanin"/>
                    <w:sz w:val="20"/>
                    <w:szCs w:val="20"/>
                  </w:rPr>
                  <m:t>0&lt;</m:t>
                </m:r>
                <m:r>
                  <w:rPr>
                    <w:rFonts w:ascii="Cambria Math" w:hAnsi="Cambria Math" w:cs="B Nazanin"/>
                    <w:sz w:val="20"/>
                    <w:szCs w:val="20"/>
                  </w:rPr>
                  <m:t>x</m:t>
                </m:r>
                <m:r>
                  <m:rPr>
                    <m:sty m:val="p"/>
                  </m:rPr>
                  <w:rPr>
                    <w:rFonts w:ascii="Cambria Math" w:hAnsi="Cambria Math" w:cs="B Nazanin"/>
                    <w:sz w:val="20"/>
                    <w:szCs w:val="20"/>
                  </w:rPr>
                  <m:t>&lt;17% :</m:t>
                </m:r>
              </m:oMath>
            </m:oMathPara>
          </w:p>
          <w:p w:rsidR="00FF01B3" w:rsidRPr="00FF01B3" w:rsidRDefault="001E51E8" w:rsidP="00FF01B3">
            <w:pPr>
              <w:spacing w:line="240" w:lineRule="auto"/>
              <w:jc w:val="both"/>
              <w:rPr>
                <w:rFonts w:asciiTheme="majorBidi" w:hAnsiTheme="majorBidi" w:cs="B Nazanin"/>
                <w:sz w:val="20"/>
                <w:szCs w:val="20"/>
                <w:rtl/>
              </w:rPr>
            </w:pPr>
            <m:oMathPara>
              <m:oMathParaPr>
                <m:jc m:val="left"/>
              </m:oMathParaPr>
              <m:oMath>
                <m:sSub>
                  <m:sSubPr>
                    <m:ctrlPr>
                      <w:rPr>
                        <w:rFonts w:ascii="Cambria Math" w:hAnsi="Cambria Math" w:cs="B Nazanin"/>
                        <w:sz w:val="20"/>
                        <w:szCs w:val="20"/>
                      </w:rPr>
                    </m:ctrlPr>
                  </m:sSubPr>
                  <m:e>
                    <m:r>
                      <w:rPr>
                        <w:rFonts w:ascii="Cambria Math" w:hAnsi="Cambria Math" w:cs="B Nazanin"/>
                        <w:sz w:val="20"/>
                        <w:szCs w:val="20"/>
                      </w:rPr>
                      <m:t>q</m:t>
                    </m:r>
                  </m:e>
                  <m:sub>
                    <m:r>
                      <w:rPr>
                        <w:rFonts w:ascii="Cambria Math" w:hAnsi="Cambria Math" w:cs="B Nazanin"/>
                        <w:sz w:val="20"/>
                        <w:szCs w:val="20"/>
                      </w:rPr>
                      <m:t>c</m:t>
                    </m:r>
                  </m:sub>
                </m:sSub>
                <m:d>
                  <m:dPr>
                    <m:ctrlPr>
                      <w:rPr>
                        <w:rFonts w:ascii="Cambria Math" w:hAnsi="Cambria Math" w:cs="B Nazanin"/>
                        <w:sz w:val="20"/>
                        <w:szCs w:val="20"/>
                      </w:rPr>
                    </m:ctrlPr>
                  </m:dPr>
                  <m:e>
                    <m:r>
                      <w:rPr>
                        <w:rFonts w:ascii="Cambria Math" w:hAnsi="Cambria Math" w:cs="B Nazanin"/>
                        <w:sz w:val="20"/>
                        <w:szCs w:val="20"/>
                      </w:rPr>
                      <m:t>ϕ</m:t>
                    </m:r>
                  </m:e>
                </m:d>
                <m:r>
                  <m:rPr>
                    <m:sty m:val="p"/>
                  </m:rPr>
                  <w:rPr>
                    <w:rFonts w:ascii="Cambria Math" w:hAnsi="Cambria Math" w:cs="B Nazanin"/>
                    <w:sz w:val="20"/>
                    <w:szCs w:val="20"/>
                  </w:rPr>
                  <m:t>=</m:t>
                </m:r>
                <m:sSubSup>
                  <m:sSubSupPr>
                    <m:ctrlPr>
                      <w:rPr>
                        <w:rFonts w:ascii="Cambria Math" w:hAnsi="Cambria Math" w:cs="B Nazanin"/>
                        <w:sz w:val="20"/>
                        <w:szCs w:val="20"/>
                      </w:rPr>
                    </m:ctrlPr>
                  </m:sSubSupPr>
                  <m:e>
                    <m:r>
                      <w:rPr>
                        <w:rFonts w:ascii="Cambria Math" w:hAnsi="Cambria Math" w:cs="B Nazanin"/>
                        <w:sz w:val="20"/>
                        <w:szCs w:val="20"/>
                      </w:rPr>
                      <m:t>q</m:t>
                    </m:r>
                  </m:e>
                  <m:sub>
                    <m:r>
                      <w:rPr>
                        <w:rFonts w:ascii="Cambria Math" w:hAnsi="Cambria Math" w:cs="B Nazanin"/>
                        <w:sz w:val="20"/>
                        <w:szCs w:val="20"/>
                      </w:rPr>
                      <m:t>c</m:t>
                    </m:r>
                  </m:sub>
                  <m:sup>
                    <m:r>
                      <w:rPr>
                        <w:rFonts w:ascii="Cambria Math" w:hAnsi="Cambria Math" w:cs="B Nazanin"/>
                        <w:sz w:val="20"/>
                        <w:szCs w:val="20"/>
                      </w:rPr>
                      <m:t>max</m:t>
                    </m:r>
                  </m:sup>
                </m:sSubSup>
                <m:sSup>
                  <m:sSupPr>
                    <m:ctrlPr>
                      <w:rPr>
                        <w:rFonts w:ascii="Cambria Math" w:hAnsi="Cambria Math" w:cs="B Nazanin"/>
                        <w:sz w:val="20"/>
                        <w:szCs w:val="20"/>
                      </w:rPr>
                    </m:ctrlPr>
                  </m:sSupPr>
                  <m:e>
                    <m:d>
                      <m:dPr>
                        <m:ctrlPr>
                          <w:rPr>
                            <w:rFonts w:ascii="Cambria Math" w:hAnsi="Cambria Math" w:cs="B Nazanin"/>
                            <w:sz w:val="20"/>
                            <w:szCs w:val="20"/>
                          </w:rPr>
                        </m:ctrlPr>
                      </m:dPr>
                      <m:e>
                        <m:f>
                          <m:fPr>
                            <m:ctrlPr>
                              <w:rPr>
                                <w:rFonts w:ascii="Cambria Math" w:hAnsi="Cambria Math" w:cs="B Nazanin"/>
                                <w:sz w:val="20"/>
                                <w:szCs w:val="20"/>
                              </w:rPr>
                            </m:ctrlPr>
                          </m:fPr>
                          <m:num>
                            <m:sSubSup>
                              <m:sSubSupPr>
                                <m:ctrlPr>
                                  <w:rPr>
                                    <w:rFonts w:ascii="Cambria Math" w:hAnsi="Cambria Math" w:cs="B Nazanin"/>
                                    <w:sz w:val="20"/>
                                    <w:szCs w:val="20"/>
                                  </w:rPr>
                                </m:ctrlPr>
                              </m:sSubSupPr>
                              <m:e>
                                <m:r>
                                  <w:rPr>
                                    <w:rFonts w:ascii="Cambria Math" w:hAnsi="Cambria Math" w:cs="B Nazanin"/>
                                    <w:sz w:val="20"/>
                                    <w:szCs w:val="20"/>
                                  </w:rPr>
                                  <m:t>ϕ</m:t>
                                </m:r>
                              </m:e>
                              <m:sub>
                                <m:r>
                                  <w:rPr>
                                    <w:rFonts w:ascii="Cambria Math" w:hAnsi="Cambria Math" w:cs="B Nazanin"/>
                                    <w:sz w:val="20"/>
                                    <w:szCs w:val="20"/>
                                  </w:rPr>
                                  <m:t>max</m:t>
                                </m:r>
                              </m:sub>
                              <m:sup>
                                <m:r>
                                  <w:rPr>
                                    <w:rFonts w:ascii="Cambria Math" w:hAnsi="Cambria Math" w:cs="B Nazanin"/>
                                    <w:sz w:val="20"/>
                                    <w:szCs w:val="20"/>
                                  </w:rPr>
                                  <m:t>local</m:t>
                                </m:r>
                              </m:sup>
                            </m:sSubSup>
                            <m:r>
                              <m:rPr>
                                <m:sty m:val="p"/>
                              </m:rPr>
                              <w:rPr>
                                <w:rFonts w:ascii="Cambria Math" w:hAnsi="Cambria Math" w:cs="B Nazanin"/>
                                <w:sz w:val="20"/>
                                <w:szCs w:val="20"/>
                              </w:rPr>
                              <m:t>-</m:t>
                            </m:r>
                            <m:r>
                              <w:rPr>
                                <w:rFonts w:ascii="Cambria Math" w:hAnsi="Cambria Math" w:cs="B Nazanin"/>
                                <w:sz w:val="20"/>
                                <w:szCs w:val="20"/>
                              </w:rPr>
                              <m:t>ϕ</m:t>
                            </m:r>
                          </m:num>
                          <m:den>
                            <m:sSubSup>
                              <m:sSubSupPr>
                                <m:ctrlPr>
                                  <w:rPr>
                                    <w:rFonts w:ascii="Cambria Math" w:hAnsi="Cambria Math" w:cs="B Nazanin"/>
                                    <w:sz w:val="20"/>
                                    <w:szCs w:val="20"/>
                                  </w:rPr>
                                </m:ctrlPr>
                              </m:sSubSupPr>
                              <m:e>
                                <m:r>
                                  <w:rPr>
                                    <w:rFonts w:ascii="Cambria Math" w:hAnsi="Cambria Math" w:cs="B Nazanin"/>
                                    <w:sz w:val="20"/>
                                    <w:szCs w:val="20"/>
                                  </w:rPr>
                                  <m:t>ϕ</m:t>
                                </m:r>
                              </m:e>
                              <m:sub>
                                <m:r>
                                  <w:rPr>
                                    <w:rFonts w:ascii="Cambria Math" w:hAnsi="Cambria Math" w:cs="B Nazanin"/>
                                    <w:sz w:val="20"/>
                                    <w:szCs w:val="20"/>
                                  </w:rPr>
                                  <m:t>max</m:t>
                                </m:r>
                              </m:sub>
                              <m:sup>
                                <m:r>
                                  <w:rPr>
                                    <w:rFonts w:ascii="Cambria Math" w:hAnsi="Cambria Math" w:cs="B Nazanin"/>
                                    <w:sz w:val="20"/>
                                    <w:szCs w:val="20"/>
                                  </w:rPr>
                                  <m:t>local</m:t>
                                </m:r>
                              </m:sup>
                            </m:sSubSup>
                            <m:r>
                              <m:rPr>
                                <m:sty m:val="p"/>
                              </m:rPr>
                              <w:rPr>
                                <w:rFonts w:ascii="Cambria Math" w:hAnsi="Cambria Math" w:cs="B Nazanin"/>
                                <w:sz w:val="20"/>
                                <w:szCs w:val="20"/>
                              </w:rPr>
                              <m:t>-</m:t>
                            </m:r>
                            <m:sSub>
                              <m:sSubPr>
                                <m:ctrlPr>
                                  <w:rPr>
                                    <w:rFonts w:ascii="Cambria Math" w:hAnsi="Cambria Math" w:cs="B Nazanin"/>
                                    <w:sz w:val="20"/>
                                    <w:szCs w:val="20"/>
                                  </w:rPr>
                                </m:ctrlPr>
                              </m:sSubPr>
                              <m:e>
                                <m:r>
                                  <w:rPr>
                                    <w:rFonts w:ascii="Cambria Math" w:hAnsi="Cambria Math" w:cs="B Nazanin"/>
                                    <w:sz w:val="20"/>
                                    <w:szCs w:val="20"/>
                                  </w:rPr>
                                  <m:t>ϕ</m:t>
                                </m:r>
                              </m:e>
                              <m:sub>
                                <m:sSub>
                                  <m:sSubPr>
                                    <m:ctrlPr>
                                      <w:rPr>
                                        <w:rFonts w:ascii="Cambria Math" w:hAnsi="Cambria Math" w:cs="B Nazanin"/>
                                        <w:sz w:val="20"/>
                                        <w:szCs w:val="20"/>
                                      </w:rPr>
                                    </m:ctrlPr>
                                  </m:sSubPr>
                                  <m:e>
                                    <m:r>
                                      <m:rPr>
                                        <m:sty m:val="p"/>
                                      </m:rPr>
                                      <w:rPr>
                                        <w:rFonts w:ascii="Cambria Math" w:hAnsi="Cambria Math" w:cs="B Nazanin"/>
                                        <w:sz w:val="20"/>
                                        <w:szCs w:val="20"/>
                                      </w:rPr>
                                      <m:t>17</m:t>
                                    </m:r>
                                  </m:e>
                                  <m:sub>
                                    <m:r>
                                      <m:rPr>
                                        <m:sty m:val="p"/>
                                      </m:rPr>
                                      <w:rPr>
                                        <w:rFonts w:ascii="Cambria Math" w:hAnsi="Cambria Math" w:cs="B Nazanin"/>
                                        <w:sz w:val="20"/>
                                        <w:szCs w:val="20"/>
                                      </w:rPr>
                                      <m:t>%</m:t>
                                    </m:r>
                                  </m:sub>
                                </m:sSub>
                              </m:sub>
                            </m:sSub>
                          </m:den>
                        </m:f>
                      </m:e>
                    </m:d>
                  </m:e>
                  <m:sup>
                    <m:r>
                      <m:rPr>
                        <m:sty m:val="p"/>
                      </m:rPr>
                      <w:rPr>
                        <w:rFonts w:ascii="Cambria Math" w:hAnsi="Cambria Math" w:cs="B Nazanin"/>
                        <w:sz w:val="20"/>
                        <w:szCs w:val="20"/>
                      </w:rPr>
                      <m:t>2.0</m:t>
                    </m:r>
                  </m:sup>
                </m:sSup>
              </m:oMath>
            </m:oMathPara>
          </w:p>
        </w:tc>
      </w:tr>
      <w:tr w:rsidR="00FF01B3" w:rsidRPr="00FF01B3" w:rsidTr="001D278D">
        <w:tc>
          <w:tcPr>
            <w:tcW w:w="657" w:type="dxa"/>
            <w:vMerge/>
          </w:tcPr>
          <w:p w:rsidR="00FF01B3" w:rsidRPr="00FF01B3" w:rsidRDefault="00FF01B3" w:rsidP="00FF01B3">
            <w:pPr>
              <w:spacing w:line="240" w:lineRule="auto"/>
              <w:jc w:val="both"/>
              <w:rPr>
                <w:rFonts w:asciiTheme="majorBidi" w:hAnsiTheme="majorBidi" w:cs="B Nazanin"/>
                <w:sz w:val="20"/>
                <w:szCs w:val="20"/>
                <w:rtl/>
              </w:rPr>
            </w:pPr>
          </w:p>
        </w:tc>
        <w:tc>
          <w:tcPr>
            <w:tcW w:w="4113" w:type="dxa"/>
          </w:tcPr>
          <w:p w:rsidR="00FF01B3" w:rsidRPr="00FF01B3" w:rsidRDefault="00FF01B3" w:rsidP="00FF01B3">
            <w:pPr>
              <w:spacing w:after="0" w:line="240" w:lineRule="auto"/>
              <w:jc w:val="both"/>
              <w:rPr>
                <w:rFonts w:asciiTheme="majorBidi" w:hAnsiTheme="majorBidi" w:cs="B Nazanin"/>
                <w:sz w:val="20"/>
                <w:szCs w:val="20"/>
                <w:rtl/>
              </w:rPr>
            </w:pPr>
            <m:oMathPara>
              <m:oMathParaPr>
                <m:jc m:val="left"/>
              </m:oMathParaPr>
              <m:oMath>
                <m:r>
                  <m:rPr>
                    <m:sty m:val="p"/>
                  </m:rPr>
                  <w:rPr>
                    <w:rFonts w:ascii="Cambria Math" w:hAnsi="Cambria Math" w:cs="B Nazanin"/>
                    <w:sz w:val="20"/>
                    <w:szCs w:val="20"/>
                  </w:rPr>
                  <m:t>17%&lt;</m:t>
                </m:r>
                <m:r>
                  <w:rPr>
                    <w:rFonts w:ascii="Cambria Math" w:hAnsi="Cambria Math" w:cs="B Nazanin"/>
                    <w:sz w:val="20"/>
                    <w:szCs w:val="20"/>
                  </w:rPr>
                  <m:t>x</m:t>
                </m:r>
                <m:r>
                  <m:rPr>
                    <m:sty m:val="p"/>
                  </m:rPr>
                  <w:rPr>
                    <w:rFonts w:ascii="Cambria Math" w:hAnsi="Cambria Math" w:cs="B Nazanin"/>
                    <w:sz w:val="20"/>
                    <w:szCs w:val="20"/>
                  </w:rPr>
                  <m:t>&lt;100% :</m:t>
                </m:r>
              </m:oMath>
            </m:oMathPara>
          </w:p>
          <w:p w:rsidR="00FF01B3" w:rsidRPr="00FF01B3" w:rsidRDefault="001E51E8" w:rsidP="00FF01B3">
            <w:pPr>
              <w:spacing w:line="240" w:lineRule="auto"/>
              <w:jc w:val="both"/>
              <w:rPr>
                <w:rFonts w:asciiTheme="majorBidi" w:hAnsiTheme="majorBidi" w:cs="B Nazanin"/>
                <w:sz w:val="20"/>
                <w:szCs w:val="20"/>
                <w:rtl/>
              </w:rPr>
            </w:pPr>
            <m:oMathPara>
              <m:oMathParaPr>
                <m:jc m:val="left"/>
              </m:oMathParaPr>
              <m:oMath>
                <m:sSub>
                  <m:sSubPr>
                    <m:ctrlPr>
                      <w:rPr>
                        <w:rFonts w:ascii="Cambria Math" w:hAnsi="Cambria Math" w:cs="B Nazanin"/>
                        <w:sz w:val="20"/>
                        <w:szCs w:val="20"/>
                      </w:rPr>
                    </m:ctrlPr>
                  </m:sSubPr>
                  <m:e>
                    <m:r>
                      <w:rPr>
                        <w:rFonts w:ascii="Cambria Math" w:hAnsi="Cambria Math" w:cs="B Nazanin"/>
                        <w:sz w:val="20"/>
                        <w:szCs w:val="20"/>
                      </w:rPr>
                      <m:t>q</m:t>
                    </m:r>
                  </m:e>
                  <m:sub>
                    <m:r>
                      <w:rPr>
                        <w:rFonts w:ascii="Cambria Math" w:hAnsi="Cambria Math" w:cs="B Nazanin"/>
                        <w:sz w:val="20"/>
                        <w:szCs w:val="20"/>
                      </w:rPr>
                      <m:t>c</m:t>
                    </m:r>
                  </m:sub>
                </m:sSub>
                <m:d>
                  <m:dPr>
                    <m:ctrlPr>
                      <w:rPr>
                        <w:rFonts w:ascii="Cambria Math" w:hAnsi="Cambria Math" w:cs="B Nazanin"/>
                        <w:sz w:val="20"/>
                        <w:szCs w:val="20"/>
                      </w:rPr>
                    </m:ctrlPr>
                  </m:dPr>
                  <m:e>
                    <m:r>
                      <w:rPr>
                        <w:rFonts w:ascii="Cambria Math" w:hAnsi="Cambria Math" w:cs="B Nazanin"/>
                        <w:sz w:val="20"/>
                        <w:szCs w:val="20"/>
                      </w:rPr>
                      <m:t>ϕ</m:t>
                    </m:r>
                  </m:e>
                </m:d>
                <m:r>
                  <m:rPr>
                    <m:sty m:val="p"/>
                  </m:rPr>
                  <w:rPr>
                    <w:rFonts w:ascii="Cambria Math" w:hAnsi="Cambria Math" w:cs="B Nazanin"/>
                    <w:sz w:val="20"/>
                    <w:szCs w:val="20"/>
                  </w:rPr>
                  <m:t>=</m:t>
                </m:r>
                <m:sSubSup>
                  <m:sSubSupPr>
                    <m:ctrlPr>
                      <w:rPr>
                        <w:rFonts w:ascii="Cambria Math" w:hAnsi="Cambria Math" w:cs="B Nazanin"/>
                        <w:sz w:val="20"/>
                        <w:szCs w:val="20"/>
                      </w:rPr>
                    </m:ctrlPr>
                  </m:sSubSupPr>
                  <m:e>
                    <m:r>
                      <w:rPr>
                        <w:rFonts w:ascii="Cambria Math" w:hAnsi="Cambria Math" w:cs="B Nazanin"/>
                        <w:sz w:val="20"/>
                        <w:szCs w:val="20"/>
                      </w:rPr>
                      <m:t>q</m:t>
                    </m:r>
                  </m:e>
                  <m:sub>
                    <m:r>
                      <w:rPr>
                        <w:rFonts w:ascii="Cambria Math" w:hAnsi="Cambria Math" w:cs="B Nazanin"/>
                        <w:sz w:val="20"/>
                        <w:szCs w:val="20"/>
                      </w:rPr>
                      <m:t>c</m:t>
                    </m:r>
                  </m:sub>
                  <m:sup>
                    <m:r>
                      <w:rPr>
                        <w:rFonts w:ascii="Cambria Math" w:hAnsi="Cambria Math" w:cs="B Nazanin"/>
                        <w:sz w:val="20"/>
                        <w:szCs w:val="20"/>
                      </w:rPr>
                      <m:t>max</m:t>
                    </m:r>
                  </m:sup>
                </m:sSubSup>
                <m:sSup>
                  <m:sSupPr>
                    <m:ctrlPr>
                      <w:rPr>
                        <w:rFonts w:ascii="Cambria Math" w:hAnsi="Cambria Math" w:cs="B Nazanin"/>
                        <w:sz w:val="20"/>
                        <w:szCs w:val="20"/>
                      </w:rPr>
                    </m:ctrlPr>
                  </m:sSupPr>
                  <m:e>
                    <m:d>
                      <m:dPr>
                        <m:ctrlPr>
                          <w:rPr>
                            <w:rFonts w:ascii="Cambria Math" w:hAnsi="Cambria Math" w:cs="B Nazanin"/>
                            <w:sz w:val="20"/>
                            <w:szCs w:val="20"/>
                          </w:rPr>
                        </m:ctrlPr>
                      </m:dPr>
                      <m:e>
                        <m:f>
                          <m:fPr>
                            <m:ctrlPr>
                              <w:rPr>
                                <w:rFonts w:ascii="Cambria Math" w:hAnsi="Cambria Math" w:cs="B Nazanin"/>
                                <w:sz w:val="20"/>
                                <w:szCs w:val="20"/>
                              </w:rPr>
                            </m:ctrlPr>
                          </m:fPr>
                          <m:num>
                            <m:r>
                              <w:rPr>
                                <w:rFonts w:ascii="Cambria Math" w:hAnsi="Cambria Math" w:cs="B Nazanin"/>
                                <w:sz w:val="20"/>
                                <w:szCs w:val="20"/>
                              </w:rPr>
                              <m:t>ϕ</m:t>
                            </m:r>
                            <m:r>
                              <m:rPr>
                                <m:sty m:val="p"/>
                              </m:rPr>
                              <w:rPr>
                                <w:rFonts w:ascii="Cambria Math" w:hAnsi="Cambria Math" w:cs="B Nazanin"/>
                                <w:sz w:val="20"/>
                                <w:szCs w:val="20"/>
                              </w:rPr>
                              <m:t>-</m:t>
                            </m:r>
                            <m:sSubSup>
                              <m:sSubSupPr>
                                <m:ctrlPr>
                                  <w:rPr>
                                    <w:rFonts w:ascii="Cambria Math" w:hAnsi="Cambria Math" w:cs="B Nazanin"/>
                                    <w:sz w:val="20"/>
                                    <w:szCs w:val="20"/>
                                  </w:rPr>
                                </m:ctrlPr>
                              </m:sSubSupPr>
                              <m:e>
                                <m:r>
                                  <w:rPr>
                                    <w:rFonts w:ascii="Cambria Math" w:hAnsi="Cambria Math" w:cs="B Nazanin"/>
                                    <w:sz w:val="20"/>
                                    <w:szCs w:val="20"/>
                                  </w:rPr>
                                  <m:t>ϕ</m:t>
                                </m:r>
                              </m:e>
                              <m:sub>
                                <m:r>
                                  <w:rPr>
                                    <w:rFonts w:ascii="Cambria Math" w:hAnsi="Cambria Math" w:cs="B Nazanin"/>
                                    <w:sz w:val="20"/>
                                    <w:szCs w:val="20"/>
                                  </w:rPr>
                                  <m:t>min</m:t>
                                </m:r>
                              </m:sub>
                              <m:sup>
                                <m:r>
                                  <w:rPr>
                                    <w:rFonts w:ascii="Cambria Math" w:hAnsi="Cambria Math" w:cs="B Nazanin"/>
                                    <w:sz w:val="20"/>
                                    <w:szCs w:val="20"/>
                                  </w:rPr>
                                  <m:t>local</m:t>
                                </m:r>
                              </m:sup>
                            </m:sSubSup>
                          </m:num>
                          <m:den>
                            <m:sSub>
                              <m:sSubPr>
                                <m:ctrlPr>
                                  <w:rPr>
                                    <w:rFonts w:ascii="Cambria Math" w:hAnsi="Cambria Math" w:cs="B Nazanin"/>
                                    <w:sz w:val="20"/>
                                    <w:szCs w:val="20"/>
                                  </w:rPr>
                                </m:ctrlPr>
                              </m:sSubPr>
                              <m:e>
                                <m:r>
                                  <w:rPr>
                                    <w:rFonts w:ascii="Cambria Math" w:hAnsi="Cambria Math" w:cs="B Nazanin"/>
                                    <w:sz w:val="20"/>
                                    <w:szCs w:val="20"/>
                                  </w:rPr>
                                  <m:t>ϕ</m:t>
                                </m:r>
                              </m:e>
                              <m:sub>
                                <m:sSub>
                                  <m:sSubPr>
                                    <m:ctrlPr>
                                      <w:rPr>
                                        <w:rFonts w:ascii="Cambria Math" w:hAnsi="Cambria Math" w:cs="B Nazanin"/>
                                        <w:sz w:val="20"/>
                                        <w:szCs w:val="20"/>
                                      </w:rPr>
                                    </m:ctrlPr>
                                  </m:sSubPr>
                                  <m:e>
                                    <m:r>
                                      <m:rPr>
                                        <m:sty m:val="p"/>
                                      </m:rPr>
                                      <w:rPr>
                                        <w:rFonts w:ascii="Cambria Math" w:hAnsi="Cambria Math" w:cs="B Nazanin"/>
                                        <w:sz w:val="20"/>
                                        <w:szCs w:val="20"/>
                                      </w:rPr>
                                      <m:t>17</m:t>
                                    </m:r>
                                  </m:e>
                                  <m:sub>
                                    <m:r>
                                      <m:rPr>
                                        <m:sty m:val="p"/>
                                      </m:rPr>
                                      <w:rPr>
                                        <w:rFonts w:ascii="Cambria Math" w:hAnsi="Cambria Math" w:cs="B Nazanin"/>
                                        <w:sz w:val="20"/>
                                        <w:szCs w:val="20"/>
                                      </w:rPr>
                                      <m:t>%</m:t>
                                    </m:r>
                                  </m:sub>
                                </m:sSub>
                              </m:sub>
                            </m:sSub>
                            <m:r>
                              <m:rPr>
                                <m:sty m:val="p"/>
                              </m:rPr>
                              <w:rPr>
                                <w:rFonts w:ascii="Cambria Math" w:hAnsi="Cambria Math" w:cs="B Nazanin"/>
                                <w:sz w:val="20"/>
                                <w:szCs w:val="20"/>
                              </w:rPr>
                              <m:t>-</m:t>
                            </m:r>
                            <m:sSubSup>
                              <m:sSubSupPr>
                                <m:ctrlPr>
                                  <w:rPr>
                                    <w:rFonts w:ascii="Cambria Math" w:hAnsi="Cambria Math" w:cs="B Nazanin"/>
                                    <w:sz w:val="20"/>
                                    <w:szCs w:val="20"/>
                                  </w:rPr>
                                </m:ctrlPr>
                              </m:sSubSupPr>
                              <m:e>
                                <m:r>
                                  <w:rPr>
                                    <w:rFonts w:ascii="Cambria Math" w:hAnsi="Cambria Math" w:cs="B Nazanin"/>
                                    <w:sz w:val="20"/>
                                    <w:szCs w:val="20"/>
                                  </w:rPr>
                                  <m:t>ϕ</m:t>
                                </m:r>
                              </m:e>
                              <m:sub>
                                <m:r>
                                  <w:rPr>
                                    <w:rFonts w:ascii="Cambria Math" w:hAnsi="Cambria Math" w:cs="B Nazanin"/>
                                    <w:sz w:val="20"/>
                                    <w:szCs w:val="20"/>
                                  </w:rPr>
                                  <m:t>min</m:t>
                                </m:r>
                              </m:sub>
                              <m:sup>
                                <m:r>
                                  <w:rPr>
                                    <w:rFonts w:ascii="Cambria Math" w:hAnsi="Cambria Math" w:cs="B Nazanin"/>
                                    <w:sz w:val="20"/>
                                    <w:szCs w:val="20"/>
                                  </w:rPr>
                                  <m:t>local</m:t>
                                </m:r>
                              </m:sup>
                            </m:sSubSup>
                          </m:den>
                        </m:f>
                      </m:e>
                    </m:d>
                  </m:e>
                  <m:sup>
                    <m:r>
                      <m:rPr>
                        <m:sty m:val="p"/>
                      </m:rPr>
                      <w:rPr>
                        <w:rFonts w:ascii="Cambria Math" w:hAnsi="Cambria Math" w:cs="B Nazanin"/>
                        <w:sz w:val="20"/>
                        <w:szCs w:val="20"/>
                      </w:rPr>
                      <m:t>0.6</m:t>
                    </m:r>
                  </m:sup>
                </m:sSup>
              </m:oMath>
            </m:oMathPara>
          </w:p>
        </w:tc>
      </w:tr>
    </w:tbl>
    <w:p w:rsidR="00FF01B3" w:rsidRPr="00FF01B3" w:rsidRDefault="00FF01B3" w:rsidP="001D278D">
      <w:pPr>
        <w:bidi/>
        <w:spacing w:line="240" w:lineRule="auto"/>
        <w:jc w:val="both"/>
        <w:rPr>
          <w:rFonts w:asciiTheme="majorBidi" w:hAnsiTheme="majorBidi" w:cs="B Nazanin"/>
          <w:sz w:val="20"/>
          <w:szCs w:val="20"/>
          <w:rtl/>
        </w:rPr>
      </w:pPr>
      <w:r w:rsidRPr="00FF01B3">
        <w:rPr>
          <w:rFonts w:asciiTheme="majorBidi" w:hAnsiTheme="majorBidi" w:cs="B Nazanin"/>
          <w:sz w:val="20"/>
          <w:szCs w:val="20"/>
          <w:rtl/>
        </w:rPr>
        <w:t>در این شرط مرزی جدید از توزیع میدان پتانسیل الکتریکی بر روی سطح شارژ به عنوان شرط مرزی توزیع غلظت شارژ در طول گسترش پلاسما استفاده می‌شود. این توزیع از ابتدای سطح مشترک دو الکترود تا 17 درصد طول گسترش پلاسمای تولیدی و مابقی آن با دو فرمول مجزا تعریف شده است.</w:t>
      </w:r>
    </w:p>
    <w:p w:rsidR="00FF01B3" w:rsidRPr="00FF01B3" w:rsidRDefault="00FF01B3" w:rsidP="00FF01B3">
      <w:pPr>
        <w:bidi/>
        <w:spacing w:line="240" w:lineRule="auto"/>
        <w:ind w:firstLine="446"/>
        <w:jc w:val="both"/>
        <w:rPr>
          <w:rFonts w:asciiTheme="majorBidi" w:eastAsiaTheme="minorEastAsia" w:hAnsiTheme="majorBidi" w:cs="B Nazanin"/>
          <w:sz w:val="20"/>
          <w:szCs w:val="20"/>
          <w:rtl/>
        </w:rPr>
      </w:pPr>
      <w:r w:rsidRPr="00FF01B3">
        <w:rPr>
          <w:rFonts w:asciiTheme="majorBidi" w:eastAsiaTheme="minorEastAsia" w:hAnsiTheme="majorBidi" w:cs="B Nazanin"/>
          <w:sz w:val="20"/>
          <w:szCs w:val="20"/>
          <w:rtl/>
        </w:rPr>
        <w:t>از طرفی ایبراهیم و اسکوت [</w:t>
      </w:r>
      <w:r w:rsidRPr="00FF01B3">
        <w:rPr>
          <w:rFonts w:asciiTheme="majorBidi" w:eastAsiaTheme="minorEastAsia" w:hAnsiTheme="majorBidi" w:cs="B Nazanin" w:hint="cs"/>
          <w:sz w:val="20"/>
          <w:szCs w:val="20"/>
          <w:rtl/>
        </w:rPr>
        <w:t>18</w:t>
      </w:r>
      <w:r w:rsidRPr="00FF01B3">
        <w:rPr>
          <w:rFonts w:asciiTheme="majorBidi" w:eastAsiaTheme="minorEastAsia" w:hAnsiTheme="majorBidi" w:cs="B Nazanin"/>
          <w:sz w:val="20"/>
          <w:szCs w:val="20"/>
          <w:rtl/>
        </w:rPr>
        <w:t xml:space="preserve">] در مرز مشترک میان دی‌الکتریک و سیال و در قسمت توزیع پلاسما از شرط مرزی زیر برای حل میدان پتانسیل الکتریکی استفاده کرده‌اند. </w:t>
      </w:r>
    </w:p>
    <w:tbl>
      <w:tblPr>
        <w:tblStyle w:val="TableGrid"/>
        <w:bidiVisual/>
        <w:tblW w:w="4794" w:type="dxa"/>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
        <w:gridCol w:w="4329"/>
      </w:tblGrid>
      <w:tr w:rsidR="00FF01B3" w:rsidRPr="00FF01B3" w:rsidTr="001D278D">
        <w:tc>
          <w:tcPr>
            <w:tcW w:w="465" w:type="dxa"/>
          </w:tcPr>
          <w:p w:rsidR="00FF01B3" w:rsidRPr="00FF01B3" w:rsidRDefault="00FF01B3" w:rsidP="001D278D">
            <w:pPr>
              <w:spacing w:after="0" w:line="240" w:lineRule="auto"/>
              <w:jc w:val="right"/>
              <w:rPr>
                <w:rFonts w:asciiTheme="majorBidi" w:hAnsiTheme="majorBidi" w:cs="B Nazanin"/>
                <w:sz w:val="20"/>
                <w:szCs w:val="20"/>
                <w:rtl/>
              </w:rPr>
            </w:pPr>
            <w:r w:rsidRPr="00FF01B3">
              <w:rPr>
                <w:rFonts w:asciiTheme="majorBidi" w:hAnsiTheme="majorBidi" w:cs="B Nazanin"/>
                <w:sz w:val="20"/>
                <w:szCs w:val="20"/>
                <w:rtl/>
              </w:rPr>
              <w:t>(5)</w:t>
            </w:r>
          </w:p>
        </w:tc>
        <w:tc>
          <w:tcPr>
            <w:tcW w:w="4329" w:type="dxa"/>
          </w:tcPr>
          <w:p w:rsidR="00FF01B3" w:rsidRPr="00FF01B3" w:rsidRDefault="001E51E8" w:rsidP="00FF01B3">
            <w:pPr>
              <w:spacing w:after="0" w:line="240" w:lineRule="auto"/>
              <w:jc w:val="both"/>
              <w:rPr>
                <w:rFonts w:asciiTheme="majorBidi" w:hAnsiTheme="majorBidi" w:cs="B Nazanin"/>
                <w:sz w:val="20"/>
                <w:szCs w:val="20"/>
                <w:rtl/>
              </w:rPr>
            </w:pPr>
            <m:oMathPara>
              <m:oMathParaPr>
                <m:jc m:val="left"/>
              </m:oMathParaPr>
              <m:oMath>
                <m:sSub>
                  <m:sSubPr>
                    <m:ctrlPr>
                      <w:rPr>
                        <w:rFonts w:ascii="Cambria Math" w:hAnsi="Cambria Math" w:cs="B Nazanin"/>
                        <w:sz w:val="20"/>
                        <w:szCs w:val="20"/>
                      </w:rPr>
                    </m:ctrlPr>
                  </m:sSubPr>
                  <m:e>
                    <m:r>
                      <m:rPr>
                        <m:sty m:val="p"/>
                      </m:rPr>
                      <w:rPr>
                        <w:rFonts w:ascii="Cambria Math" w:hAnsi="Cambria Math" w:cs="B Nazanin"/>
                        <w:sz w:val="20"/>
                        <w:szCs w:val="20"/>
                      </w:rPr>
                      <m:t>∇</m:t>
                    </m:r>
                  </m:e>
                  <m:sub>
                    <m:r>
                      <w:rPr>
                        <w:rFonts w:ascii="Cambria Math" w:hAnsi="Cambria Math" w:cs="B Nazanin"/>
                        <w:sz w:val="20"/>
                        <w:szCs w:val="20"/>
                      </w:rPr>
                      <m:t>n</m:t>
                    </m:r>
                  </m:sub>
                </m:sSub>
                <m:r>
                  <w:rPr>
                    <w:rFonts w:ascii="Cambria Math" w:hAnsi="Cambria Math" w:cs="B Nazanin"/>
                    <w:sz w:val="20"/>
                    <w:szCs w:val="20"/>
                  </w:rPr>
                  <m:t>ϕ</m:t>
                </m:r>
                <m:r>
                  <m:rPr>
                    <m:sty m:val="p"/>
                  </m:rPr>
                  <w:rPr>
                    <w:rFonts w:ascii="Cambria Math" w:hAnsi="Cambria Math" w:cs="B Nazanin"/>
                    <w:sz w:val="20"/>
                    <w:szCs w:val="20"/>
                  </w:rPr>
                  <m:t>=</m:t>
                </m:r>
                <m:sSub>
                  <m:sSubPr>
                    <m:ctrlPr>
                      <w:rPr>
                        <w:rFonts w:ascii="Cambria Math" w:hAnsi="Cambria Math" w:cs="B Nazanin"/>
                        <w:sz w:val="20"/>
                        <w:szCs w:val="20"/>
                      </w:rPr>
                    </m:ctrlPr>
                  </m:sSubPr>
                  <m:e>
                    <m:r>
                      <m:rPr>
                        <m:sty m:val="p"/>
                      </m:rPr>
                      <w:rPr>
                        <w:rFonts w:ascii="Cambria Math" w:hAnsi="Cambria Math" w:cs="B Nazanin"/>
                        <w:sz w:val="20"/>
                        <w:szCs w:val="20"/>
                      </w:rPr>
                      <m:t>∇</m:t>
                    </m:r>
                  </m:e>
                  <m:sub>
                    <m:r>
                      <w:rPr>
                        <w:rFonts w:ascii="Cambria Math" w:hAnsi="Cambria Math" w:cs="B Nazanin"/>
                        <w:sz w:val="20"/>
                        <w:szCs w:val="20"/>
                      </w:rPr>
                      <m:t>t</m:t>
                    </m:r>
                  </m:sub>
                </m:sSub>
                <m:r>
                  <m:rPr>
                    <m:sty m:val="p"/>
                  </m:rPr>
                  <w:rPr>
                    <w:rFonts w:ascii="Cambria Math" w:hAnsi="Cambria Math" w:cs="B Nazanin"/>
                    <w:sz w:val="20"/>
                    <w:szCs w:val="20"/>
                  </w:rPr>
                  <m:t>.(</m:t>
                </m:r>
                <m:sSub>
                  <m:sSubPr>
                    <m:ctrlPr>
                      <w:rPr>
                        <w:rFonts w:ascii="Cambria Math" w:hAnsi="Cambria Math" w:cs="B Nazanin"/>
                        <w:sz w:val="20"/>
                        <w:szCs w:val="20"/>
                      </w:rPr>
                    </m:ctrlPr>
                  </m:sSubPr>
                  <m:e>
                    <m:r>
                      <w:rPr>
                        <w:rFonts w:ascii="Cambria Math" w:hAnsi="Cambria Math" w:cs="B Nazanin"/>
                        <w:sz w:val="20"/>
                        <w:szCs w:val="20"/>
                      </w:rPr>
                      <m:t>λ</m:t>
                    </m:r>
                  </m:e>
                  <m:sub>
                    <m:r>
                      <w:rPr>
                        <w:rFonts w:ascii="Cambria Math" w:hAnsi="Cambria Math" w:cs="B Nazanin"/>
                        <w:sz w:val="20"/>
                        <w:szCs w:val="20"/>
                      </w:rPr>
                      <m:t>d</m:t>
                    </m:r>
                  </m:sub>
                </m:sSub>
                <m:sSub>
                  <m:sSubPr>
                    <m:ctrlPr>
                      <w:rPr>
                        <w:rFonts w:ascii="Cambria Math" w:hAnsi="Cambria Math" w:cs="B Nazanin"/>
                        <w:sz w:val="20"/>
                        <w:szCs w:val="20"/>
                      </w:rPr>
                    </m:ctrlPr>
                  </m:sSubPr>
                  <m:e>
                    <m:r>
                      <w:rPr>
                        <w:rFonts w:ascii="Cambria Math" w:hAnsi="Cambria Math" w:cs="B Nazanin"/>
                        <w:sz w:val="20"/>
                        <w:szCs w:val="20"/>
                      </w:rPr>
                      <m:t>ε</m:t>
                    </m:r>
                  </m:e>
                  <m:sub>
                    <m:r>
                      <w:rPr>
                        <w:rFonts w:ascii="Cambria Math" w:hAnsi="Cambria Math" w:cs="B Nazanin"/>
                        <w:sz w:val="20"/>
                        <w:szCs w:val="20"/>
                      </w:rPr>
                      <m:t>r</m:t>
                    </m:r>
                  </m:sub>
                </m:sSub>
                <m:sSub>
                  <m:sSubPr>
                    <m:ctrlPr>
                      <w:rPr>
                        <w:rFonts w:ascii="Cambria Math" w:hAnsi="Cambria Math" w:cs="B Nazanin"/>
                        <w:sz w:val="20"/>
                        <w:szCs w:val="20"/>
                      </w:rPr>
                    </m:ctrlPr>
                  </m:sSubPr>
                  <m:e>
                    <m:r>
                      <m:rPr>
                        <m:sty m:val="p"/>
                      </m:rPr>
                      <w:rPr>
                        <w:rFonts w:ascii="Cambria Math" w:hAnsi="Cambria Math" w:cs="B Nazanin"/>
                        <w:sz w:val="20"/>
                        <w:szCs w:val="20"/>
                      </w:rPr>
                      <m:t>∇</m:t>
                    </m:r>
                  </m:e>
                  <m:sub>
                    <m:r>
                      <w:rPr>
                        <w:rFonts w:ascii="Cambria Math" w:hAnsi="Cambria Math" w:cs="B Nazanin"/>
                        <w:sz w:val="20"/>
                        <w:szCs w:val="20"/>
                      </w:rPr>
                      <m:t>t</m:t>
                    </m:r>
                  </m:sub>
                </m:sSub>
                <m:r>
                  <w:rPr>
                    <w:rFonts w:ascii="Cambria Math" w:hAnsi="Cambria Math" w:cs="B Nazanin"/>
                    <w:sz w:val="20"/>
                    <w:szCs w:val="20"/>
                  </w:rPr>
                  <m:t>ϕ</m:t>
                </m:r>
                <m:r>
                  <m:rPr>
                    <m:sty m:val="p"/>
                  </m:rPr>
                  <w:rPr>
                    <w:rFonts w:ascii="Cambria Math" w:hAnsi="Cambria Math" w:cs="B Nazanin"/>
                    <w:sz w:val="20"/>
                    <w:szCs w:val="20"/>
                  </w:rPr>
                  <m:t>)</m:t>
                </m:r>
              </m:oMath>
            </m:oMathPara>
          </w:p>
        </w:tc>
      </w:tr>
    </w:tbl>
    <w:p w:rsidR="00FF01B3" w:rsidRPr="00FF01B3" w:rsidRDefault="00FF01B3" w:rsidP="001D278D">
      <w:pPr>
        <w:bidi/>
        <w:spacing w:line="240" w:lineRule="auto"/>
        <w:jc w:val="both"/>
        <w:rPr>
          <w:rFonts w:asciiTheme="majorBidi" w:eastAsiaTheme="minorEastAsia" w:hAnsiTheme="majorBidi" w:cs="B Nazanin"/>
          <w:sz w:val="20"/>
          <w:szCs w:val="20"/>
          <w:rtl/>
        </w:rPr>
      </w:pPr>
      <w:r w:rsidRPr="00FF01B3">
        <w:rPr>
          <w:rFonts w:asciiTheme="majorBidi" w:eastAsiaTheme="minorEastAsia" w:hAnsiTheme="majorBidi" w:cs="B Nazanin"/>
          <w:sz w:val="20"/>
          <w:szCs w:val="20"/>
          <w:rtl/>
        </w:rPr>
        <w:t xml:space="preserve">که در آن </w:t>
      </w:r>
      <m:oMath>
        <m:sSub>
          <m:sSubPr>
            <m:ctrlPr>
              <w:rPr>
                <w:rFonts w:ascii="Cambria Math" w:eastAsiaTheme="minorEastAsia" w:hAnsi="Cambria Math" w:cs="B Nazanin"/>
                <w:i/>
                <w:sz w:val="20"/>
                <w:szCs w:val="20"/>
              </w:rPr>
            </m:ctrlPr>
          </m:sSubPr>
          <m:e>
            <m:r>
              <m:rPr>
                <m:sty m:val="p"/>
              </m:rPr>
              <w:rPr>
                <w:rFonts w:ascii="Cambria Math" w:eastAsiaTheme="minorEastAsia" w:hAnsi="Cambria Math" w:cs="Cambria Math" w:hint="cs"/>
                <w:sz w:val="20"/>
                <w:szCs w:val="20"/>
                <w:rtl/>
              </w:rPr>
              <m:t>∇</m:t>
            </m:r>
            <m:ctrlPr>
              <w:rPr>
                <w:rFonts w:ascii="Cambria Math" w:eastAsiaTheme="minorEastAsia" w:hAnsi="Cambria Math" w:cs="B Nazanin"/>
                <w:sz w:val="20"/>
                <w:szCs w:val="20"/>
                <w:rtl/>
              </w:rPr>
            </m:ctrlPr>
          </m:e>
          <m:sub>
            <m:r>
              <w:rPr>
                <w:rFonts w:ascii="Cambria Math" w:eastAsiaTheme="minorEastAsia" w:hAnsi="Cambria Math" w:cs="B Nazanin"/>
                <w:sz w:val="20"/>
                <w:szCs w:val="20"/>
              </w:rPr>
              <m:t>n</m:t>
            </m:r>
          </m:sub>
        </m:sSub>
      </m:oMath>
      <w:r w:rsidRPr="00FF01B3">
        <w:rPr>
          <w:rFonts w:asciiTheme="majorBidi" w:eastAsiaTheme="minorEastAsia" w:hAnsiTheme="majorBidi" w:cs="B Nazanin"/>
          <w:sz w:val="20"/>
          <w:szCs w:val="20"/>
          <w:rtl/>
        </w:rPr>
        <w:t xml:space="preserve"> و </w:t>
      </w:r>
      <m:oMath>
        <m:sSub>
          <m:sSubPr>
            <m:ctrlPr>
              <w:rPr>
                <w:rFonts w:ascii="Cambria Math" w:eastAsiaTheme="minorEastAsia" w:hAnsi="Cambria Math" w:cs="B Nazanin"/>
                <w:i/>
                <w:sz w:val="20"/>
                <w:szCs w:val="20"/>
              </w:rPr>
            </m:ctrlPr>
          </m:sSubPr>
          <m:e>
            <m:r>
              <m:rPr>
                <m:sty m:val="p"/>
              </m:rPr>
              <w:rPr>
                <w:rFonts w:ascii="Cambria Math" w:eastAsiaTheme="minorEastAsia" w:hAnsi="Cambria Math" w:cs="Cambria Math" w:hint="cs"/>
                <w:sz w:val="20"/>
                <w:szCs w:val="20"/>
                <w:rtl/>
              </w:rPr>
              <m:t>∇</m:t>
            </m:r>
            <m:ctrlPr>
              <w:rPr>
                <w:rFonts w:ascii="Cambria Math" w:eastAsiaTheme="minorEastAsia" w:hAnsi="Cambria Math" w:cs="B Nazanin"/>
                <w:sz w:val="20"/>
                <w:szCs w:val="20"/>
                <w:rtl/>
              </w:rPr>
            </m:ctrlPr>
          </m:e>
          <m:sub>
            <m:r>
              <w:rPr>
                <w:rFonts w:ascii="Cambria Math" w:eastAsiaTheme="minorEastAsia" w:hAnsi="Cambria Math" w:cs="B Nazanin"/>
                <w:sz w:val="20"/>
                <w:szCs w:val="20"/>
              </w:rPr>
              <m:t>t</m:t>
            </m:r>
          </m:sub>
        </m:sSub>
      </m:oMath>
      <w:r w:rsidRPr="00FF01B3">
        <w:rPr>
          <w:rFonts w:asciiTheme="majorBidi" w:eastAsiaTheme="minorEastAsia" w:hAnsiTheme="majorBidi" w:cs="B Nazanin"/>
          <w:sz w:val="20"/>
          <w:szCs w:val="20"/>
          <w:rtl/>
        </w:rPr>
        <w:t xml:space="preserve"> مشتقهای سویی در دو راستای عمود و مماس بر سطح می‌باشند. </w:t>
      </w:r>
      <w:r w:rsidRPr="00FF01B3">
        <w:rPr>
          <w:rFonts w:asciiTheme="majorBidi" w:eastAsiaTheme="minorHAnsi" w:hAnsiTheme="majorBidi" w:cs="B Nazanin"/>
          <w:sz w:val="20"/>
          <w:szCs w:val="20"/>
          <w:rtl/>
        </w:rPr>
        <w:t>از سوی دیگر، با توجه به معادلات تعریف شده توسط نویسندگان [</w:t>
      </w:r>
      <w:r w:rsidRPr="00FF01B3">
        <w:rPr>
          <w:rFonts w:asciiTheme="majorBidi" w:eastAsiaTheme="minorHAnsi" w:hAnsiTheme="majorBidi" w:cs="B Nazanin" w:hint="cs"/>
          <w:sz w:val="20"/>
          <w:szCs w:val="20"/>
          <w:rtl/>
        </w:rPr>
        <w:t>16</w:t>
      </w:r>
      <w:r w:rsidRPr="00FF01B3">
        <w:rPr>
          <w:rFonts w:asciiTheme="majorBidi" w:eastAsiaTheme="minorHAnsi" w:hAnsiTheme="majorBidi" w:cs="B Nazanin"/>
          <w:sz w:val="20"/>
          <w:szCs w:val="20"/>
          <w:rtl/>
        </w:rPr>
        <w:t>] برای طول دبای خواهیم داشت:</w:t>
      </w:r>
    </w:p>
    <w:tbl>
      <w:tblPr>
        <w:tblStyle w:val="TableGrid"/>
        <w:bidiVisual/>
        <w:tblW w:w="4798" w:type="dxa"/>
        <w:tblInd w:w="-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
        <w:gridCol w:w="4320"/>
      </w:tblGrid>
      <w:tr w:rsidR="00FF01B3" w:rsidRPr="00FF01B3" w:rsidTr="001D278D">
        <w:tc>
          <w:tcPr>
            <w:tcW w:w="478" w:type="dxa"/>
            <w:vAlign w:val="center"/>
          </w:tcPr>
          <w:p w:rsidR="00FF01B3" w:rsidRPr="00FF01B3" w:rsidRDefault="00FF01B3" w:rsidP="00FF01B3">
            <w:pPr>
              <w:bidi/>
              <w:spacing w:line="240" w:lineRule="auto"/>
              <w:jc w:val="both"/>
              <w:rPr>
                <w:rFonts w:asciiTheme="majorBidi" w:eastAsiaTheme="minorEastAsia" w:hAnsiTheme="majorBidi" w:cs="B Nazanin"/>
                <w:sz w:val="20"/>
                <w:szCs w:val="20"/>
                <w:rtl/>
              </w:rPr>
            </w:pPr>
            <w:r w:rsidRPr="00FF01B3">
              <w:rPr>
                <w:rFonts w:asciiTheme="majorBidi" w:eastAsiaTheme="minorEastAsia" w:hAnsiTheme="majorBidi" w:cs="B Nazanin" w:hint="cs"/>
                <w:sz w:val="20"/>
                <w:szCs w:val="20"/>
                <w:rtl/>
              </w:rPr>
              <w:t>(6)</w:t>
            </w:r>
          </w:p>
        </w:tc>
        <w:tc>
          <w:tcPr>
            <w:tcW w:w="4320" w:type="dxa"/>
          </w:tcPr>
          <w:p w:rsidR="00FF01B3" w:rsidRPr="00FF01B3" w:rsidRDefault="001E51E8" w:rsidP="00FF01B3">
            <w:pPr>
              <w:spacing w:after="0" w:line="240" w:lineRule="auto"/>
              <w:jc w:val="both"/>
              <w:rPr>
                <w:rFonts w:asciiTheme="majorBidi" w:hAnsiTheme="majorBidi" w:cs="B Nazanin"/>
                <w:sz w:val="20"/>
                <w:szCs w:val="20"/>
                <w:rtl/>
              </w:rPr>
            </w:pPr>
            <m:oMathPara>
              <m:oMathParaPr>
                <m:jc m:val="left"/>
              </m:oMathParaPr>
              <m:oMath>
                <m:sSub>
                  <m:sSubPr>
                    <m:ctrlPr>
                      <w:rPr>
                        <w:rFonts w:ascii="Cambria Math" w:hAnsi="Cambria Math" w:cs="B Nazanin"/>
                        <w:sz w:val="20"/>
                        <w:szCs w:val="20"/>
                      </w:rPr>
                    </m:ctrlPr>
                  </m:sSubPr>
                  <m:e>
                    <m:r>
                      <w:rPr>
                        <w:rFonts w:ascii="Cambria Math" w:hAnsi="Cambria Math" w:cs="B Nazanin"/>
                        <w:sz w:val="20"/>
                        <w:szCs w:val="20"/>
                      </w:rPr>
                      <m:t>λ</m:t>
                    </m:r>
                  </m:e>
                  <m:sub>
                    <m:r>
                      <w:rPr>
                        <w:rFonts w:ascii="Cambria Math" w:hAnsi="Cambria Math" w:cs="B Nazanin"/>
                        <w:sz w:val="20"/>
                        <w:szCs w:val="20"/>
                      </w:rPr>
                      <m:t>d</m:t>
                    </m:r>
                  </m:sub>
                </m:sSub>
                <m:r>
                  <m:rPr>
                    <m:sty m:val="p"/>
                  </m:rPr>
                  <w:rPr>
                    <w:rFonts w:ascii="Cambria Math" w:hAnsi="Cambria Math" w:cs="B Nazanin"/>
                    <w:sz w:val="20"/>
                    <w:szCs w:val="20"/>
                  </w:rPr>
                  <m:t>=</m:t>
                </m:r>
              </m:oMath>
            </m:oMathPara>
          </w:p>
          <w:p w:rsidR="00FF01B3" w:rsidRPr="00FF01B3" w:rsidRDefault="00FF01B3" w:rsidP="00FF01B3">
            <w:pPr>
              <w:spacing w:after="0" w:line="240" w:lineRule="auto"/>
              <w:jc w:val="both"/>
              <w:rPr>
                <w:rFonts w:asciiTheme="majorBidi" w:hAnsiTheme="majorBidi" w:cs="B Nazanin"/>
                <w:sz w:val="20"/>
                <w:szCs w:val="20"/>
                <w:rtl/>
              </w:rPr>
            </w:pPr>
            <m:oMathPara>
              <m:oMathParaPr>
                <m:jc m:val="left"/>
              </m:oMathParaPr>
              <m:oMath>
                <m:r>
                  <m:rPr>
                    <m:sty m:val="p"/>
                  </m:rPr>
                  <w:rPr>
                    <w:rFonts w:ascii="Cambria Math" w:hAnsi="Cambria Math" w:cs="B Nazanin"/>
                    <w:sz w:val="20"/>
                    <w:szCs w:val="20"/>
                  </w:rPr>
                  <m:t xml:space="preserve">          0.2</m:t>
                </m:r>
                <m:d>
                  <m:dPr>
                    <m:ctrlPr>
                      <w:rPr>
                        <w:rFonts w:ascii="Cambria Math" w:hAnsi="Cambria Math" w:cs="B Nazanin"/>
                        <w:sz w:val="20"/>
                        <w:szCs w:val="20"/>
                      </w:rPr>
                    </m:ctrlPr>
                  </m:dPr>
                  <m:e>
                    <m:r>
                      <m:rPr>
                        <m:sty m:val="p"/>
                      </m:rPr>
                      <w:rPr>
                        <w:rFonts w:ascii="Cambria Math" w:hAnsi="Cambria Math" w:cs="B Nazanin"/>
                        <w:sz w:val="20"/>
                        <w:szCs w:val="20"/>
                      </w:rPr>
                      <m:t>0.068</m:t>
                    </m:r>
                    <m:r>
                      <w:rPr>
                        <w:rFonts w:ascii="Cambria Math" w:hAnsi="Cambria Math" w:cs="B Nazanin"/>
                        <w:sz w:val="20"/>
                        <w:szCs w:val="20"/>
                      </w:rPr>
                      <m:t>Arctan</m:t>
                    </m:r>
                    <m:d>
                      <m:dPr>
                        <m:ctrlPr>
                          <w:rPr>
                            <w:rFonts w:ascii="Cambria Math" w:hAnsi="Cambria Math" w:cs="B Nazanin"/>
                            <w:sz w:val="20"/>
                            <w:szCs w:val="20"/>
                          </w:rPr>
                        </m:ctrlPr>
                      </m:dPr>
                      <m:e>
                        <m:r>
                          <w:rPr>
                            <w:rFonts w:ascii="Cambria Math" w:hAnsi="Cambria Math" w:cs="B Nazanin"/>
                            <w:sz w:val="20"/>
                            <w:szCs w:val="20"/>
                          </w:rPr>
                          <m:t>f</m:t>
                        </m:r>
                        <m:r>
                          <m:rPr>
                            <m:sty m:val="p"/>
                          </m:rPr>
                          <w:rPr>
                            <w:rFonts w:ascii="Cambria Math" w:hAnsi="Cambria Math" w:cs="B Nazanin"/>
                            <w:sz w:val="20"/>
                            <w:szCs w:val="20"/>
                          </w:rPr>
                          <m:t>+3.12</m:t>
                        </m:r>
                      </m:e>
                    </m:d>
                    <m:r>
                      <m:rPr>
                        <m:sty m:val="p"/>
                      </m:rPr>
                      <w:rPr>
                        <w:rFonts w:ascii="Cambria Math" w:hAnsi="Cambria Math" w:cs="B Nazanin"/>
                        <w:sz w:val="20"/>
                        <w:szCs w:val="20"/>
                      </w:rPr>
                      <m:t>-3.971</m:t>
                    </m:r>
                  </m:e>
                </m:d>
              </m:oMath>
            </m:oMathPara>
          </w:p>
          <w:p w:rsidR="00FF01B3" w:rsidRPr="00FF01B3" w:rsidRDefault="00FF01B3" w:rsidP="00FF01B3">
            <w:pPr>
              <w:bidi/>
              <w:spacing w:line="240" w:lineRule="auto"/>
              <w:jc w:val="both"/>
              <w:rPr>
                <w:rFonts w:asciiTheme="majorBidi" w:eastAsiaTheme="minorEastAsia" w:hAnsiTheme="majorBidi" w:cs="B Nazanin"/>
                <w:sz w:val="20"/>
                <w:szCs w:val="20"/>
                <w:rtl/>
              </w:rPr>
            </w:pPr>
            <m:oMathPara>
              <m:oMath>
                <m:r>
                  <m:rPr>
                    <m:sty m:val="p"/>
                  </m:rPr>
                  <w:rPr>
                    <w:rFonts w:ascii="Cambria Math" w:hAnsi="Cambria Math" w:cs="B Nazanin"/>
                    <w:sz w:val="20"/>
                    <w:szCs w:val="20"/>
                  </w:rPr>
                  <m:t xml:space="preserve">           ×(0.3</m:t>
                </m:r>
                <m:sSub>
                  <m:sSubPr>
                    <m:ctrlPr>
                      <w:rPr>
                        <w:rFonts w:ascii="Cambria Math" w:hAnsi="Cambria Math" w:cs="B Nazanin"/>
                        <w:sz w:val="20"/>
                        <w:szCs w:val="20"/>
                      </w:rPr>
                    </m:ctrlPr>
                  </m:sSubPr>
                  <m:e>
                    <m:r>
                      <w:rPr>
                        <w:rFonts w:ascii="Cambria Math" w:hAnsi="Cambria Math" w:cs="B Nazanin"/>
                        <w:sz w:val="20"/>
                        <w:szCs w:val="20"/>
                      </w:rPr>
                      <m:t>e</m:t>
                    </m:r>
                    <m:r>
                      <m:rPr>
                        <m:sty m:val="p"/>
                      </m:rPr>
                      <w:rPr>
                        <w:rFonts w:ascii="Cambria Math" w:hAnsi="Cambria Math" w:cs="B Nazanin"/>
                        <w:sz w:val="20"/>
                        <w:szCs w:val="20"/>
                      </w:rPr>
                      <m:t>-3</m:t>
                    </m:r>
                    <m:r>
                      <w:rPr>
                        <w:rFonts w:ascii="Cambria Math" w:hAnsi="Cambria Math" w:cs="B Nazanin"/>
                        <w:sz w:val="20"/>
                        <w:szCs w:val="20"/>
                      </w:rPr>
                      <m:t>V</m:t>
                    </m:r>
                  </m:e>
                  <m:sub>
                    <m:r>
                      <w:rPr>
                        <w:rFonts w:ascii="Cambria Math" w:hAnsi="Cambria Math" w:cs="B Nazanin"/>
                        <w:sz w:val="20"/>
                        <w:szCs w:val="20"/>
                      </w:rPr>
                      <m:t>app</m:t>
                    </m:r>
                  </m:sub>
                </m:sSub>
                <m:r>
                  <m:rPr>
                    <m:sty m:val="p"/>
                  </m:rPr>
                  <w:rPr>
                    <w:rFonts w:ascii="Cambria Math" w:hAnsi="Cambria Math" w:cs="B Nazanin"/>
                    <w:sz w:val="20"/>
                    <w:szCs w:val="20"/>
                  </w:rPr>
                  <m:t>-7.42×</m:t>
                </m:r>
                <m:sSup>
                  <m:sSupPr>
                    <m:ctrlPr>
                      <w:rPr>
                        <w:rFonts w:ascii="Cambria Math" w:hAnsi="Cambria Math" w:cs="B Nazanin"/>
                        <w:sz w:val="20"/>
                        <w:szCs w:val="20"/>
                      </w:rPr>
                    </m:ctrlPr>
                  </m:sSupPr>
                  <m:e>
                    <m:r>
                      <m:rPr>
                        <m:sty m:val="p"/>
                      </m:rPr>
                      <w:rPr>
                        <w:rFonts w:ascii="Cambria Math" w:hAnsi="Cambria Math" w:cs="B Nazanin"/>
                        <w:sz w:val="20"/>
                        <w:szCs w:val="20"/>
                      </w:rPr>
                      <m:t>10</m:t>
                    </m:r>
                  </m:e>
                  <m:sup>
                    <m:r>
                      <m:rPr>
                        <m:sty m:val="p"/>
                      </m:rPr>
                      <w:rPr>
                        <w:rFonts w:ascii="Cambria Math" w:hAnsi="Cambria Math" w:cs="B Nazanin"/>
                        <w:sz w:val="20"/>
                        <w:szCs w:val="20"/>
                      </w:rPr>
                      <m:t>-4</m:t>
                    </m:r>
                  </m:sup>
                </m:sSup>
                <m:r>
                  <m:rPr>
                    <m:sty m:val="p"/>
                  </m:rPr>
                  <w:rPr>
                    <w:rFonts w:ascii="Cambria Math" w:hAnsi="Cambria Math" w:cs="B Nazanin"/>
                    <w:sz w:val="20"/>
                    <w:szCs w:val="20"/>
                  </w:rPr>
                  <m:t>)</m:t>
                </m:r>
              </m:oMath>
            </m:oMathPara>
          </w:p>
        </w:tc>
      </w:tr>
    </w:tbl>
    <w:p w:rsidR="00FF01B3" w:rsidRPr="00FF01B3" w:rsidRDefault="00FF01B3" w:rsidP="00FF01B3">
      <w:pPr>
        <w:bidi/>
        <w:spacing w:line="240" w:lineRule="auto"/>
        <w:ind w:firstLine="425"/>
        <w:jc w:val="both"/>
        <w:rPr>
          <w:rFonts w:asciiTheme="majorBidi" w:eastAsiaTheme="minorEastAsia" w:hAnsiTheme="majorBidi" w:cs="B Nazanin"/>
          <w:sz w:val="20"/>
          <w:szCs w:val="20"/>
          <w:rtl/>
        </w:rPr>
      </w:pPr>
      <w:r w:rsidRPr="00FF01B3">
        <w:rPr>
          <w:rFonts w:asciiTheme="majorBidi" w:eastAsiaTheme="minorEastAsia" w:hAnsiTheme="majorBidi" w:cs="B Nazanin"/>
          <w:sz w:val="20"/>
          <w:szCs w:val="20"/>
          <w:rtl/>
        </w:rPr>
        <w:t>طول پلاسمای تولیدی توسط نویسندگان [</w:t>
      </w:r>
      <w:r w:rsidRPr="00FF01B3">
        <w:rPr>
          <w:rFonts w:asciiTheme="majorBidi" w:eastAsiaTheme="minorEastAsia" w:hAnsiTheme="majorBidi" w:cs="B Nazanin" w:hint="cs"/>
          <w:sz w:val="20"/>
          <w:szCs w:val="20"/>
          <w:rtl/>
        </w:rPr>
        <w:t>15</w:t>
      </w:r>
      <w:r w:rsidRPr="00FF01B3">
        <w:rPr>
          <w:rFonts w:asciiTheme="majorBidi" w:eastAsiaTheme="minorEastAsia" w:hAnsiTheme="majorBidi" w:cs="B Nazanin"/>
          <w:sz w:val="20"/>
          <w:szCs w:val="20"/>
          <w:rtl/>
        </w:rPr>
        <w:t xml:space="preserve">، </w:t>
      </w:r>
      <w:r w:rsidRPr="00FF01B3">
        <w:rPr>
          <w:rFonts w:asciiTheme="majorBidi" w:eastAsiaTheme="minorEastAsia" w:hAnsiTheme="majorBidi" w:cs="B Nazanin" w:hint="cs"/>
          <w:sz w:val="20"/>
          <w:szCs w:val="20"/>
          <w:rtl/>
        </w:rPr>
        <w:t>16</w:t>
      </w:r>
      <w:r w:rsidRPr="00FF01B3">
        <w:rPr>
          <w:rFonts w:asciiTheme="majorBidi" w:eastAsiaTheme="minorEastAsia" w:hAnsiTheme="majorBidi" w:cs="B Nazanin"/>
          <w:sz w:val="20"/>
          <w:szCs w:val="20"/>
          <w:rtl/>
        </w:rPr>
        <w:t>] با استفاده از یک رابطه نیمه تجربی به دست می</w:t>
      </w:r>
      <w:r w:rsidRPr="00FF01B3">
        <w:rPr>
          <w:rFonts w:asciiTheme="majorBidi" w:hAnsiTheme="majorBidi" w:cs="B Nazanin"/>
          <w:sz w:val="20"/>
          <w:szCs w:val="20"/>
          <w:rtl/>
        </w:rPr>
        <w:t>‌</w:t>
      </w:r>
      <w:r w:rsidRPr="00FF01B3">
        <w:rPr>
          <w:rFonts w:asciiTheme="majorBidi" w:eastAsiaTheme="minorEastAsia" w:hAnsiTheme="majorBidi" w:cs="B Nazanin"/>
          <w:sz w:val="20"/>
          <w:szCs w:val="20"/>
          <w:rtl/>
        </w:rPr>
        <w:t>آید که باید با استفاده از روش</w:t>
      </w:r>
      <w:r w:rsidRPr="00FF01B3">
        <w:rPr>
          <w:rFonts w:asciiTheme="majorBidi" w:hAnsiTheme="majorBidi" w:cs="B Nazanin"/>
          <w:sz w:val="20"/>
          <w:szCs w:val="20"/>
          <w:rtl/>
        </w:rPr>
        <w:t>‌</w:t>
      </w:r>
      <w:r w:rsidRPr="00FF01B3">
        <w:rPr>
          <w:rFonts w:asciiTheme="majorBidi" w:eastAsiaTheme="minorEastAsia" w:hAnsiTheme="majorBidi" w:cs="B Nazanin"/>
          <w:sz w:val="20"/>
          <w:szCs w:val="20"/>
          <w:rtl/>
        </w:rPr>
        <w:t>های عددی مانند نیوتون-رافسون حل شود.</w:t>
      </w:r>
    </w:p>
    <w:tbl>
      <w:tblPr>
        <w:tblStyle w:val="TableGrid3"/>
        <w:bidiVisual/>
        <w:tblW w:w="5063" w:type="dxa"/>
        <w:tblInd w:w="-1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4233"/>
      </w:tblGrid>
      <w:tr w:rsidR="00FF01B3" w:rsidRPr="00FF01B3" w:rsidTr="001D278D">
        <w:tc>
          <w:tcPr>
            <w:tcW w:w="830" w:type="dxa"/>
            <w:vAlign w:val="center"/>
          </w:tcPr>
          <w:p w:rsidR="00FF01B3" w:rsidRPr="00FF01B3" w:rsidRDefault="00FF01B3" w:rsidP="00FF01B3">
            <w:pPr>
              <w:spacing w:line="240" w:lineRule="auto"/>
              <w:jc w:val="both"/>
              <w:rPr>
                <w:rFonts w:asciiTheme="majorBidi" w:hAnsiTheme="majorBidi" w:cs="B Nazanin"/>
                <w:sz w:val="20"/>
                <w:szCs w:val="20"/>
                <w:rtl/>
              </w:rPr>
            </w:pPr>
            <w:r w:rsidRPr="00FF01B3">
              <w:rPr>
                <w:rFonts w:asciiTheme="majorBidi" w:hAnsiTheme="majorBidi" w:cs="B Nazanin"/>
                <w:sz w:val="20"/>
                <w:szCs w:val="20"/>
                <w:rtl/>
              </w:rPr>
              <w:t>(</w:t>
            </w:r>
            <w:r w:rsidRPr="00FF01B3">
              <w:rPr>
                <w:rFonts w:asciiTheme="majorBidi" w:hAnsiTheme="majorBidi" w:cs="B Nazanin" w:hint="cs"/>
                <w:sz w:val="20"/>
                <w:szCs w:val="20"/>
                <w:rtl/>
              </w:rPr>
              <w:t>7</w:t>
            </w:r>
            <w:r w:rsidRPr="00FF01B3">
              <w:rPr>
                <w:rFonts w:asciiTheme="majorBidi" w:hAnsiTheme="majorBidi" w:cs="B Nazanin"/>
                <w:sz w:val="20"/>
                <w:szCs w:val="20"/>
                <w:rtl/>
              </w:rPr>
              <w:t>)</w:t>
            </w:r>
          </w:p>
        </w:tc>
        <w:tc>
          <w:tcPr>
            <w:tcW w:w="4233" w:type="dxa"/>
            <w:vAlign w:val="center"/>
          </w:tcPr>
          <w:p w:rsidR="00FF01B3" w:rsidRPr="00FF01B3" w:rsidRDefault="001E51E8" w:rsidP="00FF01B3">
            <w:pPr>
              <w:spacing w:after="0" w:line="240" w:lineRule="auto"/>
              <w:jc w:val="both"/>
              <w:rPr>
                <w:rFonts w:asciiTheme="majorBidi" w:eastAsiaTheme="minorEastAsia" w:hAnsiTheme="majorBidi" w:cs="B Nazanin"/>
                <w:sz w:val="20"/>
                <w:szCs w:val="20"/>
              </w:rPr>
            </w:pPr>
            <m:oMathPara>
              <m:oMathParaPr>
                <m:jc m:val="left"/>
              </m:oMathParaPr>
              <m:oMath>
                <m:sSubSup>
                  <m:sSubSupPr>
                    <m:ctrlPr>
                      <w:rPr>
                        <w:rFonts w:ascii="Cambria Math" w:hAnsi="Cambria Math" w:cs="B Nazanin"/>
                        <w:sz w:val="20"/>
                        <w:szCs w:val="20"/>
                      </w:rPr>
                    </m:ctrlPr>
                  </m:sSubSupPr>
                  <m:e>
                    <m:r>
                      <w:rPr>
                        <w:rFonts w:ascii="Cambria Math" w:hAnsi="Cambria Math" w:cs="B Nazanin"/>
                        <w:sz w:val="20"/>
                        <w:szCs w:val="20"/>
                      </w:rPr>
                      <m:t>a</m:t>
                    </m:r>
                  </m:e>
                  <m:sub>
                    <m:r>
                      <m:rPr>
                        <m:sty m:val="p"/>
                      </m:rPr>
                      <w:rPr>
                        <w:rFonts w:ascii="Cambria Math" w:hAnsi="Cambria Math" w:cs="B Nazanin"/>
                        <w:sz w:val="20"/>
                        <w:szCs w:val="20"/>
                      </w:rPr>
                      <m:t>1</m:t>
                    </m:r>
                  </m:sub>
                  <m:sup>
                    <m:r>
                      <m:rPr>
                        <m:sty m:val="p"/>
                      </m:rPr>
                      <w:rPr>
                        <w:rFonts w:ascii="Cambria Math" w:hAnsi="Cambria Math" w:cs="B Nazanin"/>
                        <w:sz w:val="20"/>
                        <w:szCs w:val="20"/>
                      </w:rPr>
                      <m:t>2</m:t>
                    </m:r>
                  </m:sup>
                </m:sSubSup>
                <m:sSubSup>
                  <m:sSubSupPr>
                    <m:ctrlPr>
                      <w:rPr>
                        <w:rFonts w:ascii="Cambria Math" w:hAnsi="Cambria Math" w:cs="B Nazanin"/>
                        <w:sz w:val="20"/>
                        <w:szCs w:val="20"/>
                      </w:rPr>
                    </m:ctrlPr>
                  </m:sSubSupPr>
                  <m:e>
                    <m:r>
                      <w:rPr>
                        <w:rFonts w:ascii="Cambria Math" w:hAnsi="Cambria Math" w:cs="B Nazanin"/>
                        <w:sz w:val="20"/>
                        <w:szCs w:val="20"/>
                      </w:rPr>
                      <m:t>l</m:t>
                    </m:r>
                  </m:e>
                  <m:sub>
                    <m:r>
                      <w:rPr>
                        <w:rFonts w:ascii="Cambria Math" w:hAnsi="Cambria Math" w:cs="B Nazanin"/>
                        <w:sz w:val="20"/>
                        <w:szCs w:val="20"/>
                      </w:rPr>
                      <m:t>p</m:t>
                    </m:r>
                  </m:sub>
                  <m:sup>
                    <m:r>
                      <m:rPr>
                        <m:sty m:val="p"/>
                      </m:rPr>
                      <w:rPr>
                        <w:rFonts w:ascii="Cambria Math" w:hAnsi="Cambria Math" w:cs="B Nazanin"/>
                        <w:sz w:val="20"/>
                        <w:szCs w:val="20"/>
                      </w:rPr>
                      <m:t>5</m:t>
                    </m:r>
                  </m:sup>
                </m:sSubSup>
                <m:r>
                  <m:rPr>
                    <m:sty m:val="p"/>
                  </m:rPr>
                  <w:rPr>
                    <w:rFonts w:ascii="Cambria Math" w:hAnsi="Cambria Math" w:cs="B Nazanin"/>
                    <w:sz w:val="20"/>
                    <w:szCs w:val="20"/>
                  </w:rPr>
                  <m:t>+2</m:t>
                </m:r>
                <m:sSub>
                  <m:sSubPr>
                    <m:ctrlPr>
                      <w:rPr>
                        <w:rFonts w:ascii="Cambria Math" w:hAnsi="Cambria Math" w:cs="B Nazanin"/>
                        <w:sz w:val="20"/>
                        <w:szCs w:val="20"/>
                      </w:rPr>
                    </m:ctrlPr>
                  </m:sSubPr>
                  <m:e>
                    <m:r>
                      <w:rPr>
                        <w:rFonts w:ascii="Cambria Math" w:hAnsi="Cambria Math" w:cs="B Nazanin"/>
                        <w:sz w:val="20"/>
                        <w:szCs w:val="20"/>
                      </w:rPr>
                      <m:t>a</m:t>
                    </m:r>
                  </m:e>
                  <m:sub>
                    <m:r>
                      <m:rPr>
                        <m:sty m:val="p"/>
                      </m:rPr>
                      <w:rPr>
                        <w:rFonts w:ascii="Cambria Math" w:hAnsi="Cambria Math" w:cs="B Nazanin"/>
                        <w:sz w:val="20"/>
                        <w:szCs w:val="20"/>
                      </w:rPr>
                      <m:t>1</m:t>
                    </m:r>
                  </m:sub>
                </m:sSub>
                <m:sSub>
                  <m:sSubPr>
                    <m:ctrlPr>
                      <w:rPr>
                        <w:rFonts w:ascii="Cambria Math" w:hAnsi="Cambria Math" w:cs="B Nazanin"/>
                        <w:sz w:val="20"/>
                        <w:szCs w:val="20"/>
                      </w:rPr>
                    </m:ctrlPr>
                  </m:sSubPr>
                  <m:e>
                    <m:r>
                      <w:rPr>
                        <w:rFonts w:ascii="Cambria Math" w:hAnsi="Cambria Math" w:cs="B Nazanin"/>
                        <w:sz w:val="20"/>
                        <w:szCs w:val="20"/>
                      </w:rPr>
                      <m:t>a</m:t>
                    </m:r>
                  </m:e>
                  <m:sub>
                    <m:r>
                      <m:rPr>
                        <m:sty m:val="p"/>
                      </m:rPr>
                      <w:rPr>
                        <w:rFonts w:ascii="Cambria Math" w:hAnsi="Cambria Math" w:cs="B Nazanin"/>
                        <w:sz w:val="20"/>
                        <w:szCs w:val="20"/>
                      </w:rPr>
                      <m:t>2</m:t>
                    </m:r>
                  </m:sub>
                </m:sSub>
                <m:sSubSup>
                  <m:sSubSupPr>
                    <m:ctrlPr>
                      <w:rPr>
                        <w:rFonts w:ascii="Cambria Math" w:hAnsi="Cambria Math" w:cs="B Nazanin"/>
                        <w:sz w:val="20"/>
                        <w:szCs w:val="20"/>
                      </w:rPr>
                    </m:ctrlPr>
                  </m:sSubSupPr>
                  <m:e>
                    <m:r>
                      <w:rPr>
                        <w:rFonts w:ascii="Cambria Math" w:hAnsi="Cambria Math" w:cs="B Nazanin"/>
                        <w:sz w:val="20"/>
                        <w:szCs w:val="20"/>
                      </w:rPr>
                      <m:t>l</m:t>
                    </m:r>
                  </m:e>
                  <m:sub>
                    <m:r>
                      <w:rPr>
                        <w:rFonts w:ascii="Cambria Math" w:hAnsi="Cambria Math" w:cs="B Nazanin"/>
                        <w:sz w:val="20"/>
                        <w:szCs w:val="20"/>
                      </w:rPr>
                      <m:t>p</m:t>
                    </m:r>
                  </m:sub>
                  <m:sup>
                    <m:r>
                      <m:rPr>
                        <m:sty m:val="p"/>
                      </m:rPr>
                      <w:rPr>
                        <w:rFonts w:ascii="Cambria Math" w:hAnsi="Cambria Math" w:cs="B Nazanin"/>
                        <w:sz w:val="20"/>
                        <w:szCs w:val="20"/>
                      </w:rPr>
                      <m:t>4</m:t>
                    </m:r>
                  </m:sup>
                </m:sSubSup>
                <m:r>
                  <m:rPr>
                    <m:sty m:val="p"/>
                  </m:rPr>
                  <w:rPr>
                    <w:rFonts w:ascii="Cambria Math" w:hAnsi="Cambria Math" w:cs="B Nazanin"/>
                    <w:sz w:val="20"/>
                    <w:szCs w:val="20"/>
                  </w:rPr>
                  <m:t>+</m:t>
                </m:r>
                <m:sSubSup>
                  <m:sSubSupPr>
                    <m:ctrlPr>
                      <w:rPr>
                        <w:rFonts w:ascii="Cambria Math" w:hAnsi="Cambria Math" w:cs="B Nazanin"/>
                        <w:sz w:val="20"/>
                        <w:szCs w:val="20"/>
                      </w:rPr>
                    </m:ctrlPr>
                  </m:sSubSupPr>
                  <m:e>
                    <m:r>
                      <w:rPr>
                        <w:rFonts w:ascii="Cambria Math" w:hAnsi="Cambria Math" w:cs="B Nazanin"/>
                        <w:sz w:val="20"/>
                        <w:szCs w:val="20"/>
                      </w:rPr>
                      <m:t>a</m:t>
                    </m:r>
                  </m:e>
                  <m:sub>
                    <m:r>
                      <m:rPr>
                        <m:sty m:val="p"/>
                      </m:rPr>
                      <w:rPr>
                        <w:rFonts w:ascii="Cambria Math" w:hAnsi="Cambria Math" w:cs="B Nazanin"/>
                        <w:sz w:val="20"/>
                        <w:szCs w:val="20"/>
                      </w:rPr>
                      <m:t>2</m:t>
                    </m:r>
                  </m:sub>
                  <m:sup>
                    <m:r>
                      <m:rPr>
                        <m:sty m:val="p"/>
                      </m:rPr>
                      <w:rPr>
                        <w:rFonts w:ascii="Cambria Math" w:hAnsi="Cambria Math" w:cs="B Nazanin"/>
                        <w:sz w:val="20"/>
                        <w:szCs w:val="20"/>
                      </w:rPr>
                      <m:t>2</m:t>
                    </m:r>
                  </m:sup>
                </m:sSubSup>
                <m:sSubSup>
                  <m:sSubSupPr>
                    <m:ctrlPr>
                      <w:rPr>
                        <w:rFonts w:ascii="Cambria Math" w:hAnsi="Cambria Math" w:cs="B Nazanin"/>
                        <w:sz w:val="20"/>
                        <w:szCs w:val="20"/>
                      </w:rPr>
                    </m:ctrlPr>
                  </m:sSubSupPr>
                  <m:e>
                    <m:r>
                      <w:rPr>
                        <w:rFonts w:ascii="Cambria Math" w:hAnsi="Cambria Math" w:cs="B Nazanin"/>
                        <w:sz w:val="20"/>
                        <w:szCs w:val="20"/>
                      </w:rPr>
                      <m:t>l</m:t>
                    </m:r>
                  </m:e>
                  <m:sub>
                    <m:r>
                      <w:rPr>
                        <w:rFonts w:ascii="Cambria Math" w:hAnsi="Cambria Math" w:cs="B Nazanin"/>
                        <w:sz w:val="20"/>
                        <w:szCs w:val="20"/>
                      </w:rPr>
                      <m:t>p</m:t>
                    </m:r>
                  </m:sub>
                  <m:sup>
                    <m:r>
                      <m:rPr>
                        <m:sty m:val="p"/>
                      </m:rPr>
                      <w:rPr>
                        <w:rFonts w:ascii="Cambria Math" w:hAnsi="Cambria Math" w:cs="B Nazanin"/>
                        <w:sz w:val="20"/>
                        <w:szCs w:val="20"/>
                      </w:rPr>
                      <m:t>3</m:t>
                    </m:r>
                  </m:sup>
                </m:sSubSup>
                <m:r>
                  <m:rPr>
                    <m:sty m:val="p"/>
                  </m:rPr>
                  <w:rPr>
                    <w:rFonts w:ascii="Cambria Math" w:hAnsi="Cambria Math" w:cs="B Nazanin"/>
                    <w:sz w:val="20"/>
                    <w:szCs w:val="20"/>
                  </w:rPr>
                  <m:t>=</m:t>
                </m:r>
                <m:sSubSup>
                  <m:sSubSupPr>
                    <m:ctrlPr>
                      <w:rPr>
                        <w:rFonts w:ascii="Cambria Math" w:hAnsi="Cambria Math" w:cs="B Nazanin"/>
                        <w:sz w:val="20"/>
                        <w:szCs w:val="20"/>
                      </w:rPr>
                    </m:ctrlPr>
                  </m:sSubSupPr>
                  <m:e>
                    <m:r>
                      <w:rPr>
                        <w:rFonts w:ascii="Cambria Math" w:hAnsi="Cambria Math" w:cs="B Nazanin"/>
                        <w:sz w:val="20"/>
                        <w:szCs w:val="20"/>
                      </w:rPr>
                      <m:t>a</m:t>
                    </m:r>
                  </m:e>
                  <m:sub>
                    <m:r>
                      <m:rPr>
                        <m:sty m:val="p"/>
                      </m:rPr>
                      <w:rPr>
                        <w:rFonts w:ascii="Cambria Math" w:hAnsi="Cambria Math" w:cs="B Nazanin"/>
                        <w:sz w:val="20"/>
                        <w:szCs w:val="20"/>
                      </w:rPr>
                      <m:t>3</m:t>
                    </m:r>
                  </m:sub>
                  <m:sup>
                    <m:r>
                      <m:rPr>
                        <m:sty m:val="p"/>
                      </m:rPr>
                      <w:rPr>
                        <w:rFonts w:ascii="Cambria Math" w:hAnsi="Cambria Math" w:cs="B Nazanin"/>
                        <w:sz w:val="20"/>
                        <w:szCs w:val="20"/>
                      </w:rPr>
                      <m:t>2</m:t>
                    </m:r>
                  </m:sup>
                </m:sSubSup>
              </m:oMath>
            </m:oMathPara>
          </w:p>
          <w:p w:rsidR="00FF01B3" w:rsidRPr="00FF01B3" w:rsidRDefault="001E51E8" w:rsidP="00FF01B3">
            <w:pPr>
              <w:spacing w:after="0" w:line="240" w:lineRule="auto"/>
              <w:jc w:val="both"/>
              <w:rPr>
                <w:rFonts w:asciiTheme="majorBidi" w:hAnsiTheme="majorBidi" w:cs="B Nazanin"/>
                <w:sz w:val="20"/>
                <w:szCs w:val="20"/>
              </w:rPr>
            </w:pPr>
            <m:oMathPara>
              <m:oMathParaPr>
                <m:jc m:val="left"/>
              </m:oMathParaPr>
              <m:oMath>
                <m:sSub>
                  <m:sSubPr>
                    <m:ctrlPr>
                      <w:rPr>
                        <w:rFonts w:ascii="Cambria Math" w:hAnsi="Cambria Math" w:cs="B Nazanin"/>
                        <w:sz w:val="20"/>
                        <w:szCs w:val="20"/>
                      </w:rPr>
                    </m:ctrlPr>
                  </m:sSubPr>
                  <m:e>
                    <m:r>
                      <w:rPr>
                        <w:rFonts w:ascii="Cambria Math" w:hAnsi="Cambria Math" w:cs="B Nazanin"/>
                        <w:sz w:val="20"/>
                        <w:szCs w:val="20"/>
                      </w:rPr>
                      <m:t>a</m:t>
                    </m:r>
                  </m:e>
                  <m:sub>
                    <m:r>
                      <m:rPr>
                        <m:sty m:val="p"/>
                      </m:rPr>
                      <w:rPr>
                        <w:rFonts w:ascii="Cambria Math" w:hAnsi="Cambria Math" w:cs="B Nazanin"/>
                        <w:sz w:val="20"/>
                        <w:szCs w:val="20"/>
                      </w:rPr>
                      <m:t>1</m:t>
                    </m:r>
                  </m:sub>
                </m:sSub>
                <m:r>
                  <m:rPr>
                    <m:sty m:val="p"/>
                  </m:rPr>
                  <w:rPr>
                    <w:rFonts w:ascii="Cambria Math" w:hAnsi="Cambria Math" w:cs="B Nazanin"/>
                    <w:sz w:val="20"/>
                    <w:szCs w:val="20"/>
                  </w:rPr>
                  <m:t>=2</m:t>
                </m:r>
                <m:r>
                  <w:rPr>
                    <w:rFonts w:ascii="Cambria Math" w:hAnsi="Cambria Math" w:cs="B Nazanin"/>
                    <w:sz w:val="20"/>
                    <w:szCs w:val="20"/>
                  </w:rPr>
                  <m:t>π</m:t>
                </m:r>
                <m:sSub>
                  <m:sSubPr>
                    <m:ctrlPr>
                      <w:rPr>
                        <w:rFonts w:ascii="Cambria Math" w:hAnsi="Cambria Math" w:cs="B Nazanin"/>
                        <w:sz w:val="20"/>
                        <w:szCs w:val="20"/>
                      </w:rPr>
                    </m:ctrlPr>
                  </m:sSubPr>
                  <m:e>
                    <m:r>
                      <w:rPr>
                        <w:rFonts w:ascii="Cambria Math" w:hAnsi="Cambria Math" w:cs="B Nazanin"/>
                        <w:sz w:val="20"/>
                        <w:szCs w:val="20"/>
                      </w:rPr>
                      <m:t>ε</m:t>
                    </m:r>
                  </m:e>
                  <m:sub>
                    <m:r>
                      <m:rPr>
                        <m:sty m:val="p"/>
                      </m:rPr>
                      <w:rPr>
                        <w:rFonts w:ascii="Cambria Math" w:hAnsi="Cambria Math" w:cs="B Nazanin"/>
                        <w:sz w:val="20"/>
                        <w:szCs w:val="20"/>
                      </w:rPr>
                      <m:t>0</m:t>
                    </m:r>
                  </m:sub>
                </m:sSub>
                <m:f>
                  <m:fPr>
                    <m:ctrlPr>
                      <w:rPr>
                        <w:rFonts w:ascii="Cambria Math" w:hAnsi="Cambria Math" w:cs="B Nazanin"/>
                        <w:sz w:val="20"/>
                        <w:szCs w:val="20"/>
                      </w:rPr>
                    </m:ctrlPr>
                  </m:fPr>
                  <m:num>
                    <m:r>
                      <w:rPr>
                        <w:rFonts w:ascii="Cambria Math" w:hAnsi="Cambria Math" w:cs="B Nazanin"/>
                        <w:sz w:val="20"/>
                        <w:szCs w:val="20"/>
                      </w:rPr>
                      <m:t>16000</m:t>
                    </m:r>
                  </m:num>
                  <m:den>
                    <m:func>
                      <m:funcPr>
                        <m:ctrlPr>
                          <w:rPr>
                            <w:rFonts w:ascii="Cambria Math" w:hAnsi="Cambria Math" w:cs="B Nazanin"/>
                            <w:sz w:val="20"/>
                            <w:szCs w:val="20"/>
                          </w:rPr>
                        </m:ctrlPr>
                      </m:funcPr>
                      <m:fName>
                        <m:r>
                          <m:rPr>
                            <m:sty m:val="p"/>
                          </m:rPr>
                          <w:rPr>
                            <w:rFonts w:ascii="Cambria Math" w:hAnsi="Cambria Math" w:cs="B Nazanin"/>
                            <w:sz w:val="20"/>
                            <w:szCs w:val="20"/>
                          </w:rPr>
                          <m:t>ln</m:t>
                        </m:r>
                      </m:fName>
                      <m:e>
                        <m:d>
                          <m:dPr>
                            <m:ctrlPr>
                              <w:rPr>
                                <w:rFonts w:ascii="Cambria Math" w:hAnsi="Cambria Math" w:cs="B Nazanin"/>
                                <w:sz w:val="20"/>
                                <w:szCs w:val="20"/>
                              </w:rPr>
                            </m:ctrlPr>
                          </m:dPr>
                          <m:e>
                            <m:f>
                              <m:fPr>
                                <m:ctrlPr>
                                  <w:rPr>
                                    <w:rFonts w:ascii="Cambria Math" w:hAnsi="Cambria Math" w:cs="B Nazanin"/>
                                    <w:sz w:val="20"/>
                                    <w:szCs w:val="20"/>
                                  </w:rPr>
                                </m:ctrlPr>
                              </m:fPr>
                              <m:num>
                                <m:r>
                                  <m:rPr>
                                    <m:sty m:val="p"/>
                                  </m:rPr>
                                  <w:rPr>
                                    <w:rFonts w:ascii="Cambria Math" w:hAnsi="Cambria Math" w:cs="B Nazanin"/>
                                    <w:sz w:val="20"/>
                                    <w:szCs w:val="20"/>
                                  </w:rPr>
                                  <m:t>0.5</m:t>
                                </m:r>
                                <m:sSub>
                                  <m:sSubPr>
                                    <m:ctrlPr>
                                      <w:rPr>
                                        <w:rFonts w:ascii="Cambria Math" w:hAnsi="Cambria Math" w:cs="B Nazanin"/>
                                        <w:sz w:val="20"/>
                                        <w:szCs w:val="20"/>
                                      </w:rPr>
                                    </m:ctrlPr>
                                  </m:sSubPr>
                                  <m:e>
                                    <m:r>
                                      <w:rPr>
                                        <w:rFonts w:ascii="Cambria Math" w:hAnsi="Cambria Math" w:cs="B Nazanin"/>
                                        <w:sz w:val="20"/>
                                        <w:szCs w:val="20"/>
                                      </w:rPr>
                                      <m:t>t</m:t>
                                    </m:r>
                                  </m:e>
                                  <m:sub>
                                    <m:r>
                                      <w:rPr>
                                        <w:rFonts w:ascii="Cambria Math" w:hAnsi="Cambria Math" w:cs="B Nazanin"/>
                                        <w:sz w:val="20"/>
                                        <w:szCs w:val="20"/>
                                      </w:rPr>
                                      <m:t>e</m:t>
                                    </m:r>
                                  </m:sub>
                                </m:sSub>
                                <m:r>
                                  <m:rPr>
                                    <m:sty m:val="p"/>
                                  </m:rPr>
                                  <w:rPr>
                                    <w:rFonts w:ascii="Cambria Math" w:hAnsi="Cambria Math" w:cs="B Nazanin"/>
                                    <w:sz w:val="20"/>
                                    <w:szCs w:val="20"/>
                                  </w:rPr>
                                  <m:t>+</m:t>
                                </m:r>
                                <m:sSub>
                                  <m:sSubPr>
                                    <m:ctrlPr>
                                      <w:rPr>
                                        <w:rFonts w:ascii="Cambria Math" w:hAnsi="Cambria Math" w:cs="B Nazanin"/>
                                        <w:sz w:val="20"/>
                                        <w:szCs w:val="20"/>
                                      </w:rPr>
                                    </m:ctrlPr>
                                  </m:sSubPr>
                                  <m:e>
                                    <m:r>
                                      <w:rPr>
                                        <w:rFonts w:ascii="Cambria Math" w:hAnsi="Cambria Math" w:cs="B Nazanin"/>
                                        <w:sz w:val="20"/>
                                        <w:szCs w:val="20"/>
                                      </w:rPr>
                                      <m:t>λ</m:t>
                                    </m:r>
                                  </m:e>
                                  <m:sub>
                                    <m:r>
                                      <w:rPr>
                                        <w:rFonts w:ascii="Cambria Math" w:hAnsi="Cambria Math" w:cs="B Nazanin"/>
                                        <w:sz w:val="20"/>
                                        <w:szCs w:val="20"/>
                                      </w:rPr>
                                      <m:t>d</m:t>
                                    </m:r>
                                  </m:sub>
                                </m:sSub>
                              </m:num>
                              <m:den>
                                <m:r>
                                  <m:rPr>
                                    <m:sty m:val="p"/>
                                  </m:rPr>
                                  <w:rPr>
                                    <w:rFonts w:ascii="Cambria Math" w:hAnsi="Cambria Math" w:cs="B Nazanin"/>
                                    <w:sz w:val="20"/>
                                    <w:szCs w:val="20"/>
                                  </w:rPr>
                                  <m:t>0.5</m:t>
                                </m:r>
                                <m:sSub>
                                  <m:sSubPr>
                                    <m:ctrlPr>
                                      <w:rPr>
                                        <w:rFonts w:ascii="Cambria Math" w:hAnsi="Cambria Math" w:cs="B Nazanin"/>
                                        <w:sz w:val="20"/>
                                        <w:szCs w:val="20"/>
                                      </w:rPr>
                                    </m:ctrlPr>
                                  </m:sSubPr>
                                  <m:e>
                                    <m:r>
                                      <w:rPr>
                                        <w:rFonts w:ascii="Cambria Math" w:hAnsi="Cambria Math" w:cs="B Nazanin"/>
                                        <w:sz w:val="20"/>
                                        <w:szCs w:val="20"/>
                                      </w:rPr>
                                      <m:t>t</m:t>
                                    </m:r>
                                  </m:e>
                                  <m:sub>
                                    <m:r>
                                      <w:rPr>
                                        <w:rFonts w:ascii="Cambria Math" w:hAnsi="Cambria Math" w:cs="B Nazanin"/>
                                        <w:sz w:val="20"/>
                                        <w:szCs w:val="20"/>
                                      </w:rPr>
                                      <m:t>e</m:t>
                                    </m:r>
                                  </m:sub>
                                </m:sSub>
                              </m:den>
                            </m:f>
                          </m:e>
                        </m:d>
                      </m:e>
                    </m:func>
                  </m:den>
                </m:f>
              </m:oMath>
            </m:oMathPara>
          </w:p>
          <w:p w:rsidR="00FF01B3" w:rsidRPr="00FF01B3" w:rsidRDefault="001E51E8" w:rsidP="00FF01B3">
            <w:pPr>
              <w:spacing w:after="0" w:line="240" w:lineRule="auto"/>
              <w:jc w:val="both"/>
              <w:rPr>
                <w:rFonts w:asciiTheme="majorBidi" w:hAnsiTheme="majorBidi" w:cs="B Nazanin"/>
                <w:sz w:val="20"/>
                <w:szCs w:val="20"/>
              </w:rPr>
            </w:pPr>
            <m:oMathPara>
              <m:oMathParaPr>
                <m:jc m:val="left"/>
              </m:oMathParaPr>
              <m:oMath>
                <m:sSub>
                  <m:sSubPr>
                    <m:ctrlPr>
                      <w:rPr>
                        <w:rFonts w:ascii="Cambria Math" w:hAnsi="Cambria Math" w:cs="B Nazanin"/>
                        <w:sz w:val="20"/>
                        <w:szCs w:val="20"/>
                      </w:rPr>
                    </m:ctrlPr>
                  </m:sSubPr>
                  <m:e>
                    <m:r>
                      <w:rPr>
                        <w:rFonts w:ascii="Cambria Math" w:hAnsi="Cambria Math" w:cs="B Nazanin"/>
                        <w:sz w:val="20"/>
                        <w:szCs w:val="20"/>
                      </w:rPr>
                      <m:t>a</m:t>
                    </m:r>
                  </m:e>
                  <m:sub>
                    <m:r>
                      <m:rPr>
                        <m:sty m:val="p"/>
                      </m:rPr>
                      <w:rPr>
                        <w:rFonts w:ascii="Cambria Math" w:hAnsi="Cambria Math" w:cs="B Nazanin"/>
                        <w:sz w:val="20"/>
                        <w:szCs w:val="20"/>
                      </w:rPr>
                      <m:t>2</m:t>
                    </m:r>
                  </m:sub>
                </m:sSub>
                <m:r>
                  <m:rPr>
                    <m:sty m:val="p"/>
                  </m:rPr>
                  <w:rPr>
                    <w:rFonts w:ascii="Cambria Math" w:hAnsi="Cambria Math" w:cs="B Nazanin"/>
                    <w:sz w:val="20"/>
                    <w:szCs w:val="20"/>
                  </w:rPr>
                  <m:t>=2</m:t>
                </m:r>
                <m:r>
                  <w:rPr>
                    <w:rFonts w:ascii="Cambria Math" w:hAnsi="Cambria Math" w:cs="B Nazanin"/>
                    <w:sz w:val="20"/>
                    <w:szCs w:val="20"/>
                  </w:rPr>
                  <m:t>π</m:t>
                </m:r>
                <m:sSub>
                  <m:sSubPr>
                    <m:ctrlPr>
                      <w:rPr>
                        <w:rFonts w:ascii="Cambria Math" w:hAnsi="Cambria Math" w:cs="B Nazanin"/>
                        <w:sz w:val="20"/>
                        <w:szCs w:val="20"/>
                      </w:rPr>
                    </m:ctrlPr>
                  </m:sSubPr>
                  <m:e>
                    <m:r>
                      <w:rPr>
                        <w:rFonts w:ascii="Cambria Math" w:hAnsi="Cambria Math" w:cs="B Nazanin"/>
                        <w:sz w:val="20"/>
                        <w:szCs w:val="20"/>
                      </w:rPr>
                      <m:t>ε</m:t>
                    </m:r>
                  </m:e>
                  <m:sub>
                    <m:r>
                      <w:rPr>
                        <w:rFonts w:ascii="Cambria Math" w:hAnsi="Cambria Math" w:cs="B Nazanin"/>
                        <w:sz w:val="20"/>
                        <w:szCs w:val="20"/>
                      </w:rPr>
                      <m:t>d</m:t>
                    </m:r>
                  </m:sub>
                </m:sSub>
                <m:f>
                  <m:fPr>
                    <m:ctrlPr>
                      <w:rPr>
                        <w:rFonts w:ascii="Cambria Math" w:hAnsi="Cambria Math" w:cs="B Nazanin"/>
                        <w:sz w:val="20"/>
                        <w:szCs w:val="20"/>
                      </w:rPr>
                    </m:ctrlPr>
                  </m:fPr>
                  <m:num>
                    <m:r>
                      <w:rPr>
                        <w:rFonts w:ascii="Cambria Math" w:hAnsi="Cambria Math" w:cs="B Nazanin"/>
                        <w:sz w:val="20"/>
                        <w:szCs w:val="20"/>
                      </w:rPr>
                      <m:t>16000</m:t>
                    </m:r>
                    <m:sSub>
                      <m:sSubPr>
                        <m:ctrlPr>
                          <w:rPr>
                            <w:rFonts w:ascii="Cambria Math" w:hAnsi="Cambria Math" w:cs="B Nazanin"/>
                            <w:sz w:val="20"/>
                            <w:szCs w:val="20"/>
                          </w:rPr>
                        </m:ctrlPr>
                      </m:sSubPr>
                      <m:e>
                        <m:r>
                          <w:rPr>
                            <w:rFonts w:ascii="Cambria Math" w:hAnsi="Cambria Math" w:cs="B Nazanin"/>
                            <w:sz w:val="20"/>
                            <w:szCs w:val="20"/>
                          </w:rPr>
                          <m:t>l</m:t>
                        </m:r>
                      </m:e>
                      <m:sub>
                        <m:r>
                          <w:rPr>
                            <w:rFonts w:ascii="Cambria Math" w:hAnsi="Cambria Math" w:cs="B Nazanin"/>
                            <w:sz w:val="20"/>
                            <w:szCs w:val="20"/>
                          </w:rPr>
                          <m:t>e</m:t>
                        </m:r>
                      </m:sub>
                    </m:sSub>
                  </m:num>
                  <m:den>
                    <m:func>
                      <m:funcPr>
                        <m:ctrlPr>
                          <w:rPr>
                            <w:rFonts w:ascii="Cambria Math" w:hAnsi="Cambria Math" w:cs="B Nazanin"/>
                            <w:sz w:val="20"/>
                            <w:szCs w:val="20"/>
                          </w:rPr>
                        </m:ctrlPr>
                      </m:funcPr>
                      <m:fName>
                        <m:r>
                          <m:rPr>
                            <m:sty m:val="p"/>
                          </m:rPr>
                          <w:rPr>
                            <w:rFonts w:ascii="Cambria Math" w:hAnsi="Cambria Math" w:cs="B Nazanin"/>
                            <w:sz w:val="20"/>
                            <w:szCs w:val="20"/>
                          </w:rPr>
                          <m:t>ln</m:t>
                        </m:r>
                      </m:fName>
                      <m:e>
                        <m:d>
                          <m:dPr>
                            <m:ctrlPr>
                              <w:rPr>
                                <w:rFonts w:ascii="Cambria Math" w:hAnsi="Cambria Math" w:cs="B Nazanin"/>
                                <w:sz w:val="20"/>
                                <w:szCs w:val="20"/>
                              </w:rPr>
                            </m:ctrlPr>
                          </m:dPr>
                          <m:e>
                            <m:f>
                              <m:fPr>
                                <m:ctrlPr>
                                  <w:rPr>
                                    <w:rFonts w:ascii="Cambria Math" w:hAnsi="Cambria Math" w:cs="B Nazanin"/>
                                    <w:sz w:val="20"/>
                                    <w:szCs w:val="20"/>
                                  </w:rPr>
                                </m:ctrlPr>
                              </m:fPr>
                              <m:num>
                                <m:r>
                                  <m:rPr>
                                    <m:sty m:val="p"/>
                                  </m:rPr>
                                  <w:rPr>
                                    <w:rFonts w:ascii="Cambria Math" w:hAnsi="Cambria Math" w:cs="B Nazanin"/>
                                    <w:sz w:val="20"/>
                                    <w:szCs w:val="20"/>
                                  </w:rPr>
                                  <m:t>0.5</m:t>
                                </m:r>
                                <m:sSub>
                                  <m:sSubPr>
                                    <m:ctrlPr>
                                      <w:rPr>
                                        <w:rFonts w:ascii="Cambria Math" w:hAnsi="Cambria Math" w:cs="B Nazanin"/>
                                        <w:sz w:val="20"/>
                                        <w:szCs w:val="20"/>
                                      </w:rPr>
                                    </m:ctrlPr>
                                  </m:sSubPr>
                                  <m:e>
                                    <m:r>
                                      <w:rPr>
                                        <w:rFonts w:ascii="Cambria Math" w:hAnsi="Cambria Math" w:cs="B Nazanin"/>
                                        <w:sz w:val="20"/>
                                        <w:szCs w:val="20"/>
                                      </w:rPr>
                                      <m:t>t</m:t>
                                    </m:r>
                                  </m:e>
                                  <m:sub>
                                    <m:r>
                                      <w:rPr>
                                        <w:rFonts w:ascii="Cambria Math" w:hAnsi="Cambria Math" w:cs="B Nazanin"/>
                                        <w:sz w:val="20"/>
                                        <w:szCs w:val="20"/>
                                      </w:rPr>
                                      <m:t>e</m:t>
                                    </m:r>
                                  </m:sub>
                                </m:sSub>
                                <m:r>
                                  <m:rPr>
                                    <m:sty m:val="p"/>
                                  </m:rPr>
                                  <w:rPr>
                                    <w:rFonts w:ascii="Cambria Math" w:hAnsi="Cambria Math" w:cs="B Nazanin"/>
                                    <w:sz w:val="20"/>
                                    <w:szCs w:val="20"/>
                                  </w:rPr>
                                  <m:t>+2</m:t>
                                </m:r>
                                <m:sSub>
                                  <m:sSubPr>
                                    <m:ctrlPr>
                                      <w:rPr>
                                        <w:rFonts w:ascii="Cambria Math" w:hAnsi="Cambria Math" w:cs="B Nazanin"/>
                                        <w:sz w:val="20"/>
                                        <w:szCs w:val="20"/>
                                      </w:rPr>
                                    </m:ctrlPr>
                                  </m:sSubPr>
                                  <m:e>
                                    <m:r>
                                      <w:rPr>
                                        <w:rFonts w:ascii="Cambria Math" w:hAnsi="Cambria Math" w:cs="B Nazanin"/>
                                        <w:sz w:val="20"/>
                                        <w:szCs w:val="20"/>
                                      </w:rPr>
                                      <m:t>t</m:t>
                                    </m:r>
                                  </m:e>
                                  <m:sub>
                                    <m:r>
                                      <w:rPr>
                                        <w:rFonts w:ascii="Cambria Math" w:hAnsi="Cambria Math" w:cs="B Nazanin"/>
                                        <w:sz w:val="20"/>
                                        <w:szCs w:val="20"/>
                                      </w:rPr>
                                      <m:t>d</m:t>
                                    </m:r>
                                  </m:sub>
                                </m:sSub>
                              </m:num>
                              <m:den>
                                <m:r>
                                  <m:rPr>
                                    <m:sty m:val="p"/>
                                  </m:rPr>
                                  <w:rPr>
                                    <w:rFonts w:ascii="Cambria Math" w:hAnsi="Cambria Math" w:cs="B Nazanin"/>
                                    <w:sz w:val="20"/>
                                    <w:szCs w:val="20"/>
                                  </w:rPr>
                                  <m:t>0.5</m:t>
                                </m:r>
                                <m:sSub>
                                  <m:sSubPr>
                                    <m:ctrlPr>
                                      <w:rPr>
                                        <w:rFonts w:ascii="Cambria Math" w:hAnsi="Cambria Math" w:cs="B Nazanin"/>
                                        <w:sz w:val="20"/>
                                        <w:szCs w:val="20"/>
                                      </w:rPr>
                                    </m:ctrlPr>
                                  </m:sSubPr>
                                  <m:e>
                                    <m:r>
                                      <w:rPr>
                                        <w:rFonts w:ascii="Cambria Math" w:hAnsi="Cambria Math" w:cs="B Nazanin"/>
                                        <w:sz w:val="20"/>
                                        <w:szCs w:val="20"/>
                                      </w:rPr>
                                      <m:t>t</m:t>
                                    </m:r>
                                  </m:e>
                                  <m:sub>
                                    <m:r>
                                      <w:rPr>
                                        <w:rFonts w:ascii="Cambria Math" w:hAnsi="Cambria Math" w:cs="B Nazanin"/>
                                        <w:sz w:val="20"/>
                                        <w:szCs w:val="20"/>
                                      </w:rPr>
                                      <m:t>e</m:t>
                                    </m:r>
                                  </m:sub>
                                </m:sSub>
                              </m:den>
                            </m:f>
                          </m:e>
                        </m:d>
                      </m:e>
                    </m:func>
                  </m:den>
                </m:f>
              </m:oMath>
            </m:oMathPara>
          </w:p>
          <w:p w:rsidR="00FF01B3" w:rsidRPr="00FF01B3" w:rsidRDefault="001E51E8" w:rsidP="00FF01B3">
            <w:pPr>
              <w:spacing w:line="240" w:lineRule="auto"/>
              <w:jc w:val="both"/>
              <w:rPr>
                <w:rFonts w:asciiTheme="majorBidi" w:hAnsiTheme="majorBidi" w:cs="B Nazanin"/>
                <w:sz w:val="20"/>
                <w:szCs w:val="20"/>
                <w:highlight w:val="red"/>
              </w:rPr>
            </w:pPr>
            <m:oMathPara>
              <m:oMathParaPr>
                <m:jc m:val="left"/>
              </m:oMathParaPr>
              <m:oMath>
                <m:sSub>
                  <m:sSubPr>
                    <m:ctrlPr>
                      <w:rPr>
                        <w:rFonts w:ascii="Cambria Math" w:hAnsi="Cambria Math" w:cs="B Nazanin"/>
                        <w:sz w:val="20"/>
                        <w:szCs w:val="20"/>
                      </w:rPr>
                    </m:ctrlPr>
                  </m:sSubPr>
                  <m:e>
                    <m:r>
                      <w:rPr>
                        <w:rFonts w:ascii="Cambria Math" w:hAnsi="Cambria Math" w:cs="B Nazanin"/>
                        <w:sz w:val="20"/>
                        <w:szCs w:val="20"/>
                      </w:rPr>
                      <m:t>a</m:t>
                    </m:r>
                  </m:e>
                  <m:sub>
                    <m:r>
                      <m:rPr>
                        <m:sty m:val="p"/>
                      </m:rPr>
                      <w:rPr>
                        <w:rFonts w:ascii="Cambria Math" w:hAnsi="Cambria Math" w:cs="B Nazanin"/>
                        <w:sz w:val="20"/>
                        <w:szCs w:val="20"/>
                      </w:rPr>
                      <m:t>3</m:t>
                    </m:r>
                  </m:sub>
                </m:sSub>
                <m:r>
                  <m:rPr>
                    <m:sty m:val="p"/>
                  </m:rPr>
                  <w:rPr>
                    <w:rFonts w:ascii="Cambria Math" w:hAnsi="Cambria Math" w:cs="B Nazanin"/>
                    <w:sz w:val="20"/>
                    <w:szCs w:val="20"/>
                  </w:rPr>
                  <m:t>=</m:t>
                </m:r>
                <m:rad>
                  <m:radPr>
                    <m:degHide m:val="1"/>
                    <m:ctrlPr>
                      <w:rPr>
                        <w:rFonts w:ascii="Cambria Math" w:hAnsi="Cambria Math" w:cs="B Nazanin"/>
                        <w:sz w:val="20"/>
                        <w:szCs w:val="20"/>
                      </w:rPr>
                    </m:ctrlPr>
                  </m:radPr>
                  <m:deg/>
                  <m:e>
                    <m:r>
                      <w:rPr>
                        <w:rFonts w:ascii="Cambria Math" w:hAnsi="Cambria Math" w:cs="B Nazanin"/>
                        <w:sz w:val="20"/>
                        <w:szCs w:val="20"/>
                      </w:rPr>
                      <m:t>ρ</m:t>
                    </m:r>
                  </m:e>
                </m:rad>
                <m:r>
                  <w:rPr>
                    <w:rFonts w:ascii="Cambria Math" w:hAnsi="Cambria Math" w:cs="B Nazanin"/>
                    <w:sz w:val="20"/>
                    <w:szCs w:val="20"/>
                  </w:rPr>
                  <m:t>f</m:t>
                </m:r>
                <m:sSup>
                  <m:sSupPr>
                    <m:ctrlPr>
                      <w:rPr>
                        <w:rFonts w:ascii="Cambria Math" w:hAnsi="Cambria Math" w:cs="B Nazanin"/>
                        <w:sz w:val="20"/>
                        <w:szCs w:val="20"/>
                      </w:rPr>
                    </m:ctrlPr>
                  </m:sSupPr>
                  <m:e>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a</m:t>
                        </m:r>
                      </m:e>
                      <m:sub>
                        <m:r>
                          <w:rPr>
                            <w:rFonts w:ascii="Cambria Math" w:hAnsi="Cambria Math" w:cs="B Nazanin"/>
                            <w:sz w:val="20"/>
                            <w:szCs w:val="20"/>
                          </w:rPr>
                          <m:t>1</m:t>
                        </m:r>
                      </m:sub>
                    </m:sSub>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a</m:t>
                        </m:r>
                      </m:e>
                      <m:sub>
                        <m:r>
                          <w:rPr>
                            <w:rFonts w:ascii="Cambria Math" w:hAnsi="Cambria Math" w:cs="B Nazanin"/>
                            <w:sz w:val="20"/>
                            <w:szCs w:val="20"/>
                          </w:rPr>
                          <m:t>2</m:t>
                        </m:r>
                      </m:sub>
                    </m:sSub>
                    <m:r>
                      <w:rPr>
                        <w:rFonts w:ascii="Cambria Math" w:hAnsi="Cambria Math" w:cs="B Nazanin"/>
                        <w:sz w:val="20"/>
                        <w:szCs w:val="20"/>
                      </w:rPr>
                      <m:t>)</m:t>
                    </m:r>
                    <m:d>
                      <m:dPr>
                        <m:ctrlPr>
                          <w:rPr>
                            <w:rFonts w:ascii="Cambria Math" w:hAnsi="Cambria Math" w:cs="B Nazanin"/>
                            <w:sz w:val="20"/>
                            <w:szCs w:val="20"/>
                          </w:rPr>
                        </m:ctrlPr>
                      </m:dPr>
                      <m:e>
                        <m:f>
                          <m:fPr>
                            <m:ctrlPr>
                              <w:rPr>
                                <w:rFonts w:ascii="Cambria Math" w:hAnsi="Cambria Math" w:cs="B Nazanin"/>
                                <w:i/>
                                <w:sz w:val="20"/>
                                <w:szCs w:val="20"/>
                              </w:rPr>
                            </m:ctrlPr>
                          </m:fPr>
                          <m:num>
                            <m:sSub>
                              <m:sSubPr>
                                <m:ctrlPr>
                                  <w:rPr>
                                    <w:rFonts w:ascii="Cambria Math" w:hAnsi="Cambria Math" w:cs="B Nazanin"/>
                                    <w:sz w:val="20"/>
                                    <w:szCs w:val="20"/>
                                  </w:rPr>
                                </m:ctrlPr>
                              </m:sSubPr>
                              <m:e>
                                <m:r>
                                  <w:rPr>
                                    <w:rFonts w:ascii="Cambria Math" w:hAnsi="Cambria Math" w:cs="B Nazanin"/>
                                    <w:sz w:val="20"/>
                                    <w:szCs w:val="20"/>
                                  </w:rPr>
                                  <m:t>V</m:t>
                                </m:r>
                              </m:e>
                              <m:sub>
                                <m:r>
                                  <w:rPr>
                                    <w:rFonts w:ascii="Cambria Math" w:hAnsi="Cambria Math" w:cs="B Nazanin"/>
                                    <w:sz w:val="20"/>
                                    <w:szCs w:val="20"/>
                                  </w:rPr>
                                  <m:t>app</m:t>
                                </m:r>
                              </m:sub>
                            </m:sSub>
                            <m:r>
                              <m:rPr>
                                <m:sty m:val="p"/>
                              </m:rPr>
                              <w:rPr>
                                <w:rFonts w:ascii="Cambria Math" w:hAnsi="Cambria Math" w:cs="B Nazanin"/>
                                <w:sz w:val="20"/>
                                <w:szCs w:val="20"/>
                              </w:rPr>
                              <m:t>-</m:t>
                            </m:r>
                            <m:sSub>
                              <m:sSubPr>
                                <m:ctrlPr>
                                  <w:rPr>
                                    <w:rFonts w:ascii="Cambria Math" w:hAnsi="Cambria Math" w:cs="B Nazanin"/>
                                    <w:sz w:val="20"/>
                                    <w:szCs w:val="20"/>
                                  </w:rPr>
                                </m:ctrlPr>
                              </m:sSubPr>
                              <m:e>
                                <m:r>
                                  <w:rPr>
                                    <w:rFonts w:ascii="Cambria Math" w:hAnsi="Cambria Math" w:cs="B Nazanin"/>
                                    <w:sz w:val="20"/>
                                    <w:szCs w:val="20"/>
                                  </w:rPr>
                                  <m:t>V</m:t>
                                </m:r>
                              </m:e>
                              <m:sub>
                                <m:r>
                                  <w:rPr>
                                    <w:rFonts w:ascii="Cambria Math" w:hAnsi="Cambria Math" w:cs="B Nazanin"/>
                                    <w:sz w:val="20"/>
                                    <w:szCs w:val="20"/>
                                  </w:rPr>
                                  <m:t>bd</m:t>
                                </m:r>
                              </m:sub>
                            </m:sSub>
                          </m:num>
                          <m:den>
                            <m:r>
                              <w:rPr>
                                <w:rFonts w:ascii="Cambria Math" w:hAnsi="Cambria Math" w:cs="B Nazanin"/>
                                <w:sz w:val="20"/>
                                <w:szCs w:val="20"/>
                              </w:rPr>
                              <m:t>16000</m:t>
                            </m:r>
                          </m:den>
                        </m:f>
                        <m:r>
                          <w:rPr>
                            <w:rFonts w:ascii="Cambria Math" w:hAnsi="Cambria Math" w:cs="B Nazanin"/>
                            <w:sz w:val="20"/>
                            <w:szCs w:val="20"/>
                          </w:rPr>
                          <m:t xml:space="preserve"> </m:t>
                        </m:r>
                      </m:e>
                    </m:d>
                  </m:e>
                  <m:sup>
                    <m:r>
                      <m:rPr>
                        <m:sty m:val="p"/>
                      </m:rPr>
                      <w:rPr>
                        <w:rFonts w:ascii="Cambria Math" w:hAnsi="Cambria Math" w:cs="B Nazanin"/>
                        <w:sz w:val="20"/>
                        <w:szCs w:val="20"/>
                      </w:rPr>
                      <m:t>2</m:t>
                    </m:r>
                  </m:sup>
                </m:sSup>
              </m:oMath>
            </m:oMathPara>
          </w:p>
        </w:tc>
      </w:tr>
    </w:tbl>
    <w:p w:rsidR="00FF01B3" w:rsidRPr="00FF01B3" w:rsidRDefault="00FF01B3" w:rsidP="00FF01B3">
      <w:pPr>
        <w:bidi/>
        <w:spacing w:line="240" w:lineRule="auto"/>
        <w:jc w:val="both"/>
        <w:rPr>
          <w:rFonts w:asciiTheme="majorBidi" w:eastAsiaTheme="minorEastAsia" w:hAnsiTheme="majorBidi" w:cs="B Nazanin"/>
          <w:sz w:val="20"/>
          <w:szCs w:val="20"/>
        </w:rPr>
      </w:pPr>
      <w:r w:rsidRPr="00FF01B3">
        <w:rPr>
          <w:rFonts w:asciiTheme="majorBidi" w:hAnsiTheme="majorBidi" w:cs="B Nazanin"/>
          <w:sz w:val="20"/>
          <w:szCs w:val="20"/>
          <w:rtl/>
        </w:rPr>
        <w:lastRenderedPageBreak/>
        <w:t xml:space="preserve">در این روابط </w:t>
      </w:r>
      <m:oMath>
        <m:sSub>
          <m:sSubPr>
            <m:ctrlPr>
              <w:rPr>
                <w:rFonts w:ascii="Cambria Math" w:eastAsiaTheme="minorHAnsi" w:hAnsi="Cambria Math" w:cs="B Nazanin"/>
                <w:i/>
                <w:sz w:val="20"/>
                <w:szCs w:val="20"/>
              </w:rPr>
            </m:ctrlPr>
          </m:sSubPr>
          <m:e>
            <m:r>
              <w:rPr>
                <w:rFonts w:ascii="Cambria Math" w:eastAsiaTheme="minorHAnsi" w:hAnsi="Cambria Math" w:cs="B Nazanin"/>
                <w:sz w:val="20"/>
                <w:szCs w:val="20"/>
              </w:rPr>
              <m:t>V</m:t>
            </m:r>
          </m:e>
          <m:sub>
            <m:r>
              <w:rPr>
                <w:rFonts w:ascii="Cambria Math" w:eastAsiaTheme="minorHAnsi" w:hAnsi="Cambria Math" w:cs="B Nazanin"/>
                <w:sz w:val="20"/>
                <w:szCs w:val="20"/>
              </w:rPr>
              <m:t>app</m:t>
            </m:r>
          </m:sub>
        </m:sSub>
      </m:oMath>
      <w:r w:rsidRPr="00FF01B3">
        <w:rPr>
          <w:rFonts w:asciiTheme="majorBidi" w:eastAsiaTheme="minorEastAsia" w:hAnsiTheme="majorBidi" w:cs="B Nazanin"/>
          <w:sz w:val="20"/>
          <w:szCs w:val="20"/>
          <w:rtl/>
        </w:rPr>
        <w:t xml:space="preserve"> ولتاژ اعمالی به عملگرپلاسمایی،</w:t>
      </w:r>
      <w:r w:rsidRPr="00FF01B3">
        <w:rPr>
          <w:rFonts w:asciiTheme="majorBidi" w:hAnsiTheme="majorBidi" w:cs="B Nazanin"/>
          <w:sz w:val="20"/>
          <w:szCs w:val="20"/>
          <w:rtl/>
        </w:rPr>
        <w:t xml:space="preserve"> </w:t>
      </w:r>
      <m:oMath>
        <m:sSub>
          <m:sSubPr>
            <m:ctrlPr>
              <w:rPr>
                <w:rFonts w:ascii="Cambria Math" w:hAnsi="Cambria Math" w:cs="B Nazanin"/>
                <w:i/>
                <w:sz w:val="20"/>
                <w:szCs w:val="20"/>
              </w:rPr>
            </m:ctrlPr>
          </m:sSubPr>
          <m:e>
            <m:r>
              <w:rPr>
                <w:rFonts w:ascii="Cambria Math" w:hAnsi="Cambria Math" w:cs="B Nazanin"/>
                <w:sz w:val="20"/>
                <w:szCs w:val="20"/>
              </w:rPr>
              <m:t>t</m:t>
            </m:r>
          </m:e>
          <m:sub>
            <m:r>
              <w:rPr>
                <w:rFonts w:ascii="Cambria Math" w:hAnsi="Cambria Math" w:cs="B Nazanin"/>
                <w:sz w:val="20"/>
                <w:szCs w:val="20"/>
              </w:rPr>
              <m:t>e</m:t>
            </m:r>
          </m:sub>
        </m:sSub>
      </m:oMath>
      <w:r w:rsidRPr="00FF01B3">
        <w:rPr>
          <w:rFonts w:asciiTheme="majorBidi" w:hAnsiTheme="majorBidi" w:cs="B Nazanin"/>
          <w:sz w:val="20"/>
          <w:szCs w:val="20"/>
          <w:rtl/>
        </w:rPr>
        <w:t xml:space="preserve"> ضخامت الکترود بیرونی، </w:t>
      </w:r>
      <m:oMath>
        <m:sSub>
          <m:sSubPr>
            <m:ctrlPr>
              <w:rPr>
                <w:rFonts w:ascii="Cambria Math" w:hAnsi="Cambria Math" w:cs="B Nazanin"/>
                <w:i/>
                <w:sz w:val="20"/>
                <w:szCs w:val="20"/>
              </w:rPr>
            </m:ctrlPr>
          </m:sSubPr>
          <m:e>
            <m:r>
              <w:rPr>
                <w:rFonts w:ascii="Cambria Math" w:hAnsi="Cambria Math" w:cs="B Nazanin"/>
                <w:sz w:val="20"/>
                <w:szCs w:val="20"/>
              </w:rPr>
              <m:t>t</m:t>
            </m:r>
          </m:e>
          <m:sub>
            <m:r>
              <w:rPr>
                <w:rFonts w:ascii="Cambria Math" w:hAnsi="Cambria Math" w:cs="B Nazanin"/>
                <w:sz w:val="20"/>
                <w:szCs w:val="20"/>
              </w:rPr>
              <m:t>d</m:t>
            </m:r>
          </m:sub>
        </m:sSub>
      </m:oMath>
      <w:r w:rsidRPr="00FF01B3">
        <w:rPr>
          <w:rFonts w:asciiTheme="majorBidi" w:hAnsiTheme="majorBidi" w:cs="B Nazanin"/>
          <w:sz w:val="20"/>
          <w:szCs w:val="20"/>
          <w:rtl/>
        </w:rPr>
        <w:t xml:space="preserve"> ضخامت دی‌الکتریک، </w:t>
      </w:r>
      <m:oMath>
        <m:sSub>
          <m:sSubPr>
            <m:ctrlPr>
              <w:rPr>
                <w:rFonts w:ascii="Cambria Math" w:hAnsi="Cambria Math" w:cs="B Nazanin"/>
                <w:i/>
                <w:sz w:val="20"/>
                <w:szCs w:val="20"/>
              </w:rPr>
            </m:ctrlPr>
          </m:sSubPr>
          <m:e>
            <m:r>
              <w:rPr>
                <w:rFonts w:ascii="Cambria Math" w:hAnsi="Cambria Math" w:cs="B Nazanin"/>
                <w:sz w:val="20"/>
                <w:szCs w:val="20"/>
              </w:rPr>
              <m:t>l</m:t>
            </m:r>
          </m:e>
          <m:sub>
            <m:r>
              <w:rPr>
                <w:rFonts w:ascii="Cambria Math" w:hAnsi="Cambria Math" w:cs="B Nazanin"/>
                <w:sz w:val="20"/>
                <w:szCs w:val="20"/>
              </w:rPr>
              <m:t>p</m:t>
            </m:r>
          </m:sub>
        </m:sSub>
      </m:oMath>
      <w:r w:rsidRPr="00FF01B3">
        <w:rPr>
          <w:rFonts w:asciiTheme="majorBidi" w:hAnsiTheme="majorBidi" w:cs="B Nazanin"/>
          <w:sz w:val="20"/>
          <w:szCs w:val="20"/>
          <w:rtl/>
        </w:rPr>
        <w:t xml:space="preserve"> طول گسترش پلاسمای تولیدی بر روی سطح دی‌الکتریک، </w:t>
      </w:r>
      <m:oMath>
        <m:sSub>
          <m:sSubPr>
            <m:ctrlPr>
              <w:rPr>
                <w:rFonts w:ascii="Cambria Math" w:hAnsi="Cambria Math" w:cs="B Nazanin"/>
                <w:i/>
                <w:sz w:val="20"/>
                <w:szCs w:val="20"/>
              </w:rPr>
            </m:ctrlPr>
          </m:sSubPr>
          <m:e>
            <m:r>
              <w:rPr>
                <w:rFonts w:ascii="Cambria Math" w:hAnsi="Cambria Math" w:cs="B Nazanin"/>
                <w:sz w:val="20"/>
                <w:szCs w:val="20"/>
              </w:rPr>
              <m:t>l</m:t>
            </m:r>
          </m:e>
          <m:sub>
            <m:r>
              <w:rPr>
                <w:rFonts w:ascii="Cambria Math" w:hAnsi="Cambria Math" w:cs="B Nazanin"/>
                <w:sz w:val="20"/>
                <w:szCs w:val="20"/>
              </w:rPr>
              <m:t>e</m:t>
            </m:r>
          </m:sub>
        </m:sSub>
      </m:oMath>
      <w:r w:rsidRPr="00FF01B3">
        <w:rPr>
          <w:rFonts w:asciiTheme="majorBidi" w:hAnsiTheme="majorBidi" w:cs="B Nazanin"/>
          <w:sz w:val="20"/>
          <w:szCs w:val="20"/>
          <w:rtl/>
        </w:rPr>
        <w:t xml:space="preserve"> طول الکترود درونی، </w:t>
      </w:r>
      <m:oMath>
        <m:sSub>
          <m:sSubPr>
            <m:ctrlPr>
              <w:rPr>
                <w:rFonts w:ascii="Cambria Math" w:hAnsi="Cambria Math" w:cs="B Nazanin"/>
                <w:i/>
                <w:sz w:val="20"/>
                <w:szCs w:val="20"/>
              </w:rPr>
            </m:ctrlPr>
          </m:sSubPr>
          <m:e>
            <m:r>
              <w:rPr>
                <w:rFonts w:ascii="Cambria Math" w:hAnsi="Cambria Math" w:cs="Cambria Math" w:hint="cs"/>
                <w:sz w:val="20"/>
                <w:szCs w:val="20"/>
                <w:rtl/>
              </w:rPr>
              <m:t>ε</m:t>
            </m:r>
            <m:ctrlPr>
              <w:rPr>
                <w:rFonts w:ascii="Cambria Math" w:hAnsi="Cambria Math" w:cs="B Nazanin"/>
                <w:i/>
                <w:sz w:val="20"/>
                <w:szCs w:val="20"/>
                <w:rtl/>
              </w:rPr>
            </m:ctrlPr>
          </m:e>
          <m:sub>
            <m:r>
              <w:rPr>
                <w:rFonts w:ascii="Cambria Math" w:hAnsi="Cambria Math" w:cs="B Nazanin"/>
                <w:sz w:val="20"/>
                <w:szCs w:val="20"/>
              </w:rPr>
              <m:t>0</m:t>
            </m:r>
          </m:sub>
        </m:sSub>
      </m:oMath>
      <w:r w:rsidRPr="00FF01B3">
        <w:rPr>
          <w:rFonts w:asciiTheme="majorBidi" w:hAnsiTheme="majorBidi" w:cs="B Nazanin"/>
          <w:sz w:val="20"/>
          <w:szCs w:val="20"/>
          <w:rtl/>
        </w:rPr>
        <w:t xml:space="preserve"> ضریب نفوذپذیری الکتریکی خلأ و </w:t>
      </w:r>
      <m:oMath>
        <m:sSub>
          <m:sSubPr>
            <m:ctrlPr>
              <w:rPr>
                <w:rFonts w:ascii="Cambria Math" w:hAnsi="Cambria Math" w:cs="B Nazanin"/>
                <w:i/>
                <w:sz w:val="20"/>
                <w:szCs w:val="20"/>
              </w:rPr>
            </m:ctrlPr>
          </m:sSubPr>
          <m:e>
            <m:r>
              <w:rPr>
                <w:rFonts w:ascii="Cambria Math" w:hAnsi="Cambria Math" w:cs="Cambria Math" w:hint="cs"/>
                <w:sz w:val="20"/>
                <w:szCs w:val="20"/>
                <w:rtl/>
              </w:rPr>
              <m:t>ε</m:t>
            </m:r>
            <m:ctrlPr>
              <w:rPr>
                <w:rFonts w:ascii="Cambria Math" w:hAnsi="Cambria Math" w:cs="B Nazanin"/>
                <w:i/>
                <w:sz w:val="20"/>
                <w:szCs w:val="20"/>
                <w:rtl/>
              </w:rPr>
            </m:ctrlPr>
          </m:e>
          <m:sub>
            <m:r>
              <w:rPr>
                <w:rFonts w:ascii="Cambria Math" w:hAnsi="Cambria Math" w:cs="B Nazanin"/>
                <w:sz w:val="20"/>
                <w:szCs w:val="20"/>
              </w:rPr>
              <m:t>d</m:t>
            </m:r>
          </m:sub>
        </m:sSub>
      </m:oMath>
      <w:r w:rsidRPr="00FF01B3">
        <w:rPr>
          <w:rFonts w:asciiTheme="majorBidi" w:hAnsiTheme="majorBidi" w:cs="B Nazanin"/>
          <w:sz w:val="20"/>
          <w:szCs w:val="20"/>
          <w:rtl/>
        </w:rPr>
        <w:t xml:space="preserve"> ضریب نفوذپذیری الکتریکی دی‌الکتریک می‌باشد. </w:t>
      </w:r>
      <w:r w:rsidRPr="00FF01B3">
        <w:rPr>
          <w:rFonts w:asciiTheme="majorBidi" w:hAnsiTheme="majorBidi" w:cs="B Nazanin" w:hint="cs"/>
          <w:sz w:val="20"/>
          <w:szCs w:val="20"/>
          <w:rtl/>
        </w:rPr>
        <w:t xml:space="preserve">همچنین </w:t>
      </w:r>
      <w:r w:rsidRPr="00FF01B3">
        <w:rPr>
          <w:rFonts w:asciiTheme="majorBidi" w:eastAsiaTheme="minorEastAsia" w:hAnsiTheme="majorBidi" w:cs="B Nazanin" w:hint="cs"/>
          <w:sz w:val="20"/>
          <w:szCs w:val="20"/>
          <w:rtl/>
        </w:rPr>
        <w:t xml:space="preserve">ولتاژ شکست </w:t>
      </w:r>
      <m:oMath>
        <m:sSub>
          <m:sSubPr>
            <m:ctrlPr>
              <w:rPr>
                <w:rFonts w:ascii="Cambria Math" w:hAnsi="Cambria Math" w:cs="B Nazanin"/>
                <w:sz w:val="20"/>
                <w:szCs w:val="20"/>
              </w:rPr>
            </m:ctrlPr>
          </m:sSubPr>
          <m:e>
            <m:r>
              <w:rPr>
                <w:rFonts w:ascii="Cambria Math" w:hAnsi="Cambria Math" w:cs="B Nazanin"/>
                <w:sz w:val="20"/>
                <w:szCs w:val="20"/>
              </w:rPr>
              <m:t>V</m:t>
            </m:r>
          </m:e>
          <m:sub>
            <m:r>
              <w:rPr>
                <w:rFonts w:ascii="Cambria Math" w:hAnsi="Cambria Math" w:cs="B Nazanin"/>
                <w:sz w:val="20"/>
                <w:szCs w:val="20"/>
              </w:rPr>
              <m:t>bd</m:t>
            </m:r>
          </m:sub>
        </m:sSub>
      </m:oMath>
      <w:r w:rsidRPr="00FF01B3">
        <w:rPr>
          <w:rFonts w:asciiTheme="majorBidi" w:eastAsiaTheme="minorEastAsia" w:hAnsiTheme="majorBidi" w:cs="B Nazanin" w:hint="cs"/>
          <w:sz w:val="20"/>
          <w:szCs w:val="20"/>
          <w:rtl/>
        </w:rPr>
        <w:t xml:space="preserve"> و ماکزیمم غلظت شارژ </w:t>
      </w:r>
      <m:oMath>
        <m:sSubSup>
          <m:sSubSupPr>
            <m:ctrlPr>
              <w:rPr>
                <w:rFonts w:ascii="Cambria Math" w:hAnsi="Cambria Math" w:cs="B Nazanin"/>
                <w:i/>
                <w:sz w:val="20"/>
                <w:szCs w:val="20"/>
              </w:rPr>
            </m:ctrlPr>
          </m:sSubSupPr>
          <m:e>
            <m:r>
              <w:rPr>
                <w:rFonts w:ascii="Cambria Math" w:hAnsi="Cambria Math" w:cs="B Nazanin"/>
                <w:sz w:val="20"/>
                <w:szCs w:val="20"/>
              </w:rPr>
              <m:t>ρ</m:t>
            </m:r>
          </m:e>
          <m:sub>
            <m:r>
              <w:rPr>
                <w:rFonts w:ascii="Cambria Math" w:eastAsiaTheme="minorEastAsia" w:hAnsi="Cambria Math" w:cs="B Nazanin"/>
                <w:sz w:val="20"/>
                <w:szCs w:val="20"/>
              </w:rPr>
              <m:t>c</m:t>
            </m:r>
            <m:ctrlPr>
              <w:rPr>
                <w:rFonts w:ascii="Cambria Math" w:eastAsiaTheme="minorEastAsia" w:hAnsi="Cambria Math" w:cs="B Nazanin"/>
                <w:i/>
                <w:sz w:val="20"/>
                <w:szCs w:val="20"/>
              </w:rPr>
            </m:ctrlPr>
          </m:sub>
          <m:sup>
            <m:r>
              <w:rPr>
                <w:rFonts w:ascii="Cambria Math" w:eastAsiaTheme="minorEastAsia" w:hAnsi="Cambria Math" w:cs="B Nazanin"/>
                <w:sz w:val="20"/>
                <w:szCs w:val="20"/>
              </w:rPr>
              <m:t>max</m:t>
            </m:r>
          </m:sup>
        </m:sSubSup>
      </m:oMath>
      <w:r w:rsidRPr="00FF01B3">
        <w:rPr>
          <w:rFonts w:asciiTheme="majorBidi" w:eastAsiaTheme="minorEastAsia" w:hAnsiTheme="majorBidi" w:cs="B Nazanin" w:hint="cs"/>
          <w:sz w:val="20"/>
          <w:szCs w:val="20"/>
          <w:rtl/>
        </w:rPr>
        <w:t xml:space="preserve"> طبق روابط تصحیح شده توسط نویسندگان استفاده شده است [16].</w:t>
      </w:r>
    </w:p>
    <w:p w:rsidR="00FF01B3" w:rsidRPr="001D278D" w:rsidRDefault="00FF01B3" w:rsidP="001D278D">
      <w:pPr>
        <w:tabs>
          <w:tab w:val="right" w:pos="282"/>
        </w:tabs>
        <w:bidi/>
        <w:spacing w:line="240" w:lineRule="auto"/>
        <w:jc w:val="both"/>
        <w:rPr>
          <w:rFonts w:ascii="Times New Roman" w:eastAsia="Times New Roman" w:hAnsi="Times New Roman" w:cs="B Nazanin"/>
          <w:b/>
          <w:bCs/>
          <w:sz w:val="18"/>
          <w:szCs w:val="18"/>
          <w:rtl/>
        </w:rPr>
      </w:pPr>
      <w:r w:rsidRPr="001D278D">
        <w:rPr>
          <w:rFonts w:ascii="Times New Roman" w:eastAsia="Times New Roman" w:hAnsi="Times New Roman" w:cs="B Nazanin" w:hint="cs"/>
          <w:b/>
          <w:bCs/>
          <w:sz w:val="18"/>
          <w:szCs w:val="18"/>
          <w:rtl/>
        </w:rPr>
        <w:t>2-2- پروسه حل مدل الکتروستاتیک و جریان سیال</w:t>
      </w:r>
    </w:p>
    <w:p w:rsidR="00FF01B3" w:rsidRPr="00FF01B3" w:rsidRDefault="00FF01B3" w:rsidP="00FF01B3">
      <w:pPr>
        <w:bidi/>
        <w:spacing w:line="240" w:lineRule="auto"/>
        <w:jc w:val="both"/>
        <w:rPr>
          <w:rFonts w:asciiTheme="majorBidi" w:hAnsiTheme="majorBidi" w:cs="B Nazanin"/>
          <w:sz w:val="20"/>
          <w:szCs w:val="20"/>
        </w:rPr>
      </w:pPr>
      <w:r w:rsidRPr="00FF01B3">
        <w:rPr>
          <w:rFonts w:asciiTheme="majorBidi" w:hAnsiTheme="majorBidi" w:cs="B Nazanin"/>
          <w:sz w:val="20"/>
          <w:szCs w:val="20"/>
          <w:rtl/>
        </w:rPr>
        <w:t>برای حل معادلات میدان پتانسیل الکتریکی و توزیع غلظت پلاسما بهتر است معادلات و شرایط مرزی آن‌ها به شکل بی‌بعد درآیند. بدین ترتیب می</w:t>
      </w:r>
      <w:r w:rsidRPr="00FF01B3">
        <w:rPr>
          <w:rFonts w:asciiTheme="majorBidi" w:hAnsiTheme="majorBidi" w:cs="B Nazanin"/>
          <w:sz w:val="20"/>
          <w:szCs w:val="20"/>
        </w:rPr>
        <w:t>‌</w:t>
      </w:r>
      <w:r w:rsidRPr="00FF01B3">
        <w:rPr>
          <w:rFonts w:asciiTheme="majorBidi" w:hAnsiTheme="majorBidi" w:cs="B Nazanin"/>
          <w:sz w:val="20"/>
          <w:szCs w:val="20"/>
          <w:rtl/>
        </w:rPr>
        <w:t>توان پس از حل معادلات پتانسیل الکتریکی و توزیع غلظت شارژ، آن‌ها را با هر دامنه ولتاژ  و در هر زمان به دست آورد. در واقع معادلات (2) و (3) مستقل از زمان هستند اما شرط مرزی الکترود بیرونی برای معادله (2) و شرط مرزی سطح شارژ برای معادله (3) وابسته به زمان می‌باشند. این وابستگیِ زمانی، از مرتبه‌ای کمتر از مرتبه تأثیرپذیری جریان سیال است و به همین علت می</w:t>
      </w:r>
      <w:r w:rsidRPr="00FF01B3">
        <w:rPr>
          <w:rFonts w:asciiTheme="majorBidi" w:hAnsiTheme="majorBidi" w:cs="B Nazanin"/>
          <w:sz w:val="20"/>
          <w:szCs w:val="20"/>
          <w:rtl/>
        </w:rPr>
        <w:softHyphen/>
        <w:t>توان از آن در بی‌بعدسازی صرف</w:t>
      </w:r>
      <w:r w:rsidRPr="00FF01B3">
        <w:rPr>
          <w:rFonts w:asciiTheme="majorBidi" w:hAnsiTheme="majorBidi" w:cs="B Nazanin"/>
          <w:sz w:val="20"/>
          <w:szCs w:val="20"/>
          <w:rtl/>
        </w:rPr>
        <w:softHyphen/>
        <w:t>نظر نمود. نحوه بی‌بعدسازی را می‌توان در روابط (</w:t>
      </w:r>
      <w:r w:rsidRPr="00FF01B3">
        <w:rPr>
          <w:rFonts w:asciiTheme="majorBidi" w:hAnsiTheme="majorBidi" w:cs="B Nazanin" w:hint="cs"/>
          <w:sz w:val="20"/>
          <w:szCs w:val="20"/>
          <w:rtl/>
        </w:rPr>
        <w:t>8</w:t>
      </w:r>
      <w:r w:rsidRPr="00FF01B3">
        <w:rPr>
          <w:rFonts w:asciiTheme="majorBidi" w:hAnsiTheme="majorBidi" w:cs="B Nazanin"/>
          <w:sz w:val="20"/>
          <w:szCs w:val="20"/>
          <w:rtl/>
        </w:rPr>
        <w:t>)، (</w:t>
      </w:r>
      <w:r w:rsidRPr="00FF01B3">
        <w:rPr>
          <w:rFonts w:asciiTheme="majorBidi" w:hAnsiTheme="majorBidi" w:cs="B Nazanin" w:hint="cs"/>
          <w:sz w:val="20"/>
          <w:szCs w:val="20"/>
          <w:rtl/>
        </w:rPr>
        <w:t>9</w:t>
      </w:r>
      <w:r w:rsidRPr="00FF01B3">
        <w:rPr>
          <w:rFonts w:asciiTheme="majorBidi" w:hAnsiTheme="majorBidi" w:cs="B Nazanin"/>
          <w:sz w:val="20"/>
          <w:szCs w:val="20"/>
          <w:rtl/>
        </w:rPr>
        <w:t>) و (</w:t>
      </w:r>
      <w:r w:rsidRPr="00FF01B3">
        <w:rPr>
          <w:rFonts w:asciiTheme="majorBidi" w:hAnsiTheme="majorBidi" w:cs="B Nazanin" w:hint="cs"/>
          <w:sz w:val="20"/>
          <w:szCs w:val="20"/>
          <w:rtl/>
        </w:rPr>
        <w:t>10</w:t>
      </w:r>
      <w:r w:rsidRPr="00FF01B3">
        <w:rPr>
          <w:rFonts w:asciiTheme="majorBidi" w:hAnsiTheme="majorBidi" w:cs="B Nazanin"/>
          <w:sz w:val="20"/>
          <w:szCs w:val="20"/>
          <w:rtl/>
        </w:rPr>
        <w:t>) مشاهده کرد. با اعمال این بی‌بعدسازی دو رابطه حاکم بر مدل الکتروستاتیک به روابط (</w:t>
      </w:r>
      <w:r w:rsidRPr="00FF01B3">
        <w:rPr>
          <w:rFonts w:asciiTheme="majorBidi" w:hAnsiTheme="majorBidi" w:cs="B Nazanin" w:hint="cs"/>
          <w:sz w:val="20"/>
          <w:szCs w:val="20"/>
          <w:rtl/>
        </w:rPr>
        <w:t>11</w:t>
      </w:r>
      <w:r w:rsidRPr="00FF01B3">
        <w:rPr>
          <w:rFonts w:asciiTheme="majorBidi" w:hAnsiTheme="majorBidi" w:cs="B Nazanin"/>
          <w:sz w:val="20"/>
          <w:szCs w:val="20"/>
          <w:rtl/>
        </w:rPr>
        <w:t>) و (</w:t>
      </w:r>
      <w:r w:rsidRPr="00FF01B3">
        <w:rPr>
          <w:rFonts w:asciiTheme="majorBidi" w:hAnsiTheme="majorBidi" w:cs="B Nazanin" w:hint="cs"/>
          <w:sz w:val="20"/>
          <w:szCs w:val="20"/>
          <w:rtl/>
        </w:rPr>
        <w:t>12</w:t>
      </w:r>
      <w:r w:rsidRPr="00FF01B3">
        <w:rPr>
          <w:rFonts w:asciiTheme="majorBidi" w:hAnsiTheme="majorBidi" w:cs="B Nazanin"/>
          <w:sz w:val="20"/>
          <w:szCs w:val="20"/>
          <w:rtl/>
        </w:rPr>
        <w:t>) تبدیل می‌شوند.</w:t>
      </w:r>
    </w:p>
    <w:tbl>
      <w:tblPr>
        <w:tblStyle w:val="TableGrid13"/>
        <w:bidiVisual/>
        <w:tblW w:w="4680"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6"/>
        <w:gridCol w:w="3994"/>
      </w:tblGrid>
      <w:tr w:rsidR="00FF01B3" w:rsidRPr="00FF01B3" w:rsidTr="001D278D">
        <w:tc>
          <w:tcPr>
            <w:tcW w:w="686" w:type="dxa"/>
            <w:vAlign w:val="center"/>
          </w:tcPr>
          <w:p w:rsidR="00FF01B3" w:rsidRPr="00FF01B3" w:rsidRDefault="00FF01B3" w:rsidP="001D278D">
            <w:pPr>
              <w:spacing w:after="0" w:line="240" w:lineRule="auto"/>
              <w:jc w:val="right"/>
              <w:rPr>
                <w:rFonts w:asciiTheme="majorBidi" w:hAnsiTheme="majorBidi" w:cs="B Nazanin"/>
                <w:sz w:val="20"/>
                <w:szCs w:val="20"/>
                <w:rtl/>
                <w:lang w:eastAsia="ja-JP"/>
              </w:rPr>
            </w:pPr>
            <w:r w:rsidRPr="00FF01B3">
              <w:rPr>
                <w:rFonts w:asciiTheme="majorBidi" w:hAnsiTheme="majorBidi" w:cs="B Nazanin"/>
                <w:sz w:val="20"/>
                <w:szCs w:val="20"/>
                <w:rtl/>
                <w:lang w:eastAsia="ja-JP"/>
              </w:rPr>
              <w:t>(</w:t>
            </w:r>
            <w:r w:rsidRPr="00FF01B3">
              <w:rPr>
                <w:rFonts w:asciiTheme="majorBidi" w:hAnsiTheme="majorBidi" w:cs="B Nazanin" w:hint="cs"/>
                <w:sz w:val="20"/>
                <w:szCs w:val="20"/>
                <w:rtl/>
                <w:lang w:eastAsia="ja-JP"/>
              </w:rPr>
              <w:t>8)</w:t>
            </w:r>
          </w:p>
        </w:tc>
        <w:tc>
          <w:tcPr>
            <w:tcW w:w="3994" w:type="dxa"/>
            <w:vAlign w:val="center"/>
          </w:tcPr>
          <w:p w:rsidR="00FF01B3" w:rsidRPr="00FF01B3" w:rsidRDefault="001E51E8" w:rsidP="00FF01B3">
            <w:pPr>
              <w:spacing w:after="0" w:line="240" w:lineRule="auto"/>
              <w:jc w:val="both"/>
              <w:rPr>
                <w:rFonts w:asciiTheme="majorBidi" w:hAnsiTheme="majorBidi" w:cs="B Nazanin"/>
                <w:sz w:val="20"/>
                <w:szCs w:val="20"/>
                <w:lang w:eastAsia="ja-JP"/>
              </w:rPr>
            </w:pPr>
            <m:oMathPara>
              <m:oMathParaPr>
                <m:jc m:val="left"/>
              </m:oMathParaPr>
              <m:oMath>
                <m:sSup>
                  <m:sSupPr>
                    <m:ctrlPr>
                      <w:rPr>
                        <w:rFonts w:ascii="Cambria Math" w:hAnsi="Cambria Math" w:cs="B Nazanin"/>
                        <w:sz w:val="20"/>
                        <w:szCs w:val="20"/>
                        <w:lang w:eastAsia="ja-JP"/>
                      </w:rPr>
                    </m:ctrlPr>
                  </m:sSupPr>
                  <m:e>
                    <m:r>
                      <w:rPr>
                        <w:rFonts w:ascii="Cambria Math" w:hAnsi="Cambria Math" w:cs="B Nazanin"/>
                        <w:sz w:val="20"/>
                        <w:szCs w:val="20"/>
                        <w:lang w:eastAsia="ja-JP"/>
                      </w:rPr>
                      <m:t>ϕ</m:t>
                    </m:r>
                  </m:e>
                  <m:sup>
                    <m:r>
                      <m:rPr>
                        <m:sty m:val="p"/>
                      </m:rPr>
                      <w:rPr>
                        <w:rFonts w:ascii="Cambria Math" w:hAnsi="Cambria Math" w:cs="B Nazanin"/>
                        <w:sz w:val="20"/>
                        <w:szCs w:val="20"/>
                        <w:lang w:eastAsia="ja-JP"/>
                      </w:rPr>
                      <m:t>*</m:t>
                    </m:r>
                  </m:sup>
                </m:sSup>
                <m:r>
                  <m:rPr>
                    <m:sty m:val="p"/>
                  </m:rPr>
                  <w:rPr>
                    <w:rFonts w:ascii="Cambria Math" w:hAnsi="Cambria Math" w:cs="B Nazanin"/>
                    <w:sz w:val="20"/>
                    <w:szCs w:val="20"/>
                    <w:lang w:eastAsia="ja-JP"/>
                  </w:rPr>
                  <m:t>=</m:t>
                </m:r>
                <m:r>
                  <w:rPr>
                    <w:rFonts w:ascii="Cambria Math" w:hAnsi="Cambria Math" w:cs="B Nazanin"/>
                    <w:sz w:val="20"/>
                    <w:szCs w:val="20"/>
                    <w:lang w:eastAsia="ja-JP"/>
                  </w:rPr>
                  <m:t>ϕ</m:t>
                </m:r>
                <m:r>
                  <m:rPr>
                    <m:sty m:val="p"/>
                  </m:rPr>
                  <w:rPr>
                    <w:rFonts w:ascii="Cambria Math" w:hAnsi="Cambria Math" w:cs="B Nazanin"/>
                    <w:sz w:val="20"/>
                    <w:szCs w:val="20"/>
                    <w:lang w:eastAsia="ja-JP"/>
                  </w:rPr>
                  <m:t>/</m:t>
                </m:r>
                <m:sSup>
                  <m:sSupPr>
                    <m:ctrlPr>
                      <w:rPr>
                        <w:rFonts w:ascii="Cambria Math" w:hAnsi="Cambria Math" w:cs="B Nazanin"/>
                        <w:sz w:val="20"/>
                        <w:szCs w:val="20"/>
                        <w:lang w:eastAsia="ja-JP"/>
                      </w:rPr>
                    </m:ctrlPr>
                  </m:sSupPr>
                  <m:e>
                    <m:r>
                      <w:rPr>
                        <w:rFonts w:ascii="Cambria Math" w:hAnsi="Cambria Math" w:cs="B Nazanin"/>
                        <w:sz w:val="20"/>
                        <w:szCs w:val="20"/>
                        <w:lang w:eastAsia="ja-JP"/>
                      </w:rPr>
                      <m:t>ϕ</m:t>
                    </m:r>
                  </m:e>
                  <m:sup>
                    <m:r>
                      <w:rPr>
                        <w:rFonts w:ascii="Cambria Math" w:hAnsi="Cambria Math" w:cs="B Nazanin"/>
                        <w:sz w:val="20"/>
                        <w:szCs w:val="20"/>
                        <w:lang w:eastAsia="ja-JP"/>
                      </w:rPr>
                      <m:t>max</m:t>
                    </m:r>
                  </m:sup>
                </m:sSup>
                <m:r>
                  <w:rPr>
                    <w:rFonts w:ascii="Cambria Math" w:hAnsi="Cambria Math" w:cs="B Nazanin"/>
                    <w:sz w:val="20"/>
                    <w:szCs w:val="20"/>
                    <w:lang w:eastAsia="ja-JP"/>
                  </w:rPr>
                  <m:t>f</m:t>
                </m:r>
                <m:r>
                  <m:rPr>
                    <m:sty m:val="p"/>
                  </m:rPr>
                  <w:rPr>
                    <w:rFonts w:ascii="Cambria Math" w:hAnsi="Cambria Math" w:cs="B Nazanin"/>
                    <w:sz w:val="20"/>
                    <w:szCs w:val="20"/>
                    <w:lang w:eastAsia="ja-JP"/>
                  </w:rPr>
                  <m:t>(</m:t>
                </m:r>
                <m:r>
                  <w:rPr>
                    <w:rFonts w:ascii="Cambria Math" w:hAnsi="Cambria Math" w:cs="B Nazanin"/>
                    <w:sz w:val="20"/>
                    <w:szCs w:val="20"/>
                    <w:lang w:eastAsia="ja-JP"/>
                  </w:rPr>
                  <m:t>t</m:t>
                </m:r>
                <m:r>
                  <m:rPr>
                    <m:sty m:val="p"/>
                  </m:rPr>
                  <w:rPr>
                    <w:rFonts w:ascii="Cambria Math" w:hAnsi="Cambria Math" w:cs="B Nazanin"/>
                    <w:sz w:val="20"/>
                    <w:szCs w:val="20"/>
                    <w:lang w:eastAsia="ja-JP"/>
                  </w:rPr>
                  <m:t>)</m:t>
                </m:r>
              </m:oMath>
            </m:oMathPara>
          </w:p>
        </w:tc>
      </w:tr>
      <w:tr w:rsidR="00FF01B3" w:rsidRPr="00FF01B3" w:rsidTr="001D278D">
        <w:tc>
          <w:tcPr>
            <w:tcW w:w="686" w:type="dxa"/>
            <w:vAlign w:val="center"/>
          </w:tcPr>
          <w:p w:rsidR="00FF01B3" w:rsidRPr="00FF01B3" w:rsidRDefault="00FF01B3" w:rsidP="001D278D">
            <w:pPr>
              <w:spacing w:after="0" w:line="240" w:lineRule="auto"/>
              <w:jc w:val="right"/>
              <w:rPr>
                <w:rFonts w:asciiTheme="majorBidi" w:hAnsiTheme="majorBidi" w:cs="B Nazanin"/>
                <w:sz w:val="20"/>
                <w:szCs w:val="20"/>
                <w:rtl/>
                <w:lang w:eastAsia="ja-JP"/>
              </w:rPr>
            </w:pPr>
            <w:r w:rsidRPr="00FF01B3">
              <w:rPr>
                <w:rFonts w:asciiTheme="majorBidi" w:hAnsiTheme="majorBidi" w:cs="B Nazanin"/>
                <w:sz w:val="20"/>
                <w:szCs w:val="20"/>
                <w:rtl/>
                <w:lang w:eastAsia="ja-JP"/>
              </w:rPr>
              <w:t>(</w:t>
            </w:r>
            <w:r w:rsidRPr="00FF01B3">
              <w:rPr>
                <w:rFonts w:asciiTheme="majorBidi" w:hAnsiTheme="majorBidi" w:cs="B Nazanin" w:hint="cs"/>
                <w:sz w:val="20"/>
                <w:szCs w:val="20"/>
                <w:rtl/>
                <w:lang w:eastAsia="ja-JP"/>
              </w:rPr>
              <w:t>9)</w:t>
            </w:r>
          </w:p>
        </w:tc>
        <w:tc>
          <w:tcPr>
            <w:tcW w:w="3994" w:type="dxa"/>
            <w:vAlign w:val="center"/>
          </w:tcPr>
          <w:p w:rsidR="00FF01B3" w:rsidRPr="00FF01B3" w:rsidRDefault="001E51E8" w:rsidP="00FF01B3">
            <w:pPr>
              <w:spacing w:after="0" w:line="240" w:lineRule="auto"/>
              <w:jc w:val="both"/>
              <w:rPr>
                <w:rFonts w:asciiTheme="majorBidi" w:hAnsiTheme="majorBidi" w:cs="B Nazanin"/>
                <w:sz w:val="20"/>
                <w:szCs w:val="20"/>
                <w:lang w:eastAsia="ja-JP"/>
              </w:rPr>
            </w:pPr>
            <m:oMathPara>
              <m:oMathParaPr>
                <m:jc m:val="left"/>
              </m:oMathParaPr>
              <m:oMath>
                <m:sSubSup>
                  <m:sSubSupPr>
                    <m:ctrlPr>
                      <w:rPr>
                        <w:rFonts w:ascii="Cambria Math" w:hAnsi="Cambria Math" w:cs="B Nazanin"/>
                        <w:sz w:val="20"/>
                        <w:szCs w:val="20"/>
                        <w:lang w:eastAsia="ja-JP"/>
                      </w:rPr>
                    </m:ctrlPr>
                  </m:sSubSupPr>
                  <m:e>
                    <m:r>
                      <w:rPr>
                        <w:rFonts w:ascii="Cambria Math" w:hAnsi="Cambria Math" w:cs="B Nazanin"/>
                        <w:sz w:val="20"/>
                        <w:szCs w:val="20"/>
                        <w:lang w:eastAsia="ja-JP"/>
                      </w:rPr>
                      <m:t>q</m:t>
                    </m:r>
                  </m:e>
                  <m:sub>
                    <m:r>
                      <w:rPr>
                        <w:rFonts w:ascii="Cambria Math" w:hAnsi="Cambria Math" w:cs="B Nazanin"/>
                        <w:sz w:val="20"/>
                        <w:szCs w:val="20"/>
                        <w:lang w:eastAsia="ja-JP"/>
                      </w:rPr>
                      <m:t>c</m:t>
                    </m:r>
                  </m:sub>
                  <m:sup>
                    <m:r>
                      <m:rPr>
                        <m:sty m:val="p"/>
                      </m:rPr>
                      <w:rPr>
                        <w:rFonts w:ascii="Cambria Math" w:hAnsi="Cambria Math" w:cs="B Nazanin"/>
                        <w:sz w:val="20"/>
                        <w:szCs w:val="20"/>
                        <w:lang w:eastAsia="ja-JP"/>
                      </w:rPr>
                      <m:t>*</m:t>
                    </m:r>
                  </m:sup>
                </m:sSubSup>
                <m:r>
                  <m:rPr>
                    <m:sty m:val="p"/>
                  </m:rPr>
                  <w:rPr>
                    <w:rFonts w:ascii="Cambria Math" w:hAnsi="Cambria Math" w:cs="B Nazanin"/>
                    <w:sz w:val="20"/>
                    <w:szCs w:val="20"/>
                    <w:lang w:eastAsia="ja-JP"/>
                  </w:rPr>
                  <m:t>=</m:t>
                </m:r>
                <m:sSub>
                  <m:sSubPr>
                    <m:ctrlPr>
                      <w:rPr>
                        <w:rFonts w:ascii="Cambria Math" w:hAnsi="Cambria Math" w:cs="B Nazanin"/>
                        <w:sz w:val="20"/>
                        <w:szCs w:val="20"/>
                        <w:lang w:eastAsia="ja-JP"/>
                      </w:rPr>
                    </m:ctrlPr>
                  </m:sSubPr>
                  <m:e>
                    <m:r>
                      <w:rPr>
                        <w:rFonts w:ascii="Cambria Math" w:hAnsi="Cambria Math" w:cs="B Nazanin"/>
                        <w:sz w:val="20"/>
                        <w:szCs w:val="20"/>
                        <w:lang w:eastAsia="ja-JP"/>
                      </w:rPr>
                      <m:t>q</m:t>
                    </m:r>
                  </m:e>
                  <m:sub>
                    <m:r>
                      <w:rPr>
                        <w:rFonts w:ascii="Cambria Math" w:hAnsi="Cambria Math" w:cs="B Nazanin"/>
                        <w:sz w:val="20"/>
                        <w:szCs w:val="20"/>
                        <w:lang w:eastAsia="ja-JP"/>
                      </w:rPr>
                      <m:t>c</m:t>
                    </m:r>
                  </m:sub>
                </m:sSub>
                <m:r>
                  <m:rPr>
                    <m:sty m:val="p"/>
                  </m:rPr>
                  <w:rPr>
                    <w:rFonts w:ascii="Cambria Math" w:hAnsi="Cambria Math" w:cs="B Nazanin"/>
                    <w:sz w:val="20"/>
                    <w:szCs w:val="20"/>
                    <w:lang w:eastAsia="ja-JP"/>
                  </w:rPr>
                  <m:t>/</m:t>
                </m:r>
                <m:sSubSup>
                  <m:sSubSupPr>
                    <m:ctrlPr>
                      <w:rPr>
                        <w:rFonts w:ascii="Cambria Math" w:hAnsi="Cambria Math" w:cs="B Nazanin"/>
                        <w:sz w:val="20"/>
                        <w:szCs w:val="20"/>
                        <w:lang w:eastAsia="ja-JP"/>
                      </w:rPr>
                    </m:ctrlPr>
                  </m:sSubSupPr>
                  <m:e>
                    <m:r>
                      <w:rPr>
                        <w:rFonts w:ascii="Cambria Math" w:hAnsi="Cambria Math" w:cs="B Nazanin"/>
                        <w:sz w:val="20"/>
                        <w:szCs w:val="20"/>
                        <w:lang w:eastAsia="ja-JP"/>
                      </w:rPr>
                      <m:t>q</m:t>
                    </m:r>
                  </m:e>
                  <m:sub>
                    <m:r>
                      <w:rPr>
                        <w:rFonts w:ascii="Cambria Math" w:hAnsi="Cambria Math" w:cs="B Nazanin"/>
                        <w:sz w:val="20"/>
                        <w:szCs w:val="20"/>
                        <w:lang w:eastAsia="ja-JP"/>
                      </w:rPr>
                      <m:t>c</m:t>
                    </m:r>
                  </m:sub>
                  <m:sup>
                    <m:r>
                      <w:rPr>
                        <w:rFonts w:ascii="Cambria Math" w:hAnsi="Cambria Math" w:cs="B Nazanin"/>
                        <w:sz w:val="20"/>
                        <w:szCs w:val="20"/>
                        <w:lang w:eastAsia="ja-JP"/>
                      </w:rPr>
                      <m:t>max</m:t>
                    </m:r>
                  </m:sup>
                </m:sSubSup>
                <m:r>
                  <w:rPr>
                    <w:rFonts w:ascii="Cambria Math" w:hAnsi="Cambria Math" w:cs="B Nazanin"/>
                    <w:sz w:val="20"/>
                    <w:szCs w:val="20"/>
                    <w:lang w:eastAsia="ja-JP"/>
                  </w:rPr>
                  <m:t>f</m:t>
                </m:r>
                <m:r>
                  <m:rPr>
                    <m:sty m:val="p"/>
                  </m:rPr>
                  <w:rPr>
                    <w:rFonts w:ascii="Cambria Math" w:hAnsi="Cambria Math" w:cs="B Nazanin"/>
                    <w:sz w:val="20"/>
                    <w:szCs w:val="20"/>
                    <w:lang w:eastAsia="ja-JP"/>
                  </w:rPr>
                  <m:t>(</m:t>
                </m:r>
                <m:r>
                  <w:rPr>
                    <w:rFonts w:ascii="Cambria Math" w:hAnsi="Cambria Math" w:cs="B Nazanin"/>
                    <w:sz w:val="20"/>
                    <w:szCs w:val="20"/>
                    <w:lang w:eastAsia="ja-JP"/>
                  </w:rPr>
                  <m:t>t</m:t>
                </m:r>
                <m:r>
                  <m:rPr>
                    <m:sty m:val="p"/>
                  </m:rPr>
                  <w:rPr>
                    <w:rFonts w:ascii="Cambria Math" w:hAnsi="Cambria Math" w:cs="B Nazanin"/>
                    <w:sz w:val="20"/>
                    <w:szCs w:val="20"/>
                    <w:lang w:eastAsia="ja-JP"/>
                  </w:rPr>
                  <m:t>)</m:t>
                </m:r>
              </m:oMath>
            </m:oMathPara>
          </w:p>
        </w:tc>
      </w:tr>
      <w:tr w:rsidR="00FF01B3" w:rsidRPr="00FF01B3" w:rsidTr="001D278D">
        <w:trPr>
          <w:trHeight w:val="1698"/>
        </w:trPr>
        <w:tc>
          <w:tcPr>
            <w:tcW w:w="686" w:type="dxa"/>
            <w:vAlign w:val="center"/>
          </w:tcPr>
          <w:p w:rsidR="00FF01B3" w:rsidRPr="00FF01B3" w:rsidRDefault="00FF01B3" w:rsidP="001D278D">
            <w:pPr>
              <w:spacing w:after="0" w:line="240" w:lineRule="auto"/>
              <w:jc w:val="right"/>
              <w:rPr>
                <w:rFonts w:asciiTheme="majorBidi" w:hAnsiTheme="majorBidi" w:cs="B Nazanin"/>
                <w:sz w:val="20"/>
                <w:szCs w:val="20"/>
                <w:rtl/>
                <w:lang w:eastAsia="ja-JP"/>
              </w:rPr>
            </w:pPr>
            <w:r w:rsidRPr="00FF01B3">
              <w:rPr>
                <w:rFonts w:asciiTheme="majorBidi" w:hAnsiTheme="majorBidi" w:cs="B Nazanin"/>
                <w:sz w:val="20"/>
                <w:szCs w:val="20"/>
                <w:rtl/>
                <w:lang w:eastAsia="ja-JP"/>
              </w:rPr>
              <w:t>(</w:t>
            </w:r>
            <w:r w:rsidRPr="00FF01B3">
              <w:rPr>
                <w:rFonts w:asciiTheme="majorBidi" w:hAnsiTheme="majorBidi" w:cs="B Nazanin" w:hint="cs"/>
                <w:sz w:val="20"/>
                <w:szCs w:val="20"/>
                <w:rtl/>
                <w:lang w:eastAsia="ja-JP"/>
              </w:rPr>
              <w:t>10)</w:t>
            </w:r>
          </w:p>
        </w:tc>
        <w:tc>
          <w:tcPr>
            <w:tcW w:w="3994" w:type="dxa"/>
            <w:vAlign w:val="center"/>
          </w:tcPr>
          <w:p w:rsidR="00FF01B3" w:rsidRPr="00FF01B3" w:rsidRDefault="001E51E8" w:rsidP="00FF01B3">
            <w:pPr>
              <w:spacing w:after="0" w:line="240" w:lineRule="auto"/>
              <w:jc w:val="both"/>
              <w:rPr>
                <w:rFonts w:asciiTheme="majorBidi" w:hAnsiTheme="majorBidi" w:cs="B Nazanin"/>
                <w:sz w:val="20"/>
                <w:szCs w:val="20"/>
                <w:lang w:eastAsia="ja-JP"/>
              </w:rPr>
            </w:pPr>
            <m:oMathPara>
              <m:oMathParaPr>
                <m:jc m:val="left"/>
              </m:oMathParaPr>
              <m:oMath>
                <m:sSup>
                  <m:sSupPr>
                    <m:ctrlPr>
                      <w:rPr>
                        <w:rFonts w:ascii="Cambria Math" w:hAnsi="Cambria Math" w:cs="B Nazanin"/>
                        <w:sz w:val="20"/>
                        <w:szCs w:val="20"/>
                        <w:lang w:eastAsia="ja-JP"/>
                      </w:rPr>
                    </m:ctrlPr>
                  </m:sSupPr>
                  <m:e>
                    <m:acc>
                      <m:accPr>
                        <m:chr m:val="⃗"/>
                        <m:ctrlPr>
                          <w:rPr>
                            <w:rFonts w:ascii="Cambria Math" w:hAnsi="Cambria Math" w:cs="B Nazanin"/>
                            <w:sz w:val="20"/>
                            <w:szCs w:val="20"/>
                            <w:lang w:eastAsia="ja-JP"/>
                          </w:rPr>
                        </m:ctrlPr>
                      </m:accPr>
                      <m:e>
                        <m:r>
                          <w:rPr>
                            <w:rFonts w:ascii="Cambria Math" w:hAnsi="Cambria Math" w:cs="B Nazanin"/>
                            <w:sz w:val="20"/>
                            <w:szCs w:val="20"/>
                            <w:lang w:eastAsia="ja-JP"/>
                          </w:rPr>
                          <m:t>E</m:t>
                        </m:r>
                      </m:e>
                    </m:acc>
                  </m:e>
                  <m:sup>
                    <m:r>
                      <m:rPr>
                        <m:sty m:val="p"/>
                      </m:rPr>
                      <w:rPr>
                        <w:rFonts w:ascii="Cambria Math" w:hAnsi="Cambria Math" w:cs="B Nazanin"/>
                        <w:sz w:val="20"/>
                        <w:szCs w:val="20"/>
                        <w:lang w:eastAsia="ja-JP"/>
                      </w:rPr>
                      <m:t>*</m:t>
                    </m:r>
                  </m:sup>
                </m:sSup>
                <m:r>
                  <m:rPr>
                    <m:sty m:val="p"/>
                  </m:rPr>
                  <w:rPr>
                    <w:rFonts w:ascii="Cambria Math" w:hAnsi="Cambria Math" w:cs="B Nazanin"/>
                    <w:sz w:val="20"/>
                    <w:szCs w:val="20"/>
                    <w:lang w:eastAsia="ja-JP"/>
                  </w:rPr>
                  <m:t>=</m:t>
                </m:r>
                <m:f>
                  <m:fPr>
                    <m:ctrlPr>
                      <w:rPr>
                        <w:rFonts w:ascii="Cambria Math" w:hAnsi="Cambria Math" w:cs="B Nazanin"/>
                        <w:sz w:val="20"/>
                        <w:szCs w:val="20"/>
                        <w:lang w:eastAsia="ja-JP"/>
                      </w:rPr>
                    </m:ctrlPr>
                  </m:fPr>
                  <m:num>
                    <m:acc>
                      <m:accPr>
                        <m:chr m:val="⃗"/>
                        <m:ctrlPr>
                          <w:rPr>
                            <w:rFonts w:ascii="Cambria Math" w:hAnsi="Cambria Math" w:cs="B Nazanin"/>
                            <w:sz w:val="20"/>
                            <w:szCs w:val="20"/>
                            <w:lang w:eastAsia="ja-JP"/>
                          </w:rPr>
                        </m:ctrlPr>
                      </m:accPr>
                      <m:e>
                        <m:r>
                          <w:rPr>
                            <w:rFonts w:ascii="Cambria Math" w:hAnsi="Cambria Math" w:cs="B Nazanin"/>
                            <w:sz w:val="20"/>
                            <w:szCs w:val="20"/>
                            <w:lang w:eastAsia="ja-JP"/>
                          </w:rPr>
                          <m:t>E</m:t>
                        </m:r>
                      </m:e>
                    </m:acc>
                  </m:num>
                  <m:den>
                    <m:sSub>
                      <m:sSubPr>
                        <m:ctrlPr>
                          <w:rPr>
                            <w:rFonts w:ascii="Cambria Math" w:hAnsi="Cambria Math" w:cs="B Nazanin"/>
                            <w:sz w:val="20"/>
                            <w:szCs w:val="20"/>
                            <w:lang w:eastAsia="ja-JP"/>
                          </w:rPr>
                        </m:ctrlPr>
                      </m:sSubPr>
                      <m:e>
                        <m:r>
                          <w:rPr>
                            <w:rFonts w:ascii="Cambria Math" w:hAnsi="Cambria Math" w:cs="B Nazanin"/>
                            <w:sz w:val="20"/>
                            <w:szCs w:val="20"/>
                            <w:lang w:eastAsia="ja-JP"/>
                          </w:rPr>
                          <m:t>E</m:t>
                        </m:r>
                      </m:e>
                      <m:sub>
                        <m:r>
                          <m:rPr>
                            <m:sty m:val="p"/>
                          </m:rPr>
                          <w:rPr>
                            <w:rFonts w:ascii="Cambria Math" w:hAnsi="Cambria Math" w:cs="B Nazanin"/>
                            <w:sz w:val="20"/>
                            <w:szCs w:val="20"/>
                            <w:lang w:eastAsia="ja-JP"/>
                          </w:rPr>
                          <m:t>0</m:t>
                        </m:r>
                      </m:sub>
                    </m:sSub>
                  </m:den>
                </m:f>
              </m:oMath>
            </m:oMathPara>
          </w:p>
          <w:p w:rsidR="00FF01B3" w:rsidRPr="00FF01B3" w:rsidRDefault="001E51E8" w:rsidP="00FF01B3">
            <w:pPr>
              <w:spacing w:after="0" w:line="240" w:lineRule="auto"/>
              <w:jc w:val="both"/>
              <w:rPr>
                <w:rFonts w:asciiTheme="majorBidi" w:hAnsiTheme="majorBidi" w:cs="B Nazanin"/>
                <w:sz w:val="20"/>
                <w:szCs w:val="20"/>
                <w:lang w:eastAsia="ja-JP"/>
              </w:rPr>
            </w:pPr>
            <m:oMathPara>
              <m:oMathParaPr>
                <m:jc m:val="left"/>
              </m:oMathParaPr>
              <m:oMath>
                <m:sSub>
                  <m:sSubPr>
                    <m:ctrlPr>
                      <w:rPr>
                        <w:rFonts w:ascii="Cambria Math" w:hAnsi="Cambria Math" w:cs="B Nazanin"/>
                        <w:sz w:val="20"/>
                        <w:szCs w:val="20"/>
                        <w:lang w:eastAsia="ja-JP"/>
                      </w:rPr>
                    </m:ctrlPr>
                  </m:sSubPr>
                  <m:e>
                    <m:r>
                      <w:rPr>
                        <w:rFonts w:ascii="Cambria Math" w:hAnsi="Cambria Math" w:cs="B Nazanin"/>
                        <w:sz w:val="20"/>
                        <w:szCs w:val="20"/>
                        <w:lang w:eastAsia="ja-JP"/>
                      </w:rPr>
                      <m:t>E</m:t>
                    </m:r>
                  </m:e>
                  <m:sub>
                    <m:r>
                      <m:rPr>
                        <m:sty m:val="p"/>
                      </m:rPr>
                      <w:rPr>
                        <w:rFonts w:ascii="Cambria Math" w:hAnsi="Cambria Math" w:cs="B Nazanin"/>
                        <w:sz w:val="20"/>
                        <w:szCs w:val="20"/>
                        <w:lang w:eastAsia="ja-JP"/>
                      </w:rPr>
                      <m:t>0</m:t>
                    </m:r>
                  </m:sub>
                </m:sSub>
                <m:r>
                  <m:rPr>
                    <m:sty m:val="p"/>
                  </m:rPr>
                  <w:rPr>
                    <w:rFonts w:ascii="Cambria Math" w:hAnsi="Cambria Math" w:cs="B Nazanin"/>
                    <w:sz w:val="20"/>
                    <w:szCs w:val="20"/>
                    <w:lang w:eastAsia="ja-JP"/>
                  </w:rPr>
                  <m:t>=</m:t>
                </m:r>
                <m:f>
                  <m:fPr>
                    <m:ctrlPr>
                      <w:rPr>
                        <w:rFonts w:ascii="Cambria Math" w:hAnsi="Cambria Math" w:cs="B Nazanin"/>
                        <w:sz w:val="20"/>
                        <w:szCs w:val="20"/>
                        <w:lang w:eastAsia="ja-JP"/>
                      </w:rPr>
                    </m:ctrlPr>
                  </m:fPr>
                  <m:num>
                    <m:sSub>
                      <m:sSubPr>
                        <m:ctrlPr>
                          <w:rPr>
                            <w:rFonts w:ascii="Cambria Math" w:hAnsi="Cambria Math" w:cs="B Nazanin"/>
                            <w:sz w:val="20"/>
                            <w:szCs w:val="20"/>
                            <w:lang w:eastAsia="ja-JP"/>
                          </w:rPr>
                        </m:ctrlPr>
                      </m:sSubPr>
                      <m:e>
                        <m:r>
                          <w:rPr>
                            <w:rFonts w:ascii="Cambria Math" w:hAnsi="Cambria Math" w:cs="B Nazanin"/>
                            <w:sz w:val="20"/>
                            <w:szCs w:val="20"/>
                            <w:lang w:eastAsia="ja-JP"/>
                          </w:rPr>
                          <m:t>V</m:t>
                        </m:r>
                      </m:e>
                      <m:sub>
                        <m:r>
                          <w:rPr>
                            <w:rFonts w:ascii="Cambria Math" w:hAnsi="Cambria Math" w:cs="B Nazanin"/>
                            <w:sz w:val="20"/>
                            <w:szCs w:val="20"/>
                            <w:lang w:eastAsia="ja-JP"/>
                          </w:rPr>
                          <m:t>app</m:t>
                        </m:r>
                      </m:sub>
                    </m:sSub>
                    <m:r>
                      <m:rPr>
                        <m:sty m:val="p"/>
                      </m:rPr>
                      <w:rPr>
                        <w:rFonts w:ascii="Cambria Math" w:hAnsi="Cambria Math" w:cs="B Nazanin"/>
                        <w:sz w:val="20"/>
                        <w:szCs w:val="20"/>
                        <w:lang w:eastAsia="ja-JP"/>
                      </w:rPr>
                      <m:t>-</m:t>
                    </m:r>
                    <m:sSub>
                      <m:sSubPr>
                        <m:ctrlPr>
                          <w:rPr>
                            <w:rFonts w:ascii="Cambria Math" w:hAnsi="Cambria Math" w:cs="B Nazanin"/>
                            <w:sz w:val="20"/>
                            <w:szCs w:val="20"/>
                            <w:lang w:eastAsia="ja-JP"/>
                          </w:rPr>
                        </m:ctrlPr>
                      </m:sSubPr>
                      <m:e>
                        <m:r>
                          <w:rPr>
                            <w:rFonts w:ascii="Cambria Math" w:hAnsi="Cambria Math" w:cs="B Nazanin"/>
                            <w:sz w:val="20"/>
                            <w:szCs w:val="20"/>
                            <w:lang w:eastAsia="ja-JP"/>
                          </w:rPr>
                          <m:t>V</m:t>
                        </m:r>
                      </m:e>
                      <m:sub>
                        <m:r>
                          <w:rPr>
                            <w:rFonts w:ascii="Cambria Math" w:hAnsi="Cambria Math" w:cs="B Nazanin"/>
                            <w:sz w:val="20"/>
                            <w:szCs w:val="20"/>
                            <w:lang w:eastAsia="ja-JP"/>
                          </w:rPr>
                          <m:t>bd</m:t>
                        </m:r>
                      </m:sub>
                    </m:sSub>
                  </m:num>
                  <m:den>
                    <m:sSub>
                      <m:sSubPr>
                        <m:ctrlPr>
                          <w:rPr>
                            <w:rFonts w:ascii="Cambria Math" w:hAnsi="Cambria Math" w:cs="B Nazanin"/>
                            <w:sz w:val="20"/>
                            <w:szCs w:val="20"/>
                            <w:lang w:eastAsia="ja-JP"/>
                          </w:rPr>
                        </m:ctrlPr>
                      </m:sSubPr>
                      <m:e>
                        <m:r>
                          <w:rPr>
                            <w:rFonts w:ascii="Cambria Math" w:hAnsi="Cambria Math" w:cs="B Nazanin"/>
                            <w:sz w:val="20"/>
                            <w:szCs w:val="20"/>
                            <w:lang w:eastAsia="ja-JP"/>
                          </w:rPr>
                          <m:t>l</m:t>
                        </m:r>
                      </m:e>
                      <m:sub>
                        <m:r>
                          <w:rPr>
                            <w:rFonts w:ascii="Cambria Math" w:hAnsi="Cambria Math" w:cs="B Nazanin"/>
                            <w:sz w:val="20"/>
                            <w:szCs w:val="20"/>
                            <w:lang w:eastAsia="ja-JP"/>
                          </w:rPr>
                          <m:t>p</m:t>
                        </m:r>
                      </m:sub>
                    </m:sSub>
                  </m:den>
                </m:f>
                <m:r>
                  <m:rPr>
                    <m:sty m:val="p"/>
                  </m:rPr>
                  <w:rPr>
                    <w:rFonts w:ascii="Cambria Math" w:hAnsi="Cambria Math" w:cs="B Nazanin"/>
                    <w:sz w:val="20"/>
                    <w:szCs w:val="20"/>
                    <w:lang w:eastAsia="ja-JP"/>
                  </w:rPr>
                  <w:br/>
                </m:r>
              </m:oMath>
            </m:oMathPara>
            <m:oMath>
              <m:sSup>
                <m:sSupPr>
                  <m:ctrlPr>
                    <w:rPr>
                      <w:rFonts w:ascii="Cambria Math" w:hAnsi="Cambria Math" w:cs="B Nazanin"/>
                      <w:sz w:val="20"/>
                      <w:szCs w:val="20"/>
                      <w:lang w:eastAsia="ja-JP"/>
                    </w:rPr>
                  </m:ctrlPr>
                </m:sSupPr>
                <m:e>
                  <m:r>
                    <w:rPr>
                      <w:rFonts w:ascii="Cambria Math" w:hAnsi="Cambria Math" w:cs="B Nazanin"/>
                      <w:sz w:val="20"/>
                      <w:szCs w:val="20"/>
                      <w:lang w:eastAsia="ja-JP"/>
                    </w:rPr>
                    <m:t>E</m:t>
                  </m:r>
                </m:e>
                <m:sup>
                  <m:r>
                    <m:rPr>
                      <m:sty m:val="p"/>
                    </m:rPr>
                    <w:rPr>
                      <w:rFonts w:ascii="Cambria Math" w:hAnsi="Cambria Math" w:cs="B Nazanin"/>
                      <w:sz w:val="20"/>
                      <w:szCs w:val="20"/>
                      <w:lang w:eastAsia="ja-JP"/>
                    </w:rPr>
                    <m:t>*</m:t>
                  </m:r>
                </m:sup>
              </m:sSup>
              <m:r>
                <m:rPr>
                  <m:sty m:val="p"/>
                </m:rPr>
                <w:rPr>
                  <w:rFonts w:ascii="Cambria Math" w:hAnsi="Cambria Math" w:cs="B Nazanin"/>
                  <w:sz w:val="20"/>
                  <w:szCs w:val="20"/>
                  <w:lang w:eastAsia="ja-JP"/>
                </w:rPr>
                <m:t>=</m:t>
              </m:r>
              <m:sSub>
                <m:sSubPr>
                  <m:ctrlPr>
                    <w:rPr>
                      <w:rFonts w:ascii="Cambria Math" w:hAnsi="Cambria Math" w:cs="B Nazanin"/>
                      <w:sz w:val="20"/>
                      <w:szCs w:val="20"/>
                      <w:lang w:eastAsia="ja-JP"/>
                    </w:rPr>
                  </m:ctrlPr>
                </m:sSubPr>
                <m:e>
                  <m:r>
                    <w:rPr>
                      <w:rFonts w:ascii="Cambria Math" w:hAnsi="Cambria Math" w:cs="B Nazanin"/>
                      <w:sz w:val="20"/>
                      <w:szCs w:val="20"/>
                      <w:lang w:eastAsia="ja-JP"/>
                    </w:rPr>
                    <m:t>l</m:t>
                  </m:r>
                </m:e>
                <m:sub>
                  <m:r>
                    <w:rPr>
                      <w:rFonts w:ascii="Cambria Math" w:hAnsi="Cambria Math" w:cs="B Nazanin"/>
                      <w:sz w:val="20"/>
                      <w:szCs w:val="20"/>
                      <w:lang w:eastAsia="ja-JP"/>
                    </w:rPr>
                    <m:t>p</m:t>
                  </m:r>
                </m:sub>
              </m:sSub>
              <m:r>
                <m:rPr>
                  <m:sty m:val="p"/>
                </m:rPr>
                <w:rPr>
                  <w:rFonts w:ascii="Cambria Math" w:hAnsi="Cambria Math" w:cs="B Nazanin"/>
                  <w:sz w:val="20"/>
                  <w:szCs w:val="20"/>
                  <w:lang w:eastAsia="ja-JP"/>
                </w:rPr>
                <m:t>∇</m:t>
              </m:r>
              <m:sSup>
                <m:sSupPr>
                  <m:ctrlPr>
                    <w:rPr>
                      <w:rFonts w:ascii="Cambria Math" w:hAnsi="Cambria Math" w:cs="B Nazanin"/>
                      <w:sz w:val="20"/>
                      <w:szCs w:val="20"/>
                      <w:lang w:eastAsia="ja-JP"/>
                    </w:rPr>
                  </m:ctrlPr>
                </m:sSupPr>
                <m:e>
                  <m:r>
                    <w:rPr>
                      <w:rFonts w:ascii="Cambria Math" w:hAnsi="Cambria Math" w:cs="B Nazanin"/>
                      <w:sz w:val="20"/>
                      <w:szCs w:val="20"/>
                      <w:lang w:eastAsia="ja-JP"/>
                    </w:rPr>
                    <m:t>ϕ</m:t>
                  </m:r>
                </m:e>
                <m:sup>
                  <m:r>
                    <m:rPr>
                      <m:sty m:val="p"/>
                    </m:rPr>
                    <w:rPr>
                      <w:rFonts w:ascii="Cambria Math" w:hAnsi="Cambria Math" w:cs="B Nazanin"/>
                      <w:sz w:val="20"/>
                      <w:szCs w:val="20"/>
                      <w:lang w:eastAsia="ja-JP"/>
                    </w:rPr>
                    <m:t>*</m:t>
                  </m:r>
                </m:sup>
              </m:sSup>
            </m:oMath>
            <w:r w:rsidR="00FF01B3" w:rsidRPr="00FF01B3">
              <w:rPr>
                <w:rFonts w:asciiTheme="majorBidi" w:hAnsiTheme="majorBidi" w:cs="B Nazanin"/>
                <w:sz w:val="20"/>
                <w:szCs w:val="20"/>
                <w:lang w:eastAsia="ja-JP"/>
              </w:rPr>
              <w:t xml:space="preserve">      </w:t>
            </w:r>
          </w:p>
        </w:tc>
      </w:tr>
      <w:tr w:rsidR="00FF01B3" w:rsidRPr="00FF01B3" w:rsidTr="001D278D">
        <w:tc>
          <w:tcPr>
            <w:tcW w:w="686" w:type="dxa"/>
            <w:vAlign w:val="center"/>
          </w:tcPr>
          <w:p w:rsidR="00FF01B3" w:rsidRPr="00FF01B3" w:rsidRDefault="00FF01B3" w:rsidP="001D278D">
            <w:pPr>
              <w:spacing w:after="0" w:line="240" w:lineRule="auto"/>
              <w:jc w:val="right"/>
              <w:rPr>
                <w:rFonts w:asciiTheme="majorBidi" w:hAnsiTheme="majorBidi" w:cs="B Nazanin"/>
                <w:sz w:val="20"/>
                <w:szCs w:val="20"/>
                <w:rtl/>
                <w:lang w:eastAsia="ja-JP"/>
              </w:rPr>
            </w:pPr>
            <w:r w:rsidRPr="00FF01B3">
              <w:rPr>
                <w:rFonts w:asciiTheme="majorBidi" w:hAnsiTheme="majorBidi" w:cs="B Nazanin"/>
                <w:sz w:val="20"/>
                <w:szCs w:val="20"/>
                <w:rtl/>
                <w:lang w:eastAsia="ja-JP"/>
              </w:rPr>
              <w:t>(</w:t>
            </w:r>
            <w:r w:rsidRPr="00FF01B3">
              <w:rPr>
                <w:rFonts w:asciiTheme="majorBidi" w:hAnsiTheme="majorBidi" w:cs="B Nazanin" w:hint="cs"/>
                <w:sz w:val="20"/>
                <w:szCs w:val="20"/>
                <w:rtl/>
                <w:lang w:eastAsia="ja-JP"/>
              </w:rPr>
              <w:t>11)</w:t>
            </w:r>
          </w:p>
        </w:tc>
        <w:tc>
          <w:tcPr>
            <w:tcW w:w="3994" w:type="dxa"/>
            <w:vAlign w:val="center"/>
          </w:tcPr>
          <w:p w:rsidR="00FF01B3" w:rsidRPr="00FF01B3" w:rsidRDefault="00FF01B3" w:rsidP="00FF01B3">
            <w:pPr>
              <w:spacing w:after="0" w:line="240" w:lineRule="auto"/>
              <w:jc w:val="both"/>
              <w:rPr>
                <w:rFonts w:asciiTheme="majorBidi" w:eastAsia="Times New Roman" w:hAnsiTheme="majorBidi" w:cs="B Nazanin"/>
                <w:sz w:val="20"/>
                <w:szCs w:val="20"/>
                <w:lang w:eastAsia="ja-JP"/>
              </w:rPr>
            </w:pPr>
            <m:oMathPara>
              <m:oMathParaPr>
                <m:jc m:val="left"/>
              </m:oMathParaPr>
              <m:oMath>
                <m:r>
                  <m:rPr>
                    <m:sty m:val="p"/>
                  </m:rPr>
                  <w:rPr>
                    <w:rFonts w:ascii="Cambria Math" w:hAnsi="Cambria Math" w:cs="B Nazanin"/>
                    <w:sz w:val="20"/>
                    <w:szCs w:val="20"/>
                  </w:rPr>
                  <m:t>∇</m:t>
                </m:r>
                <m:sSup>
                  <m:sSupPr>
                    <m:ctrlPr>
                      <w:rPr>
                        <w:rFonts w:ascii="Cambria Math" w:hAnsi="Cambria Math" w:cs="B Nazanin"/>
                        <w:sz w:val="20"/>
                        <w:szCs w:val="20"/>
                      </w:rPr>
                    </m:ctrlPr>
                  </m:sSupPr>
                  <m:e>
                    <m:r>
                      <w:rPr>
                        <w:rFonts w:ascii="Cambria Math" w:hAnsi="Cambria Math" w:cs="B Nazanin"/>
                        <w:sz w:val="20"/>
                        <w:szCs w:val="20"/>
                      </w:rPr>
                      <m:t>E</m:t>
                    </m:r>
                  </m:e>
                  <m:sup>
                    <m:r>
                      <m:rPr>
                        <m:sty m:val="p"/>
                      </m:rPr>
                      <w:rPr>
                        <w:rFonts w:ascii="Cambria Math" w:hAnsi="Cambria Math" w:cs="B Nazanin"/>
                        <w:sz w:val="20"/>
                        <w:szCs w:val="20"/>
                      </w:rPr>
                      <m:t>*</m:t>
                    </m:r>
                  </m:sup>
                </m:sSup>
                <m:r>
                  <m:rPr>
                    <m:sty m:val="p"/>
                  </m:rPr>
                  <w:rPr>
                    <w:rFonts w:ascii="Cambria Math" w:eastAsia="Times New Roman" w:hAnsi="Cambria Math" w:cs="B Nazanin"/>
                    <w:sz w:val="20"/>
                    <w:szCs w:val="20"/>
                    <w:lang w:eastAsia="ja-JP"/>
                  </w:rPr>
                  <m:t>=</m:t>
                </m:r>
                <m:r>
                  <m:rPr>
                    <m:sty m:val="p"/>
                  </m:rPr>
                  <w:rPr>
                    <w:rFonts w:ascii="Cambria Math" w:hAnsi="Cambria Math" w:cs="B Nazanin"/>
                    <w:sz w:val="20"/>
                    <w:szCs w:val="20"/>
                  </w:rPr>
                  <m:t>∇.(</m:t>
                </m:r>
                <m:sSub>
                  <m:sSubPr>
                    <m:ctrlPr>
                      <w:rPr>
                        <w:rFonts w:ascii="Cambria Math" w:hAnsi="Cambria Math" w:cs="B Nazanin"/>
                        <w:sz w:val="20"/>
                        <w:szCs w:val="20"/>
                      </w:rPr>
                    </m:ctrlPr>
                  </m:sSubPr>
                  <m:e>
                    <m:r>
                      <w:rPr>
                        <w:rFonts w:ascii="Cambria Math" w:hAnsi="Cambria Math" w:cs="B Nazanin"/>
                        <w:sz w:val="20"/>
                        <w:szCs w:val="20"/>
                      </w:rPr>
                      <m:t>ε</m:t>
                    </m:r>
                  </m:e>
                  <m:sub>
                    <m:r>
                      <w:rPr>
                        <w:rFonts w:ascii="Cambria Math" w:hAnsi="Cambria Math" w:cs="B Nazanin"/>
                        <w:sz w:val="20"/>
                        <w:szCs w:val="20"/>
                      </w:rPr>
                      <m:t>r</m:t>
                    </m:r>
                  </m:sub>
                </m:sSub>
                <m:r>
                  <m:rPr>
                    <m:sty m:val="p"/>
                  </m:rPr>
                  <w:rPr>
                    <w:rFonts w:ascii="Cambria Math" w:hAnsi="Cambria Math" w:cs="B Nazanin"/>
                    <w:sz w:val="20"/>
                    <w:szCs w:val="20"/>
                  </w:rPr>
                  <m:t>∇</m:t>
                </m:r>
                <m:sSup>
                  <m:sSupPr>
                    <m:ctrlPr>
                      <w:rPr>
                        <w:rFonts w:ascii="Cambria Math" w:hAnsi="Cambria Math" w:cs="B Nazanin"/>
                        <w:sz w:val="20"/>
                        <w:szCs w:val="20"/>
                      </w:rPr>
                    </m:ctrlPr>
                  </m:sSupPr>
                  <m:e>
                    <m:r>
                      <w:rPr>
                        <w:rFonts w:ascii="Cambria Math" w:hAnsi="Cambria Math" w:cs="B Nazanin"/>
                        <w:sz w:val="20"/>
                        <w:szCs w:val="20"/>
                      </w:rPr>
                      <m:t>ϕ</m:t>
                    </m:r>
                  </m:e>
                  <m:sup>
                    <m:r>
                      <m:rPr>
                        <m:sty m:val="p"/>
                      </m:rPr>
                      <w:rPr>
                        <w:rFonts w:ascii="Cambria Math" w:hAnsi="Cambria Math" w:cs="B Nazanin"/>
                        <w:sz w:val="20"/>
                        <w:szCs w:val="20"/>
                      </w:rPr>
                      <m:t>*</m:t>
                    </m:r>
                  </m:sup>
                </m:sSup>
                <m:r>
                  <m:rPr>
                    <m:sty m:val="p"/>
                  </m:rPr>
                  <w:rPr>
                    <w:rFonts w:ascii="Cambria Math" w:hAnsi="Cambria Math" w:cs="B Nazanin"/>
                    <w:sz w:val="20"/>
                    <w:szCs w:val="20"/>
                  </w:rPr>
                  <m:t>)=0</m:t>
                </m:r>
              </m:oMath>
            </m:oMathPara>
          </w:p>
        </w:tc>
      </w:tr>
      <w:tr w:rsidR="00FF01B3" w:rsidRPr="00FF01B3" w:rsidTr="001D278D">
        <w:tc>
          <w:tcPr>
            <w:tcW w:w="686" w:type="dxa"/>
            <w:vAlign w:val="center"/>
          </w:tcPr>
          <w:p w:rsidR="00FF01B3" w:rsidRPr="00FF01B3" w:rsidRDefault="00FF01B3" w:rsidP="001D278D">
            <w:pPr>
              <w:spacing w:after="0" w:line="240" w:lineRule="auto"/>
              <w:jc w:val="right"/>
              <w:rPr>
                <w:rFonts w:asciiTheme="majorBidi" w:hAnsiTheme="majorBidi" w:cs="B Nazanin"/>
                <w:sz w:val="20"/>
                <w:szCs w:val="20"/>
                <w:rtl/>
                <w:lang w:eastAsia="ja-JP"/>
              </w:rPr>
            </w:pPr>
            <w:r w:rsidRPr="00FF01B3">
              <w:rPr>
                <w:rFonts w:asciiTheme="majorBidi" w:hAnsiTheme="majorBidi" w:cs="B Nazanin"/>
                <w:sz w:val="20"/>
                <w:szCs w:val="20"/>
                <w:rtl/>
                <w:lang w:eastAsia="ja-JP"/>
              </w:rPr>
              <w:t>(</w:t>
            </w:r>
            <w:r w:rsidRPr="00FF01B3">
              <w:rPr>
                <w:rFonts w:asciiTheme="majorBidi" w:hAnsiTheme="majorBidi" w:cs="B Nazanin" w:hint="cs"/>
                <w:sz w:val="20"/>
                <w:szCs w:val="20"/>
                <w:rtl/>
                <w:lang w:eastAsia="ja-JP"/>
              </w:rPr>
              <w:t>12)</w:t>
            </w:r>
          </w:p>
        </w:tc>
        <w:tc>
          <w:tcPr>
            <w:tcW w:w="3994" w:type="dxa"/>
            <w:vAlign w:val="center"/>
          </w:tcPr>
          <w:p w:rsidR="00FF01B3" w:rsidRPr="00FF01B3" w:rsidRDefault="00FF01B3" w:rsidP="00FF01B3">
            <w:pPr>
              <w:spacing w:after="0" w:line="240" w:lineRule="auto"/>
              <w:jc w:val="both"/>
              <w:rPr>
                <w:rFonts w:asciiTheme="majorBidi" w:eastAsia="Times New Roman" w:hAnsiTheme="majorBidi" w:cs="B Nazanin"/>
                <w:sz w:val="20"/>
                <w:szCs w:val="20"/>
                <w:lang w:eastAsia="ja-JP"/>
              </w:rPr>
            </w:pPr>
            <m:oMathPara>
              <m:oMathParaPr>
                <m:jc m:val="left"/>
              </m:oMathParaPr>
              <m:oMath>
                <m:r>
                  <m:rPr>
                    <m:sty m:val="p"/>
                  </m:rPr>
                  <w:rPr>
                    <w:rFonts w:ascii="Cambria Math" w:hAnsi="Cambria Math" w:cs="B Nazanin"/>
                    <w:sz w:val="20"/>
                    <w:szCs w:val="20"/>
                  </w:rPr>
                  <m:t>∇.(</m:t>
                </m:r>
                <m:sSub>
                  <m:sSubPr>
                    <m:ctrlPr>
                      <w:rPr>
                        <w:rFonts w:ascii="Cambria Math" w:hAnsi="Cambria Math" w:cs="B Nazanin"/>
                        <w:sz w:val="20"/>
                        <w:szCs w:val="20"/>
                      </w:rPr>
                    </m:ctrlPr>
                  </m:sSubPr>
                  <m:e>
                    <m:r>
                      <w:rPr>
                        <w:rFonts w:ascii="Cambria Math" w:hAnsi="Cambria Math" w:cs="B Nazanin"/>
                        <w:sz w:val="20"/>
                        <w:szCs w:val="20"/>
                      </w:rPr>
                      <m:t>ε</m:t>
                    </m:r>
                  </m:e>
                  <m:sub>
                    <m:r>
                      <w:rPr>
                        <w:rFonts w:ascii="Cambria Math" w:hAnsi="Cambria Math" w:cs="B Nazanin"/>
                        <w:sz w:val="20"/>
                        <w:szCs w:val="20"/>
                      </w:rPr>
                      <m:t>r</m:t>
                    </m:r>
                  </m:sub>
                </m:sSub>
                <m:r>
                  <m:rPr>
                    <m:sty m:val="p"/>
                  </m:rPr>
                  <w:rPr>
                    <w:rFonts w:ascii="Cambria Math" w:hAnsi="Cambria Math" w:cs="B Nazanin"/>
                    <w:sz w:val="20"/>
                    <w:szCs w:val="20"/>
                  </w:rPr>
                  <m:t>∇</m:t>
                </m:r>
                <m:sSubSup>
                  <m:sSubSupPr>
                    <m:ctrlPr>
                      <w:rPr>
                        <w:rFonts w:ascii="Cambria Math" w:hAnsi="Cambria Math" w:cs="B Nazanin"/>
                        <w:sz w:val="20"/>
                        <w:szCs w:val="20"/>
                      </w:rPr>
                    </m:ctrlPr>
                  </m:sSubSupPr>
                  <m:e>
                    <m:r>
                      <w:rPr>
                        <w:rFonts w:ascii="Cambria Math" w:hAnsi="Cambria Math" w:cs="B Nazanin"/>
                        <w:sz w:val="20"/>
                        <w:szCs w:val="20"/>
                      </w:rPr>
                      <m:t>q</m:t>
                    </m:r>
                  </m:e>
                  <m:sub>
                    <m:r>
                      <w:rPr>
                        <w:rFonts w:ascii="Cambria Math" w:hAnsi="Cambria Math" w:cs="B Nazanin"/>
                        <w:sz w:val="20"/>
                        <w:szCs w:val="20"/>
                      </w:rPr>
                      <m:t>c</m:t>
                    </m:r>
                  </m:sub>
                  <m:sup>
                    <m:r>
                      <m:rPr>
                        <m:sty m:val="p"/>
                      </m:rPr>
                      <w:rPr>
                        <w:rFonts w:ascii="Cambria Math" w:hAnsi="Cambria Math" w:cs="B Nazanin"/>
                        <w:sz w:val="20"/>
                        <w:szCs w:val="20"/>
                      </w:rPr>
                      <m:t>*</m:t>
                    </m:r>
                  </m:sup>
                </m:sSubSup>
                <m:r>
                  <m:rPr>
                    <m:sty m:val="p"/>
                  </m:rPr>
                  <w:rPr>
                    <w:rFonts w:ascii="Cambria Math" w:hAnsi="Cambria Math" w:cs="B Nazanin"/>
                    <w:sz w:val="20"/>
                    <w:szCs w:val="20"/>
                  </w:rPr>
                  <m:t>)=</m:t>
                </m:r>
                <m:f>
                  <m:fPr>
                    <m:ctrlPr>
                      <w:rPr>
                        <w:rFonts w:ascii="Cambria Math" w:hAnsi="Cambria Math" w:cs="B Nazanin"/>
                        <w:sz w:val="20"/>
                        <w:szCs w:val="20"/>
                      </w:rPr>
                    </m:ctrlPr>
                  </m:fPr>
                  <m:num>
                    <m:sSubSup>
                      <m:sSubSupPr>
                        <m:ctrlPr>
                          <w:rPr>
                            <w:rFonts w:ascii="Cambria Math" w:hAnsi="Cambria Math" w:cs="B Nazanin"/>
                            <w:sz w:val="20"/>
                            <w:szCs w:val="20"/>
                          </w:rPr>
                        </m:ctrlPr>
                      </m:sSubSupPr>
                      <m:e>
                        <m:r>
                          <w:rPr>
                            <w:rFonts w:ascii="Cambria Math" w:hAnsi="Cambria Math" w:cs="B Nazanin"/>
                            <w:sz w:val="20"/>
                            <w:szCs w:val="20"/>
                          </w:rPr>
                          <m:t>q</m:t>
                        </m:r>
                      </m:e>
                      <m:sub>
                        <m:r>
                          <w:rPr>
                            <w:rFonts w:ascii="Cambria Math" w:hAnsi="Cambria Math" w:cs="B Nazanin"/>
                            <w:sz w:val="20"/>
                            <w:szCs w:val="20"/>
                          </w:rPr>
                          <m:t>c</m:t>
                        </m:r>
                      </m:sub>
                      <m:sup>
                        <m:r>
                          <m:rPr>
                            <m:sty m:val="p"/>
                          </m:rPr>
                          <w:rPr>
                            <w:rFonts w:ascii="Cambria Math" w:hAnsi="Cambria Math" w:cs="B Nazanin"/>
                            <w:sz w:val="20"/>
                            <w:szCs w:val="20"/>
                          </w:rPr>
                          <m:t>*</m:t>
                        </m:r>
                      </m:sup>
                    </m:sSubSup>
                  </m:num>
                  <m:den>
                    <m:sSubSup>
                      <m:sSubSupPr>
                        <m:ctrlPr>
                          <w:rPr>
                            <w:rFonts w:ascii="Cambria Math" w:hAnsi="Cambria Math" w:cs="B Nazanin"/>
                            <w:sz w:val="20"/>
                            <w:szCs w:val="20"/>
                          </w:rPr>
                        </m:ctrlPr>
                      </m:sSubSupPr>
                      <m:e>
                        <m:r>
                          <w:rPr>
                            <w:rFonts w:ascii="Cambria Math" w:hAnsi="Cambria Math" w:cs="B Nazanin"/>
                            <w:sz w:val="20"/>
                            <w:szCs w:val="20"/>
                          </w:rPr>
                          <m:t>λ</m:t>
                        </m:r>
                      </m:e>
                      <m:sub>
                        <m:r>
                          <w:rPr>
                            <w:rFonts w:ascii="Cambria Math" w:hAnsi="Cambria Math" w:cs="B Nazanin"/>
                            <w:sz w:val="20"/>
                            <w:szCs w:val="20"/>
                          </w:rPr>
                          <m:t>d</m:t>
                        </m:r>
                      </m:sub>
                      <m:sup>
                        <m:r>
                          <m:rPr>
                            <m:sty m:val="p"/>
                          </m:rPr>
                          <w:rPr>
                            <w:rFonts w:ascii="Cambria Math" w:hAnsi="Cambria Math" w:cs="B Nazanin"/>
                            <w:sz w:val="20"/>
                            <w:szCs w:val="20"/>
                          </w:rPr>
                          <m:t>2</m:t>
                        </m:r>
                      </m:sup>
                    </m:sSubSup>
                  </m:den>
                </m:f>
              </m:oMath>
            </m:oMathPara>
          </w:p>
        </w:tc>
      </w:tr>
    </w:tbl>
    <w:p w:rsidR="00FF01B3" w:rsidRPr="00FF01B3" w:rsidRDefault="00FF01B3" w:rsidP="001D278D">
      <w:pPr>
        <w:bidi/>
        <w:spacing w:line="240" w:lineRule="auto"/>
        <w:ind w:firstLine="335"/>
        <w:jc w:val="both"/>
        <w:rPr>
          <w:rFonts w:asciiTheme="majorBidi" w:eastAsiaTheme="minorHAnsi" w:hAnsiTheme="majorBidi" w:cs="B Nazanin"/>
          <w:sz w:val="20"/>
          <w:szCs w:val="20"/>
          <w:rtl/>
        </w:rPr>
      </w:pPr>
      <w:r w:rsidRPr="00FF01B3">
        <w:rPr>
          <w:rFonts w:asciiTheme="majorBidi" w:eastAsiaTheme="minorHAnsi" w:hAnsiTheme="majorBidi" w:cs="B Nazanin"/>
          <w:sz w:val="20"/>
          <w:szCs w:val="20"/>
          <w:rtl/>
        </w:rPr>
        <w:t>شکل</w:t>
      </w:r>
      <w:r w:rsidRPr="00FF01B3">
        <w:rPr>
          <w:rFonts w:asciiTheme="majorBidi" w:eastAsiaTheme="minorHAnsi" w:hAnsiTheme="majorBidi" w:cs="B Nazanin" w:hint="cs"/>
          <w:sz w:val="20"/>
          <w:szCs w:val="20"/>
          <w:rtl/>
        </w:rPr>
        <w:t>2</w:t>
      </w:r>
      <w:r w:rsidRPr="00FF01B3">
        <w:rPr>
          <w:rFonts w:asciiTheme="majorBidi" w:eastAsiaTheme="minorHAnsi" w:hAnsiTheme="majorBidi" w:cs="B Nazanin"/>
          <w:sz w:val="20"/>
          <w:szCs w:val="20"/>
          <w:rtl/>
        </w:rPr>
        <w:t xml:space="preserve"> تصویری از دامنه حل معادلات الکتروستاتیک را به همراه شرایط مرزی بر روی یک صفحه تخت نشان می</w:t>
      </w:r>
      <w:r w:rsidRPr="00FF01B3">
        <w:rPr>
          <w:rFonts w:asciiTheme="majorBidi" w:hAnsiTheme="majorBidi" w:cs="B Nazanin"/>
          <w:sz w:val="20"/>
          <w:szCs w:val="20"/>
          <w:rtl/>
        </w:rPr>
        <w:t>‌</w:t>
      </w:r>
      <w:r w:rsidRPr="00FF01B3">
        <w:rPr>
          <w:rFonts w:asciiTheme="majorBidi" w:eastAsiaTheme="minorHAnsi" w:hAnsiTheme="majorBidi" w:cs="B Nazanin"/>
          <w:sz w:val="20"/>
          <w:szCs w:val="20"/>
          <w:rtl/>
        </w:rPr>
        <w:t>دهد.</w:t>
      </w:r>
    </w:p>
    <w:p w:rsidR="00FF01B3" w:rsidRPr="00FF01B3" w:rsidRDefault="00FF01B3" w:rsidP="00FF01B3">
      <w:pPr>
        <w:bidi/>
        <w:spacing w:line="240" w:lineRule="auto"/>
        <w:ind w:firstLine="335"/>
        <w:jc w:val="both"/>
        <w:rPr>
          <w:rFonts w:asciiTheme="majorBidi" w:hAnsiTheme="majorBidi" w:cs="B Nazanin"/>
          <w:sz w:val="20"/>
          <w:szCs w:val="20"/>
          <w:rtl/>
        </w:rPr>
      </w:pPr>
      <w:r w:rsidRPr="00FF01B3">
        <w:rPr>
          <w:rFonts w:asciiTheme="majorBidi" w:hAnsiTheme="majorBidi" w:cs="B Nazanin"/>
          <w:sz w:val="20"/>
          <w:szCs w:val="20"/>
          <w:rtl/>
        </w:rPr>
        <w:t xml:space="preserve">از معادلات دوبعدی </w:t>
      </w:r>
      <w:r w:rsidRPr="00FF01B3">
        <w:rPr>
          <w:rFonts w:asciiTheme="majorBidi" w:hAnsiTheme="majorBidi" w:cs="B Nazanin"/>
          <w:sz w:val="20"/>
          <w:szCs w:val="20"/>
        </w:rPr>
        <w:t>RANS</w:t>
      </w:r>
      <w:r w:rsidRPr="00FF01B3">
        <w:rPr>
          <w:rFonts w:asciiTheme="majorBidi" w:hAnsiTheme="majorBidi" w:cs="B Nazanin"/>
          <w:sz w:val="20"/>
          <w:szCs w:val="20"/>
          <w:rtl/>
        </w:rPr>
        <w:t xml:space="preserve"> برای شبیه‌سازی جریان سیال  استفاده شده است. با توجه به تراکم‌ناپذیر بودن جریان سیال (ماخ کمتر از 1/0) معادلات اساسی برای حل جریان سیال به صورت زیر خواهد بود:</w:t>
      </w:r>
    </w:p>
    <w:tbl>
      <w:tblPr>
        <w:tblStyle w:val="TableGrid14"/>
        <w:bidiVisual/>
        <w:tblW w:w="4812" w:type="dxa"/>
        <w:tblInd w:w="-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
        <w:gridCol w:w="4084"/>
      </w:tblGrid>
      <w:tr w:rsidR="00FF01B3" w:rsidRPr="00FF01B3" w:rsidTr="001D278D">
        <w:tc>
          <w:tcPr>
            <w:tcW w:w="728" w:type="dxa"/>
            <w:vAlign w:val="center"/>
          </w:tcPr>
          <w:p w:rsidR="00FF01B3" w:rsidRPr="00FF01B3" w:rsidRDefault="00FF01B3" w:rsidP="001D278D">
            <w:pPr>
              <w:spacing w:after="0" w:line="240" w:lineRule="auto"/>
              <w:jc w:val="right"/>
              <w:rPr>
                <w:rFonts w:asciiTheme="majorBidi" w:hAnsiTheme="majorBidi" w:cs="B Nazanin"/>
                <w:sz w:val="20"/>
                <w:szCs w:val="20"/>
                <w:rtl/>
              </w:rPr>
            </w:pPr>
            <w:r w:rsidRPr="00FF01B3">
              <w:rPr>
                <w:rFonts w:asciiTheme="majorBidi" w:hAnsiTheme="majorBidi" w:cs="B Nazanin"/>
                <w:sz w:val="20"/>
                <w:szCs w:val="20"/>
                <w:rtl/>
              </w:rPr>
              <w:t>(</w:t>
            </w:r>
            <w:r w:rsidRPr="00FF01B3">
              <w:rPr>
                <w:rFonts w:asciiTheme="majorBidi" w:hAnsiTheme="majorBidi" w:cs="B Nazanin" w:hint="cs"/>
                <w:sz w:val="20"/>
                <w:szCs w:val="20"/>
                <w:rtl/>
              </w:rPr>
              <w:t>13</w:t>
            </w:r>
            <w:r w:rsidRPr="00FF01B3">
              <w:rPr>
                <w:rFonts w:asciiTheme="majorBidi" w:hAnsiTheme="majorBidi" w:cs="B Nazanin"/>
                <w:sz w:val="20"/>
                <w:szCs w:val="20"/>
                <w:rtl/>
              </w:rPr>
              <w:t>)</w:t>
            </w:r>
          </w:p>
        </w:tc>
        <w:tc>
          <w:tcPr>
            <w:tcW w:w="4084" w:type="dxa"/>
            <w:vAlign w:val="center"/>
          </w:tcPr>
          <w:p w:rsidR="00FF01B3" w:rsidRPr="00FF01B3" w:rsidRDefault="00FF01B3" w:rsidP="00FF01B3">
            <w:pPr>
              <w:spacing w:after="0" w:line="240" w:lineRule="auto"/>
              <w:jc w:val="both"/>
              <w:rPr>
                <w:rFonts w:asciiTheme="majorBidi" w:hAnsiTheme="majorBidi" w:cs="B Nazanin"/>
                <w:sz w:val="20"/>
                <w:szCs w:val="20"/>
              </w:rPr>
            </w:pPr>
            <m:oMathPara>
              <m:oMathParaPr>
                <m:jc m:val="left"/>
              </m:oMathParaPr>
              <m:oMath>
                <m:r>
                  <w:rPr>
                    <w:rFonts w:ascii="Cambria Math" w:hAnsi="Cambria Math" w:cs="B Nazanin"/>
                    <w:sz w:val="20"/>
                    <w:szCs w:val="20"/>
                  </w:rPr>
                  <m:t>∇</m:t>
                </m:r>
                <m:r>
                  <m:rPr>
                    <m:sty m:val="p"/>
                  </m:rPr>
                  <w:rPr>
                    <w:rFonts w:ascii="Cambria Math" w:hAnsi="Cambria Math" w:cs="B Nazanin"/>
                    <w:sz w:val="20"/>
                    <w:szCs w:val="20"/>
                  </w:rPr>
                  <m:t>.</m:t>
                </m:r>
                <m:r>
                  <w:rPr>
                    <w:rFonts w:ascii="Cambria Math" w:hAnsi="Cambria Math" w:cs="B Nazanin"/>
                    <w:sz w:val="20"/>
                    <w:szCs w:val="20"/>
                  </w:rPr>
                  <m:t>u</m:t>
                </m:r>
                <m:r>
                  <m:rPr>
                    <m:sty m:val="p"/>
                  </m:rPr>
                  <w:rPr>
                    <w:rFonts w:ascii="Cambria Math" w:hAnsi="Cambria Math" w:cs="B Nazanin"/>
                    <w:sz w:val="20"/>
                    <w:szCs w:val="20"/>
                  </w:rPr>
                  <m:t>=0</m:t>
                </m:r>
              </m:oMath>
            </m:oMathPara>
          </w:p>
        </w:tc>
      </w:tr>
      <w:tr w:rsidR="00FF01B3" w:rsidRPr="00FF01B3" w:rsidTr="001D278D">
        <w:tc>
          <w:tcPr>
            <w:tcW w:w="728" w:type="dxa"/>
            <w:vAlign w:val="center"/>
          </w:tcPr>
          <w:p w:rsidR="00FF01B3" w:rsidRPr="00FF01B3" w:rsidRDefault="00FF01B3" w:rsidP="001D278D">
            <w:pPr>
              <w:spacing w:line="240" w:lineRule="auto"/>
              <w:jc w:val="right"/>
              <w:rPr>
                <w:rFonts w:asciiTheme="majorBidi" w:hAnsiTheme="majorBidi" w:cs="B Nazanin"/>
                <w:sz w:val="20"/>
                <w:szCs w:val="20"/>
                <w:rtl/>
              </w:rPr>
            </w:pPr>
            <w:r w:rsidRPr="00FF01B3">
              <w:rPr>
                <w:rFonts w:asciiTheme="majorBidi" w:hAnsiTheme="majorBidi" w:cs="B Nazanin"/>
                <w:sz w:val="20"/>
                <w:szCs w:val="20"/>
                <w:rtl/>
              </w:rPr>
              <w:t>(</w:t>
            </w:r>
            <w:r w:rsidRPr="00FF01B3">
              <w:rPr>
                <w:rFonts w:asciiTheme="majorBidi" w:hAnsiTheme="majorBidi" w:cs="B Nazanin" w:hint="cs"/>
                <w:sz w:val="20"/>
                <w:szCs w:val="20"/>
                <w:rtl/>
              </w:rPr>
              <w:t>14</w:t>
            </w:r>
            <w:r w:rsidRPr="00FF01B3">
              <w:rPr>
                <w:rFonts w:asciiTheme="majorBidi" w:hAnsiTheme="majorBidi" w:cs="B Nazanin"/>
                <w:sz w:val="20"/>
                <w:szCs w:val="20"/>
                <w:rtl/>
              </w:rPr>
              <w:t>)</w:t>
            </w:r>
          </w:p>
        </w:tc>
        <w:tc>
          <w:tcPr>
            <w:tcW w:w="4084" w:type="dxa"/>
            <w:vAlign w:val="center"/>
          </w:tcPr>
          <w:p w:rsidR="00FF01B3" w:rsidRPr="00FF01B3" w:rsidRDefault="00FF01B3" w:rsidP="00FF01B3">
            <w:pPr>
              <w:spacing w:line="240" w:lineRule="auto"/>
              <w:jc w:val="both"/>
              <w:rPr>
                <w:rFonts w:asciiTheme="majorBidi" w:hAnsiTheme="majorBidi" w:cs="B Nazanin"/>
                <w:sz w:val="20"/>
                <w:szCs w:val="20"/>
                <w:rtl/>
              </w:rPr>
            </w:pPr>
            <m:oMathPara>
              <m:oMathParaPr>
                <m:jc m:val="left"/>
              </m:oMathParaPr>
              <m:oMath>
                <m:r>
                  <m:rPr>
                    <m:sty m:val="p"/>
                  </m:rPr>
                  <w:rPr>
                    <w:rFonts w:ascii="Cambria Math" w:hAnsi="Cambria Math" w:cs="B Nazanin"/>
                    <w:sz w:val="20"/>
                    <w:szCs w:val="20"/>
                  </w:rPr>
                  <m:t>(</m:t>
                </m:r>
                <m:r>
                  <w:rPr>
                    <w:rFonts w:ascii="Cambria Math" w:hAnsi="Cambria Math" w:cs="B Nazanin"/>
                    <w:sz w:val="20"/>
                    <w:szCs w:val="20"/>
                  </w:rPr>
                  <m:t>u</m:t>
                </m:r>
                <m:r>
                  <m:rPr>
                    <m:sty m:val="p"/>
                  </m:rPr>
                  <w:rPr>
                    <w:rFonts w:ascii="Cambria Math" w:hAnsi="Cambria Math" w:cs="B Nazanin"/>
                    <w:sz w:val="20"/>
                    <w:szCs w:val="20"/>
                  </w:rPr>
                  <m:t>.</m:t>
                </m:r>
                <m:r>
                  <w:rPr>
                    <w:rFonts w:ascii="Cambria Math" w:hAnsi="Cambria Math" w:cs="B Nazanin"/>
                    <w:sz w:val="20"/>
                    <w:szCs w:val="20"/>
                  </w:rPr>
                  <m:t>∇</m:t>
                </m:r>
                <m:r>
                  <m:rPr>
                    <m:sty m:val="p"/>
                  </m:rPr>
                  <w:rPr>
                    <w:rFonts w:ascii="Cambria Math" w:hAnsi="Cambria Math" w:cs="B Nazanin"/>
                    <w:sz w:val="20"/>
                    <w:szCs w:val="20"/>
                  </w:rPr>
                  <m:t>)</m:t>
                </m:r>
                <m:r>
                  <w:rPr>
                    <w:rFonts w:ascii="Cambria Math" w:hAnsi="Cambria Math" w:cs="B Nazanin"/>
                    <w:sz w:val="20"/>
                    <w:szCs w:val="20"/>
                  </w:rPr>
                  <m:t>u</m:t>
                </m:r>
                <m:r>
                  <m:rPr>
                    <m:sty m:val="p"/>
                  </m:rPr>
                  <w:rPr>
                    <w:rFonts w:ascii="Cambria Math" w:hAnsi="Cambria Math" w:cs="B Nazanin"/>
                    <w:sz w:val="20"/>
                    <w:szCs w:val="20"/>
                  </w:rPr>
                  <m:t>=-</m:t>
                </m:r>
                <m:f>
                  <m:fPr>
                    <m:ctrlPr>
                      <w:rPr>
                        <w:rFonts w:ascii="Cambria Math" w:hAnsi="Cambria Math" w:cs="B Nazanin"/>
                        <w:sz w:val="20"/>
                        <w:szCs w:val="20"/>
                      </w:rPr>
                    </m:ctrlPr>
                  </m:fPr>
                  <m:num>
                    <m:r>
                      <m:rPr>
                        <m:sty m:val="p"/>
                      </m:rPr>
                      <w:rPr>
                        <w:rFonts w:ascii="Cambria Math" w:hAnsi="Cambria Math" w:cs="B Nazanin"/>
                        <w:sz w:val="20"/>
                        <w:szCs w:val="20"/>
                      </w:rPr>
                      <m:t>1</m:t>
                    </m:r>
                  </m:num>
                  <m:den>
                    <m:r>
                      <w:rPr>
                        <w:rFonts w:ascii="Cambria Math" w:hAnsi="Cambria Math" w:cs="B Nazanin"/>
                        <w:sz w:val="20"/>
                        <w:szCs w:val="20"/>
                      </w:rPr>
                      <m:t>ρ</m:t>
                    </m:r>
                  </m:den>
                </m:f>
                <m:r>
                  <w:rPr>
                    <w:rFonts w:ascii="Cambria Math" w:hAnsi="Cambria Math" w:cs="B Nazanin"/>
                    <w:sz w:val="20"/>
                    <w:szCs w:val="20"/>
                  </w:rPr>
                  <m:t>∇p</m:t>
                </m:r>
                <m:r>
                  <m:rPr>
                    <m:sty m:val="p"/>
                  </m:rPr>
                  <w:rPr>
                    <w:rFonts w:ascii="Cambria Math" w:hAnsi="Cambria Math" w:cs="B Nazanin"/>
                    <w:sz w:val="20"/>
                    <w:szCs w:val="20"/>
                  </w:rPr>
                  <m:t>+</m:t>
                </m:r>
                <m:r>
                  <w:rPr>
                    <w:rFonts w:ascii="Cambria Math" w:hAnsi="Cambria Math" w:cs="B Nazanin"/>
                    <w:sz w:val="20"/>
                    <w:szCs w:val="20"/>
                  </w:rPr>
                  <m:t>ϑ</m:t>
                </m:r>
                <m:sSup>
                  <m:sSupPr>
                    <m:ctrlPr>
                      <w:rPr>
                        <w:rFonts w:ascii="Cambria Math" w:hAnsi="Cambria Math" w:cs="B Nazanin"/>
                        <w:sz w:val="20"/>
                        <w:szCs w:val="20"/>
                      </w:rPr>
                    </m:ctrlPr>
                  </m:sSupPr>
                  <m:e>
                    <m:r>
                      <w:rPr>
                        <w:rFonts w:ascii="Cambria Math" w:hAnsi="Cambria Math" w:cs="B Nazanin"/>
                        <w:sz w:val="20"/>
                        <w:szCs w:val="20"/>
                      </w:rPr>
                      <m:t>∇</m:t>
                    </m:r>
                  </m:e>
                  <m:sup>
                    <m:r>
                      <m:rPr>
                        <m:sty m:val="p"/>
                      </m:rPr>
                      <w:rPr>
                        <w:rFonts w:ascii="Cambria Math" w:hAnsi="Cambria Math" w:cs="B Nazanin"/>
                        <w:sz w:val="20"/>
                        <w:szCs w:val="20"/>
                      </w:rPr>
                      <m:t>2</m:t>
                    </m:r>
                  </m:sup>
                </m:sSup>
                <m:r>
                  <w:rPr>
                    <w:rFonts w:ascii="Cambria Math" w:hAnsi="Cambria Math" w:cs="B Nazanin"/>
                    <w:sz w:val="20"/>
                    <w:szCs w:val="20"/>
                  </w:rPr>
                  <m:t>u</m:t>
                </m:r>
                <m:r>
                  <m:rPr>
                    <m:sty m:val="p"/>
                  </m:rPr>
                  <w:rPr>
                    <w:rFonts w:ascii="Cambria Math" w:hAnsi="Cambria Math" w:cs="B Nazanin"/>
                    <w:sz w:val="20"/>
                    <w:szCs w:val="20"/>
                  </w:rPr>
                  <m:t>+</m:t>
                </m:r>
                <m:sSub>
                  <m:sSubPr>
                    <m:ctrlPr>
                      <w:rPr>
                        <w:rFonts w:ascii="Cambria Math" w:hAnsi="Cambria Math" w:cs="B Nazanin"/>
                        <w:sz w:val="20"/>
                        <w:szCs w:val="20"/>
                      </w:rPr>
                    </m:ctrlPr>
                  </m:sSubPr>
                  <m:e>
                    <m:r>
                      <w:rPr>
                        <w:rFonts w:ascii="Cambria Math" w:hAnsi="Cambria Math" w:cs="B Nazanin"/>
                        <w:sz w:val="20"/>
                        <w:szCs w:val="20"/>
                      </w:rPr>
                      <m:t>f</m:t>
                    </m:r>
                  </m:e>
                  <m:sub>
                    <m:sSub>
                      <m:sSubPr>
                        <m:ctrlPr>
                          <w:rPr>
                            <w:rFonts w:ascii="Cambria Math" w:hAnsi="Cambria Math" w:cs="B Nazanin"/>
                            <w:sz w:val="20"/>
                            <w:szCs w:val="20"/>
                          </w:rPr>
                        </m:ctrlPr>
                      </m:sSubPr>
                      <m:e>
                        <m:r>
                          <w:rPr>
                            <w:rFonts w:ascii="Cambria Math" w:hAnsi="Cambria Math" w:cs="B Nazanin"/>
                            <w:sz w:val="20"/>
                            <w:szCs w:val="20"/>
                          </w:rPr>
                          <m:t>b</m:t>
                        </m:r>
                      </m:e>
                      <m:sub>
                        <m:r>
                          <w:rPr>
                            <w:rFonts w:ascii="Cambria Math" w:hAnsi="Cambria Math" w:cs="B Nazanin"/>
                            <w:sz w:val="20"/>
                            <w:szCs w:val="20"/>
                          </w:rPr>
                          <m:t>i</m:t>
                        </m:r>
                      </m:sub>
                    </m:sSub>
                  </m:sub>
                </m:sSub>
              </m:oMath>
            </m:oMathPara>
          </w:p>
        </w:tc>
      </w:tr>
    </w:tbl>
    <w:p w:rsidR="00FF01B3" w:rsidRPr="00FF01B3" w:rsidRDefault="00FF01B3" w:rsidP="006D523D">
      <w:pPr>
        <w:pStyle w:val="a"/>
        <w:spacing w:after="240"/>
        <w:ind w:firstLine="0"/>
        <w:rPr>
          <w:sz w:val="20"/>
          <w:rtl/>
        </w:rPr>
      </w:pPr>
      <w:r w:rsidRPr="00FF01B3">
        <w:rPr>
          <w:sz w:val="20"/>
          <w:rtl/>
        </w:rPr>
        <w:t xml:space="preserve">که در آن </w:t>
      </w:r>
      <m:oMath>
        <m:r>
          <w:rPr>
            <w:rFonts w:ascii="Cambria Math" w:hAnsi="Cambria Math"/>
            <w:sz w:val="20"/>
          </w:rPr>
          <m:t>p</m:t>
        </m:r>
      </m:oMath>
      <w:r w:rsidRPr="00FF01B3">
        <w:rPr>
          <w:sz w:val="20"/>
          <w:rtl/>
        </w:rPr>
        <w:t xml:space="preserve"> فشار استاتیک بر حسب </w:t>
      </w:r>
      <m:oMath>
        <m:r>
          <m:rPr>
            <m:sty m:val="p"/>
          </m:rPr>
          <w:rPr>
            <w:rFonts w:ascii="Cambria Math" w:hAnsi="Cambria Math"/>
            <w:sz w:val="20"/>
          </w:rPr>
          <m:t>Pa</m:t>
        </m:r>
      </m:oMath>
      <w:r w:rsidRPr="00FF01B3">
        <w:rPr>
          <w:sz w:val="20"/>
          <w:rtl/>
        </w:rPr>
        <w:t xml:space="preserve"> ، </w:t>
      </w:r>
      <m:oMath>
        <m:r>
          <w:rPr>
            <w:rFonts w:ascii="Cambria Math" w:hAnsi="Cambria Math" w:cs="Cambria Math" w:hint="cs"/>
            <w:sz w:val="20"/>
            <w:rtl/>
          </w:rPr>
          <m:t>ϑ</m:t>
        </m:r>
      </m:oMath>
      <w:r w:rsidRPr="00FF01B3">
        <w:rPr>
          <w:sz w:val="20"/>
          <w:rtl/>
        </w:rPr>
        <w:t xml:space="preserve"> لزجت سیال بر حسب </w:t>
      </w:r>
      <m:oMath>
        <m:sSup>
          <m:sSupPr>
            <m:ctrlPr>
              <w:rPr>
                <w:rFonts w:ascii="Cambria Math" w:hAnsi="Cambria Math"/>
                <w:sz w:val="20"/>
              </w:rPr>
            </m:ctrlPr>
          </m:sSupPr>
          <m:e>
            <m:r>
              <m:rPr>
                <m:sty m:val="p"/>
              </m:rPr>
              <w:rPr>
                <w:rFonts w:ascii="Cambria Math" w:hAnsi="Cambria Math"/>
                <w:sz w:val="20"/>
              </w:rPr>
              <m:t>m</m:t>
            </m:r>
          </m:e>
          <m:sup>
            <m:r>
              <m:rPr>
                <m:sty m:val="p"/>
              </m:rPr>
              <w:rPr>
                <w:rFonts w:ascii="Cambria Math" w:hAnsi="Cambria Math"/>
                <w:sz w:val="20"/>
              </w:rPr>
              <m:t>2</m:t>
            </m:r>
          </m:sup>
        </m:sSup>
        <m:r>
          <w:rPr>
            <w:rFonts w:ascii="Cambria Math" w:hAnsi="Cambria Math"/>
            <w:sz w:val="20"/>
          </w:rPr>
          <m:t>/s</m:t>
        </m:r>
      </m:oMath>
      <w:r w:rsidRPr="00FF01B3">
        <w:rPr>
          <w:sz w:val="20"/>
          <w:rtl/>
        </w:rPr>
        <w:t xml:space="preserve"> ، </w:t>
      </w:r>
      <m:oMath>
        <m:sSub>
          <m:sSubPr>
            <m:ctrlPr>
              <w:rPr>
                <w:rFonts w:ascii="Cambria Math" w:hAnsi="Cambria Math"/>
                <w:i/>
                <w:sz w:val="20"/>
              </w:rPr>
            </m:ctrlPr>
          </m:sSubPr>
          <m:e>
            <m:r>
              <w:rPr>
                <w:rFonts w:ascii="Cambria Math" w:hAnsi="Cambria Math"/>
                <w:sz w:val="20"/>
              </w:rPr>
              <m:t>u</m:t>
            </m:r>
          </m:e>
          <m:sub>
            <m:r>
              <w:rPr>
                <w:rFonts w:ascii="Cambria Math" w:hAnsi="Cambria Math"/>
                <w:sz w:val="20"/>
              </w:rPr>
              <m:t>j</m:t>
            </m:r>
          </m:sub>
        </m:sSub>
      </m:oMath>
      <w:r w:rsidRPr="00FF01B3">
        <w:rPr>
          <w:sz w:val="20"/>
          <w:rtl/>
        </w:rPr>
        <w:t xml:space="preserve"> سرعت بر حسب </w:t>
      </w:r>
      <m:oMath>
        <m:r>
          <m:rPr>
            <m:sty m:val="p"/>
          </m:rPr>
          <w:rPr>
            <w:rFonts w:ascii="Cambria Math" w:hAnsi="Cambria Math"/>
            <w:sz w:val="20"/>
          </w:rPr>
          <m:t>m/s</m:t>
        </m:r>
      </m:oMath>
      <w:r w:rsidRPr="00FF01B3">
        <w:rPr>
          <w:sz w:val="20"/>
          <w:rtl/>
        </w:rPr>
        <w:t xml:space="preserve"> ، </w:t>
      </w:r>
      <m:oMath>
        <m:r>
          <w:rPr>
            <w:rFonts w:ascii="Cambria Math" w:hAnsi="Cambria Math" w:cs="Cambria Math" w:hint="cs"/>
            <w:sz w:val="20"/>
            <w:rtl/>
          </w:rPr>
          <m:t>ρ</m:t>
        </m:r>
      </m:oMath>
      <w:r w:rsidRPr="00FF01B3">
        <w:rPr>
          <w:sz w:val="20"/>
          <w:rtl/>
        </w:rPr>
        <w:t xml:space="preserve"> چگالی سیال بر حسب </w:t>
      </w:r>
      <m:oMath>
        <m:r>
          <w:rPr>
            <w:rFonts w:ascii="Cambria Math" w:hAnsi="Cambria Math"/>
            <w:sz w:val="20"/>
          </w:rPr>
          <m:t xml:space="preserve"> </m:t>
        </m:r>
        <m:r>
          <m:rPr>
            <m:sty m:val="p"/>
          </m:rPr>
          <w:rPr>
            <w:rFonts w:ascii="Cambria Math" w:hAnsi="Cambria Math"/>
            <w:sz w:val="20"/>
          </w:rPr>
          <m:t>kg/</m:t>
        </m:r>
        <m:sSup>
          <m:sSupPr>
            <m:ctrlPr>
              <w:rPr>
                <w:rFonts w:ascii="Cambria Math" w:hAnsi="Cambria Math"/>
                <w:sz w:val="20"/>
              </w:rPr>
            </m:ctrlPr>
          </m:sSupPr>
          <m:e>
            <m:r>
              <m:rPr>
                <m:sty m:val="p"/>
              </m:rPr>
              <w:rPr>
                <w:rFonts w:ascii="Cambria Math" w:hAnsi="Cambria Math"/>
                <w:sz w:val="20"/>
              </w:rPr>
              <m:t>m</m:t>
            </m:r>
          </m:e>
          <m:sup>
            <m:r>
              <m:rPr>
                <m:sty m:val="p"/>
              </m:rPr>
              <w:rPr>
                <w:rFonts w:ascii="Cambria Math" w:hAnsi="Cambria Math"/>
                <w:sz w:val="20"/>
              </w:rPr>
              <m:t>3</m:t>
            </m:r>
          </m:sup>
        </m:sSup>
        <m:r>
          <m:rPr>
            <m:sty m:val="p"/>
          </m:rPr>
          <w:rPr>
            <w:rFonts w:ascii="Cambria Math" w:hAnsi="Cambria Math"/>
            <w:sz w:val="20"/>
            <w:rtl/>
          </w:rPr>
          <m:t xml:space="preserve"> </m:t>
        </m:r>
      </m:oMath>
      <w:r w:rsidRPr="00FF01B3">
        <w:rPr>
          <w:sz w:val="20"/>
          <w:rtl/>
        </w:rPr>
        <w:t xml:space="preserve"> و </w:t>
      </w:r>
      <m:oMath>
        <m:acc>
          <m:accPr>
            <m:chr m:val="⃗"/>
            <m:ctrlPr>
              <w:rPr>
                <w:rFonts w:ascii="Cambria Math" w:hAnsi="Cambria Math"/>
                <w:sz w:val="20"/>
              </w:rPr>
            </m:ctrlPr>
          </m:accPr>
          <m:e>
            <m:sSub>
              <m:sSubPr>
                <m:ctrlPr>
                  <w:rPr>
                    <w:rFonts w:ascii="Cambria Math" w:hAnsi="Cambria Math"/>
                    <w:sz w:val="20"/>
                  </w:rPr>
                </m:ctrlPr>
              </m:sSubPr>
              <m:e>
                <m:r>
                  <w:rPr>
                    <w:rFonts w:ascii="Cambria Math" w:hAnsi="Cambria Math"/>
                    <w:sz w:val="20"/>
                  </w:rPr>
                  <m:t>f</m:t>
                </m:r>
              </m:e>
              <m:sub>
                <m:r>
                  <w:rPr>
                    <w:rFonts w:ascii="Cambria Math" w:hAnsi="Cambria Math"/>
                    <w:sz w:val="20"/>
                  </w:rPr>
                  <m:t>b</m:t>
                </m:r>
              </m:sub>
            </m:sSub>
          </m:e>
        </m:acc>
      </m:oMath>
      <w:r w:rsidRPr="00FF01B3">
        <w:rPr>
          <w:sz w:val="20"/>
          <w:rtl/>
        </w:rPr>
        <w:t xml:space="preserve">  نیروی بدنی اثر عملگر پلاسمایی بر واحد حجم بر حسب </w:t>
      </w:r>
      <m:oMath>
        <m:r>
          <m:rPr>
            <m:sty m:val="p"/>
          </m:rPr>
          <w:rPr>
            <w:rFonts w:ascii="Cambria Math" w:hAnsi="Cambria Math"/>
            <w:sz w:val="20"/>
          </w:rPr>
          <m:t>N/</m:t>
        </m:r>
        <m:sSup>
          <m:sSupPr>
            <m:ctrlPr>
              <w:rPr>
                <w:rFonts w:ascii="Cambria Math" w:hAnsi="Cambria Math"/>
                <w:sz w:val="20"/>
              </w:rPr>
            </m:ctrlPr>
          </m:sSupPr>
          <m:e>
            <m:r>
              <m:rPr>
                <m:sty m:val="p"/>
              </m:rPr>
              <w:rPr>
                <w:rFonts w:ascii="Cambria Math" w:hAnsi="Cambria Math"/>
                <w:sz w:val="20"/>
              </w:rPr>
              <m:t>m</m:t>
            </m:r>
          </m:e>
          <m:sup>
            <m:r>
              <m:rPr>
                <m:sty m:val="p"/>
              </m:rPr>
              <w:rPr>
                <w:rFonts w:ascii="Cambria Math" w:hAnsi="Cambria Math"/>
                <w:sz w:val="20"/>
              </w:rPr>
              <m:t>3</m:t>
            </m:r>
          </m:sup>
        </m:sSup>
      </m:oMath>
      <w:r w:rsidRPr="00FF01B3">
        <w:rPr>
          <w:sz w:val="20"/>
          <w:rtl/>
        </w:rPr>
        <w:t xml:space="preserve"> است. همان‌طور که در معادله (</w:t>
      </w:r>
      <w:r w:rsidRPr="00FF01B3">
        <w:rPr>
          <w:rFonts w:hint="cs"/>
          <w:sz w:val="20"/>
          <w:rtl/>
        </w:rPr>
        <w:t>14</w:t>
      </w:r>
      <w:r w:rsidRPr="00FF01B3">
        <w:rPr>
          <w:sz w:val="20"/>
          <w:rtl/>
        </w:rPr>
        <w:t>) مشاهده می‌شود، نیروی حجمی حاصل از عملگر پلاسمایی به صورت یک جمله چشمه به معادله اندازه حرکت افزوده شده است.</w:t>
      </w:r>
    </w:p>
    <w:p w:rsidR="00FF01B3" w:rsidRPr="00FF01B3" w:rsidRDefault="00FF01B3" w:rsidP="006D523D">
      <w:pPr>
        <w:tabs>
          <w:tab w:val="right" w:pos="282"/>
        </w:tabs>
        <w:bidi/>
        <w:spacing w:line="240" w:lineRule="auto"/>
        <w:ind w:firstLine="335"/>
        <w:jc w:val="both"/>
        <w:rPr>
          <w:rFonts w:asciiTheme="majorBidi" w:eastAsiaTheme="minorHAnsi" w:hAnsiTheme="majorBidi" w:cs="B Nazanin"/>
          <w:sz w:val="20"/>
          <w:szCs w:val="20"/>
          <w:rtl/>
        </w:rPr>
      </w:pPr>
      <w:r w:rsidRPr="00FF01B3">
        <w:rPr>
          <w:rFonts w:asciiTheme="majorBidi" w:eastAsiaTheme="minorHAnsi" w:hAnsiTheme="majorBidi" w:cs="B Nazanin"/>
          <w:sz w:val="20"/>
          <w:szCs w:val="20"/>
          <w:rtl/>
        </w:rPr>
        <w:t xml:space="preserve">حل معادلات مدل و همچنین جریان سیال توسط نرم‌افزار تجاری </w:t>
      </w:r>
      <w:r w:rsidRPr="00FF01B3">
        <w:rPr>
          <w:rFonts w:asciiTheme="majorBidi" w:eastAsiaTheme="minorHAnsi" w:hAnsiTheme="majorBidi" w:cs="B Nazanin"/>
          <w:sz w:val="20"/>
          <w:szCs w:val="20"/>
        </w:rPr>
        <w:t>ANSYS Fluent 15.0</w:t>
      </w:r>
      <w:r w:rsidRPr="00FF01B3">
        <w:rPr>
          <w:rFonts w:asciiTheme="majorBidi" w:eastAsiaTheme="minorHAnsi" w:hAnsiTheme="majorBidi" w:cs="B Nazanin"/>
          <w:sz w:val="20"/>
          <w:szCs w:val="20"/>
          <w:rtl/>
        </w:rPr>
        <w:t xml:space="preserve"> انجام شده است. جهت اعمال معادلات الکتروستاتیک به نرم‌افزار از امکان اضافه کردن معادلات انتقال اسکالر تعریف شده توسط کاربر </w:t>
      </w:r>
      <w:r w:rsidRPr="00FF01B3">
        <w:rPr>
          <w:rFonts w:asciiTheme="majorBidi" w:eastAsiaTheme="minorHAnsi" w:hAnsiTheme="majorBidi" w:cs="B Nazanin"/>
          <w:sz w:val="20"/>
          <w:szCs w:val="20"/>
        </w:rPr>
        <w:t>UDS</w:t>
      </w:r>
      <w:r w:rsidRPr="00FF01B3">
        <w:rPr>
          <w:rFonts w:asciiTheme="majorBidi" w:eastAsiaTheme="minorHAnsi" w:hAnsiTheme="majorBidi" w:cs="B Nazanin"/>
          <w:sz w:val="20"/>
          <w:szCs w:val="20"/>
          <w:rtl/>
        </w:rPr>
        <w:t xml:space="preserve"> استفاده می‌شود. همچنین برای اعمال شرایط مرزی و اعمال ترم</w:t>
      </w:r>
      <w:r w:rsidRPr="00FF01B3">
        <w:rPr>
          <w:rFonts w:asciiTheme="majorBidi" w:eastAsiaTheme="minorHAnsi" w:hAnsiTheme="majorBidi" w:cs="B Nazanin"/>
          <w:sz w:val="20"/>
          <w:szCs w:val="20"/>
          <w:rtl/>
        </w:rPr>
        <w:softHyphen/>
        <w:t xml:space="preserve">های چشمه به معادلات مومنتوم و معادله اسکالر غلظت شارژ نیز از توابع تعریف شده توسط کاربر </w:t>
      </w:r>
      <w:r w:rsidRPr="00FF01B3">
        <w:rPr>
          <w:rFonts w:asciiTheme="majorBidi" w:eastAsiaTheme="minorHAnsi" w:hAnsiTheme="majorBidi" w:cs="B Nazanin"/>
          <w:sz w:val="20"/>
          <w:szCs w:val="20"/>
        </w:rPr>
        <w:t>UDF</w:t>
      </w:r>
      <w:r w:rsidRPr="00FF01B3">
        <w:rPr>
          <w:rFonts w:asciiTheme="majorBidi" w:eastAsiaTheme="minorHAnsi" w:hAnsiTheme="majorBidi" w:cs="B Nazanin"/>
          <w:sz w:val="20"/>
          <w:szCs w:val="20"/>
          <w:rtl/>
        </w:rPr>
        <w:t xml:space="preserve"> بهره گرفته شده است. همچنین نیروهای حجمی تولیدی و میدان الکتریکی به صورت حافظه‌های تعریف شده توسط کاربر </w:t>
      </w:r>
      <w:r w:rsidRPr="00FF01B3">
        <w:rPr>
          <w:rFonts w:asciiTheme="majorBidi" w:eastAsiaTheme="minorHAnsi" w:hAnsiTheme="majorBidi" w:cs="B Nazanin"/>
          <w:sz w:val="20"/>
          <w:szCs w:val="20"/>
        </w:rPr>
        <w:t>UDM</w:t>
      </w:r>
      <w:r w:rsidRPr="00FF01B3">
        <w:rPr>
          <w:rFonts w:asciiTheme="majorBidi" w:eastAsiaTheme="minorHAnsi" w:hAnsiTheme="majorBidi" w:cs="B Nazanin"/>
          <w:sz w:val="20"/>
          <w:szCs w:val="20"/>
          <w:rtl/>
        </w:rPr>
        <w:t xml:space="preserve"> در حلگر ذخیره می‌شوند.</w:t>
      </w:r>
    </w:p>
    <w:tbl>
      <w:tblPr>
        <w:tblStyle w:val="TableGrid"/>
        <w:bidiVisual/>
        <w:tblW w:w="49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tblGrid>
      <w:tr w:rsidR="00FF01B3" w:rsidRPr="00FF01B3" w:rsidTr="00AF740D">
        <w:tc>
          <w:tcPr>
            <w:tcW w:w="4994" w:type="dxa"/>
          </w:tcPr>
          <w:p w:rsidR="00FF01B3" w:rsidRPr="00FF01B3" w:rsidRDefault="00FF01B3" w:rsidP="003D7D5D">
            <w:pPr>
              <w:pStyle w:val="a"/>
              <w:ind w:left="206" w:firstLine="0"/>
              <w:jc w:val="center"/>
              <w:rPr>
                <w:sz w:val="20"/>
                <w:rtl/>
              </w:rPr>
            </w:pPr>
            <w:r w:rsidRPr="00FF01B3">
              <w:rPr>
                <w:rFonts w:eastAsiaTheme="minorEastAsia"/>
                <w:noProof/>
                <w:sz w:val="20"/>
                <w:rtl/>
                <w:lang w:eastAsia="en-US" w:bidi="ar-SA"/>
              </w:rPr>
              <w:drawing>
                <wp:inline distT="0" distB="0" distL="0" distR="0" wp14:anchorId="58921B35" wp14:editId="782AA721">
                  <wp:extent cx="2499202" cy="22541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tif"/>
                          <pic:cNvPicPr/>
                        </pic:nvPicPr>
                        <pic:blipFill rotWithShape="1">
                          <a:blip r:embed="rId13">
                            <a:extLst>
                              <a:ext uri="{28A0092B-C50C-407E-A947-70E740481C1C}">
                                <a14:useLocalDpi xmlns:a14="http://schemas.microsoft.com/office/drawing/2010/main" val="0"/>
                              </a:ext>
                            </a:extLst>
                          </a:blip>
                          <a:srcRect r="52453"/>
                          <a:stretch/>
                        </pic:blipFill>
                        <pic:spPr bwMode="auto">
                          <a:xfrm>
                            <a:off x="0" y="0"/>
                            <a:ext cx="2520583" cy="2273387"/>
                          </a:xfrm>
                          <a:prstGeom prst="rect">
                            <a:avLst/>
                          </a:prstGeom>
                          <a:ln>
                            <a:noFill/>
                          </a:ln>
                          <a:extLst>
                            <a:ext uri="{53640926-AAD7-44D8-BBD7-CCE9431645EC}">
                              <a14:shadowObscured xmlns:a14="http://schemas.microsoft.com/office/drawing/2010/main"/>
                            </a:ext>
                          </a:extLst>
                        </pic:spPr>
                      </pic:pic>
                    </a:graphicData>
                  </a:graphic>
                </wp:inline>
              </w:drawing>
            </w:r>
          </w:p>
        </w:tc>
      </w:tr>
      <w:tr w:rsidR="00FF01B3" w:rsidRPr="00FF01B3" w:rsidTr="00AF740D">
        <w:tc>
          <w:tcPr>
            <w:tcW w:w="4994" w:type="dxa"/>
          </w:tcPr>
          <w:p w:rsidR="00FF01B3" w:rsidRPr="00FF01B3" w:rsidRDefault="00FF01B3" w:rsidP="00AF740D">
            <w:pPr>
              <w:pStyle w:val="a"/>
              <w:ind w:left="296" w:firstLine="0"/>
              <w:jc w:val="center"/>
              <w:rPr>
                <w:sz w:val="20"/>
                <w:rtl/>
              </w:rPr>
            </w:pPr>
            <w:r w:rsidRPr="00FF01B3">
              <w:rPr>
                <w:rFonts w:eastAsiaTheme="minorEastAsia"/>
                <w:noProof/>
                <w:sz w:val="20"/>
                <w:rtl/>
                <w:lang w:eastAsia="en-US" w:bidi="ar-SA"/>
              </w:rPr>
              <w:drawing>
                <wp:inline distT="0" distB="0" distL="0" distR="0" wp14:anchorId="175A85E4" wp14:editId="06CF3AB2">
                  <wp:extent cx="2519917" cy="2266179"/>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tif"/>
                          <pic:cNvPicPr/>
                        </pic:nvPicPr>
                        <pic:blipFill rotWithShape="1">
                          <a:blip r:embed="rId13">
                            <a:extLst>
                              <a:ext uri="{28A0092B-C50C-407E-A947-70E740481C1C}">
                                <a14:useLocalDpi xmlns:a14="http://schemas.microsoft.com/office/drawing/2010/main" val="0"/>
                              </a:ext>
                            </a:extLst>
                          </a:blip>
                          <a:srcRect l="52314"/>
                          <a:stretch/>
                        </pic:blipFill>
                        <pic:spPr bwMode="auto">
                          <a:xfrm>
                            <a:off x="0" y="0"/>
                            <a:ext cx="2549577" cy="2292853"/>
                          </a:xfrm>
                          <a:prstGeom prst="rect">
                            <a:avLst/>
                          </a:prstGeom>
                          <a:ln>
                            <a:noFill/>
                          </a:ln>
                          <a:extLst>
                            <a:ext uri="{53640926-AAD7-44D8-BBD7-CCE9431645EC}">
                              <a14:shadowObscured xmlns:a14="http://schemas.microsoft.com/office/drawing/2010/main"/>
                            </a:ext>
                          </a:extLst>
                        </pic:spPr>
                      </pic:pic>
                    </a:graphicData>
                  </a:graphic>
                </wp:inline>
              </w:drawing>
            </w:r>
          </w:p>
        </w:tc>
      </w:tr>
    </w:tbl>
    <w:p w:rsidR="00FF01B3" w:rsidRPr="001D278D" w:rsidRDefault="00FF01B3" w:rsidP="001D278D">
      <w:pPr>
        <w:pStyle w:val="Caption"/>
        <w:jc w:val="center"/>
        <w:rPr>
          <w:rFonts w:cs="B Nazanin"/>
          <w:b w:val="0"/>
          <w:bCs w:val="0"/>
          <w:color w:val="auto"/>
          <w:rtl/>
        </w:rPr>
      </w:pPr>
      <w:r w:rsidRPr="001D278D">
        <w:rPr>
          <w:rFonts w:cs="B Nazanin"/>
          <w:color w:val="auto"/>
          <w:rtl/>
        </w:rPr>
        <w:t>شکل</w:t>
      </w:r>
      <w:r w:rsidR="001D278D" w:rsidRPr="001D278D">
        <w:rPr>
          <w:rFonts w:cs="B Nazanin" w:hint="cs"/>
          <w:color w:val="auto"/>
          <w:rtl/>
        </w:rPr>
        <w:t>2</w:t>
      </w:r>
      <w:r w:rsidRPr="001D278D">
        <w:rPr>
          <w:rFonts w:cs="B Nazanin" w:hint="cs"/>
          <w:b w:val="0"/>
          <w:bCs w:val="0"/>
          <w:color w:val="auto"/>
          <w:rtl/>
        </w:rPr>
        <w:t xml:space="preserve"> معادلات الکتروستاتیک به همراه شروط مرزی بر روی صفحه تخت</w:t>
      </w:r>
    </w:p>
    <w:p w:rsidR="00FF01B3" w:rsidRPr="001D278D" w:rsidRDefault="00FF01B3" w:rsidP="001D278D">
      <w:pPr>
        <w:bidi/>
        <w:spacing w:line="240" w:lineRule="auto"/>
        <w:ind w:firstLine="446"/>
        <w:jc w:val="both"/>
        <w:rPr>
          <w:rFonts w:asciiTheme="majorBidi" w:hAnsiTheme="majorBidi" w:cs="B Nazanin"/>
          <w:sz w:val="20"/>
          <w:szCs w:val="20"/>
        </w:rPr>
      </w:pPr>
      <w:r w:rsidRPr="00FF01B3">
        <w:rPr>
          <w:rFonts w:asciiTheme="majorBidi" w:hAnsiTheme="majorBidi" w:cs="B Nazanin"/>
          <w:sz w:val="20"/>
          <w:szCs w:val="20"/>
          <w:rtl/>
        </w:rPr>
        <w:t xml:space="preserve">برای شبیه‌سازی جریان ترکیبی از آرام و آشفته، مدل توربولانسی </w:t>
      </w:r>
      <w:r w:rsidRPr="00FF01B3">
        <w:rPr>
          <w:rFonts w:asciiTheme="majorBidi" w:hAnsiTheme="majorBidi" w:cs="B Nazanin"/>
          <w:sz w:val="20"/>
          <w:szCs w:val="20"/>
        </w:rPr>
        <w:t>transition</w:t>
      </w:r>
      <w:r w:rsidRPr="00FF01B3">
        <w:rPr>
          <w:rFonts w:asciiTheme="majorBidi" w:hAnsiTheme="majorBidi" w:cs="B Nazanin"/>
          <w:sz w:val="20"/>
          <w:szCs w:val="20"/>
          <w:rtl/>
        </w:rPr>
        <w:t xml:space="preserve"> </w:t>
      </w:r>
      <w:r w:rsidRPr="00FF01B3">
        <w:rPr>
          <w:rFonts w:asciiTheme="majorBidi" w:hAnsiTheme="majorBidi" w:cs="B Nazanin"/>
          <w:sz w:val="20"/>
          <w:szCs w:val="20"/>
        </w:rPr>
        <w:t>SST</w:t>
      </w:r>
      <w:r w:rsidRPr="00FF01B3">
        <w:rPr>
          <w:rFonts w:asciiTheme="majorBidi" w:hAnsiTheme="majorBidi" w:cs="B Nazanin"/>
          <w:sz w:val="20"/>
          <w:szCs w:val="20"/>
          <w:rtl/>
        </w:rPr>
        <w:t xml:space="preserve">  انتخاب شده است [</w:t>
      </w:r>
      <w:r w:rsidRPr="00FF01B3">
        <w:rPr>
          <w:rFonts w:asciiTheme="majorBidi" w:hAnsiTheme="majorBidi" w:cs="B Nazanin" w:hint="cs"/>
          <w:sz w:val="20"/>
          <w:szCs w:val="20"/>
          <w:rtl/>
        </w:rPr>
        <w:t>9</w:t>
      </w:r>
      <w:r w:rsidRPr="00FF01B3">
        <w:rPr>
          <w:rFonts w:asciiTheme="majorBidi" w:hAnsiTheme="majorBidi" w:cs="B Nazanin"/>
          <w:sz w:val="20"/>
          <w:szCs w:val="20"/>
          <w:rtl/>
        </w:rPr>
        <w:t xml:space="preserve">]. شدت توربولانس در ورودی جریان </w:t>
      </w:r>
      <w:r w:rsidRPr="00FF01B3">
        <w:rPr>
          <w:rFonts w:asciiTheme="majorBidi" w:hAnsiTheme="majorBidi" w:cs="B Nazanin"/>
          <w:sz w:val="20"/>
          <w:szCs w:val="20"/>
          <w:rtl/>
        </w:rPr>
        <w:lastRenderedPageBreak/>
        <w:t>02/0 درصد و در خروجی 3 درصد لحاظ شده است [</w:t>
      </w:r>
      <w:r w:rsidRPr="00FF01B3">
        <w:rPr>
          <w:rFonts w:asciiTheme="majorBidi" w:hAnsiTheme="majorBidi" w:cs="B Nazanin" w:hint="cs"/>
          <w:sz w:val="20"/>
          <w:szCs w:val="20"/>
          <w:rtl/>
        </w:rPr>
        <w:t>16</w:t>
      </w:r>
      <w:r w:rsidRPr="00FF01B3">
        <w:rPr>
          <w:rFonts w:asciiTheme="majorBidi" w:hAnsiTheme="majorBidi" w:cs="B Nazanin"/>
          <w:sz w:val="20"/>
          <w:szCs w:val="20"/>
          <w:rtl/>
        </w:rPr>
        <w:t xml:space="preserve">]. از الگوریتم </w:t>
      </w:r>
      <w:r w:rsidRPr="00FF01B3">
        <w:rPr>
          <w:rFonts w:asciiTheme="majorBidi" w:hAnsiTheme="majorBidi" w:cs="B Nazanin"/>
          <w:sz w:val="20"/>
          <w:szCs w:val="20"/>
        </w:rPr>
        <w:t>SIMPLE</w:t>
      </w:r>
      <w:r w:rsidRPr="00FF01B3">
        <w:rPr>
          <w:rFonts w:asciiTheme="majorBidi" w:hAnsiTheme="majorBidi" w:cs="B Nazanin"/>
          <w:sz w:val="20"/>
          <w:szCs w:val="20"/>
          <w:rtl/>
        </w:rPr>
        <w:t xml:space="preserve">  با دقت مرتبه دوم برای همه متغیرها جهت کوپل کردن سرعت-فشار استفاده شده است. همگرایی حل عددی جریان علاوه بر همگرایی ضرایب آیرودینامیکی بر روی ایرفویل، تا رسیدن لگاریتم باقی‌مانده‌ها تا مرتبه 7- ادامه داشته است.</w:t>
      </w:r>
    </w:p>
    <w:p w:rsidR="00FF01B3" w:rsidRPr="001D278D" w:rsidRDefault="00FF01B3" w:rsidP="006D523D">
      <w:pPr>
        <w:bidi/>
        <w:spacing w:line="240" w:lineRule="auto"/>
        <w:jc w:val="both"/>
        <w:rPr>
          <w:rFonts w:ascii="Times New Roman" w:eastAsia="Times New Roman" w:hAnsi="Times New Roman" w:cs="B Nazanin"/>
          <w:b/>
          <w:bCs/>
          <w:sz w:val="18"/>
          <w:szCs w:val="18"/>
          <w:rtl/>
        </w:rPr>
      </w:pPr>
      <w:r w:rsidRPr="001D278D">
        <w:rPr>
          <w:rFonts w:ascii="Times New Roman" w:eastAsia="Times New Roman" w:hAnsi="Times New Roman" w:cs="B Nazanin" w:hint="cs"/>
          <w:b/>
          <w:bCs/>
          <w:sz w:val="18"/>
          <w:szCs w:val="18"/>
          <w:rtl/>
        </w:rPr>
        <w:t>2-3-معرفی توربین باد و پروسه حل عددی</w:t>
      </w:r>
    </w:p>
    <w:p w:rsidR="00FF01B3" w:rsidRPr="00FF01B3" w:rsidRDefault="00FF01B3" w:rsidP="006D523D">
      <w:pPr>
        <w:bidi/>
        <w:spacing w:line="240" w:lineRule="auto"/>
        <w:jc w:val="both"/>
        <w:rPr>
          <w:rFonts w:asciiTheme="majorBidi" w:hAnsiTheme="majorBidi" w:cs="B Nazanin"/>
          <w:color w:val="000000"/>
          <w:sz w:val="20"/>
          <w:szCs w:val="20"/>
          <w:rtl/>
          <w:lang w:val="en-GB"/>
        </w:rPr>
      </w:pPr>
      <w:r w:rsidRPr="00FF01B3">
        <w:rPr>
          <w:rFonts w:asciiTheme="majorBidi" w:hAnsiTheme="majorBidi" w:cs="B Nazanin"/>
          <w:sz w:val="20"/>
          <w:szCs w:val="20"/>
          <w:rtl/>
          <w:lang w:val="en-GB"/>
        </w:rPr>
        <w:t xml:space="preserve">به منظور بررسی اثر کنترل جریان به وسیله عملگر پلاسما، توربین باد </w:t>
      </w:r>
      <w:r w:rsidRPr="00FF01B3">
        <w:rPr>
          <w:rFonts w:asciiTheme="majorBidi" w:hAnsiTheme="majorBidi" w:cs="B Nazanin"/>
          <w:sz w:val="20"/>
          <w:szCs w:val="20"/>
          <w:rtl/>
        </w:rPr>
        <w:t xml:space="preserve">محور افقی </w:t>
      </w:r>
      <w:r w:rsidRPr="00FF01B3">
        <w:rPr>
          <w:rFonts w:asciiTheme="majorBidi" w:hAnsiTheme="majorBidi" w:cs="B Nazanin"/>
          <w:sz w:val="20"/>
          <w:szCs w:val="20"/>
          <w:lang w:val="en-GB"/>
        </w:rPr>
        <w:t>NREL 6MW</w:t>
      </w:r>
      <w:r w:rsidRPr="00FF01B3">
        <w:rPr>
          <w:rFonts w:asciiTheme="majorBidi" w:hAnsiTheme="majorBidi" w:cs="B Nazanin"/>
          <w:sz w:val="20"/>
          <w:szCs w:val="20"/>
          <w:rtl/>
          <w:lang w:val="en-GB"/>
        </w:rPr>
        <w:t xml:space="preserve"> [</w:t>
      </w:r>
      <w:r w:rsidRPr="00FF01B3">
        <w:rPr>
          <w:rFonts w:asciiTheme="majorBidi" w:hAnsiTheme="majorBidi" w:cs="B Nazanin" w:hint="cs"/>
          <w:sz w:val="20"/>
          <w:szCs w:val="20"/>
          <w:rtl/>
          <w:lang w:val="en-GB"/>
        </w:rPr>
        <w:t>19</w:t>
      </w:r>
      <w:r w:rsidRPr="00FF01B3">
        <w:rPr>
          <w:rFonts w:asciiTheme="majorBidi" w:hAnsiTheme="majorBidi" w:cs="B Nazanin"/>
          <w:sz w:val="20"/>
          <w:szCs w:val="20"/>
          <w:rtl/>
          <w:lang w:val="en-GB"/>
        </w:rPr>
        <w:t xml:space="preserve">] به عنوان توربین باد مبنا، انتخاب شده است. این توربین برای استفاده در دریا طراحی شده و دارای سه پره </w:t>
      </w:r>
      <w:r w:rsidRPr="00FF01B3">
        <w:rPr>
          <w:rFonts w:asciiTheme="majorBidi" w:hAnsiTheme="majorBidi" w:cs="B Nazanin"/>
          <w:sz w:val="20"/>
          <w:szCs w:val="20"/>
          <w:rtl/>
        </w:rPr>
        <w:t>به طول 7/62 متر است</w:t>
      </w:r>
      <w:r w:rsidRPr="00FF01B3">
        <w:rPr>
          <w:rFonts w:asciiTheme="majorBidi" w:hAnsiTheme="majorBidi" w:cs="B Nazanin"/>
          <w:sz w:val="20"/>
          <w:szCs w:val="20"/>
        </w:rPr>
        <w:t xml:space="preserve"> </w:t>
      </w:r>
      <w:r w:rsidRPr="00FF01B3">
        <w:rPr>
          <w:rFonts w:asciiTheme="majorBidi" w:hAnsiTheme="majorBidi" w:cs="B Nazanin"/>
          <w:sz w:val="20"/>
          <w:szCs w:val="20"/>
          <w:rtl/>
        </w:rPr>
        <w:t>(شکل</w:t>
      </w:r>
      <w:r w:rsidRPr="00FF01B3">
        <w:rPr>
          <w:rFonts w:asciiTheme="majorBidi" w:hAnsiTheme="majorBidi" w:cs="B Nazanin" w:hint="cs"/>
          <w:sz w:val="20"/>
          <w:szCs w:val="20"/>
          <w:rtl/>
        </w:rPr>
        <w:t>3</w:t>
      </w:r>
      <w:r w:rsidRPr="00FF01B3">
        <w:rPr>
          <w:rFonts w:asciiTheme="majorBidi" w:hAnsiTheme="majorBidi" w:cs="B Nazanin"/>
          <w:sz w:val="20"/>
          <w:szCs w:val="20"/>
          <w:rtl/>
        </w:rPr>
        <w:t xml:space="preserve">). </w:t>
      </w:r>
      <w:r w:rsidRPr="00FF01B3">
        <w:rPr>
          <w:rFonts w:asciiTheme="majorBidi" w:hAnsiTheme="majorBidi" w:cs="B Nazanin"/>
          <w:sz w:val="20"/>
          <w:szCs w:val="20"/>
          <w:rtl/>
          <w:lang w:val="en-GB"/>
        </w:rPr>
        <w:t>سرعت</w:t>
      </w:r>
      <w:r w:rsidRPr="00FF01B3">
        <w:rPr>
          <w:rFonts w:asciiTheme="majorBidi" w:hAnsiTheme="majorBidi" w:cs="B Nazanin"/>
          <w:sz w:val="20"/>
          <w:szCs w:val="20"/>
          <w:rtl/>
          <w:lang w:val="en-GB"/>
        </w:rPr>
        <w:softHyphen/>
        <w:t>های کمینه و بیشینه فعالیت این توربین، به ترتیب 3 و 25 متر بر ثانیه و سرعت دورانی این توربین بین 9/6 تا 1/12 دور بر دقیقه است.</w:t>
      </w:r>
      <w:r w:rsidRPr="00FF01B3">
        <w:rPr>
          <w:rFonts w:asciiTheme="majorBidi" w:hAnsiTheme="majorBidi" w:cs="B Nazanin"/>
          <w:color w:val="000000"/>
          <w:sz w:val="20"/>
          <w:szCs w:val="20"/>
          <w:rtl/>
          <w:lang w:val="en-GB"/>
        </w:rPr>
        <w:t xml:space="preserve"> </w:t>
      </w:r>
    </w:p>
    <w:p w:rsidR="00FF01B3" w:rsidRPr="00FF01B3" w:rsidRDefault="00FF01B3" w:rsidP="006D523D">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مطالعات عددی در این پژوهش برای شرایط طراحی توربین باد در نظر گرفته شده که در آن سرعت جریان آزاد 1/12 متر بر ثانیه و دور روتور 8/11 دور در دقیقه است.</w:t>
      </w:r>
    </w:p>
    <w:p w:rsidR="00FF01B3" w:rsidRPr="00FF01B3" w:rsidRDefault="00FF01B3" w:rsidP="006D523D">
      <w:pPr>
        <w:bidi/>
        <w:spacing w:line="240" w:lineRule="auto"/>
        <w:ind w:firstLine="446"/>
        <w:jc w:val="both"/>
        <w:rPr>
          <w:rFonts w:asciiTheme="majorBidi" w:hAnsiTheme="majorBidi" w:cs="B Nazanin"/>
          <w:sz w:val="20"/>
          <w:szCs w:val="20"/>
          <w:rtl/>
          <w:lang w:val="en-GB"/>
        </w:rPr>
      </w:pPr>
      <w:r w:rsidRPr="00FF01B3">
        <w:rPr>
          <w:rFonts w:asciiTheme="majorBidi" w:hAnsiTheme="majorBidi" w:cs="B Nazanin"/>
          <w:sz w:val="20"/>
          <w:szCs w:val="20"/>
          <w:rtl/>
          <w:lang w:val="en-GB"/>
        </w:rPr>
        <w:t>شکل</w:t>
      </w:r>
      <w:r w:rsidRPr="00FF01B3">
        <w:rPr>
          <w:rFonts w:asciiTheme="majorBidi" w:hAnsiTheme="majorBidi" w:cs="B Nazanin" w:hint="cs"/>
          <w:sz w:val="20"/>
          <w:szCs w:val="20"/>
          <w:rtl/>
          <w:lang w:val="en-GB"/>
        </w:rPr>
        <w:t>3</w:t>
      </w:r>
      <w:r w:rsidRPr="00FF01B3">
        <w:rPr>
          <w:rFonts w:asciiTheme="majorBidi" w:hAnsiTheme="majorBidi" w:cs="B Nazanin"/>
          <w:sz w:val="20"/>
          <w:szCs w:val="20"/>
          <w:rtl/>
          <w:lang w:val="en-GB"/>
        </w:rPr>
        <w:t xml:space="preserve"> تصویری شماتیک از پره این توربین را به همراه ایرفویلهای آن نشان میدهد. همانطور که در این شکل مشاهده می</w:t>
      </w:r>
      <w:r w:rsidRPr="00FF01B3">
        <w:rPr>
          <w:rFonts w:asciiTheme="majorBidi" w:hAnsiTheme="majorBidi" w:cs="B Nazanin"/>
          <w:sz w:val="20"/>
          <w:szCs w:val="20"/>
          <w:rtl/>
          <w:lang w:val="en-GB"/>
        </w:rPr>
        <w:softHyphen/>
        <w:t>شود پره این توربین ترکیبی از سیلندر، ایرفویل</w:t>
      </w:r>
      <w:r w:rsidRPr="00FF01B3">
        <w:rPr>
          <w:rFonts w:asciiTheme="majorBidi" w:hAnsiTheme="majorBidi" w:cs="B Nazanin"/>
          <w:sz w:val="20"/>
          <w:szCs w:val="20"/>
          <w:rtl/>
          <w:lang w:val="en-GB"/>
        </w:rPr>
        <w:softHyphen/>
        <w:t xml:space="preserve">های خانواده </w:t>
      </w:r>
      <w:r w:rsidRPr="00FF01B3">
        <w:rPr>
          <w:rFonts w:asciiTheme="majorBidi" w:hAnsiTheme="majorBidi" w:cs="B Nazanin"/>
          <w:sz w:val="20"/>
          <w:szCs w:val="20"/>
          <w:lang w:val="en-GB"/>
        </w:rPr>
        <w:t>DU</w:t>
      </w:r>
      <w:r w:rsidRPr="00FF01B3">
        <w:rPr>
          <w:rFonts w:asciiTheme="majorBidi" w:hAnsiTheme="majorBidi" w:cs="B Nazanin"/>
          <w:sz w:val="20"/>
          <w:szCs w:val="20"/>
          <w:rtl/>
          <w:lang w:val="en-GB"/>
        </w:rPr>
        <w:t xml:space="preserve"> و ایرفویل </w:t>
      </w:r>
      <w:r w:rsidRPr="00FF01B3">
        <w:rPr>
          <w:rFonts w:asciiTheme="majorBidi" w:hAnsiTheme="majorBidi" w:cs="B Nazanin"/>
          <w:sz w:val="20"/>
          <w:szCs w:val="20"/>
          <w:lang w:val="en-GB"/>
        </w:rPr>
        <w:t>NACA64</w:t>
      </w:r>
      <w:r w:rsidRPr="00FF01B3">
        <w:rPr>
          <w:rFonts w:asciiTheme="majorBidi" w:hAnsiTheme="majorBidi" w:cs="B Nazanin"/>
          <w:sz w:val="20"/>
          <w:szCs w:val="20"/>
          <w:rtl/>
          <w:lang w:val="en-GB"/>
        </w:rPr>
        <w:t xml:space="preserve"> است. </w:t>
      </w:r>
    </w:p>
    <w:p w:rsidR="00FF01B3" w:rsidRPr="00FF01B3" w:rsidRDefault="00FF01B3" w:rsidP="006D523D">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 xml:space="preserve">در این پژوهش طول تیغه توربین باد به 7 بخش تقسیم می‌شود. که عملگر در بخش میانی تیغه یعنی در موقعیت ایرفویل </w:t>
      </w:r>
      <w:r w:rsidRPr="00FF01B3">
        <w:rPr>
          <w:rFonts w:asciiTheme="majorBidi" w:hAnsiTheme="majorBidi" w:cs="B Nazanin"/>
          <w:sz w:val="20"/>
          <w:szCs w:val="20"/>
        </w:rPr>
        <w:t>DU25</w:t>
      </w:r>
      <w:r w:rsidRPr="00FF01B3">
        <w:rPr>
          <w:rFonts w:asciiTheme="majorBidi" w:hAnsiTheme="majorBidi" w:cs="B Nazanin"/>
          <w:sz w:val="20"/>
          <w:szCs w:val="20"/>
          <w:rtl/>
        </w:rPr>
        <w:t xml:space="preserve"> نصب شده است. از آنجایی که این 7 بخش در نهایت توسط نرم افزار </w:t>
      </w:r>
      <w:r w:rsidRPr="00FF01B3">
        <w:rPr>
          <w:rFonts w:asciiTheme="majorBidi" w:hAnsiTheme="majorBidi" w:cs="B Nazanin"/>
          <w:sz w:val="20"/>
          <w:szCs w:val="20"/>
        </w:rPr>
        <w:t>PROPID 5.3</w:t>
      </w:r>
      <w:r w:rsidRPr="00FF01B3">
        <w:rPr>
          <w:rFonts w:asciiTheme="majorBidi" w:hAnsiTheme="majorBidi" w:cs="B Nazanin"/>
          <w:sz w:val="20"/>
          <w:szCs w:val="20"/>
          <w:rtl/>
        </w:rPr>
        <w:t xml:space="preserve"> برای تولید توان توربین مورد بررسی قرار خواهند گرفت، ابتدا لازم است برای هر مقطع به بررسی شرایط جریان و به ویژه تغییرات ضرایب برآ و پسا با تغییر زاویه حمله پرداخت. این 7 مقطع انتخابی، به همراه مشخصات آن‌ها در جدول1 آورده شده است. در این جدول فاصله این مقاطع از ریشه تیغه، رینولدز جریان در آن مقطع، سرعت برخورد جریان و طول وتر در آن مقطع ذکر شده است.</w:t>
      </w:r>
    </w:p>
    <w:p w:rsidR="00FF01B3" w:rsidRPr="00FF01B3" w:rsidRDefault="00FF01B3" w:rsidP="001D278D">
      <w:pPr>
        <w:spacing w:line="240" w:lineRule="auto"/>
        <w:jc w:val="center"/>
        <w:rPr>
          <w:rFonts w:asciiTheme="majorBidi" w:hAnsiTheme="majorBidi" w:cs="B Nazanin"/>
          <w:sz w:val="20"/>
          <w:szCs w:val="20"/>
          <w:rtl/>
          <w:lang w:val="en-GB"/>
        </w:rPr>
      </w:pPr>
      <w:r w:rsidRPr="00FF01B3">
        <w:rPr>
          <w:rFonts w:cs="B Nazanin"/>
          <w:noProof/>
          <w:sz w:val="20"/>
          <w:szCs w:val="20"/>
          <w:lang w:eastAsia="en-US"/>
        </w:rPr>
        <w:drawing>
          <wp:inline distT="0" distB="0" distL="0" distR="0" wp14:anchorId="76D70BEB" wp14:editId="32F11C0D">
            <wp:extent cx="2555875" cy="1115280"/>
            <wp:effectExtent l="0" t="0" r="0" b="889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8.jpg"/>
                    <pic:cNvPicPr/>
                  </pic:nvPicPr>
                  <pic:blipFill rotWithShape="1">
                    <a:blip r:embed="rId14" cstate="print">
                      <a:extLst>
                        <a:ext uri="{28A0092B-C50C-407E-A947-70E740481C1C}">
                          <a14:useLocalDpi xmlns:a14="http://schemas.microsoft.com/office/drawing/2010/main" val="0"/>
                        </a:ext>
                      </a:extLst>
                    </a:blip>
                    <a:srcRect b="54607"/>
                    <a:stretch/>
                  </pic:blipFill>
                  <pic:spPr bwMode="auto">
                    <a:xfrm>
                      <a:off x="0" y="0"/>
                      <a:ext cx="2555875" cy="111528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F01B3" w:rsidRPr="00FF01B3" w:rsidRDefault="00FF01B3" w:rsidP="001D278D">
      <w:pPr>
        <w:spacing w:line="240" w:lineRule="auto"/>
        <w:jc w:val="right"/>
        <w:rPr>
          <w:rFonts w:asciiTheme="majorBidi" w:hAnsiTheme="majorBidi" w:cs="B Nazanin"/>
          <w:sz w:val="20"/>
          <w:szCs w:val="20"/>
        </w:rPr>
      </w:pPr>
      <w:r w:rsidRPr="00FF01B3">
        <w:rPr>
          <w:rFonts w:cs="B Nazanin"/>
          <w:noProof/>
          <w:sz w:val="20"/>
          <w:szCs w:val="20"/>
          <w:rtl/>
          <w:lang w:eastAsia="en-US"/>
        </w:rPr>
        <w:drawing>
          <wp:inline distT="0" distB="0" distL="0" distR="0" wp14:anchorId="66CDE4EE" wp14:editId="03D45FDF">
            <wp:extent cx="986698" cy="708660"/>
            <wp:effectExtent l="0" t="0" r="444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7.jpg"/>
                    <pic:cNvPicPr/>
                  </pic:nvPicPr>
                  <pic:blipFill rotWithShape="1">
                    <a:blip r:embed="rId15" cstate="print">
                      <a:extLst>
                        <a:ext uri="{28A0092B-C50C-407E-A947-70E740481C1C}">
                          <a14:useLocalDpi xmlns:a14="http://schemas.microsoft.com/office/drawing/2010/main" val="0"/>
                        </a:ext>
                      </a:extLst>
                    </a:blip>
                    <a:srcRect l="72892" t="53465" r="7122" b="17710"/>
                    <a:stretch/>
                  </pic:blipFill>
                  <pic:spPr bwMode="auto">
                    <a:xfrm>
                      <a:off x="0" y="0"/>
                      <a:ext cx="989465" cy="710647"/>
                    </a:xfrm>
                    <a:prstGeom prst="rect">
                      <a:avLst/>
                    </a:prstGeom>
                    <a:ln>
                      <a:noFill/>
                    </a:ln>
                    <a:extLst>
                      <a:ext uri="{53640926-AAD7-44D8-BBD7-CCE9431645EC}">
                        <a14:shadowObscured xmlns:a14="http://schemas.microsoft.com/office/drawing/2010/main"/>
                      </a:ext>
                    </a:extLst>
                  </pic:spPr>
                </pic:pic>
              </a:graphicData>
            </a:graphic>
          </wp:inline>
        </w:drawing>
      </w:r>
    </w:p>
    <w:p w:rsidR="00FF01B3" w:rsidRPr="001D278D" w:rsidRDefault="00FF01B3" w:rsidP="001D278D">
      <w:pPr>
        <w:pStyle w:val="Caption"/>
        <w:bidi/>
        <w:spacing w:after="0"/>
        <w:jc w:val="center"/>
        <w:rPr>
          <w:rFonts w:cs="B Nazanin"/>
          <w:b w:val="0"/>
          <w:bCs w:val="0"/>
          <w:color w:val="auto"/>
          <w:rtl/>
        </w:rPr>
      </w:pPr>
      <w:r w:rsidRPr="001D278D">
        <w:rPr>
          <w:rFonts w:cs="B Nazanin"/>
          <w:color w:val="auto"/>
          <w:rtl/>
        </w:rPr>
        <w:t>شکل</w:t>
      </w:r>
      <w:r w:rsidR="001D278D" w:rsidRPr="001D278D">
        <w:rPr>
          <w:rFonts w:cs="B Nazanin" w:hint="cs"/>
          <w:color w:val="auto"/>
          <w:rtl/>
        </w:rPr>
        <w:t>3</w:t>
      </w:r>
      <w:r w:rsidRPr="001D278D">
        <w:rPr>
          <w:rFonts w:cs="B Nazanin"/>
          <w:b w:val="0"/>
          <w:bCs w:val="0"/>
          <w:color w:val="auto"/>
          <w:rtl/>
        </w:rPr>
        <w:t xml:space="preserve"> تصویر شماتیک پره توربین باد </w:t>
      </w:r>
      <w:r w:rsidRPr="001D278D">
        <w:rPr>
          <w:rFonts w:asciiTheme="majorBidi" w:hAnsiTheme="majorBidi" w:cstheme="majorBidi"/>
          <w:b w:val="0"/>
          <w:bCs w:val="0"/>
          <w:color w:val="auto"/>
        </w:rPr>
        <w:t>NREL 6MW</w:t>
      </w:r>
    </w:p>
    <w:p w:rsidR="00FF01B3" w:rsidRPr="00FF01B3" w:rsidRDefault="00FF01B3" w:rsidP="00FF01B3">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 xml:space="preserve">جهت بررسی بهترین موقعیت قرارگیری عملگر بر روی مقطع ایرفویل </w:t>
      </w:r>
      <w:r w:rsidRPr="00FF01B3">
        <w:rPr>
          <w:rFonts w:asciiTheme="majorBidi" w:hAnsiTheme="majorBidi" w:cs="B Nazanin"/>
          <w:sz w:val="20"/>
          <w:szCs w:val="20"/>
        </w:rPr>
        <w:t>DU25</w:t>
      </w:r>
      <w:r w:rsidRPr="00FF01B3">
        <w:rPr>
          <w:rFonts w:asciiTheme="majorBidi" w:hAnsiTheme="majorBidi" w:cs="B Nazanin"/>
          <w:sz w:val="20"/>
          <w:szCs w:val="20"/>
          <w:rtl/>
        </w:rPr>
        <w:t xml:space="preserve"> عملگر در 7 حالت مختلف بر روی تیغه نصب شده است. عملگر‌های تنها: 40، 50 و 60 درصد طول وتر از لبه حمله و عملگر‌های دو تایی: 40-30، 50-40، 60-50 و 70-60 درصد طول وتر از لبه حمله. در هر یک از این حالت‌ها از عملگری با ولتاژ 14 کیلوولت در فرکانس 8 کیلوهرتز استفاده می‌شود. در ادامه با استفاده از نرم‌افزار </w:t>
      </w:r>
      <w:r w:rsidRPr="00FF01B3">
        <w:rPr>
          <w:rFonts w:asciiTheme="majorBidi" w:hAnsiTheme="majorBidi" w:cs="B Nazanin"/>
          <w:sz w:val="20"/>
          <w:szCs w:val="20"/>
        </w:rPr>
        <w:t>PROPID 5.3</w:t>
      </w:r>
      <w:r w:rsidRPr="00FF01B3">
        <w:rPr>
          <w:rFonts w:asciiTheme="majorBidi" w:hAnsiTheme="majorBidi" w:cs="B Nazanin"/>
          <w:sz w:val="20"/>
          <w:szCs w:val="20"/>
          <w:rtl/>
        </w:rPr>
        <w:t xml:space="preserve"> و با استفاده از نتایج تست‌های دینامیک سیالات محاسباتی، توان تولیدی توربین باد در بازه‌ی سرعت کارکردی آن، به دست آمده و تحلیل می‌شود.</w:t>
      </w:r>
    </w:p>
    <w:p w:rsidR="00FF01B3" w:rsidRPr="00FF01B3" w:rsidRDefault="00FF01B3" w:rsidP="00FF01B3">
      <w:pPr>
        <w:bidi/>
        <w:spacing w:after="0" w:line="240" w:lineRule="auto"/>
        <w:jc w:val="both"/>
        <w:rPr>
          <w:rFonts w:asciiTheme="majorBidi" w:hAnsiTheme="majorBidi" w:cs="B Nazanin"/>
          <w:sz w:val="20"/>
          <w:szCs w:val="20"/>
        </w:rPr>
      </w:pPr>
      <w:r w:rsidRPr="00FF01B3">
        <w:rPr>
          <w:rFonts w:asciiTheme="majorBidi" w:hAnsiTheme="majorBidi" w:cs="B Nazanin"/>
          <w:sz w:val="20"/>
          <w:szCs w:val="20"/>
          <w:rtl/>
        </w:rPr>
        <w:t>جدول1</w:t>
      </w:r>
      <w:r w:rsidRPr="00FF01B3">
        <w:rPr>
          <w:rFonts w:asciiTheme="majorBidi" w:hAnsiTheme="majorBidi" w:cs="B Nazanin" w:hint="cs"/>
          <w:sz w:val="20"/>
          <w:szCs w:val="20"/>
          <w:rtl/>
        </w:rPr>
        <w:t xml:space="preserve">: </w:t>
      </w:r>
      <w:r w:rsidRPr="00FF01B3">
        <w:rPr>
          <w:rFonts w:asciiTheme="majorBidi" w:hAnsiTheme="majorBidi" w:cs="B Nazanin"/>
          <w:sz w:val="20"/>
          <w:szCs w:val="20"/>
          <w:rtl/>
        </w:rPr>
        <w:t>مشخصات مقاطع تولیدی بر روی تیغه توربین باد</w:t>
      </w:r>
    </w:p>
    <w:tbl>
      <w:tblPr>
        <w:tblStyle w:val="TableGrid10"/>
        <w:bidiVisual/>
        <w:tblW w:w="0" w:type="auto"/>
        <w:jc w:val="center"/>
        <w:tblLook w:val="04A0" w:firstRow="1" w:lastRow="0" w:firstColumn="1" w:lastColumn="0" w:noHBand="0" w:noVBand="1"/>
      </w:tblPr>
      <w:tblGrid>
        <w:gridCol w:w="775"/>
        <w:gridCol w:w="1073"/>
        <w:gridCol w:w="1114"/>
        <w:gridCol w:w="1053"/>
      </w:tblGrid>
      <w:tr w:rsidR="00FF01B3" w:rsidRPr="00FF01B3" w:rsidTr="00FF01B3">
        <w:trPr>
          <w:jc w:val="center"/>
        </w:trPr>
        <w:tc>
          <w:tcPr>
            <w:tcW w:w="775" w:type="dxa"/>
            <w:tcBorders>
              <w:left w:val="single" w:sz="4" w:space="0" w:color="FFFFFF" w:themeColor="background1"/>
              <w:right w:val="single" w:sz="4" w:space="0" w:color="FFFFFF" w:themeColor="background1"/>
            </w:tcBorders>
            <w:vAlign w:val="center"/>
          </w:tcPr>
          <w:p w:rsidR="00FF01B3" w:rsidRPr="00FF01B3" w:rsidRDefault="00FF01B3" w:rsidP="00FF01B3">
            <w:pPr>
              <w:spacing w:after="0" w:line="240" w:lineRule="auto"/>
              <w:jc w:val="both"/>
              <w:rPr>
                <w:rFonts w:asciiTheme="majorBidi" w:hAnsiTheme="majorBidi" w:cs="B Nazanin"/>
                <w:b/>
                <w:bCs/>
                <w:sz w:val="20"/>
                <w:szCs w:val="20"/>
                <w:rtl/>
              </w:rPr>
            </w:pPr>
            <w:r w:rsidRPr="00FF01B3">
              <w:rPr>
                <w:rFonts w:asciiTheme="majorBidi" w:hAnsiTheme="majorBidi" w:cs="B Nazanin"/>
                <w:b/>
                <w:bCs/>
                <w:sz w:val="20"/>
                <w:szCs w:val="20"/>
              </w:rPr>
              <w:t>Chord</w:t>
            </w:r>
          </w:p>
          <w:p w:rsidR="00FF01B3" w:rsidRPr="00FF01B3" w:rsidRDefault="00FF01B3" w:rsidP="00FF01B3">
            <w:pPr>
              <w:spacing w:after="0" w:line="240" w:lineRule="auto"/>
              <w:jc w:val="both"/>
              <w:rPr>
                <w:rFonts w:asciiTheme="majorBidi" w:hAnsiTheme="majorBidi" w:cs="B Nazanin"/>
                <w:b/>
                <w:bCs/>
                <w:sz w:val="20"/>
                <w:szCs w:val="20"/>
                <w:rtl/>
              </w:rPr>
            </w:pPr>
            <w:r w:rsidRPr="00FF01B3">
              <w:rPr>
                <w:rFonts w:asciiTheme="majorBidi" w:hAnsiTheme="majorBidi" w:cs="B Nazanin"/>
                <w:b/>
                <w:bCs/>
                <w:sz w:val="20"/>
                <w:szCs w:val="20"/>
              </w:rPr>
              <w:t>(m)</w:t>
            </w:r>
          </w:p>
        </w:tc>
        <w:tc>
          <w:tcPr>
            <w:tcW w:w="1073" w:type="dxa"/>
            <w:tcBorders>
              <w:left w:val="single" w:sz="4" w:space="0" w:color="FFFFFF" w:themeColor="background1"/>
              <w:right w:val="single" w:sz="4" w:space="0" w:color="FFFFFF" w:themeColor="background1"/>
            </w:tcBorders>
            <w:vAlign w:val="center"/>
          </w:tcPr>
          <w:p w:rsidR="00FF01B3" w:rsidRPr="00FF01B3" w:rsidRDefault="00FF01B3" w:rsidP="00FF01B3">
            <w:pPr>
              <w:spacing w:after="0" w:line="240" w:lineRule="auto"/>
              <w:jc w:val="both"/>
              <w:rPr>
                <w:rFonts w:asciiTheme="majorBidi" w:hAnsiTheme="majorBidi" w:cs="B Nazanin"/>
                <w:b/>
                <w:bCs/>
                <w:sz w:val="20"/>
                <w:szCs w:val="20"/>
                <w:vertAlign w:val="superscript"/>
                <w:rtl/>
              </w:rPr>
            </w:pPr>
            <w:r w:rsidRPr="00FF01B3">
              <w:rPr>
                <w:rFonts w:asciiTheme="majorBidi" w:hAnsiTheme="majorBidi" w:cs="B Nazanin"/>
                <w:b/>
                <w:bCs/>
                <w:sz w:val="20"/>
                <w:szCs w:val="20"/>
              </w:rPr>
              <w:t>Re .10</w:t>
            </w:r>
            <w:r w:rsidRPr="00FF01B3">
              <w:rPr>
                <w:rFonts w:asciiTheme="majorBidi" w:hAnsiTheme="majorBidi" w:cs="B Nazanin"/>
                <w:b/>
                <w:bCs/>
                <w:sz w:val="20"/>
                <w:szCs w:val="20"/>
                <w:vertAlign w:val="superscript"/>
              </w:rPr>
              <w:t>-6</w:t>
            </w:r>
          </w:p>
        </w:tc>
        <w:tc>
          <w:tcPr>
            <w:tcW w:w="1114" w:type="dxa"/>
            <w:tcBorders>
              <w:left w:val="single" w:sz="4" w:space="0" w:color="FFFFFF" w:themeColor="background1"/>
              <w:right w:val="single" w:sz="4" w:space="0" w:color="FFFFFF" w:themeColor="background1"/>
            </w:tcBorders>
            <w:vAlign w:val="center"/>
          </w:tcPr>
          <w:p w:rsidR="00FF01B3" w:rsidRPr="00FF01B3" w:rsidRDefault="00FF01B3" w:rsidP="00FF01B3">
            <w:pPr>
              <w:spacing w:after="0" w:line="240" w:lineRule="auto"/>
              <w:jc w:val="both"/>
              <w:rPr>
                <w:rFonts w:asciiTheme="majorBidi" w:hAnsiTheme="majorBidi" w:cs="B Nazanin"/>
                <w:b/>
                <w:bCs/>
                <w:sz w:val="20"/>
                <w:szCs w:val="20"/>
                <w:rtl/>
              </w:rPr>
            </w:pPr>
            <w:r w:rsidRPr="00FF01B3">
              <w:rPr>
                <w:rFonts w:asciiTheme="majorBidi" w:hAnsiTheme="majorBidi" w:cs="B Nazanin"/>
                <w:b/>
                <w:bCs/>
                <w:sz w:val="20"/>
                <w:szCs w:val="20"/>
              </w:rPr>
              <w:t>Airfoil</w:t>
            </w:r>
          </w:p>
        </w:tc>
        <w:tc>
          <w:tcPr>
            <w:tcW w:w="1053" w:type="dxa"/>
            <w:tcBorders>
              <w:left w:val="single" w:sz="4" w:space="0" w:color="FFFFFF" w:themeColor="background1"/>
              <w:right w:val="single" w:sz="4" w:space="0" w:color="FFFFFF" w:themeColor="background1"/>
            </w:tcBorders>
            <w:vAlign w:val="center"/>
          </w:tcPr>
          <w:p w:rsidR="00FF01B3" w:rsidRPr="00FF01B3" w:rsidRDefault="00FF01B3" w:rsidP="00FF01B3">
            <w:pPr>
              <w:spacing w:after="0" w:line="240" w:lineRule="auto"/>
              <w:jc w:val="both"/>
              <w:rPr>
                <w:rFonts w:asciiTheme="majorBidi" w:hAnsiTheme="majorBidi" w:cs="B Nazanin"/>
                <w:b/>
                <w:bCs/>
                <w:sz w:val="20"/>
                <w:szCs w:val="20"/>
              </w:rPr>
            </w:pPr>
            <w:r w:rsidRPr="00FF01B3">
              <w:rPr>
                <w:rFonts w:asciiTheme="majorBidi" w:hAnsiTheme="majorBidi" w:cs="B Nazanin"/>
                <w:b/>
                <w:bCs/>
                <w:sz w:val="20"/>
                <w:szCs w:val="20"/>
              </w:rPr>
              <w:t>Distance from Hub (m)</w:t>
            </w:r>
          </w:p>
        </w:tc>
      </w:tr>
      <w:tr w:rsidR="00FF01B3" w:rsidRPr="00FF01B3" w:rsidTr="00FF01B3">
        <w:trPr>
          <w:jc w:val="center"/>
        </w:trPr>
        <w:tc>
          <w:tcPr>
            <w:tcW w:w="775"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4.3</w:t>
            </w:r>
          </w:p>
        </w:tc>
        <w:tc>
          <w:tcPr>
            <w:tcW w:w="1073"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4.17</w:t>
            </w:r>
          </w:p>
        </w:tc>
        <w:tc>
          <w:tcPr>
            <w:tcW w:w="1114"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Pr>
            </w:pPr>
            <w:r w:rsidRPr="00FF01B3">
              <w:rPr>
                <w:rFonts w:asciiTheme="majorBidi" w:hAnsiTheme="majorBidi" w:cs="B Nazanin"/>
                <w:sz w:val="20"/>
                <w:szCs w:val="20"/>
              </w:rPr>
              <w:t>DU40</w:t>
            </w:r>
          </w:p>
        </w:tc>
        <w:tc>
          <w:tcPr>
            <w:tcW w:w="1053"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10</w:t>
            </w:r>
          </w:p>
        </w:tc>
      </w:tr>
      <w:tr w:rsidR="00FF01B3" w:rsidRPr="00FF01B3" w:rsidTr="00FF01B3">
        <w:trPr>
          <w:jc w:val="center"/>
        </w:trPr>
        <w:tc>
          <w:tcPr>
            <w:tcW w:w="775"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4.6</w:t>
            </w:r>
          </w:p>
        </w:tc>
        <w:tc>
          <w:tcPr>
            <w:tcW w:w="1073"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6.27</w:t>
            </w:r>
          </w:p>
        </w:tc>
        <w:tc>
          <w:tcPr>
            <w:tcW w:w="1114"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DU35</w:t>
            </w:r>
          </w:p>
        </w:tc>
        <w:tc>
          <w:tcPr>
            <w:tcW w:w="1053"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17</w:t>
            </w:r>
          </w:p>
        </w:tc>
      </w:tr>
      <w:tr w:rsidR="00FF01B3" w:rsidRPr="00FF01B3" w:rsidTr="00FF01B3">
        <w:trPr>
          <w:jc w:val="center"/>
        </w:trPr>
        <w:tc>
          <w:tcPr>
            <w:tcW w:w="775"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4.2</w:t>
            </w:r>
          </w:p>
        </w:tc>
        <w:tc>
          <w:tcPr>
            <w:tcW w:w="1073"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7.88</w:t>
            </w:r>
          </w:p>
        </w:tc>
        <w:tc>
          <w:tcPr>
            <w:tcW w:w="1114"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DU30</w:t>
            </w:r>
          </w:p>
        </w:tc>
        <w:tc>
          <w:tcPr>
            <w:tcW w:w="1053"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25</w:t>
            </w:r>
          </w:p>
        </w:tc>
      </w:tr>
      <w:tr w:rsidR="00FF01B3" w:rsidRPr="00FF01B3" w:rsidTr="00FF01B3">
        <w:trPr>
          <w:jc w:val="center"/>
        </w:trPr>
        <w:tc>
          <w:tcPr>
            <w:tcW w:w="775"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3.7</w:t>
            </w:r>
          </w:p>
        </w:tc>
        <w:tc>
          <w:tcPr>
            <w:tcW w:w="1073"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8.85</w:t>
            </w:r>
          </w:p>
        </w:tc>
        <w:tc>
          <w:tcPr>
            <w:tcW w:w="1114"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DU25</w:t>
            </w:r>
          </w:p>
        </w:tc>
        <w:tc>
          <w:tcPr>
            <w:tcW w:w="1053"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33</w:t>
            </w:r>
          </w:p>
        </w:tc>
      </w:tr>
      <w:tr w:rsidR="00FF01B3" w:rsidRPr="00FF01B3" w:rsidTr="00FF01B3">
        <w:trPr>
          <w:jc w:val="center"/>
        </w:trPr>
        <w:tc>
          <w:tcPr>
            <w:tcW w:w="775" w:type="dxa"/>
            <w:tcBorders>
              <w:top w:val="single" w:sz="4" w:space="0" w:color="FFFFFF" w:themeColor="background1"/>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3.2</w:t>
            </w:r>
          </w:p>
        </w:tc>
        <w:tc>
          <w:tcPr>
            <w:tcW w:w="1073"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9.44</w:t>
            </w:r>
          </w:p>
        </w:tc>
        <w:tc>
          <w:tcPr>
            <w:tcW w:w="1114"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DU21</w:t>
            </w:r>
          </w:p>
        </w:tc>
        <w:tc>
          <w:tcPr>
            <w:tcW w:w="1053"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41</w:t>
            </w:r>
          </w:p>
        </w:tc>
      </w:tr>
      <w:tr w:rsidR="00FF01B3" w:rsidRPr="00FF01B3" w:rsidTr="00FF01B3">
        <w:trPr>
          <w:jc w:val="center"/>
        </w:trPr>
        <w:tc>
          <w:tcPr>
            <w:tcW w:w="775"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3.0</w:t>
            </w:r>
          </w:p>
        </w:tc>
        <w:tc>
          <w:tcPr>
            <w:tcW w:w="1073"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9.51</w:t>
            </w:r>
          </w:p>
        </w:tc>
        <w:tc>
          <w:tcPr>
            <w:tcW w:w="1114"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NACA64</w:t>
            </w:r>
          </w:p>
        </w:tc>
        <w:tc>
          <w:tcPr>
            <w:tcW w:w="1053"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44</w:t>
            </w:r>
          </w:p>
        </w:tc>
      </w:tr>
      <w:tr w:rsidR="00FF01B3" w:rsidRPr="00FF01B3" w:rsidTr="00FF01B3">
        <w:trPr>
          <w:jc w:val="center"/>
        </w:trPr>
        <w:tc>
          <w:tcPr>
            <w:tcW w:w="775"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2.2</w:t>
            </w:r>
          </w:p>
        </w:tc>
        <w:tc>
          <w:tcPr>
            <w:tcW w:w="1073"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9.09</w:t>
            </w:r>
          </w:p>
        </w:tc>
        <w:tc>
          <w:tcPr>
            <w:tcW w:w="1114"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NACA64</w:t>
            </w:r>
          </w:p>
        </w:tc>
        <w:tc>
          <w:tcPr>
            <w:tcW w:w="1053" w:type="dxa"/>
            <w:tcBorders>
              <w:left w:val="single" w:sz="4" w:space="0" w:color="FFFFFF" w:themeColor="background1"/>
              <w:right w:val="single" w:sz="4" w:space="0" w:color="FFFFFF" w:themeColor="background1"/>
            </w:tcBorders>
          </w:tcPr>
          <w:p w:rsidR="00FF01B3" w:rsidRPr="00FF01B3" w:rsidRDefault="00FF01B3" w:rsidP="00FF01B3">
            <w:pPr>
              <w:spacing w:after="0" w:line="240" w:lineRule="auto"/>
              <w:jc w:val="both"/>
              <w:rPr>
                <w:rFonts w:asciiTheme="majorBidi" w:hAnsiTheme="majorBidi" w:cs="B Nazanin"/>
                <w:sz w:val="20"/>
                <w:szCs w:val="20"/>
                <w:rtl/>
              </w:rPr>
            </w:pPr>
            <w:r w:rsidRPr="00FF01B3">
              <w:rPr>
                <w:rFonts w:asciiTheme="majorBidi" w:hAnsiTheme="majorBidi" w:cs="B Nazanin"/>
                <w:sz w:val="20"/>
                <w:szCs w:val="20"/>
              </w:rPr>
              <w:t>57</w:t>
            </w:r>
          </w:p>
        </w:tc>
      </w:tr>
    </w:tbl>
    <w:p w:rsidR="00FF01B3" w:rsidRPr="00FF01B3" w:rsidRDefault="00FF01B3" w:rsidP="006D523D">
      <w:pPr>
        <w:pStyle w:val="a"/>
        <w:spacing w:before="240" w:after="240"/>
        <w:ind w:firstLine="446"/>
        <w:rPr>
          <w:sz w:val="20"/>
        </w:rPr>
      </w:pPr>
      <w:r w:rsidRPr="00FF01B3">
        <w:rPr>
          <w:sz w:val="20"/>
          <w:rtl/>
        </w:rPr>
        <w:t>مشخصات عملگر پلاسمایی بهینه [</w:t>
      </w:r>
      <w:r w:rsidRPr="00FF01B3">
        <w:rPr>
          <w:rFonts w:hint="cs"/>
          <w:sz w:val="20"/>
          <w:rtl/>
        </w:rPr>
        <w:t>15</w:t>
      </w:r>
      <w:r w:rsidRPr="00FF01B3">
        <w:rPr>
          <w:sz w:val="20"/>
          <w:rtl/>
        </w:rPr>
        <w:t>] مورد استفاده به ازای یک متر طول وتر ایرفویل بدین صورت است: ضخامت دی‌الکتریک 010/0 ‌متر، ضخامت الکترودها 0025/0 متر و طول الکترود بیرونی 070/0 متر است و کاملاً در درون ایرفویل نصب و هم‌سطح شده است. طول الکترود داخلی نیز 13/0 متر می</w:t>
      </w:r>
      <w:r w:rsidRPr="00FF01B3">
        <w:rPr>
          <w:rFonts w:eastAsia="MS Mincho"/>
          <w:sz w:val="20"/>
        </w:rPr>
        <w:t>‌</w:t>
      </w:r>
      <w:r w:rsidRPr="00FF01B3">
        <w:rPr>
          <w:rFonts w:eastAsia="MS Mincho"/>
          <w:sz w:val="20"/>
          <w:rtl/>
          <w:lang w:bidi="ar-SA"/>
        </w:rPr>
        <w:t>باشد</w:t>
      </w:r>
      <w:r w:rsidRPr="00FF01B3">
        <w:rPr>
          <w:sz w:val="20"/>
          <w:rtl/>
        </w:rPr>
        <w:t xml:space="preserve">. </w:t>
      </w:r>
    </w:p>
    <w:p w:rsidR="00FF01B3" w:rsidRPr="00FF01B3" w:rsidRDefault="00FF01B3" w:rsidP="006D523D">
      <w:pPr>
        <w:pStyle w:val="a"/>
        <w:spacing w:after="240"/>
        <w:ind w:firstLine="446"/>
        <w:rPr>
          <w:sz w:val="20"/>
        </w:rPr>
      </w:pPr>
      <w:r w:rsidRPr="00FF01B3">
        <w:rPr>
          <w:rFonts w:eastAsia="Calibri"/>
          <w:sz w:val="20"/>
          <w:rtl/>
        </w:rPr>
        <w:t>بی تردید کیفیت تولید شبکه تاثیر مهمی بر نتایج حل عددی خواهد داشت. کیفیت شبکه تابعی از فیزیک مسئله و پدیده</w:t>
      </w:r>
      <w:r w:rsidRPr="00FF01B3">
        <w:rPr>
          <w:rFonts w:eastAsia="Calibri"/>
          <w:sz w:val="20"/>
          <w:rtl/>
        </w:rPr>
        <w:softHyphen/>
        <w:t>های مربوط به آن، الزاماتی که الگوریتم حل عددی طلب می</w:t>
      </w:r>
      <w:r w:rsidRPr="00FF01B3">
        <w:rPr>
          <w:rFonts w:eastAsia="Calibri"/>
          <w:sz w:val="20"/>
          <w:rtl/>
        </w:rPr>
        <w:softHyphen/>
        <w:t>کند، توان سخت افزاری برای انجام محاسبات و سایر موارد می</w:t>
      </w:r>
      <w:r w:rsidRPr="00FF01B3">
        <w:rPr>
          <w:rFonts w:eastAsia="Calibri"/>
          <w:sz w:val="20"/>
          <w:rtl/>
        </w:rPr>
        <w:softHyphen/>
        <w:t xml:space="preserve">باشد. </w:t>
      </w:r>
      <w:r w:rsidRPr="00FF01B3">
        <w:rPr>
          <w:sz w:val="20"/>
          <w:rtl/>
        </w:rPr>
        <w:t xml:space="preserve">با توجه به این ملاحظات، جهت تولید شبکه پیرامون ایرفویل از یک شبکه نوع </w:t>
      </w:r>
      <w:r w:rsidRPr="00FF01B3">
        <w:rPr>
          <w:sz w:val="20"/>
        </w:rPr>
        <w:t>C</w:t>
      </w:r>
      <w:r w:rsidRPr="00FF01B3">
        <w:rPr>
          <w:sz w:val="20"/>
          <w:rtl/>
        </w:rPr>
        <w:t xml:space="preserve"> استفاده شده اس</w:t>
      </w:r>
      <w:r w:rsidRPr="00FF01B3">
        <w:rPr>
          <w:rFonts w:hint="cs"/>
          <w:sz w:val="20"/>
          <w:rtl/>
        </w:rPr>
        <w:t>ت که به طور دقیق در مرجع [15] بررسی شده است</w:t>
      </w:r>
      <w:r w:rsidRPr="00FF01B3">
        <w:rPr>
          <w:sz w:val="20"/>
          <w:rtl/>
        </w:rPr>
        <w:t xml:space="preserve">. </w:t>
      </w:r>
    </w:p>
    <w:p w:rsidR="00FF01B3" w:rsidRPr="00FF01B3" w:rsidRDefault="00FF01B3" w:rsidP="006D523D">
      <w:pPr>
        <w:bidi/>
        <w:spacing w:line="240" w:lineRule="auto"/>
        <w:jc w:val="both"/>
        <w:rPr>
          <w:rFonts w:ascii="Times New Roman Bold" w:eastAsia="Times New Roman" w:hAnsi="Times New Roman Bold" w:cs="B Nazanin"/>
          <w:b/>
          <w:bCs/>
          <w:kern w:val="28"/>
          <w:sz w:val="20"/>
          <w:szCs w:val="20"/>
          <w:rtl/>
        </w:rPr>
      </w:pPr>
      <w:r w:rsidRPr="00FF01B3">
        <w:rPr>
          <w:rFonts w:ascii="Times New Roman Bold" w:eastAsia="Times New Roman" w:hAnsi="Times New Roman Bold" w:cs="B Nazanin" w:hint="cs"/>
          <w:b/>
          <w:bCs/>
          <w:kern w:val="28"/>
          <w:sz w:val="20"/>
          <w:szCs w:val="20"/>
          <w:rtl/>
        </w:rPr>
        <w:t>3- نتایج</w:t>
      </w:r>
    </w:p>
    <w:p w:rsidR="00FF01B3" w:rsidRPr="001D278D" w:rsidRDefault="00FF01B3" w:rsidP="006D523D">
      <w:pPr>
        <w:tabs>
          <w:tab w:val="right" w:pos="282"/>
        </w:tabs>
        <w:bidi/>
        <w:spacing w:line="240" w:lineRule="auto"/>
        <w:jc w:val="both"/>
        <w:rPr>
          <w:rFonts w:ascii="Times New Roman" w:hAnsi="Times New Roman" w:cs="B Nazanin"/>
          <w:b/>
          <w:bCs/>
          <w:sz w:val="18"/>
          <w:szCs w:val="18"/>
          <w:rtl/>
        </w:rPr>
      </w:pPr>
      <w:r w:rsidRPr="001D278D">
        <w:rPr>
          <w:rFonts w:ascii="Times New Roman" w:hAnsi="Times New Roman" w:cs="B Nazanin" w:hint="cs"/>
          <w:b/>
          <w:bCs/>
          <w:sz w:val="18"/>
          <w:szCs w:val="18"/>
          <w:rtl/>
        </w:rPr>
        <w:t>3-1- اعتبارسنجی</w:t>
      </w:r>
    </w:p>
    <w:p w:rsidR="00FF01B3" w:rsidRPr="00FF01B3" w:rsidRDefault="00FF01B3" w:rsidP="006D523D">
      <w:pPr>
        <w:bidi/>
        <w:spacing w:line="240" w:lineRule="auto"/>
        <w:jc w:val="both"/>
        <w:rPr>
          <w:rFonts w:asciiTheme="majorBidi" w:hAnsiTheme="majorBidi" w:cs="B Nazanin"/>
          <w:sz w:val="20"/>
          <w:szCs w:val="20"/>
          <w:rtl/>
        </w:rPr>
      </w:pPr>
      <w:r w:rsidRPr="00FF01B3">
        <w:rPr>
          <w:rFonts w:asciiTheme="majorBidi" w:hAnsiTheme="majorBidi" w:cs="B Nazanin"/>
          <w:sz w:val="20"/>
          <w:szCs w:val="20"/>
          <w:rtl/>
        </w:rPr>
        <w:t xml:space="preserve">در این بخش مطالعه‌ای بر روی کار آزمایشگاهی </w:t>
      </w:r>
      <w:r w:rsidRPr="00FF01B3">
        <w:rPr>
          <w:rFonts w:asciiTheme="majorBidi" w:hAnsiTheme="majorBidi" w:cs="B Nazanin"/>
          <w:sz w:val="20"/>
          <w:szCs w:val="20"/>
        </w:rPr>
        <w:t>Post</w:t>
      </w:r>
      <w:r w:rsidRPr="00FF01B3">
        <w:rPr>
          <w:rFonts w:asciiTheme="majorBidi" w:hAnsiTheme="majorBidi" w:cs="B Nazanin"/>
          <w:sz w:val="20"/>
          <w:szCs w:val="20"/>
          <w:rtl/>
        </w:rPr>
        <w:t xml:space="preserve"> و </w:t>
      </w:r>
      <w:r w:rsidRPr="00FF01B3">
        <w:rPr>
          <w:rFonts w:asciiTheme="majorBidi" w:hAnsiTheme="majorBidi" w:cs="B Nazanin"/>
          <w:sz w:val="20"/>
          <w:szCs w:val="20"/>
        </w:rPr>
        <w:t>Corke</w:t>
      </w:r>
      <w:r w:rsidRPr="00FF01B3">
        <w:rPr>
          <w:rFonts w:asciiTheme="majorBidi" w:hAnsiTheme="majorBidi" w:cs="B Nazanin"/>
          <w:sz w:val="20"/>
          <w:szCs w:val="20"/>
          <w:rtl/>
        </w:rPr>
        <w:t xml:space="preserve"> [</w:t>
      </w:r>
      <w:r w:rsidRPr="00FF01B3">
        <w:rPr>
          <w:rFonts w:asciiTheme="majorBidi" w:hAnsiTheme="majorBidi" w:cs="B Nazanin" w:hint="cs"/>
          <w:sz w:val="20"/>
          <w:szCs w:val="20"/>
          <w:rtl/>
        </w:rPr>
        <w:t>20</w:t>
      </w:r>
      <w:r w:rsidRPr="00FF01B3">
        <w:rPr>
          <w:rFonts w:asciiTheme="majorBidi" w:hAnsiTheme="majorBidi" w:cs="B Nazanin"/>
          <w:sz w:val="20"/>
          <w:szCs w:val="20"/>
          <w:rtl/>
        </w:rPr>
        <w:t xml:space="preserve">] در سال 2004 به صورت عددی انجام شده است. در این کار ، از عملگر پلاسمایی بر روی یک مقطع روتور هلیکوپتر (ایرفویل </w:t>
      </w:r>
      <w:r w:rsidRPr="00FF01B3">
        <w:rPr>
          <w:rFonts w:asciiTheme="majorBidi" w:hAnsiTheme="majorBidi" w:cs="B Nazanin"/>
          <w:sz w:val="20"/>
          <w:szCs w:val="20"/>
        </w:rPr>
        <w:t>NACA0015</w:t>
      </w:r>
      <w:r w:rsidRPr="00FF01B3">
        <w:rPr>
          <w:rFonts w:asciiTheme="majorBidi" w:hAnsiTheme="majorBidi" w:cs="B Nazanin"/>
          <w:sz w:val="20"/>
          <w:szCs w:val="20"/>
          <w:rtl/>
        </w:rPr>
        <w:t>) استفاده می‌شود. در این کار آزمایشگاهی از یک عملگر پلاسمایی با ولتاژ متناوب سینوسی پایا و ناپایا استفاده می‌گردد. در کار حاضر سعی شده است که نتایج این آزمایش در شرایط واماندگی با مدل‌ عددی پیشنهادی تکرار شود. شکل</w:t>
      </w:r>
      <w:r w:rsidRPr="00FF01B3">
        <w:rPr>
          <w:rFonts w:asciiTheme="majorBidi" w:hAnsiTheme="majorBidi" w:cs="B Nazanin" w:hint="cs"/>
          <w:sz w:val="20"/>
          <w:szCs w:val="20"/>
          <w:rtl/>
        </w:rPr>
        <w:t>4</w:t>
      </w:r>
      <w:r w:rsidRPr="00FF01B3">
        <w:rPr>
          <w:rFonts w:asciiTheme="majorBidi" w:hAnsiTheme="majorBidi" w:cs="B Nazanin"/>
          <w:sz w:val="20"/>
          <w:szCs w:val="20"/>
          <w:rtl/>
        </w:rPr>
        <w:t xml:space="preserve"> نتایج این اعتبارسنجی را نشان می‌دهد.</w:t>
      </w:r>
    </w:p>
    <w:p w:rsidR="00FF01B3" w:rsidRPr="00FF01B3" w:rsidRDefault="00FF01B3" w:rsidP="006D523D">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lastRenderedPageBreak/>
        <w:t>در این پژوهش [</w:t>
      </w:r>
      <w:r w:rsidRPr="00FF01B3">
        <w:rPr>
          <w:rFonts w:asciiTheme="majorBidi" w:hAnsiTheme="majorBidi" w:cs="B Nazanin" w:hint="cs"/>
          <w:sz w:val="20"/>
          <w:szCs w:val="20"/>
          <w:rtl/>
        </w:rPr>
        <w:t>20</w:t>
      </w:r>
      <w:r w:rsidRPr="00FF01B3">
        <w:rPr>
          <w:rFonts w:asciiTheme="majorBidi" w:hAnsiTheme="majorBidi" w:cs="B Nazanin"/>
          <w:sz w:val="20"/>
          <w:szCs w:val="20"/>
          <w:rtl/>
        </w:rPr>
        <w:t xml:space="preserve">] عملگر پلاسمایی در لبه حمله ایرفویل قرار دارد. طول وتر ایرفویل 127 میلی‌متر است. جنس دی‌الکتریک مورد استفاده </w:t>
      </w:r>
      <w:r w:rsidRPr="00FF01B3">
        <w:rPr>
          <w:rFonts w:asciiTheme="majorBidi" w:hAnsiTheme="majorBidi" w:cs="B Nazanin"/>
          <w:sz w:val="20"/>
          <w:szCs w:val="20"/>
        </w:rPr>
        <w:t>Kapton</w:t>
      </w:r>
      <w:r w:rsidRPr="00FF01B3">
        <w:rPr>
          <w:rFonts w:asciiTheme="majorBidi" w:hAnsiTheme="majorBidi" w:cs="B Nazanin"/>
          <w:sz w:val="20"/>
          <w:szCs w:val="20"/>
          <w:rtl/>
        </w:rPr>
        <w:t xml:space="preserve"> بوده و ضخامت آن 127/0 میلی‌متر می‌باشد. ضخامت الکترودها نیز 0254/0 میلی‌متر است. طول الکترود بیرونی 7/12 میلی‌متر است وکاملاً در درون ایرفویل نصب و هم‌سطح شده است. طول الکترود داخلی نیز 8/50 میلی‌متر است. سرعت جریان آزاد هوا 20 متر بر ثانیه می‌باشد، (رینولدز 158 هزار) و دامنه ولتاژ اعمالی 5/5 کیلوولت در فرکانس 5 کیلوهرتز است.</w:t>
      </w:r>
    </w:p>
    <w:p w:rsidR="00FF01B3" w:rsidRPr="00FF01B3" w:rsidRDefault="00FF01B3" w:rsidP="00FF01B3">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شکل</w:t>
      </w:r>
      <w:r w:rsidRPr="00FF01B3">
        <w:rPr>
          <w:rFonts w:asciiTheme="majorBidi" w:hAnsiTheme="majorBidi" w:cs="B Nazanin" w:hint="cs"/>
          <w:sz w:val="20"/>
          <w:szCs w:val="20"/>
          <w:rtl/>
        </w:rPr>
        <w:t>4</w:t>
      </w:r>
      <w:r w:rsidRPr="00FF01B3">
        <w:rPr>
          <w:rFonts w:asciiTheme="majorBidi" w:hAnsiTheme="majorBidi" w:cs="B Nazanin"/>
          <w:sz w:val="20"/>
          <w:szCs w:val="20"/>
          <w:rtl/>
        </w:rPr>
        <w:t xml:space="preserve"> نتایج این اعتبارسنجی را برای زاویه حمله 16 درجه نشان می‌دهد. همانطور که در شکل مشاهده می‌شود، این اعتبارسنجی برای دو حالت عملگر خاموش و روشن صورت گرفته و نتایج حل عددی تطبیق خوبی با نتایج آزمایشگاهی دارند. لازم به ذکر است که اعتبارسنجی های بیشتری از این حل عددی در مقاله نویسندگان این پژوهش ارائه شده است [</w:t>
      </w:r>
      <w:r w:rsidRPr="00FF01B3">
        <w:rPr>
          <w:rFonts w:asciiTheme="majorBidi" w:hAnsiTheme="majorBidi" w:cs="B Nazanin" w:hint="cs"/>
          <w:sz w:val="20"/>
          <w:szCs w:val="20"/>
          <w:rtl/>
        </w:rPr>
        <w:t>16</w:t>
      </w:r>
      <w:r w:rsidRPr="00FF01B3">
        <w:rPr>
          <w:rFonts w:asciiTheme="majorBidi" w:hAnsiTheme="majorBidi" w:cs="B Nazanin"/>
          <w:sz w:val="20"/>
          <w:szCs w:val="20"/>
          <w:rtl/>
        </w:rPr>
        <w:t>].</w:t>
      </w:r>
    </w:p>
    <w:p w:rsidR="00FF01B3" w:rsidRPr="00FF01B3" w:rsidRDefault="00FF01B3" w:rsidP="001D278D">
      <w:pPr>
        <w:bidi/>
        <w:spacing w:after="0" w:line="240" w:lineRule="auto"/>
        <w:jc w:val="center"/>
        <w:rPr>
          <w:rFonts w:asciiTheme="majorBidi" w:hAnsiTheme="majorBidi" w:cs="B Nazanin"/>
          <w:sz w:val="20"/>
          <w:szCs w:val="20"/>
          <w:rtl/>
        </w:rPr>
      </w:pPr>
      <w:r w:rsidRPr="00FF01B3">
        <w:rPr>
          <w:rFonts w:cs="B Nazanin"/>
          <w:noProof/>
          <w:sz w:val="20"/>
          <w:szCs w:val="20"/>
          <w:lang w:eastAsia="en-US"/>
        </w:rPr>
        <w:drawing>
          <wp:inline distT="0" distB="0" distL="0" distR="0" wp14:anchorId="056EA696" wp14:editId="00F9814B">
            <wp:extent cx="2471143" cy="2209191"/>
            <wp:effectExtent l="0" t="0" r="5715"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تتت.tiff"/>
                    <pic:cNvPicPr/>
                  </pic:nvPicPr>
                  <pic:blipFill rotWithShape="1">
                    <a:blip r:embed="rId16">
                      <a:extLst>
                        <a:ext uri="{28A0092B-C50C-407E-A947-70E740481C1C}">
                          <a14:useLocalDpi xmlns:a14="http://schemas.microsoft.com/office/drawing/2010/main" val="0"/>
                        </a:ext>
                      </a:extLst>
                    </a:blip>
                    <a:srcRect t="10307" r="10783"/>
                    <a:stretch/>
                  </pic:blipFill>
                  <pic:spPr bwMode="auto">
                    <a:xfrm>
                      <a:off x="0" y="0"/>
                      <a:ext cx="2485834" cy="2222325"/>
                    </a:xfrm>
                    <a:prstGeom prst="rect">
                      <a:avLst/>
                    </a:prstGeom>
                    <a:ln>
                      <a:noFill/>
                    </a:ln>
                    <a:extLst>
                      <a:ext uri="{53640926-AAD7-44D8-BBD7-CCE9431645EC}">
                        <a14:shadowObscured xmlns:a14="http://schemas.microsoft.com/office/drawing/2010/main"/>
                      </a:ext>
                    </a:extLst>
                  </pic:spPr>
                </pic:pic>
              </a:graphicData>
            </a:graphic>
          </wp:inline>
        </w:drawing>
      </w:r>
    </w:p>
    <w:p w:rsidR="00FF01B3" w:rsidRPr="001D278D" w:rsidRDefault="00FF01B3" w:rsidP="001D278D">
      <w:pPr>
        <w:pStyle w:val="Caption"/>
        <w:jc w:val="center"/>
        <w:rPr>
          <w:rFonts w:cs="B Nazanin"/>
          <w:b w:val="0"/>
          <w:bCs w:val="0"/>
          <w:color w:val="auto"/>
        </w:rPr>
      </w:pPr>
      <w:r w:rsidRPr="001D278D">
        <w:rPr>
          <w:rFonts w:cs="B Nazanin"/>
          <w:color w:val="auto"/>
          <w:rtl/>
        </w:rPr>
        <w:t>شکل</w:t>
      </w:r>
      <w:r w:rsidRPr="001D278D">
        <w:rPr>
          <w:rFonts w:cs="B Nazanin" w:hint="cs"/>
          <w:color w:val="auto"/>
          <w:rtl/>
        </w:rPr>
        <w:t xml:space="preserve">4 </w:t>
      </w:r>
      <w:r w:rsidRPr="001D278D">
        <w:rPr>
          <w:rFonts w:cs="B Nazanin"/>
          <w:b w:val="0"/>
          <w:bCs w:val="0"/>
          <w:color w:val="auto"/>
          <w:rtl/>
        </w:rPr>
        <w:t xml:space="preserve"> اعتبارسنجی حل عددی با نتایج آزمایشگاهی در حالت عملگر پلاسمایی خاموش و روشن [</w:t>
      </w:r>
      <w:r w:rsidRPr="001D278D">
        <w:rPr>
          <w:rFonts w:cs="B Nazanin" w:hint="cs"/>
          <w:b w:val="0"/>
          <w:bCs w:val="0"/>
          <w:color w:val="auto"/>
          <w:rtl/>
        </w:rPr>
        <w:t>20</w:t>
      </w:r>
      <w:r w:rsidRPr="001D278D">
        <w:rPr>
          <w:rFonts w:cs="B Nazanin"/>
          <w:b w:val="0"/>
          <w:bCs w:val="0"/>
          <w:color w:val="auto"/>
          <w:rtl/>
        </w:rPr>
        <w:t>]</w:t>
      </w:r>
    </w:p>
    <w:p w:rsidR="00FF01B3" w:rsidRPr="001D278D" w:rsidRDefault="00FF01B3" w:rsidP="006D523D">
      <w:pPr>
        <w:tabs>
          <w:tab w:val="right" w:pos="282"/>
        </w:tabs>
        <w:bidi/>
        <w:spacing w:line="240" w:lineRule="auto"/>
        <w:jc w:val="both"/>
        <w:rPr>
          <w:rFonts w:ascii="Times New Roman" w:eastAsia="Times New Roman" w:hAnsi="Times New Roman" w:cs="B Nazanin"/>
          <w:b/>
          <w:bCs/>
          <w:sz w:val="18"/>
          <w:szCs w:val="18"/>
          <w:rtl/>
        </w:rPr>
      </w:pPr>
      <w:r w:rsidRPr="001D278D">
        <w:rPr>
          <w:rFonts w:ascii="Times New Roman" w:eastAsia="Times New Roman" w:hAnsi="Times New Roman" w:cs="B Nazanin" w:hint="cs"/>
          <w:b/>
          <w:bCs/>
          <w:sz w:val="18"/>
          <w:szCs w:val="18"/>
          <w:rtl/>
        </w:rPr>
        <w:t>3-2- بررسی ارتقای آیرودینامیکی پره توربین باد</w:t>
      </w:r>
    </w:p>
    <w:p w:rsidR="00FF01B3" w:rsidRPr="00FF01B3" w:rsidRDefault="00FF01B3" w:rsidP="006D523D">
      <w:pPr>
        <w:bidi/>
        <w:spacing w:line="240" w:lineRule="auto"/>
        <w:jc w:val="both"/>
        <w:rPr>
          <w:rFonts w:asciiTheme="majorBidi" w:hAnsiTheme="majorBidi" w:cs="B Nazanin"/>
          <w:sz w:val="20"/>
          <w:szCs w:val="20"/>
          <w:rtl/>
        </w:rPr>
      </w:pPr>
      <w:r w:rsidRPr="00FF01B3">
        <w:rPr>
          <w:rFonts w:asciiTheme="majorBidi" w:hAnsiTheme="majorBidi" w:cs="B Nazanin"/>
          <w:sz w:val="20"/>
          <w:szCs w:val="20"/>
          <w:rtl/>
        </w:rPr>
        <w:t xml:space="preserve">شکل‌های 7 و 8 توزیع ضریب برآ و پسا را برای مقطع شامل ایرفویل </w:t>
      </w:r>
      <w:r w:rsidRPr="00FF01B3">
        <w:rPr>
          <w:rFonts w:asciiTheme="majorBidi" w:hAnsiTheme="majorBidi" w:cs="B Nazanin"/>
          <w:sz w:val="20"/>
          <w:szCs w:val="20"/>
        </w:rPr>
        <w:t>DU25</w:t>
      </w:r>
      <w:r w:rsidRPr="00FF01B3">
        <w:rPr>
          <w:rFonts w:asciiTheme="majorBidi" w:hAnsiTheme="majorBidi" w:cs="B Nazanin"/>
          <w:sz w:val="20"/>
          <w:szCs w:val="20"/>
          <w:rtl/>
        </w:rPr>
        <w:t xml:space="preserve"> پس از حل عددی جریان سیال کنترل‌شده و کنترل‌نشده نشان می‌دهد. عملگر پلاسمایی در زوایای حمله مثبت روشن شده است و در زوایای حمله منفی جریان کنترل نشده می‌باشد. همانطور که در شکل</w:t>
      </w:r>
      <w:r w:rsidRPr="00FF01B3">
        <w:rPr>
          <w:rFonts w:asciiTheme="majorBidi" w:hAnsiTheme="majorBidi" w:cs="B Nazanin" w:hint="cs"/>
          <w:sz w:val="20"/>
          <w:szCs w:val="20"/>
          <w:rtl/>
        </w:rPr>
        <w:t>5</w:t>
      </w:r>
      <w:r w:rsidRPr="00FF01B3">
        <w:rPr>
          <w:rFonts w:asciiTheme="majorBidi" w:hAnsiTheme="majorBidi" w:cs="B Nazanin"/>
          <w:sz w:val="20"/>
          <w:szCs w:val="20"/>
          <w:rtl/>
        </w:rPr>
        <w:t xml:space="preserve"> مشاهده می‌شود تمامی عملگرهای پلاسمایی در زوایای حمله مثبت سبب ارتقای عملکرد آیرودینامیکی ایرفویل شده‌اند. این ارتقا در زوایای قبل از واماندگی ایرفویل بسیار ناچیز می‌باشد. این امر نشان می‌دهد که استفاده از عملگرهای پلاسمایی برای زوایای کمتر از واماندگی تأثیر زیادی ندارد چرا که حباب جدایش جریان کوچک بوده و تأثیر زیادی از جت دیواره تولیدی توسط عملگر پلاسمایی نمی‌گیرد. </w:t>
      </w:r>
    </w:p>
    <w:p w:rsidR="00FF01B3" w:rsidRPr="00FF01B3" w:rsidRDefault="00FF01B3" w:rsidP="00D42E9F">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همانطور که در شکل</w:t>
      </w:r>
      <w:r w:rsidRPr="00FF01B3">
        <w:rPr>
          <w:rFonts w:asciiTheme="majorBidi" w:hAnsiTheme="majorBidi" w:cs="B Nazanin" w:hint="cs"/>
          <w:sz w:val="20"/>
          <w:szCs w:val="20"/>
          <w:rtl/>
        </w:rPr>
        <w:t>5</w:t>
      </w:r>
      <w:r w:rsidRPr="00FF01B3">
        <w:rPr>
          <w:rFonts w:asciiTheme="majorBidi" w:hAnsiTheme="majorBidi" w:cs="B Nazanin"/>
          <w:sz w:val="20"/>
          <w:szCs w:val="20"/>
          <w:rtl/>
        </w:rPr>
        <w:t xml:space="preserve"> قابل مشاهده است، ایرفویل بدون عملگر پلاسمایی در زاویه حمله‌ای در حدود 10 درجه دچار واماندگی شده و کارایی آیرودینامیکی خود را از دست می‌دهد که استفاده از عملگر پلاسمایی سبب </w:t>
      </w:r>
      <w:r w:rsidRPr="00FF01B3">
        <w:rPr>
          <w:rFonts w:asciiTheme="majorBidi" w:hAnsiTheme="majorBidi" w:cs="B Nazanin"/>
          <w:sz w:val="20"/>
          <w:szCs w:val="20"/>
          <w:rtl/>
        </w:rPr>
        <w:t xml:space="preserve">کنترل جریان و کاهش اندازه حباب جدایش جریان بر روی سطح مکشی ایرفویل شده و برآی از دست رفته ایرفویل را جبران می‌کند. </w:t>
      </w:r>
    </w:p>
    <w:p w:rsidR="00FF01B3" w:rsidRPr="00FF01B3" w:rsidRDefault="00FF01B3" w:rsidP="00D42E9F">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همچنین در شکل</w:t>
      </w:r>
      <w:r w:rsidRPr="00FF01B3">
        <w:rPr>
          <w:rFonts w:asciiTheme="majorBidi" w:hAnsiTheme="majorBidi" w:cs="B Nazanin" w:hint="cs"/>
          <w:sz w:val="20"/>
          <w:szCs w:val="20"/>
          <w:rtl/>
        </w:rPr>
        <w:t xml:space="preserve">6 </w:t>
      </w:r>
      <w:r w:rsidRPr="00FF01B3">
        <w:rPr>
          <w:rFonts w:asciiTheme="majorBidi" w:hAnsiTheme="majorBidi" w:cs="B Nazanin"/>
          <w:sz w:val="20"/>
          <w:szCs w:val="20"/>
          <w:rtl/>
        </w:rPr>
        <w:t>می‌توان مشاهده کرد که استفاده از عملگر پلاسمایی با کاهش حباب جدایش جریان و کاهش پسای فشاری بر روی ایرفویل سبب کاهش پسای کل بر روی ایرفویل شده و ضریب پسا تا زوایای حمله بالا همچنان پایین نگه داشته شده است. همانطور که در شکل</w:t>
      </w:r>
      <w:r w:rsidRPr="00FF01B3">
        <w:rPr>
          <w:rFonts w:asciiTheme="majorBidi" w:hAnsiTheme="majorBidi" w:cs="B Nazanin" w:hint="cs"/>
          <w:sz w:val="20"/>
          <w:szCs w:val="20"/>
          <w:rtl/>
        </w:rPr>
        <w:t>6</w:t>
      </w:r>
      <w:r w:rsidRPr="00FF01B3">
        <w:rPr>
          <w:rFonts w:asciiTheme="majorBidi" w:hAnsiTheme="majorBidi" w:cs="B Nazanin"/>
          <w:sz w:val="20"/>
          <w:szCs w:val="20"/>
          <w:rtl/>
        </w:rPr>
        <w:t xml:space="preserve"> مشاهده می‌شود در زاویه حمله 20 درجه ایرفویل کنترل‌نشده تا 15/0 ضریب پسا تولید کرده که با استفاده از عملگر پلاسمایی برای تمامی حالات این ضریب تا حدود 01/0 کاهش یافته است که در حدود 93 درصد ارتقا در این زاویه حمله را گزارش می‌کند. </w:t>
      </w:r>
    </w:p>
    <w:p w:rsidR="00FF01B3" w:rsidRPr="00FF01B3" w:rsidRDefault="00FF01B3" w:rsidP="00FF01B3">
      <w:pPr>
        <w:tabs>
          <w:tab w:val="right" w:pos="282"/>
        </w:tabs>
        <w:bidi/>
        <w:spacing w:line="240" w:lineRule="auto"/>
        <w:ind w:firstLine="335"/>
        <w:jc w:val="both"/>
        <w:rPr>
          <w:rFonts w:asciiTheme="majorBidi" w:hAnsiTheme="majorBidi" w:cs="B Nazanin"/>
          <w:sz w:val="20"/>
          <w:szCs w:val="20"/>
          <w:rtl/>
        </w:rPr>
      </w:pPr>
      <w:r w:rsidRPr="00FF01B3">
        <w:rPr>
          <w:rFonts w:asciiTheme="majorBidi" w:hAnsiTheme="majorBidi" w:cs="B Nazanin"/>
          <w:sz w:val="20"/>
          <w:szCs w:val="20"/>
          <w:rtl/>
        </w:rPr>
        <w:t xml:space="preserve"> شکل</w:t>
      </w:r>
      <w:r w:rsidRPr="00FF01B3">
        <w:rPr>
          <w:rFonts w:asciiTheme="majorBidi" w:hAnsiTheme="majorBidi" w:cs="B Nazanin" w:hint="cs"/>
          <w:sz w:val="20"/>
          <w:szCs w:val="20"/>
          <w:rtl/>
        </w:rPr>
        <w:t>7</w:t>
      </w:r>
      <w:r w:rsidRPr="00FF01B3">
        <w:rPr>
          <w:rFonts w:asciiTheme="majorBidi" w:hAnsiTheme="majorBidi" w:cs="B Nazanin"/>
          <w:sz w:val="20"/>
          <w:szCs w:val="20"/>
          <w:rtl/>
        </w:rPr>
        <w:t xml:space="preserve"> درصد ارتقای آیرودینامیکی ایرفویل </w:t>
      </w:r>
      <w:r w:rsidRPr="00FF01B3">
        <w:rPr>
          <w:rFonts w:asciiTheme="majorBidi" w:hAnsiTheme="majorBidi" w:cs="B Nazanin"/>
          <w:sz w:val="20"/>
          <w:szCs w:val="20"/>
        </w:rPr>
        <w:t>DU25</w:t>
      </w:r>
      <w:r w:rsidRPr="00FF01B3">
        <w:rPr>
          <w:rFonts w:asciiTheme="majorBidi" w:hAnsiTheme="majorBidi" w:cs="B Nazanin"/>
          <w:sz w:val="20"/>
          <w:szCs w:val="20"/>
          <w:rtl/>
        </w:rPr>
        <w:t xml:space="preserve"> را در وضعیت وامانگی نشان می‌دهد. همانطور که در این شکل مشاهده می‌شود عملکرد عملگرهای دوتایی در بهبود ماکزیمم برآی تولیدی از عملکرد عملگرهای تنها بهتر بوده است. بهترین عملکرد از نظر تولید ماکزیمم برآ مربوط به عملگر دوتایی 30-40 درصد است که در حدود 80 درصد بهبود را نشان می‌دهد. با افزایش فاصله از لبه حمله عملکرد عملگر در کنترل حباب جدایش جریان و در نهایت کنترل جریان کاهش یافته است.</w:t>
      </w:r>
    </w:p>
    <w:p w:rsidR="00FF01B3" w:rsidRPr="00FF01B3" w:rsidRDefault="00FF01B3" w:rsidP="00AF740D">
      <w:pPr>
        <w:spacing w:after="0" w:line="240" w:lineRule="auto"/>
        <w:jc w:val="center"/>
        <w:rPr>
          <w:rFonts w:asciiTheme="majorBidi" w:hAnsiTheme="majorBidi" w:cs="B Nazanin"/>
          <w:sz w:val="20"/>
          <w:szCs w:val="20"/>
        </w:rPr>
      </w:pPr>
      <w:r w:rsidRPr="00FF01B3">
        <w:rPr>
          <w:rFonts w:asciiTheme="majorBidi" w:hAnsiTheme="majorBidi" w:cs="B Nazanin"/>
          <w:noProof/>
          <w:sz w:val="20"/>
          <w:szCs w:val="20"/>
          <w:lang w:eastAsia="en-US"/>
        </w:rPr>
        <w:drawing>
          <wp:inline distT="0" distB="0" distL="0" distR="0" wp14:anchorId="4D974861" wp14:editId="3FC07D84">
            <wp:extent cx="2410365" cy="203510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25.wmf"/>
                    <pic:cNvPicPr/>
                  </pic:nvPicPr>
                  <pic:blipFill rotWithShape="1">
                    <a:blip r:embed="rId17" cstate="print">
                      <a:extLst>
                        <a:ext uri="{28A0092B-C50C-407E-A947-70E740481C1C}">
                          <a14:useLocalDpi xmlns:a14="http://schemas.microsoft.com/office/drawing/2010/main" val="0"/>
                        </a:ext>
                      </a:extLst>
                    </a:blip>
                    <a:srcRect t="9600" r="4831"/>
                    <a:stretch/>
                  </pic:blipFill>
                  <pic:spPr bwMode="auto">
                    <a:xfrm>
                      <a:off x="0" y="0"/>
                      <a:ext cx="2435258" cy="2056123"/>
                    </a:xfrm>
                    <a:prstGeom prst="rect">
                      <a:avLst/>
                    </a:prstGeom>
                    <a:ln>
                      <a:noFill/>
                    </a:ln>
                    <a:extLst>
                      <a:ext uri="{53640926-AAD7-44D8-BBD7-CCE9431645EC}">
                        <a14:shadowObscured xmlns:a14="http://schemas.microsoft.com/office/drawing/2010/main"/>
                      </a:ext>
                    </a:extLst>
                  </pic:spPr>
                </pic:pic>
              </a:graphicData>
            </a:graphic>
          </wp:inline>
        </w:drawing>
      </w:r>
    </w:p>
    <w:p w:rsidR="00FF01B3" w:rsidRPr="001D278D" w:rsidRDefault="00FF01B3" w:rsidP="001D278D">
      <w:pPr>
        <w:pStyle w:val="Caption"/>
        <w:bidi/>
        <w:jc w:val="center"/>
        <w:rPr>
          <w:rFonts w:cs="B Nazanin"/>
          <w:b w:val="0"/>
          <w:bCs w:val="0"/>
          <w:color w:val="auto"/>
          <w:rtl/>
        </w:rPr>
      </w:pPr>
      <w:r w:rsidRPr="001D278D">
        <w:rPr>
          <w:rFonts w:cs="B Nazanin"/>
          <w:color w:val="auto"/>
          <w:rtl/>
        </w:rPr>
        <w:t>شکل</w:t>
      </w:r>
      <w:r w:rsidRPr="001D278D">
        <w:rPr>
          <w:rFonts w:cs="B Nazanin" w:hint="cs"/>
          <w:color w:val="auto"/>
          <w:rtl/>
        </w:rPr>
        <w:t>5</w:t>
      </w:r>
      <w:r w:rsidRPr="001D278D">
        <w:rPr>
          <w:rFonts w:cs="B Nazanin"/>
          <w:color w:val="auto"/>
          <w:rtl/>
        </w:rPr>
        <w:t xml:space="preserve"> </w:t>
      </w:r>
      <w:r w:rsidRPr="001D278D">
        <w:rPr>
          <w:rFonts w:cs="B Nazanin"/>
          <w:b w:val="0"/>
          <w:bCs w:val="0"/>
          <w:color w:val="auto"/>
          <w:rtl/>
        </w:rPr>
        <w:t xml:space="preserve">توزیع ضریب برآ بر روی مقطع شامل ایرفویل </w:t>
      </w:r>
      <w:r w:rsidRPr="001D278D">
        <w:rPr>
          <w:rFonts w:asciiTheme="majorBidi" w:hAnsiTheme="majorBidi" w:cstheme="majorBidi"/>
          <w:b w:val="0"/>
          <w:bCs w:val="0"/>
          <w:color w:val="auto"/>
        </w:rPr>
        <w:t>DU25</w:t>
      </w:r>
    </w:p>
    <w:p w:rsidR="00FF01B3" w:rsidRPr="00FF01B3" w:rsidRDefault="00FF01B3" w:rsidP="00AF740D">
      <w:pPr>
        <w:spacing w:after="0" w:line="240" w:lineRule="auto"/>
        <w:jc w:val="center"/>
        <w:rPr>
          <w:rFonts w:asciiTheme="majorBidi" w:hAnsiTheme="majorBidi" w:cs="B Nazanin"/>
          <w:sz w:val="20"/>
          <w:szCs w:val="20"/>
        </w:rPr>
      </w:pPr>
      <w:r w:rsidRPr="00FF01B3">
        <w:rPr>
          <w:rFonts w:asciiTheme="majorBidi" w:hAnsiTheme="majorBidi" w:cs="B Nazanin"/>
          <w:noProof/>
          <w:sz w:val="20"/>
          <w:szCs w:val="20"/>
          <w:lang w:eastAsia="en-US"/>
        </w:rPr>
        <w:drawing>
          <wp:inline distT="0" distB="0" distL="0" distR="0" wp14:anchorId="569C0758" wp14:editId="3AD2A55E">
            <wp:extent cx="2340114" cy="2086093"/>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d25.wmf"/>
                    <pic:cNvPicPr/>
                  </pic:nvPicPr>
                  <pic:blipFill rotWithShape="1">
                    <a:blip r:embed="rId18" cstate="print">
                      <a:extLst>
                        <a:ext uri="{28A0092B-C50C-407E-A947-70E740481C1C}">
                          <a14:useLocalDpi xmlns:a14="http://schemas.microsoft.com/office/drawing/2010/main" val="0"/>
                        </a:ext>
                      </a:extLst>
                    </a:blip>
                    <a:srcRect t="9600" r="9863"/>
                    <a:stretch/>
                  </pic:blipFill>
                  <pic:spPr bwMode="auto">
                    <a:xfrm>
                      <a:off x="0" y="0"/>
                      <a:ext cx="2373788" cy="2116112"/>
                    </a:xfrm>
                    <a:prstGeom prst="rect">
                      <a:avLst/>
                    </a:prstGeom>
                    <a:ln>
                      <a:noFill/>
                    </a:ln>
                    <a:extLst>
                      <a:ext uri="{53640926-AAD7-44D8-BBD7-CCE9431645EC}">
                        <a14:shadowObscured xmlns:a14="http://schemas.microsoft.com/office/drawing/2010/main"/>
                      </a:ext>
                    </a:extLst>
                  </pic:spPr>
                </pic:pic>
              </a:graphicData>
            </a:graphic>
          </wp:inline>
        </w:drawing>
      </w:r>
    </w:p>
    <w:p w:rsidR="00FF01B3" w:rsidRPr="001D278D" w:rsidRDefault="00FF01B3" w:rsidP="001D278D">
      <w:pPr>
        <w:pStyle w:val="Caption"/>
        <w:bidi/>
        <w:jc w:val="center"/>
        <w:rPr>
          <w:rFonts w:cs="B Nazanin"/>
          <w:b w:val="0"/>
          <w:bCs w:val="0"/>
          <w:color w:val="auto"/>
          <w:rtl/>
        </w:rPr>
      </w:pPr>
      <w:r w:rsidRPr="001D278D">
        <w:rPr>
          <w:rFonts w:cs="B Nazanin"/>
          <w:color w:val="auto"/>
          <w:rtl/>
        </w:rPr>
        <w:t>شکل</w:t>
      </w:r>
      <w:r w:rsidRPr="001D278D">
        <w:rPr>
          <w:rFonts w:cs="B Nazanin" w:hint="cs"/>
          <w:color w:val="auto"/>
          <w:rtl/>
        </w:rPr>
        <w:t>6</w:t>
      </w:r>
      <w:r w:rsidRPr="001D278D">
        <w:rPr>
          <w:rFonts w:cs="B Nazanin"/>
          <w:color w:val="auto"/>
          <w:rtl/>
        </w:rPr>
        <w:t xml:space="preserve"> </w:t>
      </w:r>
      <w:r w:rsidRPr="001D278D">
        <w:rPr>
          <w:rFonts w:cs="B Nazanin"/>
          <w:b w:val="0"/>
          <w:bCs w:val="0"/>
          <w:color w:val="auto"/>
          <w:rtl/>
        </w:rPr>
        <w:t xml:space="preserve">توزیع ضریب پسا بر روی مقطع شامل ایرفویل </w:t>
      </w:r>
      <w:r w:rsidRPr="001D278D">
        <w:rPr>
          <w:rFonts w:asciiTheme="majorBidi" w:hAnsiTheme="majorBidi" w:cstheme="majorBidi"/>
          <w:b w:val="0"/>
          <w:bCs w:val="0"/>
          <w:color w:val="auto"/>
        </w:rPr>
        <w:t>DU25</w:t>
      </w:r>
    </w:p>
    <w:p w:rsidR="00FF01B3" w:rsidRPr="00FF01B3" w:rsidRDefault="00FF01B3" w:rsidP="00D42E9F">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lastRenderedPageBreak/>
        <w:t>پس از عملگرهای دوتایی، عملگرهای تنها با افزایش فاصله از لبه حمله ارتقای کمتری را در کنترل جریان نشان می‌دهند. این امر بیان می‌کند که عملگرهای نزدیک به لبه حمله عملکرد بهتری را دارا هستند. علت این امر در نزدیکی محل تزریق جت تولیدی توسط عملگر پلاسمایی به نقطه شروع جدایش بر روی سطح مکشی ایرفویل میباشد [</w:t>
      </w:r>
      <w:r w:rsidRPr="00FF01B3">
        <w:rPr>
          <w:rFonts w:asciiTheme="majorBidi" w:hAnsiTheme="majorBidi" w:cs="B Nazanin" w:hint="cs"/>
          <w:sz w:val="20"/>
          <w:szCs w:val="20"/>
          <w:rtl/>
        </w:rPr>
        <w:t>15</w:t>
      </w:r>
      <w:r w:rsidRPr="00FF01B3">
        <w:rPr>
          <w:rFonts w:asciiTheme="majorBidi" w:hAnsiTheme="majorBidi" w:cs="B Nazanin"/>
          <w:sz w:val="20"/>
          <w:szCs w:val="20"/>
          <w:rtl/>
        </w:rPr>
        <w:t>] (شکل</w:t>
      </w:r>
      <w:r w:rsidRPr="00FF01B3">
        <w:rPr>
          <w:rFonts w:asciiTheme="majorBidi" w:hAnsiTheme="majorBidi" w:cs="B Nazanin" w:hint="cs"/>
          <w:sz w:val="20"/>
          <w:szCs w:val="20"/>
          <w:rtl/>
        </w:rPr>
        <w:t>8</w:t>
      </w:r>
      <w:r w:rsidRPr="00FF01B3">
        <w:rPr>
          <w:rFonts w:asciiTheme="majorBidi" w:hAnsiTheme="majorBidi" w:cs="B Nazanin"/>
          <w:sz w:val="20"/>
          <w:szCs w:val="20"/>
          <w:rtl/>
        </w:rPr>
        <w:t>).</w:t>
      </w:r>
    </w:p>
    <w:p w:rsidR="00FF01B3" w:rsidRPr="00FF01B3" w:rsidRDefault="00FF01B3" w:rsidP="00FF01B3">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همچنین در شکل</w:t>
      </w:r>
      <w:r w:rsidRPr="00FF01B3">
        <w:rPr>
          <w:rFonts w:asciiTheme="majorBidi" w:hAnsiTheme="majorBidi" w:cs="B Nazanin" w:hint="cs"/>
          <w:sz w:val="20"/>
          <w:szCs w:val="20"/>
          <w:rtl/>
        </w:rPr>
        <w:t>7</w:t>
      </w:r>
      <w:r w:rsidRPr="00FF01B3">
        <w:rPr>
          <w:rFonts w:asciiTheme="majorBidi" w:hAnsiTheme="majorBidi" w:cs="B Nazanin"/>
          <w:sz w:val="20"/>
          <w:szCs w:val="20"/>
          <w:rtl/>
        </w:rPr>
        <w:t xml:space="preserve"> می‌توان مشاهده کرد که عملگر دوتایی 30-40 درصد بیشترین میزان تأخیر را در واماندگی ایجاد کرده است. پس از آن عملگر دوتایی 40-50 درصد و عملگر تنهای 40 درصد بهترین عملکرد را در به تأخیر انداختن واماندگی دارا هستند. کمترین ارتقای آیرودینامیکی مربط به دو عملگر تنهای 50 و 60 درصد گزارش می‌شود هر چند درصد ارتقای این دو عملگر نیز قابل ملاحظه است. </w:t>
      </w:r>
    </w:p>
    <w:p w:rsidR="00FF01B3" w:rsidRPr="00FF01B3" w:rsidRDefault="00FF01B3" w:rsidP="00FF01B3">
      <w:pPr>
        <w:bidi/>
        <w:spacing w:after="0" w:line="240" w:lineRule="auto"/>
        <w:jc w:val="both"/>
        <w:rPr>
          <w:rFonts w:asciiTheme="majorBidi" w:hAnsiTheme="majorBidi" w:cs="B Nazanin"/>
          <w:sz w:val="20"/>
          <w:szCs w:val="20"/>
          <w:rtl/>
        </w:rPr>
      </w:pPr>
      <w:r w:rsidRPr="00FF01B3">
        <w:rPr>
          <w:rFonts w:cs="B Nazanin"/>
          <w:noProof/>
          <w:sz w:val="20"/>
          <w:szCs w:val="20"/>
          <w:lang w:eastAsia="en-US"/>
        </w:rPr>
        <w:drawing>
          <wp:inline distT="0" distB="0" distL="0" distR="0" wp14:anchorId="3E1EDE4A" wp14:editId="4142A03D">
            <wp:extent cx="3002991" cy="1323833"/>
            <wp:effectExtent l="19050" t="19050" r="26035"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ll.tif"/>
                    <pic:cNvPicPr/>
                  </pic:nvPicPr>
                  <pic:blipFill rotWithShape="1">
                    <a:blip r:embed="rId19">
                      <a:extLst>
                        <a:ext uri="{28A0092B-C50C-407E-A947-70E740481C1C}">
                          <a14:useLocalDpi xmlns:a14="http://schemas.microsoft.com/office/drawing/2010/main" val="0"/>
                        </a:ext>
                      </a:extLst>
                    </a:blip>
                    <a:srcRect l="2280" t="3600" r="3873" b="2049"/>
                    <a:stretch/>
                  </pic:blipFill>
                  <pic:spPr bwMode="auto">
                    <a:xfrm>
                      <a:off x="0" y="0"/>
                      <a:ext cx="3009737" cy="132680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rsidR="00FF01B3" w:rsidRPr="001D278D" w:rsidRDefault="00FF01B3" w:rsidP="001D278D">
      <w:pPr>
        <w:pStyle w:val="Caption"/>
        <w:bidi/>
        <w:jc w:val="center"/>
        <w:rPr>
          <w:rFonts w:asciiTheme="majorBidi" w:hAnsiTheme="majorBidi" w:cs="B Nazanin"/>
          <w:b w:val="0"/>
          <w:bCs w:val="0"/>
          <w:color w:val="auto"/>
          <w:rtl/>
        </w:rPr>
      </w:pPr>
      <w:r w:rsidRPr="001D278D">
        <w:rPr>
          <w:rFonts w:asciiTheme="majorBidi" w:hAnsiTheme="majorBidi" w:cs="B Nazanin"/>
          <w:color w:val="auto"/>
          <w:rtl/>
        </w:rPr>
        <w:t>شکل</w:t>
      </w:r>
      <w:r w:rsidR="001D278D" w:rsidRPr="001D278D">
        <w:rPr>
          <w:rFonts w:asciiTheme="majorBidi" w:hAnsiTheme="majorBidi" w:cs="B Nazanin"/>
          <w:color w:val="auto"/>
          <w:rtl/>
        </w:rPr>
        <w:t>7</w:t>
      </w:r>
      <w:r w:rsidR="001D278D">
        <w:rPr>
          <w:rFonts w:asciiTheme="majorBidi" w:hAnsiTheme="majorBidi" w:cs="B Nazanin"/>
          <w:b w:val="0"/>
          <w:bCs w:val="0"/>
          <w:color w:val="auto"/>
        </w:rPr>
        <w:t xml:space="preserve"> </w:t>
      </w:r>
      <w:r w:rsidRPr="001D278D">
        <w:rPr>
          <w:rFonts w:asciiTheme="majorBidi" w:hAnsiTheme="majorBidi" w:cs="B Nazanin"/>
          <w:b w:val="0"/>
          <w:bCs w:val="0"/>
          <w:color w:val="auto"/>
          <w:rtl/>
        </w:rPr>
        <w:t xml:space="preserve">درصد ارتقای آیرودینامیکی ایرفویل </w:t>
      </w:r>
      <w:r w:rsidRPr="001D278D">
        <w:rPr>
          <w:rFonts w:asciiTheme="majorBidi" w:hAnsiTheme="majorBidi" w:cs="B Nazanin"/>
          <w:b w:val="0"/>
          <w:bCs w:val="0"/>
          <w:color w:val="auto"/>
        </w:rPr>
        <w:t>DU25</w:t>
      </w:r>
      <w:r w:rsidRPr="001D278D">
        <w:rPr>
          <w:rFonts w:asciiTheme="majorBidi" w:hAnsiTheme="majorBidi" w:cs="B Nazanin"/>
          <w:b w:val="0"/>
          <w:bCs w:val="0"/>
          <w:color w:val="auto"/>
          <w:rtl/>
        </w:rPr>
        <w:t xml:space="preserve"> در شرایط واماندگی</w:t>
      </w:r>
    </w:p>
    <w:p w:rsidR="00FF01B3" w:rsidRDefault="00FF01B3" w:rsidP="00AF740D">
      <w:pPr>
        <w:bidi/>
        <w:spacing w:line="240" w:lineRule="auto"/>
        <w:ind w:firstLine="429"/>
        <w:jc w:val="both"/>
        <w:rPr>
          <w:rFonts w:asciiTheme="majorBidi" w:hAnsiTheme="majorBidi" w:cs="B Nazanin"/>
          <w:sz w:val="20"/>
          <w:szCs w:val="20"/>
        </w:rPr>
      </w:pPr>
      <w:r w:rsidRPr="00FF01B3">
        <w:rPr>
          <w:rFonts w:asciiTheme="majorBidi" w:hAnsiTheme="majorBidi" w:cs="B Nazanin"/>
          <w:sz w:val="20"/>
          <w:szCs w:val="20"/>
          <w:rtl/>
        </w:rPr>
        <w:t>شکل</w:t>
      </w:r>
      <w:r w:rsidRPr="00FF01B3">
        <w:rPr>
          <w:rFonts w:asciiTheme="majorBidi" w:hAnsiTheme="majorBidi" w:cs="B Nazanin" w:hint="cs"/>
          <w:sz w:val="20"/>
          <w:szCs w:val="20"/>
          <w:rtl/>
        </w:rPr>
        <w:t>8</w:t>
      </w:r>
      <w:r w:rsidRPr="00FF01B3">
        <w:rPr>
          <w:rFonts w:asciiTheme="majorBidi" w:hAnsiTheme="majorBidi" w:cs="B Nazanin"/>
          <w:sz w:val="20"/>
          <w:szCs w:val="20"/>
          <w:rtl/>
        </w:rPr>
        <w:t xml:space="preserve"> نیز توزیع خطوط جریان را بر روی ایرفویل </w:t>
      </w:r>
      <w:r w:rsidRPr="00FF01B3">
        <w:rPr>
          <w:rFonts w:asciiTheme="majorBidi" w:hAnsiTheme="majorBidi" w:cs="B Nazanin"/>
          <w:sz w:val="20"/>
          <w:szCs w:val="20"/>
        </w:rPr>
        <w:t>DU25</w:t>
      </w:r>
      <w:r w:rsidRPr="00FF01B3">
        <w:rPr>
          <w:rFonts w:asciiTheme="majorBidi" w:hAnsiTheme="majorBidi" w:cs="B Nazanin"/>
          <w:sz w:val="20"/>
          <w:szCs w:val="20"/>
          <w:rtl/>
        </w:rPr>
        <w:t xml:space="preserve"> در حالت‌های مختلف کنترل‌شده جریان با عملگر پلاسمایی و حالت کنترل‌نشده نشان می‌دهد. این پروفیلهای سرعت در زاویه حمله 22 درجه رسم شده اند. حباب جدایش بزرگی را در حالت ایرفویل بدون عملگر پلاسمایی در این زاویه حمله که در آن ایرفویل به طور کامل در وامانگی قرار گرفته است می‌توان مشاهده کرد. </w:t>
      </w:r>
    </w:p>
    <w:p w:rsidR="00AF740D" w:rsidRPr="00FF01B3" w:rsidRDefault="00AF740D" w:rsidP="00AF740D">
      <w:pPr>
        <w:bidi/>
        <w:spacing w:line="240" w:lineRule="auto"/>
        <w:ind w:firstLine="429"/>
        <w:jc w:val="both"/>
        <w:rPr>
          <w:rFonts w:asciiTheme="majorBidi" w:hAnsiTheme="majorBidi" w:cs="B Nazanin"/>
          <w:sz w:val="20"/>
          <w:szCs w:val="20"/>
        </w:rPr>
      </w:pPr>
      <w:r w:rsidRPr="00FF01B3">
        <w:rPr>
          <w:rFonts w:asciiTheme="majorBidi" w:hAnsiTheme="majorBidi" w:cs="B Nazanin"/>
          <w:sz w:val="20"/>
          <w:szCs w:val="20"/>
          <w:rtl/>
        </w:rPr>
        <w:t>در شکل</w:t>
      </w:r>
      <w:r w:rsidRPr="00FF01B3">
        <w:rPr>
          <w:rFonts w:asciiTheme="majorBidi" w:hAnsiTheme="majorBidi" w:cs="B Nazanin" w:hint="cs"/>
          <w:sz w:val="20"/>
          <w:szCs w:val="20"/>
          <w:rtl/>
        </w:rPr>
        <w:t>8</w:t>
      </w:r>
      <w:r w:rsidRPr="00FF01B3">
        <w:rPr>
          <w:rFonts w:asciiTheme="majorBidi" w:hAnsiTheme="majorBidi" w:cs="B Nazanin"/>
          <w:sz w:val="20"/>
          <w:szCs w:val="20"/>
          <w:rtl/>
        </w:rPr>
        <w:t xml:space="preserve">، ایرفویل‌های دوتایی رفتار بسیار مطلوبی را در کنترل جدایش جریان نسبت به ایرفویلهای تنها از خود نشان می‌دهند که در شکل‌های </w:t>
      </w:r>
      <w:r w:rsidRPr="00FF01B3">
        <w:rPr>
          <w:rFonts w:asciiTheme="majorBidi" w:hAnsiTheme="majorBidi" w:cs="B Nazanin" w:hint="cs"/>
          <w:sz w:val="20"/>
          <w:szCs w:val="20"/>
          <w:rtl/>
        </w:rPr>
        <w:t>5</w:t>
      </w:r>
      <w:r w:rsidRPr="00FF01B3">
        <w:rPr>
          <w:rFonts w:asciiTheme="majorBidi" w:hAnsiTheme="majorBidi" w:cs="B Nazanin"/>
          <w:sz w:val="20"/>
          <w:szCs w:val="20"/>
          <w:rtl/>
        </w:rPr>
        <w:t xml:space="preserve">، </w:t>
      </w:r>
      <w:r w:rsidRPr="00FF01B3">
        <w:rPr>
          <w:rFonts w:asciiTheme="majorBidi" w:hAnsiTheme="majorBidi" w:cs="B Nazanin" w:hint="cs"/>
          <w:sz w:val="20"/>
          <w:szCs w:val="20"/>
          <w:rtl/>
        </w:rPr>
        <w:t>6</w:t>
      </w:r>
      <w:r w:rsidRPr="00FF01B3">
        <w:rPr>
          <w:rFonts w:asciiTheme="majorBidi" w:hAnsiTheme="majorBidi" w:cs="B Nazanin"/>
          <w:sz w:val="20"/>
          <w:szCs w:val="20"/>
          <w:rtl/>
        </w:rPr>
        <w:t xml:space="preserve"> و </w:t>
      </w:r>
      <w:r w:rsidRPr="00FF01B3">
        <w:rPr>
          <w:rFonts w:asciiTheme="majorBidi" w:hAnsiTheme="majorBidi" w:cs="B Nazanin" w:hint="cs"/>
          <w:sz w:val="20"/>
          <w:szCs w:val="20"/>
          <w:rtl/>
        </w:rPr>
        <w:t>7</w:t>
      </w:r>
      <w:r w:rsidRPr="00FF01B3">
        <w:rPr>
          <w:rFonts w:asciiTheme="majorBidi" w:hAnsiTheme="majorBidi" w:cs="B Nazanin"/>
          <w:sz w:val="20"/>
          <w:szCs w:val="20"/>
          <w:rtl/>
        </w:rPr>
        <w:t xml:space="preserve"> نیز گزارش و بررسی شد. البته باید توجه داشت که تمامی ایرفویل‌های دارای عملگر پلاسمایی با عملگرهای تنها و دوتایی به وضوح در کاهش اندازه حباب جدایش موفق بوده‌اند اما در این میان ایرفویل دارای عملگر دوتایی 30-40 درصد کاملاً حباب جدایش جریان را برطرف ساخته و امکان افزایش زاویه حمله را تا زوایای بالاتری فراهم آورده است. همچنین این رفتار را در بین عملگرهای تنها برای ایرفویل دارای عملگر 40 درصد میتوان مشاهده نمود.</w:t>
      </w:r>
    </w:p>
    <w:p w:rsidR="00AF740D" w:rsidRPr="00FF01B3" w:rsidRDefault="00AF740D" w:rsidP="00AF740D">
      <w:pPr>
        <w:bidi/>
        <w:spacing w:after="0"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همانطور که در توزیع خطوط جریان در شکل</w:t>
      </w:r>
      <w:r w:rsidRPr="00FF01B3">
        <w:rPr>
          <w:rFonts w:asciiTheme="majorBidi" w:hAnsiTheme="majorBidi" w:cs="B Nazanin" w:hint="cs"/>
          <w:sz w:val="20"/>
          <w:szCs w:val="20"/>
          <w:rtl/>
        </w:rPr>
        <w:t>8</w:t>
      </w:r>
      <w:r w:rsidRPr="00FF01B3">
        <w:rPr>
          <w:rFonts w:asciiTheme="majorBidi" w:hAnsiTheme="majorBidi" w:cs="B Nazanin"/>
          <w:sz w:val="20"/>
          <w:szCs w:val="20"/>
          <w:rtl/>
        </w:rPr>
        <w:t xml:space="preserve"> نیز می‌توان مشاهده نمود، بهبودهای نشان داده شده در شکل‌های </w:t>
      </w:r>
      <w:r w:rsidRPr="00FF01B3">
        <w:rPr>
          <w:rFonts w:asciiTheme="majorBidi" w:hAnsiTheme="majorBidi" w:cs="B Nazanin" w:hint="cs"/>
          <w:sz w:val="20"/>
          <w:szCs w:val="20"/>
          <w:rtl/>
        </w:rPr>
        <w:t>5</w:t>
      </w:r>
      <w:r w:rsidRPr="00FF01B3">
        <w:rPr>
          <w:rFonts w:asciiTheme="majorBidi" w:hAnsiTheme="majorBidi" w:cs="B Nazanin"/>
          <w:sz w:val="20"/>
          <w:szCs w:val="20"/>
          <w:rtl/>
        </w:rPr>
        <w:t xml:space="preserve">، </w:t>
      </w:r>
      <w:r w:rsidRPr="00FF01B3">
        <w:rPr>
          <w:rFonts w:asciiTheme="majorBidi" w:hAnsiTheme="majorBidi" w:cs="B Nazanin" w:hint="cs"/>
          <w:sz w:val="20"/>
          <w:szCs w:val="20"/>
          <w:rtl/>
        </w:rPr>
        <w:t>6</w:t>
      </w:r>
      <w:r w:rsidRPr="00FF01B3">
        <w:rPr>
          <w:rFonts w:asciiTheme="majorBidi" w:hAnsiTheme="majorBidi" w:cs="B Nazanin"/>
          <w:sz w:val="20"/>
          <w:szCs w:val="20"/>
          <w:rtl/>
        </w:rPr>
        <w:t xml:space="preserve"> و </w:t>
      </w:r>
      <w:r w:rsidRPr="00FF01B3">
        <w:rPr>
          <w:rFonts w:asciiTheme="majorBidi" w:hAnsiTheme="majorBidi" w:cs="B Nazanin" w:hint="cs"/>
          <w:sz w:val="20"/>
          <w:szCs w:val="20"/>
          <w:rtl/>
        </w:rPr>
        <w:t>7</w:t>
      </w:r>
      <w:r w:rsidRPr="00FF01B3">
        <w:rPr>
          <w:rFonts w:asciiTheme="majorBidi" w:hAnsiTheme="majorBidi" w:cs="B Nazanin"/>
          <w:sz w:val="20"/>
          <w:szCs w:val="20"/>
          <w:rtl/>
        </w:rPr>
        <w:t xml:space="preserve"> در افزایش ضریب برآ و کاهش ضریب پسا عمدتاً مرتبط با کنترل حباب جدایش جریان از سطح مکشی ایرفویل و کاهش پسای فشاری آن است. </w:t>
      </w:r>
    </w:p>
    <w:p w:rsidR="00AF740D" w:rsidRPr="00FF01B3" w:rsidRDefault="00AF740D" w:rsidP="00AF740D">
      <w:pPr>
        <w:bidi/>
        <w:spacing w:after="0" w:line="240" w:lineRule="auto"/>
        <w:ind w:firstLine="429"/>
        <w:jc w:val="both"/>
        <w:rPr>
          <w:rFonts w:asciiTheme="majorBidi" w:hAnsiTheme="majorBidi" w:cs="B Nazanin"/>
          <w:sz w:val="20"/>
          <w:szCs w:val="20"/>
        </w:rPr>
      </w:pPr>
    </w:p>
    <w:p w:rsidR="00FF01B3" w:rsidRPr="00FF01B3" w:rsidRDefault="00FF01B3" w:rsidP="00FF01B3">
      <w:pPr>
        <w:spacing w:after="0" w:line="240" w:lineRule="auto"/>
        <w:ind w:right="335"/>
        <w:jc w:val="both"/>
        <w:rPr>
          <w:rFonts w:asciiTheme="majorBidi" w:hAnsiTheme="majorBidi" w:cs="B Nazanin"/>
          <w:sz w:val="20"/>
          <w:szCs w:val="20"/>
        </w:rPr>
      </w:pPr>
      <w:r w:rsidRPr="00FF01B3">
        <w:rPr>
          <w:rFonts w:cs="B Nazanin"/>
          <w:noProof/>
          <w:sz w:val="20"/>
          <w:szCs w:val="20"/>
          <w:lang w:eastAsia="en-US"/>
        </w:rPr>
        <w:drawing>
          <wp:inline distT="0" distB="0" distL="0" distR="0" wp14:anchorId="340A1875" wp14:editId="0259013F">
            <wp:extent cx="2838380" cy="541133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364.tif"/>
                    <pic:cNvPicPr/>
                  </pic:nvPicPr>
                  <pic:blipFill rotWithShape="1">
                    <a:blip r:embed="rId20">
                      <a:extLst>
                        <a:ext uri="{28A0092B-C50C-407E-A947-70E740481C1C}">
                          <a14:useLocalDpi xmlns:a14="http://schemas.microsoft.com/office/drawing/2010/main" val="0"/>
                        </a:ext>
                      </a:extLst>
                    </a:blip>
                    <a:srcRect l="2808" r="2433"/>
                    <a:stretch/>
                  </pic:blipFill>
                  <pic:spPr bwMode="auto">
                    <a:xfrm>
                      <a:off x="0" y="0"/>
                      <a:ext cx="2846794" cy="5427378"/>
                    </a:xfrm>
                    <a:prstGeom prst="rect">
                      <a:avLst/>
                    </a:prstGeom>
                    <a:ln>
                      <a:noFill/>
                    </a:ln>
                    <a:extLst>
                      <a:ext uri="{53640926-AAD7-44D8-BBD7-CCE9431645EC}">
                        <a14:shadowObscured xmlns:a14="http://schemas.microsoft.com/office/drawing/2010/main"/>
                      </a:ext>
                    </a:extLst>
                  </pic:spPr>
                </pic:pic>
              </a:graphicData>
            </a:graphic>
          </wp:inline>
        </w:drawing>
      </w:r>
    </w:p>
    <w:p w:rsidR="00FF01B3" w:rsidRPr="001D278D" w:rsidRDefault="00FF01B3" w:rsidP="001D278D">
      <w:pPr>
        <w:pStyle w:val="Caption"/>
        <w:bidi/>
        <w:jc w:val="center"/>
        <w:rPr>
          <w:rFonts w:asciiTheme="majorBidi" w:hAnsiTheme="majorBidi" w:cs="B Nazanin"/>
          <w:b w:val="0"/>
          <w:bCs w:val="0"/>
          <w:color w:val="auto"/>
          <w:rtl/>
        </w:rPr>
      </w:pPr>
      <w:r w:rsidRPr="001D278D">
        <w:rPr>
          <w:rFonts w:asciiTheme="majorBidi" w:hAnsiTheme="majorBidi" w:cs="B Nazanin"/>
          <w:color w:val="auto"/>
          <w:rtl/>
        </w:rPr>
        <w:t>شکل</w:t>
      </w:r>
      <w:r w:rsidR="001D278D" w:rsidRPr="001D278D">
        <w:rPr>
          <w:rFonts w:asciiTheme="majorBidi" w:hAnsiTheme="majorBidi" w:cs="B Nazanin"/>
          <w:color w:val="auto"/>
          <w:rtl/>
        </w:rPr>
        <w:t>8</w:t>
      </w:r>
      <w:r w:rsidRPr="001D278D">
        <w:rPr>
          <w:rFonts w:asciiTheme="majorBidi" w:hAnsiTheme="majorBidi" w:cs="B Nazanin"/>
          <w:color w:val="auto"/>
          <w:rtl/>
        </w:rPr>
        <w:t xml:space="preserve"> </w:t>
      </w:r>
      <w:r w:rsidRPr="001D278D">
        <w:rPr>
          <w:rFonts w:asciiTheme="majorBidi" w:hAnsiTheme="majorBidi" w:cs="B Nazanin"/>
          <w:b w:val="0"/>
          <w:bCs w:val="0"/>
          <w:color w:val="auto"/>
          <w:rtl/>
        </w:rPr>
        <w:t xml:space="preserve">توزیع خطوط جریان عبوری از ایرفویل </w:t>
      </w:r>
      <w:r w:rsidRPr="001D278D">
        <w:rPr>
          <w:rFonts w:asciiTheme="majorBidi" w:hAnsiTheme="majorBidi" w:cs="B Nazanin"/>
          <w:b w:val="0"/>
          <w:bCs w:val="0"/>
          <w:color w:val="auto"/>
        </w:rPr>
        <w:t>DU25</w:t>
      </w:r>
      <w:r w:rsidRPr="001D278D">
        <w:rPr>
          <w:rFonts w:asciiTheme="majorBidi" w:hAnsiTheme="majorBidi" w:cs="B Nazanin"/>
          <w:b w:val="0"/>
          <w:bCs w:val="0"/>
          <w:color w:val="auto"/>
          <w:rtl/>
        </w:rPr>
        <w:t xml:space="preserve"> در حالت کنترل شده با عملگر پلاسمایی و بدون عملگر</w:t>
      </w:r>
    </w:p>
    <w:p w:rsidR="00FF01B3" w:rsidRPr="00FF01B3" w:rsidRDefault="00FF01B3" w:rsidP="00D42E9F">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 xml:space="preserve">برای بررسی توان تولیدی توسط نرم افزار </w:t>
      </w:r>
      <w:r w:rsidRPr="00FF01B3">
        <w:rPr>
          <w:rFonts w:asciiTheme="majorBidi" w:hAnsiTheme="majorBidi" w:cs="B Nazanin"/>
          <w:sz w:val="20"/>
          <w:szCs w:val="20"/>
        </w:rPr>
        <w:t>PROPID 5.3</w:t>
      </w:r>
      <w:r w:rsidRPr="00FF01B3">
        <w:rPr>
          <w:rFonts w:asciiTheme="majorBidi" w:hAnsiTheme="majorBidi" w:cs="B Nazanin"/>
          <w:sz w:val="20"/>
          <w:szCs w:val="20"/>
          <w:rtl/>
        </w:rPr>
        <w:t xml:space="preserve"> توزیع ضرایب برآ و پسا به صورت متقارن در زوایای حمله مثبت و منفی برای تمامی مقاطع معرفی شده در جدول1 با توجه به شرایط جریان برخوردی با ایرفویل شبیه‌سازی شده و نتایج آن در شکلهای </w:t>
      </w:r>
      <w:r w:rsidRPr="00FF01B3">
        <w:rPr>
          <w:rFonts w:asciiTheme="majorBidi" w:hAnsiTheme="majorBidi" w:cs="B Nazanin" w:hint="cs"/>
          <w:sz w:val="20"/>
          <w:szCs w:val="20"/>
          <w:rtl/>
        </w:rPr>
        <w:t>9</w:t>
      </w:r>
      <w:r w:rsidRPr="00FF01B3">
        <w:rPr>
          <w:rFonts w:asciiTheme="majorBidi" w:hAnsiTheme="majorBidi" w:cs="B Nazanin"/>
          <w:sz w:val="20"/>
          <w:szCs w:val="20"/>
          <w:rtl/>
        </w:rPr>
        <w:t xml:space="preserve"> و </w:t>
      </w:r>
      <w:r w:rsidRPr="00FF01B3">
        <w:rPr>
          <w:rFonts w:asciiTheme="majorBidi" w:hAnsiTheme="majorBidi" w:cs="B Nazanin" w:hint="cs"/>
          <w:sz w:val="20"/>
          <w:szCs w:val="20"/>
          <w:rtl/>
        </w:rPr>
        <w:t>10</w:t>
      </w:r>
      <w:r w:rsidRPr="00FF01B3">
        <w:rPr>
          <w:rFonts w:asciiTheme="majorBidi" w:hAnsiTheme="majorBidi" w:cs="B Nazanin"/>
          <w:sz w:val="20"/>
          <w:szCs w:val="20"/>
          <w:rtl/>
        </w:rPr>
        <w:t xml:space="preserve"> ارائه شده است.</w:t>
      </w:r>
    </w:p>
    <w:p w:rsidR="00FF01B3" w:rsidRPr="00FF01B3" w:rsidRDefault="00FF01B3" w:rsidP="00FF01B3">
      <w:pPr>
        <w:spacing w:after="0" w:line="240" w:lineRule="auto"/>
        <w:jc w:val="both"/>
        <w:rPr>
          <w:rFonts w:asciiTheme="majorBidi" w:hAnsiTheme="majorBidi" w:cs="B Nazanin"/>
          <w:sz w:val="20"/>
          <w:szCs w:val="20"/>
        </w:rPr>
      </w:pPr>
      <w:r w:rsidRPr="00FF01B3">
        <w:rPr>
          <w:rFonts w:asciiTheme="majorBidi" w:hAnsiTheme="majorBidi" w:cs="B Nazanin"/>
          <w:noProof/>
          <w:sz w:val="20"/>
          <w:szCs w:val="20"/>
          <w:rtl/>
          <w:lang w:eastAsia="en-US"/>
        </w:rPr>
        <w:lastRenderedPageBreak/>
        <w:drawing>
          <wp:inline distT="0" distB="0" distL="0" distR="0" wp14:anchorId="2B917EF7" wp14:editId="07C0A29A">
            <wp:extent cx="2505950" cy="2234316"/>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others.wmf"/>
                    <pic:cNvPicPr/>
                  </pic:nvPicPr>
                  <pic:blipFill rotWithShape="1">
                    <a:blip r:embed="rId21" cstate="print">
                      <a:extLst>
                        <a:ext uri="{28A0092B-C50C-407E-A947-70E740481C1C}">
                          <a14:useLocalDpi xmlns:a14="http://schemas.microsoft.com/office/drawing/2010/main" val="0"/>
                        </a:ext>
                      </a:extLst>
                    </a:blip>
                    <a:srcRect t="9276" r="9555"/>
                    <a:stretch/>
                  </pic:blipFill>
                  <pic:spPr bwMode="auto">
                    <a:xfrm>
                      <a:off x="0" y="0"/>
                      <a:ext cx="2549829" cy="2273439"/>
                    </a:xfrm>
                    <a:prstGeom prst="rect">
                      <a:avLst/>
                    </a:prstGeom>
                    <a:ln>
                      <a:noFill/>
                    </a:ln>
                    <a:extLst>
                      <a:ext uri="{53640926-AAD7-44D8-BBD7-CCE9431645EC}">
                        <a14:shadowObscured xmlns:a14="http://schemas.microsoft.com/office/drawing/2010/main"/>
                      </a:ext>
                    </a:extLst>
                  </pic:spPr>
                </pic:pic>
              </a:graphicData>
            </a:graphic>
          </wp:inline>
        </w:drawing>
      </w:r>
    </w:p>
    <w:p w:rsidR="00FF01B3" w:rsidRPr="001D278D" w:rsidRDefault="00FF01B3" w:rsidP="001D278D">
      <w:pPr>
        <w:pStyle w:val="Caption"/>
        <w:bidi/>
        <w:jc w:val="center"/>
        <w:rPr>
          <w:rFonts w:cs="B Nazanin"/>
          <w:b w:val="0"/>
          <w:bCs w:val="0"/>
          <w:color w:val="auto"/>
          <w:rtl/>
        </w:rPr>
      </w:pPr>
      <w:r w:rsidRPr="001D278D">
        <w:rPr>
          <w:rFonts w:cs="B Nazanin"/>
          <w:color w:val="auto"/>
          <w:rtl/>
        </w:rPr>
        <w:t>شکل</w:t>
      </w:r>
      <w:r w:rsidR="001D278D" w:rsidRPr="001D278D">
        <w:rPr>
          <w:rFonts w:cs="B Nazanin" w:hint="cs"/>
          <w:color w:val="auto"/>
          <w:rtl/>
        </w:rPr>
        <w:t>9</w:t>
      </w:r>
      <w:r w:rsidRPr="001D278D">
        <w:rPr>
          <w:rFonts w:cs="B Nazanin"/>
          <w:color w:val="auto"/>
          <w:rtl/>
        </w:rPr>
        <w:t xml:space="preserve"> </w:t>
      </w:r>
      <w:r w:rsidRPr="001D278D">
        <w:rPr>
          <w:rFonts w:cs="B Nazanin"/>
          <w:b w:val="0"/>
          <w:bCs w:val="0"/>
          <w:color w:val="auto"/>
          <w:rtl/>
        </w:rPr>
        <w:t xml:space="preserve">توزیع ضریب برآ در زوایای حمله منفی و مثبت در مقاطع مختلف </w:t>
      </w:r>
      <w:r w:rsidRPr="001D278D">
        <w:rPr>
          <w:rFonts w:cs="B Nazanin" w:hint="cs"/>
          <w:b w:val="0"/>
          <w:bCs w:val="0"/>
          <w:color w:val="auto"/>
          <w:rtl/>
        </w:rPr>
        <w:t>پره</w:t>
      </w:r>
    </w:p>
    <w:p w:rsidR="00FF01B3" w:rsidRPr="00FF01B3" w:rsidRDefault="00FF01B3" w:rsidP="00FF01B3">
      <w:pPr>
        <w:spacing w:after="0" w:line="240" w:lineRule="auto"/>
        <w:jc w:val="both"/>
        <w:rPr>
          <w:rFonts w:asciiTheme="majorBidi" w:hAnsiTheme="majorBidi" w:cs="B Nazanin"/>
          <w:sz w:val="20"/>
          <w:szCs w:val="20"/>
        </w:rPr>
      </w:pPr>
      <w:r w:rsidRPr="00FF01B3">
        <w:rPr>
          <w:rFonts w:asciiTheme="majorBidi" w:hAnsiTheme="majorBidi" w:cs="B Nazanin"/>
          <w:noProof/>
          <w:sz w:val="20"/>
          <w:szCs w:val="20"/>
          <w:lang w:eastAsia="en-US"/>
        </w:rPr>
        <w:drawing>
          <wp:inline distT="0" distB="0" distL="0" distR="0" wp14:anchorId="042AA266" wp14:editId="72A4DC39">
            <wp:extent cx="2480490" cy="22341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untitled.wmf"/>
                    <pic:cNvPicPr/>
                  </pic:nvPicPr>
                  <pic:blipFill rotWithShape="1">
                    <a:blip r:embed="rId22" cstate="print">
                      <a:extLst>
                        <a:ext uri="{28A0092B-C50C-407E-A947-70E740481C1C}">
                          <a14:useLocalDpi xmlns:a14="http://schemas.microsoft.com/office/drawing/2010/main" val="0"/>
                        </a:ext>
                      </a:extLst>
                    </a:blip>
                    <a:srcRect t="9107" r="10299"/>
                    <a:stretch/>
                  </pic:blipFill>
                  <pic:spPr bwMode="auto">
                    <a:xfrm>
                      <a:off x="0" y="0"/>
                      <a:ext cx="2521497" cy="2271064"/>
                    </a:xfrm>
                    <a:prstGeom prst="rect">
                      <a:avLst/>
                    </a:prstGeom>
                    <a:ln>
                      <a:noFill/>
                    </a:ln>
                    <a:extLst>
                      <a:ext uri="{53640926-AAD7-44D8-BBD7-CCE9431645EC}">
                        <a14:shadowObscured xmlns:a14="http://schemas.microsoft.com/office/drawing/2010/main"/>
                      </a:ext>
                    </a:extLst>
                  </pic:spPr>
                </pic:pic>
              </a:graphicData>
            </a:graphic>
          </wp:inline>
        </w:drawing>
      </w:r>
    </w:p>
    <w:p w:rsidR="00FF01B3" w:rsidRPr="001D278D" w:rsidRDefault="00FF01B3" w:rsidP="001D278D">
      <w:pPr>
        <w:bidi/>
        <w:spacing w:line="240" w:lineRule="auto"/>
        <w:ind w:hanging="25"/>
        <w:jc w:val="center"/>
        <w:rPr>
          <w:rFonts w:cs="B Nazanin"/>
          <w:sz w:val="18"/>
          <w:szCs w:val="18"/>
          <w:rtl/>
        </w:rPr>
      </w:pPr>
      <w:r w:rsidRPr="001D278D">
        <w:rPr>
          <w:rFonts w:asciiTheme="majorBidi" w:hAnsiTheme="majorBidi" w:cs="B Nazanin"/>
          <w:b/>
          <w:bCs/>
          <w:sz w:val="18"/>
          <w:szCs w:val="18"/>
          <w:rtl/>
        </w:rPr>
        <w:t>شکل</w:t>
      </w:r>
      <w:r w:rsidRPr="001D278D">
        <w:rPr>
          <w:rFonts w:asciiTheme="majorBidi" w:hAnsiTheme="majorBidi" w:cs="B Nazanin" w:hint="cs"/>
          <w:b/>
          <w:bCs/>
          <w:sz w:val="18"/>
          <w:szCs w:val="18"/>
          <w:rtl/>
        </w:rPr>
        <w:t>1</w:t>
      </w:r>
      <w:r w:rsidR="001D278D" w:rsidRPr="001D278D">
        <w:rPr>
          <w:rFonts w:asciiTheme="majorBidi" w:hAnsiTheme="majorBidi" w:cs="B Nazanin" w:hint="cs"/>
          <w:b/>
          <w:bCs/>
          <w:sz w:val="18"/>
          <w:szCs w:val="18"/>
          <w:rtl/>
        </w:rPr>
        <w:t>0</w:t>
      </w:r>
      <w:r w:rsidR="001D278D">
        <w:rPr>
          <w:rFonts w:asciiTheme="majorBidi" w:hAnsiTheme="majorBidi" w:cs="B Nazanin"/>
          <w:sz w:val="18"/>
          <w:szCs w:val="18"/>
        </w:rPr>
        <w:t xml:space="preserve"> </w:t>
      </w:r>
      <w:r w:rsidRPr="001D278D">
        <w:rPr>
          <w:rFonts w:asciiTheme="majorBidi" w:hAnsiTheme="majorBidi" w:cs="B Nazanin"/>
          <w:sz w:val="18"/>
          <w:szCs w:val="18"/>
          <w:rtl/>
        </w:rPr>
        <w:t xml:space="preserve">توزیع ضریب پسا در زوایای حمله منفی و مثبت در مقاطع مختلف </w:t>
      </w:r>
      <w:r w:rsidRPr="001D278D">
        <w:rPr>
          <w:rFonts w:asciiTheme="majorBidi" w:hAnsiTheme="majorBidi" w:cs="B Nazanin" w:hint="cs"/>
          <w:sz w:val="18"/>
          <w:szCs w:val="18"/>
          <w:rtl/>
        </w:rPr>
        <w:t>پره</w:t>
      </w:r>
    </w:p>
    <w:p w:rsidR="00FF01B3" w:rsidRPr="001D278D" w:rsidRDefault="00FF01B3" w:rsidP="00D42E9F">
      <w:pPr>
        <w:tabs>
          <w:tab w:val="right" w:pos="282"/>
        </w:tabs>
        <w:bidi/>
        <w:spacing w:line="240" w:lineRule="auto"/>
        <w:jc w:val="both"/>
        <w:rPr>
          <w:rFonts w:ascii="Times New Roman" w:eastAsia="Times New Roman" w:hAnsi="Times New Roman" w:cs="B Nazanin"/>
          <w:b/>
          <w:bCs/>
          <w:sz w:val="18"/>
          <w:szCs w:val="18"/>
          <w:rtl/>
        </w:rPr>
      </w:pPr>
      <w:r w:rsidRPr="001D278D">
        <w:rPr>
          <w:rFonts w:ascii="Times New Roman" w:eastAsia="Times New Roman" w:hAnsi="Times New Roman" w:cs="B Nazanin" w:hint="cs"/>
          <w:b/>
          <w:bCs/>
          <w:sz w:val="18"/>
          <w:szCs w:val="18"/>
          <w:rtl/>
        </w:rPr>
        <w:t>3-3- بررسی ارتقای توان تولیدی توربین باد</w:t>
      </w:r>
    </w:p>
    <w:p w:rsidR="00FF01B3" w:rsidRPr="00FF01B3" w:rsidRDefault="00FF01B3" w:rsidP="00D42E9F">
      <w:pPr>
        <w:bidi/>
        <w:spacing w:line="240" w:lineRule="auto"/>
        <w:jc w:val="both"/>
        <w:rPr>
          <w:rFonts w:asciiTheme="majorBidi" w:hAnsiTheme="majorBidi" w:cs="B Nazanin"/>
          <w:sz w:val="20"/>
          <w:szCs w:val="20"/>
          <w:rtl/>
        </w:rPr>
      </w:pPr>
      <w:r w:rsidRPr="00FF01B3">
        <w:rPr>
          <w:rFonts w:asciiTheme="majorBidi" w:hAnsiTheme="majorBidi" w:cs="B Nazanin"/>
          <w:sz w:val="20"/>
          <w:szCs w:val="20"/>
          <w:rtl/>
        </w:rPr>
        <w:t xml:space="preserve">با استفاده از نتایج به دست آمده از تست‌های دینامیک سیالات محاسباتی و با استفاده از نرم‌افزار </w:t>
      </w:r>
      <w:r w:rsidRPr="00FF01B3">
        <w:rPr>
          <w:rFonts w:asciiTheme="majorBidi" w:hAnsiTheme="majorBidi" w:cs="B Nazanin"/>
          <w:sz w:val="20"/>
          <w:szCs w:val="20"/>
        </w:rPr>
        <w:t>PROPID 5.3</w:t>
      </w:r>
      <w:r w:rsidRPr="00FF01B3">
        <w:rPr>
          <w:rFonts w:asciiTheme="majorBidi" w:hAnsiTheme="majorBidi" w:cs="B Nazanin"/>
          <w:sz w:val="20"/>
          <w:szCs w:val="20"/>
          <w:rtl/>
        </w:rPr>
        <w:t xml:space="preserve"> که یک نرم‌افزار طراحی اولیه توربین باد محسوب می‌شود توان تولیدی توربین باد در بازه طراحی سرعت باد بررسی شده است. این نرم افزار با استفاده از تئوری المان-پره توزیع توان توربین باد را در بازه سرعت‌های باد کارکردی ارائه می‌کند. </w:t>
      </w:r>
    </w:p>
    <w:p w:rsidR="00FF01B3" w:rsidRPr="00FF01B3" w:rsidRDefault="00FF01B3" w:rsidP="00D42E9F">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برای بررسی بهتر عملکرد عملگرهای تنها و دوتایی، تنها دو حالت از این عملگرها در بررسی توان رسم شده است. شکل</w:t>
      </w:r>
      <w:r w:rsidRPr="00FF01B3">
        <w:rPr>
          <w:rFonts w:asciiTheme="majorBidi" w:hAnsiTheme="majorBidi" w:cs="B Nazanin" w:hint="cs"/>
          <w:sz w:val="20"/>
          <w:szCs w:val="20"/>
          <w:rtl/>
        </w:rPr>
        <w:t>11</w:t>
      </w:r>
      <w:r w:rsidRPr="00FF01B3">
        <w:rPr>
          <w:rFonts w:asciiTheme="majorBidi" w:hAnsiTheme="majorBidi" w:cs="B Nazanin"/>
          <w:sz w:val="20"/>
          <w:szCs w:val="20"/>
          <w:rtl/>
        </w:rPr>
        <w:t xml:space="preserve"> این بررسی را نشان می‌دهد. یکی از حالت‌ها مربوط به عملگر تنهای 40 درصد و دیگری عملگر دوتایی 30-40 درصد است که در واقع با توجه به نتایج تست‌های عددی و شکل</w:t>
      </w:r>
      <w:r w:rsidRPr="00FF01B3">
        <w:rPr>
          <w:rFonts w:asciiTheme="majorBidi" w:hAnsiTheme="majorBidi" w:cs="B Nazanin" w:hint="cs"/>
          <w:sz w:val="20"/>
          <w:szCs w:val="20"/>
          <w:rtl/>
        </w:rPr>
        <w:t>7</w:t>
      </w:r>
      <w:r w:rsidRPr="00FF01B3">
        <w:rPr>
          <w:rFonts w:asciiTheme="majorBidi" w:hAnsiTheme="majorBidi" w:cs="B Nazanin"/>
          <w:sz w:val="20"/>
          <w:szCs w:val="20"/>
          <w:rtl/>
        </w:rPr>
        <w:t xml:space="preserve"> بهترین کارکرد را در بین عملگرهای هم‌رده خود دارا بودند. </w:t>
      </w:r>
    </w:p>
    <w:p w:rsidR="00FF01B3" w:rsidRPr="00FF01B3" w:rsidRDefault="00FF01B3" w:rsidP="00FF01B3">
      <w:pPr>
        <w:bidi/>
        <w:spacing w:line="240" w:lineRule="auto"/>
        <w:ind w:firstLine="446"/>
        <w:jc w:val="both"/>
        <w:rPr>
          <w:rFonts w:asciiTheme="majorBidi" w:hAnsiTheme="majorBidi" w:cs="B Nazanin"/>
          <w:sz w:val="20"/>
          <w:szCs w:val="20"/>
          <w:rtl/>
        </w:rPr>
      </w:pPr>
      <w:r w:rsidRPr="00FF01B3">
        <w:rPr>
          <w:rFonts w:asciiTheme="majorBidi" w:hAnsiTheme="majorBidi" w:cs="B Nazanin"/>
          <w:sz w:val="20"/>
          <w:szCs w:val="20"/>
          <w:rtl/>
        </w:rPr>
        <w:t>همانطور که در شکل</w:t>
      </w:r>
      <w:r w:rsidRPr="00FF01B3">
        <w:rPr>
          <w:rFonts w:asciiTheme="majorBidi" w:hAnsiTheme="majorBidi" w:cs="B Nazanin" w:hint="cs"/>
          <w:sz w:val="20"/>
          <w:szCs w:val="20"/>
          <w:rtl/>
        </w:rPr>
        <w:t>11</w:t>
      </w:r>
      <w:r w:rsidRPr="00FF01B3">
        <w:rPr>
          <w:rFonts w:asciiTheme="majorBidi" w:hAnsiTheme="majorBidi" w:cs="B Nazanin"/>
          <w:sz w:val="20"/>
          <w:szCs w:val="20"/>
          <w:rtl/>
        </w:rPr>
        <w:t xml:space="preserve"> مشاهده می‌شود، عملگر دوتایی بهبود بهتری را در ارتقای توان تولیدی و کاهش سرعت کارکردی توربین باد از خود نشان داده </w:t>
      </w:r>
      <w:r w:rsidRPr="00FF01B3">
        <w:rPr>
          <w:rFonts w:asciiTheme="majorBidi" w:hAnsiTheme="majorBidi" w:cs="B Nazanin"/>
          <w:sz w:val="20"/>
          <w:szCs w:val="20"/>
          <w:rtl/>
        </w:rPr>
        <w:t xml:space="preserve">است. طبق نتایج به دست آمده برای عملگر تنها در حدود 18 درصد و برای عملگر دوتایی در حدود 30 درصد ارتقای توان در سرعت‌های برابر جریان باد گزارش شده است. همچنین سرعت کارکردی توربین باد (1/12 متر بر ثانیه) برای عملگر تنها به 5/11 و برای عملگر دوتایی به 9/10 متر بر ثانیه کاهش یافته است. این کاهش در سرعت کارکردی امکان استفاده از این توربین را در سایت‌هایی یا سرعت باد غالب پایین‌تر فراهم می‌کند. </w:t>
      </w:r>
    </w:p>
    <w:p w:rsidR="00FF01B3" w:rsidRPr="00FF01B3" w:rsidRDefault="00FF01B3" w:rsidP="00FF01B3">
      <w:pPr>
        <w:spacing w:after="0"/>
        <w:jc w:val="both"/>
        <w:rPr>
          <w:rFonts w:cs="B Nazanin"/>
          <w:sz w:val="20"/>
          <w:szCs w:val="20"/>
          <w:highlight w:val="yellow"/>
        </w:rPr>
      </w:pPr>
      <w:r w:rsidRPr="00FF01B3">
        <w:rPr>
          <w:rFonts w:cs="B Nazanin"/>
          <w:noProof/>
          <w:sz w:val="20"/>
          <w:szCs w:val="20"/>
          <w:lang w:eastAsia="en-US"/>
        </w:rPr>
        <w:drawing>
          <wp:inline distT="0" distB="0" distL="0" distR="0" wp14:anchorId="17CC55C5" wp14:editId="15031579">
            <wp:extent cx="2586449" cy="22860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tiff"/>
                    <pic:cNvPicPr/>
                  </pic:nvPicPr>
                  <pic:blipFill rotWithShape="1">
                    <a:blip r:embed="rId23">
                      <a:extLst>
                        <a:ext uri="{28A0092B-C50C-407E-A947-70E740481C1C}">
                          <a14:useLocalDpi xmlns:a14="http://schemas.microsoft.com/office/drawing/2010/main" val="0"/>
                        </a:ext>
                      </a:extLst>
                    </a:blip>
                    <a:srcRect l="2947" t="15000" r="11558"/>
                    <a:stretch/>
                  </pic:blipFill>
                  <pic:spPr bwMode="auto">
                    <a:xfrm>
                      <a:off x="0" y="0"/>
                      <a:ext cx="2593208" cy="2291974"/>
                    </a:xfrm>
                    <a:prstGeom prst="rect">
                      <a:avLst/>
                    </a:prstGeom>
                    <a:ln>
                      <a:noFill/>
                    </a:ln>
                    <a:extLst>
                      <a:ext uri="{53640926-AAD7-44D8-BBD7-CCE9431645EC}">
                        <a14:shadowObscured xmlns:a14="http://schemas.microsoft.com/office/drawing/2010/main"/>
                      </a:ext>
                    </a:extLst>
                  </pic:spPr>
                </pic:pic>
              </a:graphicData>
            </a:graphic>
          </wp:inline>
        </w:drawing>
      </w:r>
    </w:p>
    <w:p w:rsidR="00FF01B3" w:rsidRPr="001D278D" w:rsidRDefault="00FF01B3" w:rsidP="001D278D">
      <w:pPr>
        <w:pStyle w:val="Caption"/>
        <w:bidi/>
        <w:jc w:val="center"/>
        <w:rPr>
          <w:rFonts w:asciiTheme="majorBidi" w:hAnsiTheme="majorBidi" w:cs="B Nazanin"/>
          <w:b w:val="0"/>
          <w:bCs w:val="0"/>
          <w:color w:val="auto"/>
          <w:rtl/>
        </w:rPr>
      </w:pPr>
      <w:r w:rsidRPr="001D278D">
        <w:rPr>
          <w:rFonts w:asciiTheme="majorBidi" w:hAnsiTheme="majorBidi" w:cs="B Nazanin"/>
          <w:color w:val="auto"/>
          <w:rtl/>
        </w:rPr>
        <w:t>شکل</w:t>
      </w:r>
      <w:r w:rsidR="001D278D" w:rsidRPr="001D278D">
        <w:rPr>
          <w:rFonts w:asciiTheme="majorBidi" w:hAnsiTheme="majorBidi" w:cs="B Nazanin"/>
          <w:color w:val="auto"/>
          <w:rtl/>
        </w:rPr>
        <w:t>11</w:t>
      </w:r>
      <w:r w:rsidRPr="001D278D">
        <w:rPr>
          <w:rFonts w:asciiTheme="majorBidi" w:hAnsiTheme="majorBidi" w:cs="B Nazanin"/>
          <w:color w:val="auto"/>
          <w:rtl/>
        </w:rPr>
        <w:t xml:space="preserve"> </w:t>
      </w:r>
      <w:r w:rsidRPr="001D278D">
        <w:rPr>
          <w:rFonts w:asciiTheme="majorBidi" w:hAnsiTheme="majorBidi" w:cs="B Nazanin"/>
          <w:b w:val="0"/>
          <w:bCs w:val="0"/>
          <w:color w:val="auto"/>
          <w:rtl/>
        </w:rPr>
        <w:t xml:space="preserve">نمودار توان تولیدی توربین باد </w:t>
      </w:r>
      <w:r w:rsidRPr="001D278D">
        <w:rPr>
          <w:rFonts w:asciiTheme="majorBidi" w:hAnsiTheme="majorBidi" w:cs="B Nazanin"/>
          <w:b w:val="0"/>
          <w:bCs w:val="0"/>
          <w:color w:val="auto"/>
        </w:rPr>
        <w:t>NREL 6MW</w:t>
      </w:r>
      <w:r w:rsidRPr="001D278D">
        <w:rPr>
          <w:rFonts w:asciiTheme="majorBidi" w:hAnsiTheme="majorBidi" w:cs="B Nazanin"/>
          <w:b w:val="0"/>
          <w:bCs w:val="0"/>
          <w:color w:val="auto"/>
          <w:rtl/>
        </w:rPr>
        <w:t xml:space="preserve"> با و بدون عملگرهای پلاسمایی</w:t>
      </w:r>
    </w:p>
    <w:p w:rsidR="00FF01B3" w:rsidRPr="00FF01B3" w:rsidRDefault="00FF01B3" w:rsidP="00D42E9F">
      <w:pPr>
        <w:bidi/>
        <w:spacing w:line="240" w:lineRule="auto"/>
        <w:jc w:val="both"/>
        <w:rPr>
          <w:rFonts w:ascii="Times New Roman Bold" w:eastAsia="Times New Roman" w:hAnsi="Times New Roman Bold" w:cs="B Nazanin"/>
          <w:b/>
          <w:bCs/>
          <w:kern w:val="28"/>
          <w:sz w:val="20"/>
          <w:szCs w:val="20"/>
          <w:rtl/>
        </w:rPr>
      </w:pPr>
      <w:r w:rsidRPr="00FF01B3">
        <w:rPr>
          <w:rFonts w:ascii="Times New Roman Bold" w:eastAsia="Times New Roman" w:hAnsi="Times New Roman Bold" w:cs="B Nazanin" w:hint="cs"/>
          <w:b/>
          <w:bCs/>
          <w:kern w:val="28"/>
          <w:sz w:val="20"/>
          <w:szCs w:val="20"/>
          <w:rtl/>
        </w:rPr>
        <w:t>4- نتیجه گیری</w:t>
      </w:r>
    </w:p>
    <w:p w:rsidR="00FF01B3" w:rsidRDefault="00FF01B3" w:rsidP="00FF01B3">
      <w:pPr>
        <w:bidi/>
        <w:spacing w:line="240" w:lineRule="auto"/>
        <w:jc w:val="both"/>
        <w:rPr>
          <w:rFonts w:asciiTheme="majorBidi" w:hAnsiTheme="majorBidi" w:cs="B Nazanin"/>
          <w:sz w:val="20"/>
          <w:szCs w:val="20"/>
        </w:rPr>
      </w:pPr>
      <w:r w:rsidRPr="00FF01B3">
        <w:rPr>
          <w:rFonts w:asciiTheme="majorBidi" w:hAnsiTheme="majorBidi" w:cs="B Nazanin"/>
          <w:sz w:val="20"/>
          <w:szCs w:val="20"/>
          <w:rtl/>
        </w:rPr>
        <w:t>در ادامه پژوهش های صورت گرفته در استفاده از عملگرهای پلاسمایی و ارتقای روش‌های عددی شبیه‌سازی اثر آن بر جریان سیال توسط نویسندگان [</w:t>
      </w:r>
      <w:r w:rsidRPr="00FF01B3">
        <w:rPr>
          <w:rFonts w:asciiTheme="majorBidi" w:hAnsiTheme="majorBidi" w:cs="B Nazanin" w:hint="cs"/>
          <w:sz w:val="20"/>
          <w:szCs w:val="20"/>
          <w:rtl/>
        </w:rPr>
        <w:t>9</w:t>
      </w:r>
      <w:r w:rsidRPr="00FF01B3">
        <w:rPr>
          <w:rFonts w:asciiTheme="majorBidi" w:hAnsiTheme="majorBidi" w:cs="B Nazanin"/>
          <w:sz w:val="20"/>
          <w:szCs w:val="20"/>
          <w:rtl/>
        </w:rPr>
        <w:t xml:space="preserve">، </w:t>
      </w:r>
      <w:r w:rsidRPr="00FF01B3">
        <w:rPr>
          <w:rFonts w:asciiTheme="majorBidi" w:hAnsiTheme="majorBidi" w:cs="B Nazanin" w:hint="cs"/>
          <w:sz w:val="20"/>
          <w:szCs w:val="20"/>
          <w:rtl/>
        </w:rPr>
        <w:t>10</w:t>
      </w:r>
      <w:r w:rsidRPr="00FF01B3">
        <w:rPr>
          <w:rFonts w:asciiTheme="majorBidi" w:hAnsiTheme="majorBidi" w:cs="B Nazanin"/>
          <w:sz w:val="20"/>
          <w:szCs w:val="20"/>
          <w:rtl/>
        </w:rPr>
        <w:t xml:space="preserve">، </w:t>
      </w:r>
      <w:r w:rsidRPr="00FF01B3">
        <w:rPr>
          <w:rFonts w:asciiTheme="majorBidi" w:hAnsiTheme="majorBidi" w:cs="B Nazanin" w:hint="cs"/>
          <w:sz w:val="20"/>
          <w:szCs w:val="20"/>
          <w:rtl/>
        </w:rPr>
        <w:t>13</w:t>
      </w:r>
      <w:r w:rsidRPr="00FF01B3">
        <w:rPr>
          <w:rFonts w:asciiTheme="majorBidi" w:hAnsiTheme="majorBidi" w:cs="B Nazanin"/>
          <w:sz w:val="20"/>
          <w:szCs w:val="20"/>
          <w:rtl/>
        </w:rPr>
        <w:t xml:space="preserve">، </w:t>
      </w:r>
      <w:r w:rsidRPr="00FF01B3">
        <w:rPr>
          <w:rFonts w:asciiTheme="majorBidi" w:hAnsiTheme="majorBidi" w:cs="B Nazanin" w:hint="cs"/>
          <w:sz w:val="20"/>
          <w:szCs w:val="20"/>
          <w:rtl/>
        </w:rPr>
        <w:t>14</w:t>
      </w:r>
      <w:r w:rsidRPr="00FF01B3">
        <w:rPr>
          <w:rFonts w:asciiTheme="majorBidi" w:hAnsiTheme="majorBidi" w:cs="B Nazanin"/>
          <w:sz w:val="20"/>
          <w:szCs w:val="20"/>
          <w:rtl/>
        </w:rPr>
        <w:t xml:space="preserve">، </w:t>
      </w:r>
      <w:r w:rsidRPr="00FF01B3">
        <w:rPr>
          <w:rFonts w:asciiTheme="majorBidi" w:hAnsiTheme="majorBidi" w:cs="B Nazanin" w:hint="cs"/>
          <w:sz w:val="20"/>
          <w:szCs w:val="20"/>
          <w:rtl/>
        </w:rPr>
        <w:t>15</w:t>
      </w:r>
      <w:r w:rsidRPr="00FF01B3">
        <w:rPr>
          <w:rFonts w:asciiTheme="majorBidi" w:hAnsiTheme="majorBidi" w:cs="B Nazanin"/>
          <w:sz w:val="20"/>
          <w:szCs w:val="20"/>
          <w:rtl/>
        </w:rPr>
        <w:t xml:space="preserve">، </w:t>
      </w:r>
      <w:r w:rsidRPr="00FF01B3">
        <w:rPr>
          <w:rFonts w:asciiTheme="majorBidi" w:hAnsiTheme="majorBidi" w:cs="B Nazanin" w:hint="cs"/>
          <w:sz w:val="20"/>
          <w:szCs w:val="20"/>
          <w:rtl/>
        </w:rPr>
        <w:t>16</w:t>
      </w:r>
      <w:r w:rsidRPr="00FF01B3">
        <w:rPr>
          <w:rFonts w:asciiTheme="majorBidi" w:hAnsiTheme="majorBidi" w:cs="B Nazanin"/>
          <w:sz w:val="20"/>
          <w:szCs w:val="20"/>
          <w:rtl/>
        </w:rPr>
        <w:t xml:space="preserve">]، در این پژوهش از این عملگر جهت ارتقای عملکرد آیرودینامیکی توربین باد </w:t>
      </w:r>
      <w:r w:rsidRPr="00FF01B3">
        <w:rPr>
          <w:rFonts w:asciiTheme="majorBidi" w:hAnsiTheme="majorBidi" w:cs="B Nazanin"/>
          <w:sz w:val="20"/>
          <w:szCs w:val="20"/>
        </w:rPr>
        <w:t>NREL 6MW</w:t>
      </w:r>
      <w:r w:rsidRPr="00FF01B3">
        <w:rPr>
          <w:rFonts w:asciiTheme="majorBidi" w:hAnsiTheme="majorBidi" w:cs="B Nazanin"/>
          <w:sz w:val="20"/>
          <w:szCs w:val="20"/>
          <w:rtl/>
        </w:rPr>
        <w:t xml:space="preserve"> استفاده شده است. این ارتقا شامل افزایش توان تولیدی و کاهش سرعت کارکردی توربین می‌شود. </w:t>
      </w:r>
      <w:r w:rsidRPr="00FF01B3">
        <w:rPr>
          <w:rFonts w:asciiTheme="majorBidi" w:hAnsiTheme="majorBidi" w:cs="B Nazanin" w:hint="cs"/>
          <w:sz w:val="20"/>
          <w:szCs w:val="20"/>
          <w:rtl/>
        </w:rPr>
        <w:t xml:space="preserve">در این مطالعه بر روی پره توربین و </w:t>
      </w:r>
      <w:r w:rsidRPr="00FF01B3">
        <w:rPr>
          <w:rFonts w:asciiTheme="majorBidi" w:hAnsiTheme="majorBidi" w:cs="B Nazanin"/>
          <w:sz w:val="20"/>
          <w:szCs w:val="20"/>
          <w:rtl/>
        </w:rPr>
        <w:t xml:space="preserve">در مقطع شامل ایرفویل </w:t>
      </w:r>
      <w:r w:rsidRPr="00FF01B3">
        <w:rPr>
          <w:rFonts w:asciiTheme="majorBidi" w:hAnsiTheme="majorBidi" w:cs="B Nazanin"/>
          <w:sz w:val="20"/>
          <w:szCs w:val="20"/>
        </w:rPr>
        <w:t>DU25</w:t>
      </w:r>
      <w:r w:rsidRPr="00FF01B3">
        <w:rPr>
          <w:rFonts w:asciiTheme="majorBidi" w:hAnsiTheme="majorBidi" w:cs="B Nazanin"/>
          <w:sz w:val="20"/>
          <w:szCs w:val="20"/>
          <w:rtl/>
        </w:rPr>
        <w:t xml:space="preserve"> عملگر پلاسمایی نصب و اثر آن در زوایای حمله مثبت لحاظ شده است. </w:t>
      </w:r>
      <w:r w:rsidRPr="00FF01B3">
        <w:rPr>
          <w:rFonts w:asciiTheme="majorBidi" w:hAnsiTheme="majorBidi" w:cs="B Nazanin" w:hint="cs"/>
          <w:sz w:val="20"/>
          <w:szCs w:val="20"/>
          <w:rtl/>
        </w:rPr>
        <w:t xml:space="preserve">عملگرها در </w:t>
      </w:r>
      <w:r w:rsidRPr="00FF01B3">
        <w:rPr>
          <w:rFonts w:asciiTheme="majorBidi" w:hAnsiTheme="majorBidi" w:cs="B Nazanin"/>
          <w:sz w:val="20"/>
          <w:szCs w:val="20"/>
          <w:rtl/>
        </w:rPr>
        <w:t xml:space="preserve">7 حالت </w:t>
      </w:r>
      <w:r w:rsidRPr="00FF01B3">
        <w:rPr>
          <w:rFonts w:asciiTheme="majorBidi" w:hAnsiTheme="majorBidi" w:cs="B Nazanin" w:hint="cs"/>
          <w:sz w:val="20"/>
          <w:szCs w:val="20"/>
          <w:rtl/>
        </w:rPr>
        <w:t xml:space="preserve">چیدمان </w:t>
      </w:r>
      <w:r w:rsidRPr="00FF01B3">
        <w:rPr>
          <w:rFonts w:asciiTheme="majorBidi" w:hAnsiTheme="majorBidi" w:cs="B Nazanin"/>
          <w:sz w:val="20"/>
          <w:szCs w:val="20"/>
          <w:rtl/>
        </w:rPr>
        <w:t xml:space="preserve">مختلف در راستای طول وتر ایرفویل به صورت دوتایی و تنها </w:t>
      </w:r>
      <w:r w:rsidRPr="00FF01B3">
        <w:rPr>
          <w:rFonts w:asciiTheme="majorBidi" w:hAnsiTheme="majorBidi" w:cs="B Nazanin" w:hint="cs"/>
          <w:sz w:val="20"/>
          <w:szCs w:val="20"/>
          <w:rtl/>
        </w:rPr>
        <w:t>قرار گرفته</w:t>
      </w:r>
      <w:r w:rsidRPr="00FF01B3">
        <w:rPr>
          <w:rFonts w:asciiTheme="majorBidi" w:hAnsiTheme="majorBidi" w:cs="B Nazanin"/>
          <w:sz w:val="20"/>
          <w:szCs w:val="20"/>
          <w:rtl/>
        </w:rPr>
        <w:t>‌</w:t>
      </w:r>
      <w:r w:rsidRPr="00FF01B3">
        <w:rPr>
          <w:rFonts w:asciiTheme="majorBidi" w:hAnsiTheme="majorBidi" w:cs="B Nazanin" w:hint="cs"/>
          <w:sz w:val="20"/>
          <w:szCs w:val="20"/>
          <w:rtl/>
        </w:rPr>
        <w:t>اند</w:t>
      </w:r>
      <w:r w:rsidRPr="00FF01B3">
        <w:rPr>
          <w:rFonts w:asciiTheme="majorBidi" w:hAnsiTheme="majorBidi" w:cs="B Nazanin"/>
          <w:sz w:val="20"/>
          <w:szCs w:val="20"/>
          <w:rtl/>
        </w:rPr>
        <w:t>. نتایج نشان می‌دهد که کارکرد عملگرهای دوتایی در مقایسه با عملگرهای تنها بهتر بوده و عملگرهای نزدیک به لبه حمله اثر بهتری بر کنترل حباب جدایش جریان داشته اند. که علت این امر در تولید جت دیواره در محل مناسب یعنی در نقطه شروع حباب جدایش است. افزایش توان تولیدی توربین باد مورد بررسی در بهترین حالت عملگرِ تنها در حدود 18 درصد و در بهترین حالت عملگرِ دوتایی در حدود 30 درصد گزارش شده است. همچنین سرعت کارکردی توربین از 1/12 متر بر ثانیه برای بهترین حالت عملگرِ تنها به 5/11 و برای بهترین حالت عملگرِ دوتایی به 9/10 متر بر ثانیه کاهش یافته است.</w:t>
      </w:r>
    </w:p>
    <w:p w:rsidR="00AF740D" w:rsidRDefault="00AF740D" w:rsidP="00AF740D">
      <w:pPr>
        <w:bidi/>
        <w:spacing w:line="240" w:lineRule="auto"/>
        <w:jc w:val="both"/>
        <w:rPr>
          <w:rFonts w:asciiTheme="majorBidi" w:hAnsiTheme="majorBidi" w:cs="B Nazanin"/>
          <w:sz w:val="20"/>
          <w:szCs w:val="20"/>
        </w:rPr>
      </w:pPr>
    </w:p>
    <w:p w:rsidR="00AF740D" w:rsidRPr="00FF01B3" w:rsidRDefault="00AF740D" w:rsidP="00AF740D">
      <w:pPr>
        <w:bidi/>
        <w:spacing w:line="240" w:lineRule="auto"/>
        <w:jc w:val="both"/>
        <w:rPr>
          <w:rFonts w:asciiTheme="majorBidi" w:hAnsiTheme="majorBidi" w:cs="B Nazanin"/>
          <w:sz w:val="20"/>
          <w:szCs w:val="20"/>
          <w:rtl/>
        </w:rPr>
      </w:pPr>
    </w:p>
    <w:p w:rsidR="00FF01B3" w:rsidRPr="00FF01B3" w:rsidRDefault="001D278D" w:rsidP="00FF01B3">
      <w:pPr>
        <w:bidi/>
        <w:spacing w:line="240" w:lineRule="auto"/>
        <w:jc w:val="both"/>
        <w:rPr>
          <w:rFonts w:asciiTheme="majorBidi" w:hAnsiTheme="majorBidi" w:cs="B Nazanin"/>
          <w:sz w:val="20"/>
          <w:szCs w:val="20"/>
        </w:rPr>
      </w:pPr>
      <w:r>
        <w:rPr>
          <w:rFonts w:asciiTheme="majorBidi" w:hAnsiTheme="majorBidi" w:cs="B Nazanin" w:hint="cs"/>
          <w:sz w:val="20"/>
          <w:szCs w:val="20"/>
          <w:rtl/>
          <w:lang w:bidi="fa-IR"/>
        </w:rPr>
        <w:lastRenderedPageBreak/>
        <w:t xml:space="preserve">5- </w:t>
      </w:r>
      <w:r w:rsidR="00FF01B3" w:rsidRPr="00FF01B3">
        <w:rPr>
          <w:rFonts w:asciiTheme="majorBidi" w:hAnsiTheme="majorBidi" w:cs="B Nazanin" w:hint="cs"/>
          <w:sz w:val="20"/>
          <w:szCs w:val="20"/>
          <w:rtl/>
        </w:rPr>
        <w:t>مراجع</w:t>
      </w:r>
    </w:p>
    <w:p w:rsidR="00FF01B3" w:rsidRPr="00D42E9F" w:rsidRDefault="00FF01B3" w:rsidP="00FF01B3">
      <w:pPr>
        <w:pStyle w:val="ListParagraph"/>
        <w:numPr>
          <w:ilvl w:val="0"/>
          <w:numId w:val="10"/>
        </w:numPr>
        <w:spacing w:line="240" w:lineRule="auto"/>
        <w:ind w:left="284"/>
        <w:jc w:val="both"/>
        <w:rPr>
          <w:rFonts w:asciiTheme="majorBidi" w:hAnsiTheme="majorBidi" w:cs="B Nazanin"/>
          <w:sz w:val="16"/>
          <w:szCs w:val="16"/>
          <w:rtl/>
        </w:rPr>
      </w:pPr>
      <w:r w:rsidRPr="00D42E9F">
        <w:rPr>
          <w:rFonts w:asciiTheme="majorBidi" w:hAnsiTheme="majorBidi" w:cs="B Nazanin"/>
          <w:sz w:val="16"/>
          <w:szCs w:val="16"/>
        </w:rPr>
        <w:t xml:space="preserve">M. Gad-el-hak, </w:t>
      </w:r>
      <w:r w:rsidRPr="00D42E9F">
        <w:rPr>
          <w:rFonts w:asciiTheme="majorBidi" w:hAnsiTheme="majorBidi" w:cs="B Nazanin"/>
          <w:i/>
          <w:iCs/>
          <w:sz w:val="16"/>
          <w:szCs w:val="16"/>
        </w:rPr>
        <w:t>“Flow Control: passive, active, and reactive flow management”,</w:t>
      </w:r>
      <w:r w:rsidRPr="00D42E9F">
        <w:rPr>
          <w:rFonts w:asciiTheme="majorBidi" w:hAnsiTheme="majorBidi" w:cs="B Nazanin"/>
          <w:sz w:val="16"/>
          <w:szCs w:val="16"/>
        </w:rPr>
        <w:t xml:space="preserve"> Cambridge University Press, 2000.</w:t>
      </w:r>
    </w:p>
    <w:p w:rsidR="00FF01B3" w:rsidRPr="00D42E9F" w:rsidRDefault="00FF01B3" w:rsidP="00FF01B3">
      <w:pPr>
        <w:pStyle w:val="ListParagraph"/>
        <w:numPr>
          <w:ilvl w:val="0"/>
          <w:numId w:val="10"/>
        </w:numPr>
        <w:spacing w:line="240" w:lineRule="auto"/>
        <w:ind w:left="284"/>
        <w:jc w:val="both"/>
        <w:rPr>
          <w:rFonts w:asciiTheme="majorBidi" w:hAnsiTheme="majorBidi" w:cs="B Nazanin"/>
          <w:sz w:val="16"/>
          <w:szCs w:val="16"/>
        </w:rPr>
      </w:pPr>
      <w:r w:rsidRPr="00D42E9F">
        <w:rPr>
          <w:rFonts w:asciiTheme="majorBidi" w:hAnsiTheme="majorBidi" w:cs="B Nazanin"/>
          <w:color w:val="222222"/>
          <w:sz w:val="16"/>
          <w:szCs w:val="16"/>
          <w:shd w:val="clear" w:color="auto" w:fill="FFFFFF"/>
        </w:rPr>
        <w:t>C. P. Van Dam, D. E. Berg, and S. J. Johnson, “</w:t>
      </w:r>
      <w:r w:rsidRPr="00D42E9F">
        <w:rPr>
          <w:rFonts w:asciiTheme="majorBidi" w:hAnsiTheme="majorBidi" w:cs="B Nazanin"/>
          <w:i/>
          <w:iCs/>
          <w:color w:val="222222"/>
          <w:sz w:val="16"/>
          <w:szCs w:val="16"/>
          <w:shd w:val="clear" w:color="auto" w:fill="FFFFFF"/>
        </w:rPr>
        <w:t>Active load control techniques for wind turbines</w:t>
      </w:r>
      <w:r w:rsidRPr="00D42E9F">
        <w:rPr>
          <w:rFonts w:asciiTheme="majorBidi" w:hAnsiTheme="majorBidi" w:cs="B Nazanin"/>
          <w:color w:val="222222"/>
          <w:sz w:val="16"/>
          <w:szCs w:val="16"/>
          <w:shd w:val="clear" w:color="auto" w:fill="FFFFFF"/>
        </w:rPr>
        <w:t>”, No. SAND2008-4809, Sandia National Laboratories, 2008.</w:t>
      </w:r>
    </w:p>
    <w:p w:rsidR="00FF01B3" w:rsidRPr="00D42E9F" w:rsidRDefault="00FF01B3" w:rsidP="00FF01B3">
      <w:pPr>
        <w:pStyle w:val="ListParagraph"/>
        <w:numPr>
          <w:ilvl w:val="0"/>
          <w:numId w:val="10"/>
        </w:numPr>
        <w:spacing w:line="240" w:lineRule="auto"/>
        <w:ind w:left="284"/>
        <w:jc w:val="both"/>
        <w:rPr>
          <w:rFonts w:asciiTheme="majorBidi" w:hAnsiTheme="majorBidi" w:cs="B Nazanin"/>
          <w:sz w:val="16"/>
          <w:szCs w:val="16"/>
        </w:rPr>
      </w:pPr>
      <w:r w:rsidRPr="00D42E9F">
        <w:rPr>
          <w:rFonts w:asciiTheme="majorBidi" w:hAnsiTheme="majorBidi" w:cs="B Nazanin"/>
          <w:sz w:val="16"/>
          <w:szCs w:val="16"/>
        </w:rPr>
        <w:t>Jin-Jun Wang, Kwing-So Choi, Li-Hao Feng, T. N. Jakes, R. D. Whalley, “Recent Developments in DBD Plasma Flow Control”,</w:t>
      </w:r>
      <w:r w:rsidRPr="00D42E9F">
        <w:rPr>
          <w:rFonts w:asciiTheme="majorBidi" w:hAnsiTheme="majorBidi" w:cs="B Nazanin"/>
          <w:i/>
          <w:iCs/>
          <w:sz w:val="16"/>
          <w:szCs w:val="16"/>
        </w:rPr>
        <w:t xml:space="preserve"> AerospaceScAience</w:t>
      </w:r>
      <w:r w:rsidRPr="00D42E9F">
        <w:rPr>
          <w:rFonts w:asciiTheme="majorBidi" w:hAnsiTheme="majorBidi" w:cs="B Nazanin"/>
          <w:sz w:val="16"/>
          <w:szCs w:val="16"/>
        </w:rPr>
        <w:t xml:space="preserve"> Vol. 62, 2013.</w:t>
      </w:r>
    </w:p>
    <w:p w:rsidR="00FF01B3" w:rsidRPr="00D42E9F" w:rsidRDefault="00FF01B3" w:rsidP="00FF01B3">
      <w:pPr>
        <w:pStyle w:val="ListParagraph"/>
        <w:numPr>
          <w:ilvl w:val="0"/>
          <w:numId w:val="10"/>
        </w:numPr>
        <w:spacing w:line="240" w:lineRule="auto"/>
        <w:ind w:left="284"/>
        <w:jc w:val="both"/>
        <w:rPr>
          <w:rFonts w:asciiTheme="majorBidi" w:hAnsiTheme="majorBidi" w:cs="B Nazanin"/>
          <w:sz w:val="16"/>
          <w:szCs w:val="16"/>
        </w:rPr>
      </w:pPr>
      <w:r w:rsidRPr="00D42E9F">
        <w:rPr>
          <w:rFonts w:asciiTheme="majorBidi" w:hAnsiTheme="majorBidi" w:cs="B Nazanin"/>
          <w:sz w:val="16"/>
          <w:szCs w:val="16"/>
        </w:rPr>
        <w:t xml:space="preserve">T. C. Corke, M. L. Post, D. M. Orlov, “Single Dielectric Barrier Discharge Plasma Enhanced Aerodynamics: Physics, Modeling and Applications”, </w:t>
      </w:r>
      <w:r w:rsidRPr="00D42E9F">
        <w:rPr>
          <w:rFonts w:asciiTheme="majorBidi" w:hAnsiTheme="majorBidi" w:cs="B Nazanin"/>
          <w:i/>
          <w:iCs/>
          <w:sz w:val="16"/>
          <w:szCs w:val="16"/>
        </w:rPr>
        <w:t>Experiments In Fluids,</w:t>
      </w:r>
      <w:r w:rsidRPr="00D42E9F">
        <w:rPr>
          <w:rFonts w:asciiTheme="majorBidi" w:hAnsiTheme="majorBidi" w:cs="B Nazanin"/>
          <w:sz w:val="16"/>
          <w:szCs w:val="16"/>
        </w:rPr>
        <w:t xml:space="preserve"> Vol. 46, NO.1, 2009.</w:t>
      </w:r>
    </w:p>
    <w:p w:rsidR="00FF01B3" w:rsidRPr="00D42E9F" w:rsidRDefault="00FF01B3" w:rsidP="00FF01B3">
      <w:pPr>
        <w:pStyle w:val="ListParagraph"/>
        <w:numPr>
          <w:ilvl w:val="0"/>
          <w:numId w:val="10"/>
        </w:numPr>
        <w:spacing w:line="240" w:lineRule="auto"/>
        <w:ind w:left="284"/>
        <w:jc w:val="both"/>
        <w:rPr>
          <w:rFonts w:asciiTheme="majorBidi" w:hAnsiTheme="majorBidi" w:cs="B Nazanin"/>
          <w:sz w:val="16"/>
          <w:szCs w:val="16"/>
        </w:rPr>
      </w:pPr>
      <w:r w:rsidRPr="00D42E9F">
        <w:rPr>
          <w:rFonts w:asciiTheme="majorBidi" w:hAnsiTheme="majorBidi" w:cs="B Nazanin"/>
          <w:color w:val="222222"/>
          <w:sz w:val="16"/>
          <w:szCs w:val="16"/>
          <w:shd w:val="clear" w:color="auto" w:fill="FFFFFF"/>
        </w:rPr>
        <w:t>R. C. Nelson, T. Corke, H. Othman, M. Vasudevan, T. Ng, "A smart wind turbine blade using distributed plasma actuators for improved performance"</w:t>
      </w:r>
      <w:r w:rsidRPr="00D42E9F">
        <w:rPr>
          <w:rStyle w:val="apple-converted-space"/>
          <w:rFonts w:asciiTheme="majorBidi" w:hAnsiTheme="majorBidi" w:cs="B Nazanin"/>
          <w:color w:val="222222"/>
          <w:sz w:val="16"/>
          <w:szCs w:val="16"/>
          <w:shd w:val="clear" w:color="auto" w:fill="FFFFFF"/>
        </w:rPr>
        <w:t> </w:t>
      </w:r>
      <w:r w:rsidRPr="00D42E9F">
        <w:rPr>
          <w:rFonts w:asciiTheme="majorBidi" w:hAnsiTheme="majorBidi" w:cs="B Nazanin"/>
          <w:i/>
          <w:iCs/>
          <w:color w:val="222222"/>
          <w:sz w:val="16"/>
          <w:szCs w:val="16"/>
          <w:shd w:val="clear" w:color="auto" w:fill="FFFFFF"/>
        </w:rPr>
        <w:t>46th Aerospace Sciences Meeting</w:t>
      </w:r>
      <w:r w:rsidRPr="00D42E9F">
        <w:rPr>
          <w:rFonts w:asciiTheme="majorBidi" w:hAnsiTheme="majorBidi" w:cs="B Nazanin"/>
          <w:color w:val="222222"/>
          <w:sz w:val="16"/>
          <w:szCs w:val="16"/>
          <w:shd w:val="clear" w:color="auto" w:fill="FFFFFF"/>
        </w:rPr>
        <w:t>. 2008.</w:t>
      </w:r>
    </w:p>
    <w:p w:rsidR="00FF01B3" w:rsidRPr="00D42E9F" w:rsidRDefault="00FF01B3" w:rsidP="00FF01B3">
      <w:pPr>
        <w:pStyle w:val="ListParagraph"/>
        <w:numPr>
          <w:ilvl w:val="0"/>
          <w:numId w:val="10"/>
        </w:numPr>
        <w:spacing w:line="240" w:lineRule="auto"/>
        <w:ind w:left="284"/>
        <w:jc w:val="both"/>
        <w:rPr>
          <w:rFonts w:asciiTheme="majorBidi" w:hAnsiTheme="majorBidi" w:cs="B Nazanin"/>
          <w:sz w:val="16"/>
          <w:szCs w:val="16"/>
        </w:rPr>
      </w:pPr>
      <w:r w:rsidRPr="00D42E9F">
        <w:rPr>
          <w:rFonts w:asciiTheme="majorBidi" w:hAnsiTheme="majorBidi" w:cs="B Nazanin"/>
          <w:color w:val="222222"/>
          <w:sz w:val="16"/>
          <w:szCs w:val="16"/>
          <w:shd w:val="clear" w:color="auto" w:fill="FFFFFF"/>
        </w:rPr>
        <w:t>P. Versailles, S. Ghosh, H. D. Vo, C. Masson, "Preliminary Assessment of Wind Turbine Blade Lift Control via Plasma Actuation"</w:t>
      </w:r>
      <w:r w:rsidRPr="00D42E9F">
        <w:rPr>
          <w:rStyle w:val="apple-converted-space"/>
          <w:rFonts w:asciiTheme="majorBidi" w:hAnsiTheme="majorBidi" w:cs="B Nazanin"/>
          <w:color w:val="222222"/>
          <w:sz w:val="16"/>
          <w:szCs w:val="16"/>
          <w:shd w:val="clear" w:color="auto" w:fill="FFFFFF"/>
        </w:rPr>
        <w:t> </w:t>
      </w:r>
      <w:r w:rsidRPr="00D42E9F">
        <w:rPr>
          <w:rFonts w:asciiTheme="majorBidi" w:hAnsiTheme="majorBidi" w:cs="B Nazanin"/>
          <w:i/>
          <w:iCs/>
          <w:color w:val="222222"/>
          <w:sz w:val="16"/>
          <w:szCs w:val="16"/>
          <w:shd w:val="clear" w:color="auto" w:fill="FFFFFF"/>
        </w:rPr>
        <w:t>Wind Engineering</w:t>
      </w:r>
      <w:r w:rsidRPr="00D42E9F">
        <w:rPr>
          <w:rStyle w:val="apple-converted-space"/>
          <w:rFonts w:asciiTheme="majorBidi" w:hAnsiTheme="majorBidi" w:cs="B Nazanin"/>
          <w:color w:val="222222"/>
          <w:sz w:val="16"/>
          <w:szCs w:val="16"/>
          <w:shd w:val="clear" w:color="auto" w:fill="FFFFFF"/>
        </w:rPr>
        <w:t xml:space="preserve"> Vol. </w:t>
      </w:r>
      <w:r w:rsidRPr="00D42E9F">
        <w:rPr>
          <w:rFonts w:asciiTheme="majorBidi" w:hAnsiTheme="majorBidi" w:cs="B Nazanin"/>
          <w:color w:val="222222"/>
          <w:sz w:val="16"/>
          <w:szCs w:val="16"/>
          <w:shd w:val="clear" w:color="auto" w:fill="FFFFFF"/>
        </w:rPr>
        <w:t>35.3, 2011.</w:t>
      </w:r>
    </w:p>
    <w:p w:rsidR="00FF01B3" w:rsidRPr="00D42E9F" w:rsidRDefault="00FF01B3" w:rsidP="00FF01B3">
      <w:pPr>
        <w:pStyle w:val="ListParagraph"/>
        <w:numPr>
          <w:ilvl w:val="0"/>
          <w:numId w:val="10"/>
        </w:numPr>
        <w:spacing w:line="240" w:lineRule="auto"/>
        <w:ind w:left="284"/>
        <w:jc w:val="both"/>
        <w:rPr>
          <w:rFonts w:asciiTheme="majorBidi" w:hAnsiTheme="majorBidi" w:cs="B Nazanin"/>
          <w:sz w:val="16"/>
          <w:szCs w:val="16"/>
        </w:rPr>
      </w:pPr>
      <w:r w:rsidRPr="00D42E9F">
        <w:rPr>
          <w:rFonts w:asciiTheme="majorBidi" w:hAnsiTheme="majorBidi" w:cs="B Nazanin"/>
          <w:color w:val="222222"/>
          <w:sz w:val="16"/>
          <w:szCs w:val="16"/>
          <w:shd w:val="clear" w:color="auto" w:fill="FFFFFF"/>
        </w:rPr>
        <w:t>S. Walker, and T. Segawa. "Mitigation of flow separation using DBD plasma actuators on airfoils: A tool for more efficient wind turbine operation"</w:t>
      </w:r>
      <w:r w:rsidRPr="00D42E9F">
        <w:rPr>
          <w:rFonts w:asciiTheme="majorBidi" w:hAnsiTheme="majorBidi" w:cs="B Nazanin"/>
          <w:i/>
          <w:iCs/>
          <w:color w:val="222222"/>
          <w:sz w:val="16"/>
          <w:szCs w:val="16"/>
          <w:shd w:val="clear" w:color="auto" w:fill="FFFFFF"/>
        </w:rPr>
        <w:t>Renewable Energy</w:t>
      </w:r>
      <w:r w:rsidRPr="00D42E9F">
        <w:rPr>
          <w:rStyle w:val="apple-converted-space"/>
          <w:rFonts w:asciiTheme="majorBidi" w:hAnsiTheme="majorBidi" w:cs="B Nazanin"/>
          <w:color w:val="222222"/>
          <w:sz w:val="16"/>
          <w:szCs w:val="16"/>
          <w:shd w:val="clear" w:color="auto" w:fill="FFFFFF"/>
        </w:rPr>
        <w:t xml:space="preserve"> Vol. </w:t>
      </w:r>
      <w:r w:rsidRPr="00D42E9F">
        <w:rPr>
          <w:rFonts w:asciiTheme="majorBidi" w:hAnsiTheme="majorBidi" w:cs="B Nazanin"/>
          <w:color w:val="222222"/>
          <w:sz w:val="16"/>
          <w:szCs w:val="16"/>
          <w:shd w:val="clear" w:color="auto" w:fill="FFFFFF"/>
        </w:rPr>
        <w:t>42, 2012.</w:t>
      </w:r>
    </w:p>
    <w:p w:rsidR="00FF01B3" w:rsidRPr="00D42E9F" w:rsidRDefault="00FF01B3" w:rsidP="00FF01B3">
      <w:pPr>
        <w:pStyle w:val="ListParagraph"/>
        <w:numPr>
          <w:ilvl w:val="0"/>
          <w:numId w:val="10"/>
        </w:numPr>
        <w:spacing w:after="0" w:line="240" w:lineRule="auto"/>
        <w:ind w:left="284"/>
        <w:jc w:val="both"/>
        <w:rPr>
          <w:rFonts w:asciiTheme="majorBidi" w:hAnsiTheme="majorBidi" w:cs="B Nazanin"/>
          <w:sz w:val="16"/>
          <w:szCs w:val="16"/>
        </w:rPr>
      </w:pPr>
      <w:r w:rsidRPr="00D42E9F">
        <w:rPr>
          <w:rFonts w:asciiTheme="majorBidi" w:hAnsiTheme="majorBidi" w:cs="B Nazanin"/>
          <w:color w:val="222222"/>
          <w:sz w:val="16"/>
          <w:szCs w:val="16"/>
          <w:shd w:val="clear" w:color="auto" w:fill="FFFFFF"/>
        </w:rPr>
        <w:t>D. Greenblatt, A. Ben-Harav and H. Mueller-Vahl, “Dynamic stall control on a vertical-axis wind turbine using plasma actuators”,</w:t>
      </w:r>
      <w:r w:rsidRPr="00D42E9F">
        <w:rPr>
          <w:rStyle w:val="apple-converted-space"/>
          <w:rFonts w:asciiTheme="majorBidi" w:hAnsiTheme="majorBidi" w:cs="B Nazanin"/>
          <w:color w:val="222222"/>
          <w:sz w:val="16"/>
          <w:szCs w:val="16"/>
          <w:shd w:val="clear" w:color="auto" w:fill="FFFFFF"/>
        </w:rPr>
        <w:t> </w:t>
      </w:r>
      <w:r w:rsidRPr="00D42E9F">
        <w:rPr>
          <w:rFonts w:asciiTheme="majorBidi" w:hAnsiTheme="majorBidi" w:cs="B Nazanin"/>
          <w:i/>
          <w:iCs/>
          <w:color w:val="222222"/>
          <w:sz w:val="16"/>
          <w:szCs w:val="16"/>
          <w:shd w:val="clear" w:color="auto" w:fill="FFFFFF"/>
        </w:rPr>
        <w:t>AIAA journal</w:t>
      </w:r>
      <w:r w:rsidRPr="00D42E9F">
        <w:rPr>
          <w:rFonts w:asciiTheme="majorBidi" w:hAnsiTheme="majorBidi" w:cs="B Nazanin"/>
          <w:color w:val="222222"/>
          <w:sz w:val="16"/>
          <w:szCs w:val="16"/>
          <w:shd w:val="clear" w:color="auto" w:fill="FFFFFF"/>
        </w:rPr>
        <w:t>,</w:t>
      </w:r>
      <w:r w:rsidRPr="00D42E9F">
        <w:rPr>
          <w:rStyle w:val="apple-converted-space"/>
          <w:rFonts w:asciiTheme="majorBidi" w:hAnsiTheme="majorBidi" w:cs="B Nazanin"/>
          <w:color w:val="222222"/>
          <w:sz w:val="16"/>
          <w:szCs w:val="16"/>
          <w:shd w:val="clear" w:color="auto" w:fill="FFFFFF"/>
        </w:rPr>
        <w:t xml:space="preserve"> Vol. </w:t>
      </w:r>
      <w:r w:rsidRPr="00D42E9F">
        <w:rPr>
          <w:rFonts w:asciiTheme="majorBidi" w:hAnsiTheme="majorBidi" w:cs="B Nazanin"/>
          <w:color w:val="222222"/>
          <w:sz w:val="16"/>
          <w:szCs w:val="16"/>
          <w:shd w:val="clear" w:color="auto" w:fill="FFFFFF"/>
        </w:rPr>
        <w:t>52(2), 2014.</w:t>
      </w:r>
    </w:p>
    <w:p w:rsidR="00FF01B3" w:rsidRPr="00D42E9F" w:rsidRDefault="00FF01B3" w:rsidP="00FF01B3">
      <w:pPr>
        <w:numPr>
          <w:ilvl w:val="0"/>
          <w:numId w:val="10"/>
        </w:numPr>
        <w:spacing w:after="0" w:line="240" w:lineRule="auto"/>
        <w:ind w:left="284"/>
        <w:contextualSpacing/>
        <w:jc w:val="both"/>
        <w:rPr>
          <w:rFonts w:asciiTheme="majorBidi" w:hAnsiTheme="majorBidi" w:cs="B Nazanin"/>
          <w:sz w:val="16"/>
          <w:szCs w:val="16"/>
        </w:rPr>
      </w:pPr>
      <w:r w:rsidRPr="00D42E9F">
        <w:rPr>
          <w:rFonts w:asciiTheme="majorBidi" w:hAnsiTheme="majorBidi" w:cs="B Nazanin"/>
          <w:sz w:val="16"/>
          <w:szCs w:val="16"/>
        </w:rPr>
        <w:t xml:space="preserve">J. Omidi, </w:t>
      </w:r>
      <w:r w:rsidRPr="00D42E9F">
        <w:rPr>
          <w:rFonts w:asciiTheme="majorBidi" w:hAnsiTheme="majorBidi" w:cs="B Nazanin"/>
          <w:i/>
          <w:iCs/>
          <w:sz w:val="16"/>
          <w:szCs w:val="16"/>
        </w:rPr>
        <w:t>“Simulation and Optimization of DBD Plasma Actuator”,</w:t>
      </w:r>
      <w:r w:rsidRPr="00D42E9F">
        <w:rPr>
          <w:rFonts w:asciiTheme="majorBidi" w:hAnsiTheme="majorBidi" w:cs="B Nazanin"/>
          <w:sz w:val="16"/>
          <w:szCs w:val="16"/>
        </w:rPr>
        <w:t xml:space="preserve"> Master of Science thesis, Sharif University of Technology, 2015 (in Persian).</w:t>
      </w:r>
    </w:p>
    <w:p w:rsidR="00FF01B3" w:rsidRPr="00D42E9F" w:rsidRDefault="00FF01B3" w:rsidP="00FF01B3">
      <w:pPr>
        <w:numPr>
          <w:ilvl w:val="0"/>
          <w:numId w:val="10"/>
        </w:numPr>
        <w:spacing w:after="0" w:line="240" w:lineRule="auto"/>
        <w:ind w:left="284"/>
        <w:contextualSpacing/>
        <w:jc w:val="both"/>
        <w:rPr>
          <w:rFonts w:asciiTheme="majorBidi" w:hAnsiTheme="majorBidi" w:cs="B Nazanin"/>
          <w:sz w:val="16"/>
          <w:szCs w:val="16"/>
        </w:rPr>
      </w:pPr>
      <w:r w:rsidRPr="00D42E9F">
        <w:rPr>
          <w:rFonts w:asciiTheme="majorBidi" w:hAnsiTheme="majorBidi" w:cs="B Nazanin"/>
          <w:color w:val="222222"/>
          <w:sz w:val="16"/>
          <w:szCs w:val="16"/>
          <w:shd w:val="clear" w:color="auto" w:fill="FFFFFF"/>
        </w:rPr>
        <w:t xml:space="preserve">J. Omidi, </w:t>
      </w:r>
      <w:r w:rsidRPr="00D42E9F">
        <w:rPr>
          <w:rFonts w:asciiTheme="majorBidi" w:hAnsiTheme="majorBidi" w:cs="B Nazanin"/>
          <w:sz w:val="16"/>
          <w:szCs w:val="16"/>
        </w:rPr>
        <w:t xml:space="preserve">K. </w:t>
      </w:r>
      <w:r w:rsidRPr="00D42E9F">
        <w:rPr>
          <w:rFonts w:asciiTheme="majorBidi" w:hAnsiTheme="majorBidi" w:cs="B Nazanin"/>
          <w:color w:val="222222"/>
          <w:sz w:val="16"/>
          <w:szCs w:val="16"/>
          <w:shd w:val="clear" w:color="auto" w:fill="FFFFFF"/>
        </w:rPr>
        <w:t>Mazaheri, “Numerical simulation of Von-Karman vortex shedding control using of plasma actuator”, </w:t>
      </w:r>
      <w:r w:rsidRPr="00D42E9F">
        <w:rPr>
          <w:rFonts w:asciiTheme="majorBidi" w:hAnsiTheme="majorBidi" w:cs="B Nazanin"/>
          <w:i/>
          <w:iCs/>
          <w:color w:val="222222"/>
          <w:sz w:val="16"/>
          <w:szCs w:val="16"/>
          <w:shd w:val="clear" w:color="auto" w:fill="FFFFFF"/>
        </w:rPr>
        <w:t>16</w:t>
      </w:r>
      <w:r w:rsidRPr="00D42E9F">
        <w:rPr>
          <w:rFonts w:asciiTheme="majorBidi" w:hAnsiTheme="majorBidi" w:cs="B Nazanin"/>
          <w:i/>
          <w:iCs/>
          <w:color w:val="222222"/>
          <w:sz w:val="16"/>
          <w:szCs w:val="16"/>
          <w:shd w:val="clear" w:color="auto" w:fill="FFFFFF"/>
          <w:vertAlign w:val="superscript"/>
        </w:rPr>
        <w:t>th</w:t>
      </w:r>
      <w:r w:rsidRPr="00D42E9F">
        <w:rPr>
          <w:rFonts w:asciiTheme="majorBidi" w:hAnsiTheme="majorBidi" w:cs="B Nazanin"/>
          <w:i/>
          <w:iCs/>
          <w:color w:val="222222"/>
          <w:sz w:val="16"/>
          <w:szCs w:val="16"/>
          <w:shd w:val="clear" w:color="auto" w:fill="FFFFFF"/>
        </w:rPr>
        <w:t xml:space="preserve"> Fluid Dynamics Conference</w:t>
      </w:r>
      <w:r w:rsidRPr="00D42E9F">
        <w:rPr>
          <w:rFonts w:asciiTheme="majorBidi" w:hAnsiTheme="majorBidi" w:cs="B Nazanin"/>
          <w:color w:val="222222"/>
          <w:sz w:val="16"/>
          <w:szCs w:val="16"/>
          <w:shd w:val="clear" w:color="auto" w:fill="FFFFFF"/>
        </w:rPr>
        <w:t>, Kermanshah, Iran, 2015</w:t>
      </w:r>
      <w:r w:rsidRPr="00D42E9F">
        <w:rPr>
          <w:rFonts w:asciiTheme="majorBidi" w:hAnsiTheme="majorBidi" w:cs="B Nazanin"/>
          <w:sz w:val="16"/>
          <w:szCs w:val="16"/>
        </w:rPr>
        <w:t xml:space="preserve"> (in Persian).</w:t>
      </w:r>
    </w:p>
    <w:p w:rsidR="00FF01B3" w:rsidRPr="00D42E9F" w:rsidRDefault="00FF01B3" w:rsidP="00FF01B3">
      <w:pPr>
        <w:numPr>
          <w:ilvl w:val="0"/>
          <w:numId w:val="10"/>
        </w:numPr>
        <w:spacing w:after="0" w:line="240" w:lineRule="auto"/>
        <w:ind w:left="284"/>
        <w:contextualSpacing/>
        <w:jc w:val="both"/>
        <w:rPr>
          <w:rFonts w:asciiTheme="majorBidi" w:hAnsiTheme="majorBidi" w:cs="B Nazanin"/>
          <w:sz w:val="16"/>
          <w:szCs w:val="16"/>
        </w:rPr>
      </w:pPr>
      <w:r w:rsidRPr="00D42E9F">
        <w:rPr>
          <w:rFonts w:asciiTheme="majorBidi" w:hAnsiTheme="majorBidi" w:cs="B Nazanin"/>
          <w:sz w:val="16"/>
          <w:szCs w:val="16"/>
        </w:rPr>
        <w:t xml:space="preserve">Y. B. Suzen, P. G. Huang, “Simulation of Flow Separation Control Using Plasma Actuators”, </w:t>
      </w:r>
      <w:r w:rsidRPr="00D42E9F">
        <w:rPr>
          <w:rFonts w:asciiTheme="majorBidi" w:hAnsiTheme="majorBidi" w:cs="B Nazanin"/>
          <w:i/>
          <w:iCs/>
          <w:sz w:val="16"/>
          <w:szCs w:val="16"/>
        </w:rPr>
        <w:t>AIAA paper</w:t>
      </w:r>
      <w:r w:rsidRPr="00D42E9F">
        <w:rPr>
          <w:rFonts w:asciiTheme="majorBidi" w:hAnsiTheme="majorBidi" w:cs="B Nazanin"/>
          <w:sz w:val="16"/>
          <w:szCs w:val="16"/>
        </w:rPr>
        <w:t xml:space="preserve"> 877, 2006.</w:t>
      </w:r>
    </w:p>
    <w:p w:rsidR="00FF01B3" w:rsidRPr="00D42E9F" w:rsidRDefault="00FF01B3" w:rsidP="00FF01B3">
      <w:pPr>
        <w:numPr>
          <w:ilvl w:val="0"/>
          <w:numId w:val="10"/>
        </w:numPr>
        <w:spacing w:after="0" w:line="240" w:lineRule="auto"/>
        <w:ind w:left="284"/>
        <w:jc w:val="both"/>
        <w:rPr>
          <w:rFonts w:asciiTheme="majorBidi" w:hAnsiTheme="majorBidi" w:cs="B Nazanin"/>
          <w:sz w:val="16"/>
          <w:szCs w:val="16"/>
        </w:rPr>
      </w:pPr>
      <w:r w:rsidRPr="00D42E9F">
        <w:rPr>
          <w:rFonts w:asciiTheme="majorBidi" w:hAnsiTheme="majorBidi" w:cs="B Nazanin"/>
          <w:sz w:val="16"/>
          <w:szCs w:val="16"/>
        </w:rPr>
        <w:t xml:space="preserve">A. Bouchmal, </w:t>
      </w:r>
      <w:r w:rsidRPr="00D42E9F">
        <w:rPr>
          <w:rFonts w:asciiTheme="majorBidi" w:hAnsiTheme="majorBidi" w:cs="B Nazanin"/>
          <w:i/>
          <w:iCs/>
          <w:sz w:val="16"/>
          <w:szCs w:val="16"/>
        </w:rPr>
        <w:t>“Modeling of Dielectric-Barrier Discharge Actuator”,</w:t>
      </w:r>
      <w:r w:rsidRPr="00D42E9F">
        <w:rPr>
          <w:rFonts w:asciiTheme="majorBidi" w:hAnsiTheme="majorBidi" w:cs="B Nazanin"/>
          <w:sz w:val="16"/>
          <w:szCs w:val="16"/>
        </w:rPr>
        <w:t xml:space="preserve"> Master of Science thesis, Delft University of Technology, 2011.</w:t>
      </w:r>
    </w:p>
    <w:p w:rsidR="00FF01B3" w:rsidRPr="00D42E9F" w:rsidRDefault="00FF01B3" w:rsidP="00FF01B3">
      <w:pPr>
        <w:numPr>
          <w:ilvl w:val="0"/>
          <w:numId w:val="10"/>
        </w:numPr>
        <w:spacing w:after="0" w:line="240" w:lineRule="auto"/>
        <w:ind w:left="284"/>
        <w:contextualSpacing/>
        <w:jc w:val="both"/>
        <w:rPr>
          <w:rFonts w:asciiTheme="majorBidi" w:hAnsiTheme="majorBidi" w:cs="B Nazanin"/>
          <w:sz w:val="16"/>
          <w:szCs w:val="16"/>
        </w:rPr>
      </w:pPr>
      <w:r w:rsidRPr="00D42E9F">
        <w:rPr>
          <w:rFonts w:asciiTheme="majorBidi" w:hAnsiTheme="majorBidi" w:cs="B Nazanin"/>
          <w:color w:val="222222"/>
          <w:sz w:val="16"/>
          <w:szCs w:val="16"/>
          <w:shd w:val="clear" w:color="auto" w:fill="FFFFFF"/>
        </w:rPr>
        <w:t xml:space="preserve">J. Omidi, </w:t>
      </w:r>
      <w:r w:rsidRPr="00D42E9F">
        <w:rPr>
          <w:rFonts w:asciiTheme="majorBidi" w:hAnsiTheme="majorBidi" w:cs="B Nazanin"/>
          <w:sz w:val="16"/>
          <w:szCs w:val="16"/>
        </w:rPr>
        <w:t xml:space="preserve">K. </w:t>
      </w:r>
      <w:r w:rsidRPr="00D42E9F">
        <w:rPr>
          <w:rFonts w:asciiTheme="majorBidi" w:hAnsiTheme="majorBidi" w:cs="B Nazanin"/>
          <w:color w:val="222222"/>
          <w:sz w:val="16"/>
          <w:szCs w:val="16"/>
          <w:shd w:val="clear" w:color="auto" w:fill="FFFFFF"/>
        </w:rPr>
        <w:t>Mazaheri, and K. C. Kiani, “Electrostatic simulation of DBD plasma actuator for low-speed flow separation control”, </w:t>
      </w:r>
      <w:r w:rsidRPr="00D42E9F">
        <w:rPr>
          <w:rFonts w:asciiTheme="majorBidi" w:hAnsiTheme="majorBidi" w:cs="B Nazanin"/>
          <w:i/>
          <w:iCs/>
          <w:color w:val="222222"/>
          <w:sz w:val="16"/>
          <w:szCs w:val="16"/>
          <w:shd w:val="clear" w:color="auto" w:fill="FFFFFF"/>
        </w:rPr>
        <w:t>23</w:t>
      </w:r>
      <w:r w:rsidRPr="00D42E9F">
        <w:rPr>
          <w:rFonts w:asciiTheme="majorBidi" w:hAnsiTheme="majorBidi" w:cs="B Nazanin"/>
          <w:i/>
          <w:iCs/>
          <w:color w:val="222222"/>
          <w:sz w:val="16"/>
          <w:szCs w:val="16"/>
          <w:shd w:val="clear" w:color="auto" w:fill="FFFFFF"/>
          <w:vertAlign w:val="superscript"/>
        </w:rPr>
        <w:t>th</w:t>
      </w:r>
      <w:r w:rsidRPr="00D42E9F">
        <w:rPr>
          <w:rFonts w:asciiTheme="majorBidi" w:hAnsiTheme="majorBidi" w:cs="B Nazanin"/>
          <w:i/>
          <w:iCs/>
          <w:color w:val="222222"/>
          <w:sz w:val="16"/>
          <w:szCs w:val="16"/>
          <w:shd w:val="clear" w:color="auto" w:fill="FFFFFF"/>
        </w:rPr>
        <w:t xml:space="preserve"> Annual International Conference on Mechanical Engineering (ISME)</w:t>
      </w:r>
      <w:r w:rsidRPr="00D42E9F">
        <w:rPr>
          <w:rFonts w:asciiTheme="majorBidi" w:hAnsiTheme="majorBidi" w:cs="B Nazanin"/>
          <w:color w:val="222222"/>
          <w:sz w:val="16"/>
          <w:szCs w:val="16"/>
          <w:shd w:val="clear" w:color="auto" w:fill="FFFFFF"/>
        </w:rPr>
        <w:t xml:space="preserve">, Tehran, Iran, 2015 </w:t>
      </w:r>
      <w:r w:rsidRPr="00D42E9F">
        <w:rPr>
          <w:rFonts w:asciiTheme="majorBidi" w:hAnsiTheme="majorBidi" w:cs="B Nazanin"/>
          <w:sz w:val="16"/>
          <w:szCs w:val="16"/>
        </w:rPr>
        <w:t>(in Persian).</w:t>
      </w:r>
    </w:p>
    <w:p w:rsidR="00FF01B3" w:rsidRPr="00D42E9F" w:rsidRDefault="00FF01B3" w:rsidP="00FF01B3">
      <w:pPr>
        <w:numPr>
          <w:ilvl w:val="0"/>
          <w:numId w:val="10"/>
        </w:numPr>
        <w:spacing w:after="0" w:line="240" w:lineRule="auto"/>
        <w:ind w:left="284"/>
        <w:contextualSpacing/>
        <w:jc w:val="both"/>
        <w:rPr>
          <w:rFonts w:asciiTheme="majorBidi" w:hAnsiTheme="majorBidi" w:cs="B Nazanin"/>
          <w:sz w:val="16"/>
          <w:szCs w:val="16"/>
        </w:rPr>
      </w:pPr>
      <w:r w:rsidRPr="00D42E9F">
        <w:rPr>
          <w:rFonts w:asciiTheme="majorBidi" w:hAnsiTheme="majorBidi" w:cs="B Nazanin"/>
          <w:sz w:val="16"/>
          <w:szCs w:val="16"/>
          <w:shd w:val="clear" w:color="auto" w:fill="FFFFFF"/>
        </w:rPr>
        <w:t xml:space="preserve">J. Omidi, </w:t>
      </w:r>
      <w:r w:rsidRPr="00D42E9F">
        <w:rPr>
          <w:rFonts w:asciiTheme="majorBidi" w:hAnsiTheme="majorBidi" w:cs="B Nazanin"/>
          <w:sz w:val="16"/>
          <w:szCs w:val="16"/>
        </w:rPr>
        <w:t xml:space="preserve">K. </w:t>
      </w:r>
      <w:r w:rsidRPr="00D42E9F">
        <w:rPr>
          <w:rFonts w:asciiTheme="majorBidi" w:hAnsiTheme="majorBidi" w:cs="B Nazanin"/>
          <w:sz w:val="16"/>
          <w:szCs w:val="16"/>
          <w:shd w:val="clear" w:color="auto" w:fill="FFFFFF"/>
        </w:rPr>
        <w:t xml:space="preserve">Mazaheri, “Numerical </w:t>
      </w:r>
      <w:r w:rsidRPr="00D42E9F">
        <w:rPr>
          <w:rFonts w:asciiTheme="majorBidi" w:eastAsiaTheme="minorEastAsia" w:hAnsiTheme="majorBidi" w:cs="B Nazanin"/>
          <w:sz w:val="16"/>
          <w:szCs w:val="16"/>
        </w:rPr>
        <w:t>simulation of plasma actuator in boundary layer separation control by utilizing the modified electrostatic model</w:t>
      </w:r>
      <w:r w:rsidRPr="00D42E9F">
        <w:rPr>
          <w:rFonts w:asciiTheme="majorBidi" w:hAnsiTheme="majorBidi" w:cs="B Nazanin"/>
          <w:sz w:val="16"/>
          <w:szCs w:val="16"/>
          <w:shd w:val="clear" w:color="auto" w:fill="FFFFFF"/>
        </w:rPr>
        <w:t>”, </w:t>
      </w:r>
      <w:r w:rsidRPr="00D42E9F">
        <w:rPr>
          <w:rFonts w:asciiTheme="majorBidi" w:hAnsiTheme="majorBidi" w:cs="B Nazanin"/>
          <w:i/>
          <w:iCs/>
          <w:sz w:val="16"/>
          <w:szCs w:val="16"/>
          <w:shd w:val="clear" w:color="auto" w:fill="FFFFFF"/>
        </w:rPr>
        <w:t>Sharif Journal of Mechanical Engineering</w:t>
      </w:r>
      <w:r w:rsidRPr="00D42E9F">
        <w:rPr>
          <w:rFonts w:asciiTheme="majorBidi" w:hAnsiTheme="majorBidi" w:cs="B Nazanin"/>
          <w:sz w:val="16"/>
          <w:szCs w:val="16"/>
          <w:shd w:val="clear" w:color="auto" w:fill="FFFFFF"/>
        </w:rPr>
        <w:t xml:space="preserve">, No. 34-3, 2018 </w:t>
      </w:r>
      <w:r w:rsidRPr="00D42E9F">
        <w:rPr>
          <w:rFonts w:asciiTheme="majorBidi" w:hAnsiTheme="majorBidi" w:cs="B Nazanin"/>
          <w:sz w:val="16"/>
          <w:szCs w:val="16"/>
        </w:rPr>
        <w:t>(in Persian).</w:t>
      </w:r>
    </w:p>
    <w:p w:rsidR="00FF01B3" w:rsidRPr="00D42E9F" w:rsidRDefault="00FF01B3" w:rsidP="00FF01B3">
      <w:pPr>
        <w:numPr>
          <w:ilvl w:val="0"/>
          <w:numId w:val="10"/>
        </w:numPr>
        <w:spacing w:after="0" w:line="240" w:lineRule="auto"/>
        <w:ind w:left="284"/>
        <w:contextualSpacing/>
        <w:jc w:val="both"/>
        <w:rPr>
          <w:rFonts w:asciiTheme="majorBidi" w:hAnsiTheme="majorBidi" w:cs="B Nazanin"/>
          <w:sz w:val="16"/>
          <w:szCs w:val="16"/>
        </w:rPr>
      </w:pPr>
      <w:r w:rsidRPr="00D42E9F">
        <w:rPr>
          <w:rFonts w:asciiTheme="majorBidi" w:hAnsiTheme="majorBidi" w:cs="B Nazanin"/>
          <w:sz w:val="16"/>
          <w:szCs w:val="16"/>
        </w:rPr>
        <w:t xml:space="preserve">K. </w:t>
      </w:r>
      <w:r w:rsidRPr="00D42E9F">
        <w:rPr>
          <w:rFonts w:asciiTheme="majorBidi" w:hAnsiTheme="majorBidi" w:cs="B Nazanin"/>
          <w:color w:val="222222"/>
          <w:sz w:val="16"/>
          <w:szCs w:val="16"/>
          <w:shd w:val="clear" w:color="auto" w:fill="FFFFFF"/>
        </w:rPr>
        <w:t>Mazaheri, J. Omidi, and K. C. Kiani, “Simulation of DBD plasma actuator effect on aerodynamic performance improvement using a modified phenomenological model”, </w:t>
      </w:r>
      <w:r w:rsidRPr="00D42E9F">
        <w:rPr>
          <w:rFonts w:asciiTheme="majorBidi" w:hAnsiTheme="majorBidi" w:cs="B Nazanin"/>
          <w:i/>
          <w:iCs/>
          <w:color w:val="222222"/>
          <w:sz w:val="16"/>
          <w:szCs w:val="16"/>
          <w:shd w:val="clear" w:color="auto" w:fill="FFFFFF"/>
        </w:rPr>
        <w:t>Computers &amp; Fluids</w:t>
      </w:r>
      <w:r w:rsidRPr="00D42E9F">
        <w:rPr>
          <w:rFonts w:asciiTheme="majorBidi" w:hAnsiTheme="majorBidi" w:cs="B Nazanin"/>
          <w:color w:val="222222"/>
          <w:sz w:val="16"/>
          <w:szCs w:val="16"/>
          <w:shd w:val="clear" w:color="auto" w:fill="FFFFFF"/>
        </w:rPr>
        <w:t>, Vol. 140, 2016.</w:t>
      </w:r>
    </w:p>
    <w:p w:rsidR="00FF01B3" w:rsidRPr="00D42E9F" w:rsidRDefault="00FF01B3" w:rsidP="00FF01B3">
      <w:pPr>
        <w:numPr>
          <w:ilvl w:val="0"/>
          <w:numId w:val="10"/>
        </w:numPr>
        <w:spacing w:after="0" w:line="240" w:lineRule="auto"/>
        <w:ind w:left="284"/>
        <w:contextualSpacing/>
        <w:jc w:val="both"/>
        <w:rPr>
          <w:rFonts w:asciiTheme="majorBidi" w:hAnsiTheme="majorBidi" w:cs="B Nazanin"/>
          <w:sz w:val="16"/>
          <w:szCs w:val="16"/>
        </w:rPr>
      </w:pPr>
      <w:r w:rsidRPr="00D42E9F">
        <w:rPr>
          <w:rFonts w:asciiTheme="majorBidi" w:hAnsiTheme="majorBidi" w:cs="B Nazanin"/>
          <w:color w:val="222222"/>
          <w:sz w:val="16"/>
          <w:szCs w:val="16"/>
          <w:shd w:val="clear" w:color="auto" w:fill="FFFFFF"/>
        </w:rPr>
        <w:t>J. Omidi, and K. Mazaheri. "Improving the performance of a numerical model to simulate the EHD interaction effect induced by dielectric barrier discharge." </w:t>
      </w:r>
      <w:r w:rsidRPr="00D42E9F">
        <w:rPr>
          <w:rFonts w:asciiTheme="majorBidi" w:hAnsiTheme="majorBidi" w:cs="B Nazanin"/>
          <w:i/>
          <w:iCs/>
          <w:color w:val="222222"/>
          <w:sz w:val="16"/>
          <w:szCs w:val="16"/>
          <w:shd w:val="clear" w:color="auto" w:fill="FFFFFF"/>
        </w:rPr>
        <w:t>International Journal of Heat and Fluid Flow</w:t>
      </w:r>
      <w:r w:rsidRPr="00D42E9F">
        <w:rPr>
          <w:rFonts w:asciiTheme="majorBidi" w:hAnsiTheme="majorBidi" w:cs="B Nazanin"/>
          <w:color w:val="222222"/>
          <w:sz w:val="16"/>
          <w:szCs w:val="16"/>
          <w:shd w:val="clear" w:color="auto" w:fill="FFFFFF"/>
        </w:rPr>
        <w:t>, Vol. 67, 2017.</w:t>
      </w:r>
    </w:p>
    <w:p w:rsidR="00FF01B3" w:rsidRPr="00D42E9F" w:rsidRDefault="00FF01B3" w:rsidP="00FF01B3">
      <w:pPr>
        <w:pStyle w:val="ListParagraph"/>
        <w:numPr>
          <w:ilvl w:val="0"/>
          <w:numId w:val="10"/>
        </w:numPr>
        <w:spacing w:after="0" w:line="240" w:lineRule="auto"/>
        <w:ind w:left="284"/>
        <w:jc w:val="both"/>
        <w:rPr>
          <w:rFonts w:asciiTheme="majorBidi" w:hAnsiTheme="majorBidi" w:cs="B Nazanin"/>
          <w:sz w:val="16"/>
          <w:szCs w:val="16"/>
        </w:rPr>
      </w:pPr>
      <w:r w:rsidRPr="00D42E9F">
        <w:rPr>
          <w:rFonts w:asciiTheme="majorBidi" w:hAnsiTheme="majorBidi" w:cs="B Nazanin"/>
          <w:sz w:val="16"/>
          <w:szCs w:val="16"/>
        </w:rPr>
        <w:t xml:space="preserve">J. Omidi, K. Mazaheri, “”, </w:t>
      </w:r>
      <w:r w:rsidRPr="00D42E9F">
        <w:rPr>
          <w:rFonts w:asciiTheme="majorBidi" w:hAnsiTheme="majorBidi" w:cs="B Nazanin"/>
          <w:i/>
          <w:iCs/>
          <w:sz w:val="16"/>
          <w:szCs w:val="16"/>
        </w:rPr>
        <w:t xml:space="preserve">Journal of Mechanical Engineering Transactions of the ISME, </w:t>
      </w:r>
      <w:r w:rsidRPr="00D42E9F">
        <w:rPr>
          <w:rFonts w:asciiTheme="majorBidi" w:hAnsiTheme="majorBidi" w:cs="B Nazanin"/>
          <w:sz w:val="16"/>
          <w:szCs w:val="16"/>
        </w:rPr>
        <w:t>No. 19-4, 2018, (in Persian).</w:t>
      </w:r>
    </w:p>
    <w:p w:rsidR="00FF01B3" w:rsidRPr="00D42E9F" w:rsidRDefault="00FF01B3" w:rsidP="00FF01B3">
      <w:pPr>
        <w:numPr>
          <w:ilvl w:val="0"/>
          <w:numId w:val="10"/>
        </w:numPr>
        <w:spacing w:after="0" w:line="240" w:lineRule="auto"/>
        <w:ind w:left="284"/>
        <w:contextualSpacing/>
        <w:jc w:val="both"/>
        <w:rPr>
          <w:rFonts w:asciiTheme="majorBidi" w:hAnsiTheme="majorBidi" w:cs="B Nazanin"/>
          <w:sz w:val="16"/>
          <w:szCs w:val="16"/>
        </w:rPr>
      </w:pPr>
      <w:r w:rsidRPr="00D42E9F">
        <w:rPr>
          <w:rFonts w:asciiTheme="majorBidi" w:hAnsiTheme="majorBidi" w:cs="B Nazanin"/>
          <w:sz w:val="16"/>
          <w:szCs w:val="16"/>
        </w:rPr>
        <w:t>I. H. Ibrahim, M. Skote, “Boundary Condition Modification of the Suzen-Huang Plasma Actuator Model”</w:t>
      </w:r>
      <w:r w:rsidRPr="00D42E9F">
        <w:rPr>
          <w:rFonts w:asciiTheme="majorBidi" w:hAnsiTheme="majorBidi" w:cs="B Nazanin"/>
          <w:i/>
          <w:iCs/>
          <w:sz w:val="16"/>
          <w:szCs w:val="16"/>
        </w:rPr>
        <w:t>, International Journal of Flow Control, Vol.3, No. 2+3,</w:t>
      </w:r>
      <w:r w:rsidRPr="00D42E9F">
        <w:rPr>
          <w:rFonts w:asciiTheme="majorBidi" w:hAnsiTheme="majorBidi" w:cs="B Nazanin"/>
          <w:sz w:val="16"/>
          <w:szCs w:val="16"/>
        </w:rPr>
        <w:t xml:space="preserve"> 2011.</w:t>
      </w:r>
    </w:p>
    <w:p w:rsidR="00FF01B3" w:rsidRPr="00D42E9F" w:rsidRDefault="00FF01B3" w:rsidP="00FF01B3">
      <w:pPr>
        <w:numPr>
          <w:ilvl w:val="0"/>
          <w:numId w:val="10"/>
        </w:numPr>
        <w:spacing w:after="0" w:line="240" w:lineRule="auto"/>
        <w:ind w:left="284"/>
        <w:contextualSpacing/>
        <w:jc w:val="both"/>
        <w:rPr>
          <w:rFonts w:asciiTheme="majorBidi" w:hAnsiTheme="majorBidi" w:cs="B Nazanin"/>
          <w:sz w:val="16"/>
          <w:szCs w:val="16"/>
        </w:rPr>
      </w:pPr>
      <w:r w:rsidRPr="00D42E9F">
        <w:rPr>
          <w:rFonts w:asciiTheme="majorBidi" w:hAnsiTheme="majorBidi" w:cs="B Nazanin"/>
          <w:color w:val="222222"/>
          <w:sz w:val="16"/>
          <w:szCs w:val="16"/>
          <w:shd w:val="clear" w:color="auto" w:fill="FFFFFF"/>
        </w:rPr>
        <w:t>H. J. T. Kooijman, C. Lindenburg, D. Winkelaar, and E. L. Van der Hooft. "DOWEC 6 MW pre-design." </w:t>
      </w:r>
      <w:r w:rsidRPr="00D42E9F">
        <w:rPr>
          <w:rFonts w:asciiTheme="majorBidi" w:hAnsiTheme="majorBidi" w:cs="B Nazanin"/>
          <w:i/>
          <w:iCs/>
          <w:color w:val="222222"/>
          <w:sz w:val="16"/>
          <w:szCs w:val="16"/>
          <w:shd w:val="clear" w:color="auto" w:fill="FFFFFF"/>
        </w:rPr>
        <w:t>Energy Research Center of the Netherlands (ECN),</w:t>
      </w:r>
      <w:r w:rsidRPr="00D42E9F">
        <w:rPr>
          <w:rFonts w:asciiTheme="majorBidi" w:hAnsiTheme="majorBidi" w:cs="B Nazanin"/>
          <w:color w:val="222222"/>
          <w:sz w:val="16"/>
          <w:szCs w:val="16"/>
          <w:shd w:val="clear" w:color="auto" w:fill="FFFFFF"/>
        </w:rPr>
        <w:t> 2003.</w:t>
      </w:r>
    </w:p>
    <w:p w:rsidR="00FF01B3" w:rsidRPr="00D42E9F" w:rsidRDefault="00FF01B3" w:rsidP="00FF01B3">
      <w:pPr>
        <w:pStyle w:val="ListParagraph"/>
        <w:numPr>
          <w:ilvl w:val="0"/>
          <w:numId w:val="10"/>
        </w:numPr>
        <w:spacing w:after="0" w:line="240" w:lineRule="auto"/>
        <w:ind w:left="284"/>
        <w:jc w:val="both"/>
        <w:rPr>
          <w:rFonts w:asciiTheme="majorBidi" w:hAnsiTheme="majorBidi" w:cs="B Nazanin"/>
          <w:sz w:val="16"/>
          <w:szCs w:val="16"/>
        </w:rPr>
      </w:pPr>
      <w:r w:rsidRPr="00D42E9F">
        <w:rPr>
          <w:rFonts w:asciiTheme="majorBidi" w:hAnsiTheme="majorBidi" w:cs="B Nazanin"/>
          <w:sz w:val="16"/>
          <w:szCs w:val="16"/>
        </w:rPr>
        <w:t xml:space="preserve">M. L. Post, T. C. Corke, “Separation Control Using Plasma Actuators Stationary and Oscillating Airfoils”, </w:t>
      </w:r>
      <w:r w:rsidRPr="00D42E9F">
        <w:rPr>
          <w:rFonts w:asciiTheme="majorBidi" w:hAnsiTheme="majorBidi" w:cs="B Nazanin"/>
          <w:i/>
          <w:iCs/>
          <w:sz w:val="16"/>
          <w:szCs w:val="16"/>
        </w:rPr>
        <w:t>AIAA paper</w:t>
      </w:r>
      <w:r w:rsidRPr="00D42E9F">
        <w:rPr>
          <w:rFonts w:asciiTheme="majorBidi" w:hAnsiTheme="majorBidi" w:cs="B Nazanin"/>
          <w:sz w:val="16"/>
          <w:szCs w:val="16"/>
        </w:rPr>
        <w:t xml:space="preserve"> 2004-0841.</w:t>
      </w:r>
    </w:p>
    <w:p w:rsidR="00FF01B3" w:rsidRPr="00FF01B3" w:rsidRDefault="00FF01B3" w:rsidP="00FF01B3">
      <w:pPr>
        <w:spacing w:after="0" w:line="240" w:lineRule="auto"/>
        <w:jc w:val="both"/>
        <w:rPr>
          <w:rFonts w:asciiTheme="majorBidi" w:hAnsiTheme="majorBidi" w:cs="B Nazanin"/>
          <w:sz w:val="20"/>
          <w:szCs w:val="20"/>
          <w:rtl/>
        </w:rPr>
      </w:pPr>
    </w:p>
    <w:p w:rsidR="00FF01B3" w:rsidRPr="00FF01B3" w:rsidRDefault="00FF01B3" w:rsidP="00FF01B3">
      <w:pPr>
        <w:spacing w:after="0" w:line="240" w:lineRule="auto"/>
        <w:jc w:val="both"/>
        <w:rPr>
          <w:rFonts w:asciiTheme="majorBidi" w:hAnsiTheme="majorBidi" w:cs="B Nazanin"/>
          <w:sz w:val="20"/>
          <w:szCs w:val="20"/>
          <w:rtl/>
        </w:rPr>
      </w:pPr>
    </w:p>
    <w:p w:rsidR="00FF01B3" w:rsidRPr="00FF01B3" w:rsidRDefault="00FF01B3" w:rsidP="00FF01B3">
      <w:pPr>
        <w:spacing w:after="0" w:line="240" w:lineRule="auto"/>
        <w:jc w:val="both"/>
        <w:rPr>
          <w:rFonts w:asciiTheme="majorBidi" w:hAnsiTheme="majorBidi" w:cs="B Nazanin"/>
          <w:sz w:val="20"/>
          <w:szCs w:val="20"/>
        </w:rPr>
        <w:sectPr w:rsidR="00FF01B3" w:rsidRPr="00FF01B3" w:rsidSect="00FF01B3">
          <w:type w:val="continuous"/>
          <w:pgSz w:w="11906" w:h="16838"/>
          <w:pgMar w:top="1985" w:right="1106" w:bottom="1701" w:left="990" w:header="567" w:footer="147" w:gutter="0"/>
          <w:cols w:num="2" w:space="454"/>
          <w:bidi/>
          <w:rtlGutter/>
          <w:docGrid w:linePitch="360"/>
        </w:sectPr>
      </w:pPr>
    </w:p>
    <w:p w:rsidR="00FF01B3" w:rsidRPr="00FF01B3" w:rsidRDefault="00FF01B3" w:rsidP="00FF01B3">
      <w:pPr>
        <w:bidi/>
        <w:spacing w:after="0"/>
        <w:jc w:val="both"/>
        <w:rPr>
          <w:rFonts w:cs="B Nazanin"/>
          <w:sz w:val="20"/>
          <w:szCs w:val="20"/>
        </w:rPr>
      </w:pPr>
    </w:p>
    <w:p w:rsidR="00FF01B3" w:rsidRPr="00FF01B3" w:rsidRDefault="00FF01B3" w:rsidP="00FF01B3">
      <w:pPr>
        <w:bidi/>
        <w:spacing w:line="240" w:lineRule="auto"/>
        <w:jc w:val="both"/>
        <w:rPr>
          <w:rFonts w:asciiTheme="majorBidi" w:hAnsiTheme="majorBidi" w:cs="B Nazanin"/>
          <w:sz w:val="20"/>
          <w:szCs w:val="20"/>
          <w:rtl/>
        </w:rPr>
      </w:pPr>
    </w:p>
    <w:p w:rsidR="00FF01B3" w:rsidRPr="00FF01B3" w:rsidRDefault="00FF01B3" w:rsidP="00FF01B3">
      <w:pPr>
        <w:pStyle w:val="Paragraph"/>
        <w:spacing w:after="200"/>
        <w:rPr>
          <w:rFonts w:asciiTheme="majorBidi" w:hAnsiTheme="majorBidi"/>
          <w:szCs w:val="20"/>
          <w:rtl/>
        </w:rPr>
      </w:pPr>
    </w:p>
    <w:p w:rsidR="00303F8C" w:rsidRPr="00FF01B3" w:rsidRDefault="00303F8C" w:rsidP="00FF01B3">
      <w:pPr>
        <w:bidi/>
        <w:spacing w:line="240" w:lineRule="auto"/>
        <w:ind w:left="284" w:hanging="284"/>
        <w:jc w:val="both"/>
        <w:rPr>
          <w:rFonts w:asciiTheme="majorBidi" w:hAnsiTheme="majorBidi" w:cs="B Nazanin"/>
          <w:noProof/>
          <w:sz w:val="20"/>
          <w:szCs w:val="20"/>
          <w:rtl/>
        </w:rPr>
      </w:pPr>
    </w:p>
    <w:p w:rsidR="00303F8C" w:rsidRPr="00FF01B3" w:rsidRDefault="00303F8C" w:rsidP="00FF01B3">
      <w:pPr>
        <w:bidi/>
        <w:spacing w:line="240" w:lineRule="auto"/>
        <w:ind w:left="284" w:hanging="284"/>
        <w:jc w:val="both"/>
        <w:rPr>
          <w:rFonts w:asciiTheme="majorBidi" w:hAnsiTheme="majorBidi" w:cs="B Nazanin"/>
          <w:noProof/>
          <w:sz w:val="20"/>
          <w:szCs w:val="20"/>
          <w:rtl/>
        </w:rPr>
      </w:pPr>
    </w:p>
    <w:p w:rsidR="00303F8C" w:rsidRPr="00FF01B3" w:rsidRDefault="00303F8C" w:rsidP="00FF01B3">
      <w:pPr>
        <w:bidi/>
        <w:spacing w:line="240" w:lineRule="auto"/>
        <w:ind w:left="284" w:hanging="284"/>
        <w:jc w:val="both"/>
        <w:rPr>
          <w:rFonts w:asciiTheme="majorBidi" w:hAnsiTheme="majorBidi" w:cs="B Nazanin"/>
          <w:noProof/>
          <w:sz w:val="20"/>
          <w:szCs w:val="20"/>
          <w:rtl/>
        </w:rPr>
      </w:pPr>
    </w:p>
    <w:p w:rsidR="00303F8C" w:rsidRPr="00FF01B3" w:rsidRDefault="00303F8C" w:rsidP="00FF01B3">
      <w:pPr>
        <w:bidi/>
        <w:spacing w:after="0" w:line="240" w:lineRule="auto"/>
        <w:ind w:left="284" w:hanging="284"/>
        <w:jc w:val="both"/>
        <w:rPr>
          <w:rFonts w:asciiTheme="majorBidi" w:hAnsiTheme="majorBidi" w:cs="B Nazanin"/>
          <w:noProof/>
          <w:sz w:val="20"/>
          <w:szCs w:val="20"/>
          <w:rtl/>
        </w:rPr>
      </w:pPr>
    </w:p>
    <w:p w:rsidR="00303F8C" w:rsidRPr="00FF01B3" w:rsidRDefault="00303F8C" w:rsidP="00FF01B3">
      <w:pPr>
        <w:bidi/>
        <w:spacing w:after="0" w:line="240" w:lineRule="auto"/>
        <w:ind w:left="284" w:hanging="284"/>
        <w:jc w:val="both"/>
        <w:rPr>
          <w:rFonts w:asciiTheme="majorBidi" w:hAnsiTheme="majorBidi" w:cs="B Nazanin"/>
          <w:noProof/>
          <w:sz w:val="20"/>
          <w:szCs w:val="20"/>
          <w:rtl/>
        </w:rPr>
      </w:pPr>
    </w:p>
    <w:p w:rsidR="00303F8C" w:rsidRPr="00FF01B3" w:rsidRDefault="00303F8C" w:rsidP="00FF01B3">
      <w:pPr>
        <w:bidi/>
        <w:spacing w:after="0" w:line="240" w:lineRule="auto"/>
        <w:ind w:left="284" w:hanging="284"/>
        <w:jc w:val="both"/>
        <w:rPr>
          <w:rFonts w:asciiTheme="majorBidi" w:hAnsiTheme="majorBidi" w:cs="B Nazanin"/>
          <w:noProof/>
          <w:sz w:val="20"/>
          <w:szCs w:val="20"/>
          <w:rtl/>
        </w:rPr>
      </w:pPr>
    </w:p>
    <w:p w:rsidR="00303F8C" w:rsidRPr="00FF01B3" w:rsidRDefault="00303F8C" w:rsidP="00FF01B3">
      <w:pPr>
        <w:bidi/>
        <w:spacing w:after="0" w:line="240" w:lineRule="auto"/>
        <w:ind w:left="284" w:hanging="284"/>
        <w:jc w:val="both"/>
        <w:rPr>
          <w:rFonts w:asciiTheme="majorBidi" w:hAnsiTheme="majorBidi" w:cs="B Nazanin"/>
          <w:noProof/>
          <w:sz w:val="20"/>
          <w:szCs w:val="20"/>
          <w:rtl/>
        </w:rPr>
      </w:pPr>
    </w:p>
    <w:p w:rsidR="00303F8C" w:rsidRPr="00FF01B3" w:rsidRDefault="00303F8C" w:rsidP="00FF01B3">
      <w:pPr>
        <w:bidi/>
        <w:spacing w:after="0" w:line="240" w:lineRule="auto"/>
        <w:ind w:left="284" w:hanging="284"/>
        <w:jc w:val="both"/>
        <w:rPr>
          <w:rFonts w:asciiTheme="majorBidi" w:hAnsiTheme="majorBidi" w:cs="B Nazanin"/>
          <w:noProof/>
          <w:sz w:val="20"/>
          <w:szCs w:val="20"/>
          <w:rtl/>
        </w:rPr>
      </w:pPr>
    </w:p>
    <w:p w:rsidR="00303F8C" w:rsidRPr="00FF01B3" w:rsidRDefault="00303F8C" w:rsidP="00FF01B3">
      <w:pPr>
        <w:bidi/>
        <w:spacing w:after="0" w:line="240" w:lineRule="auto"/>
        <w:ind w:left="284" w:hanging="284"/>
        <w:jc w:val="both"/>
        <w:rPr>
          <w:rFonts w:asciiTheme="majorBidi" w:hAnsiTheme="majorBidi" w:cs="B Nazanin"/>
          <w:noProof/>
          <w:sz w:val="20"/>
          <w:szCs w:val="20"/>
          <w:rtl/>
        </w:rPr>
      </w:pPr>
    </w:p>
    <w:p w:rsidR="00303F8C" w:rsidRPr="00FF01B3" w:rsidRDefault="00303F8C" w:rsidP="00FF01B3">
      <w:pPr>
        <w:bidi/>
        <w:spacing w:after="0" w:line="240" w:lineRule="auto"/>
        <w:ind w:left="284" w:hanging="284"/>
        <w:jc w:val="both"/>
        <w:rPr>
          <w:rFonts w:asciiTheme="majorBidi" w:hAnsiTheme="majorBidi" w:cs="B Nazanin"/>
          <w:noProof/>
          <w:sz w:val="20"/>
          <w:szCs w:val="20"/>
          <w:rtl/>
        </w:rPr>
      </w:pPr>
    </w:p>
    <w:p w:rsidR="00303F8C" w:rsidRPr="00FF01B3" w:rsidRDefault="00303F8C" w:rsidP="00FF01B3">
      <w:pPr>
        <w:bidi/>
        <w:spacing w:after="0" w:line="240" w:lineRule="auto"/>
        <w:ind w:left="284" w:hanging="284"/>
        <w:jc w:val="both"/>
        <w:rPr>
          <w:rFonts w:asciiTheme="majorBidi" w:hAnsiTheme="majorBidi" w:cs="B Nazanin"/>
          <w:noProof/>
          <w:sz w:val="20"/>
          <w:szCs w:val="20"/>
          <w:rtl/>
        </w:rPr>
      </w:pPr>
    </w:p>
    <w:p w:rsidR="00303F8C" w:rsidRPr="00FF01B3" w:rsidRDefault="00303F8C" w:rsidP="00FF01B3">
      <w:pPr>
        <w:bidi/>
        <w:spacing w:after="0" w:line="240" w:lineRule="auto"/>
        <w:ind w:left="284" w:hanging="284"/>
        <w:jc w:val="both"/>
        <w:rPr>
          <w:rFonts w:asciiTheme="majorBidi" w:hAnsiTheme="majorBidi" w:cs="B Nazanin"/>
          <w:noProof/>
          <w:sz w:val="20"/>
          <w:szCs w:val="20"/>
          <w:rtl/>
        </w:rPr>
      </w:pPr>
    </w:p>
    <w:p w:rsidR="00303F8C" w:rsidRPr="00FF01B3" w:rsidRDefault="00303F8C" w:rsidP="00FF01B3">
      <w:pPr>
        <w:bidi/>
        <w:spacing w:after="0" w:line="240" w:lineRule="auto"/>
        <w:ind w:left="284" w:hanging="284"/>
        <w:jc w:val="both"/>
        <w:rPr>
          <w:rFonts w:asciiTheme="majorBidi" w:hAnsiTheme="majorBidi" w:cs="B Nazanin"/>
          <w:noProof/>
          <w:sz w:val="20"/>
          <w:szCs w:val="20"/>
          <w:rtl/>
        </w:rPr>
      </w:pPr>
    </w:p>
    <w:p w:rsidR="00303F8C" w:rsidRPr="00FF01B3" w:rsidRDefault="00303F8C" w:rsidP="00FF01B3">
      <w:pPr>
        <w:bidi/>
        <w:spacing w:after="0" w:line="240" w:lineRule="auto"/>
        <w:ind w:left="284" w:hanging="284"/>
        <w:jc w:val="both"/>
        <w:rPr>
          <w:rFonts w:asciiTheme="majorBidi" w:hAnsiTheme="majorBidi" w:cs="B Nazanin"/>
          <w:noProof/>
          <w:sz w:val="20"/>
          <w:szCs w:val="20"/>
          <w:rtl/>
        </w:rPr>
      </w:pPr>
    </w:p>
    <w:p w:rsidR="00303F8C" w:rsidRPr="00FF01B3" w:rsidRDefault="00303F8C" w:rsidP="00FF01B3">
      <w:pPr>
        <w:bidi/>
        <w:spacing w:after="0" w:line="240" w:lineRule="auto"/>
        <w:ind w:left="284" w:hanging="284"/>
        <w:jc w:val="both"/>
        <w:rPr>
          <w:rFonts w:asciiTheme="majorBidi" w:hAnsiTheme="majorBidi" w:cs="B Nazanin"/>
          <w:noProof/>
          <w:sz w:val="20"/>
          <w:szCs w:val="20"/>
          <w:rtl/>
        </w:rPr>
      </w:pPr>
    </w:p>
    <w:p w:rsidR="00303F8C" w:rsidRPr="00FF01B3" w:rsidRDefault="00303F8C" w:rsidP="00FF01B3">
      <w:pPr>
        <w:bidi/>
        <w:spacing w:after="0" w:line="240" w:lineRule="auto"/>
        <w:ind w:left="284" w:hanging="284"/>
        <w:jc w:val="both"/>
        <w:rPr>
          <w:rFonts w:asciiTheme="majorBidi" w:hAnsiTheme="majorBidi" w:cs="B Nazanin"/>
          <w:noProof/>
          <w:sz w:val="20"/>
          <w:szCs w:val="20"/>
          <w:rtl/>
        </w:rPr>
      </w:pPr>
    </w:p>
    <w:p w:rsidR="00303F8C" w:rsidRPr="00FF01B3" w:rsidRDefault="00303F8C" w:rsidP="00FF01B3">
      <w:pPr>
        <w:bidi/>
        <w:spacing w:after="0" w:line="240" w:lineRule="auto"/>
        <w:ind w:left="284" w:hanging="284"/>
        <w:jc w:val="both"/>
        <w:rPr>
          <w:rFonts w:asciiTheme="majorBidi" w:hAnsiTheme="majorBidi" w:cs="B Nazanin"/>
          <w:noProof/>
          <w:sz w:val="20"/>
          <w:szCs w:val="20"/>
          <w:rtl/>
        </w:rPr>
      </w:pPr>
    </w:p>
    <w:p w:rsidR="00303F8C" w:rsidRPr="00FF01B3" w:rsidRDefault="00303F8C" w:rsidP="00FF01B3">
      <w:pPr>
        <w:bidi/>
        <w:spacing w:after="0" w:line="240" w:lineRule="auto"/>
        <w:ind w:left="284" w:hanging="284"/>
        <w:jc w:val="both"/>
        <w:rPr>
          <w:rFonts w:asciiTheme="majorBidi" w:hAnsiTheme="majorBidi" w:cs="B Nazanin"/>
          <w:noProof/>
          <w:sz w:val="20"/>
          <w:szCs w:val="20"/>
          <w:rtl/>
        </w:rPr>
      </w:pPr>
    </w:p>
    <w:p w:rsidR="00303F8C" w:rsidRPr="00FF01B3" w:rsidRDefault="00303F8C" w:rsidP="00FF01B3">
      <w:pPr>
        <w:bidi/>
        <w:spacing w:after="0" w:line="240" w:lineRule="auto"/>
        <w:ind w:left="284" w:hanging="284"/>
        <w:jc w:val="both"/>
        <w:rPr>
          <w:rFonts w:asciiTheme="majorBidi" w:hAnsiTheme="majorBidi" w:cs="B Nazanin"/>
          <w:noProof/>
          <w:sz w:val="20"/>
          <w:szCs w:val="20"/>
        </w:rPr>
      </w:pPr>
    </w:p>
    <w:p w:rsidR="00AC0D8D" w:rsidRPr="00FF01B3" w:rsidRDefault="00AC0D8D" w:rsidP="00FF01B3">
      <w:pPr>
        <w:bidi/>
        <w:spacing w:after="0" w:line="240" w:lineRule="auto"/>
        <w:ind w:left="284" w:hanging="284"/>
        <w:jc w:val="both"/>
        <w:rPr>
          <w:rFonts w:asciiTheme="majorBidi" w:hAnsiTheme="majorBidi" w:cs="B Nazanin"/>
          <w:noProof/>
          <w:sz w:val="20"/>
          <w:szCs w:val="20"/>
          <w:rtl/>
        </w:rPr>
      </w:pPr>
    </w:p>
    <w:sectPr w:rsidR="00AC0D8D" w:rsidRPr="00FF01B3" w:rsidSect="00B81889">
      <w:footerReference w:type="default" r:id="rId24"/>
      <w:footnotePr>
        <w:numRestart w:val="eachPage"/>
      </w:footnotePr>
      <w:type w:val="continuous"/>
      <w:pgSz w:w="11906" w:h="16838" w:code="9"/>
      <w:pgMar w:top="1440" w:right="1138" w:bottom="1440" w:left="1138" w:header="706" w:footer="706" w:gutter="0"/>
      <w:cols w:num="2" w:space="397"/>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1E8" w:rsidRDefault="001E51E8" w:rsidP="00C13DE9">
      <w:pPr>
        <w:spacing w:after="0" w:line="240" w:lineRule="auto"/>
      </w:pPr>
      <w:r>
        <w:separator/>
      </w:r>
    </w:p>
  </w:endnote>
  <w:endnote w:type="continuationSeparator" w:id="0">
    <w:p w:rsidR="001E51E8" w:rsidRDefault="001E51E8" w:rsidP="00C1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azanin">
    <w:altName w:val="Courier New"/>
    <w:panose1 w:val="000004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6359768"/>
      <w:docPartObj>
        <w:docPartGallery w:val="Page Numbers (Bottom of Page)"/>
        <w:docPartUnique/>
      </w:docPartObj>
    </w:sdtPr>
    <w:sdtEndPr>
      <w:rPr>
        <w:noProof/>
      </w:rPr>
    </w:sdtEndPr>
    <w:sdtContent>
      <w:p w:rsidR="00FF01B3" w:rsidRDefault="00FF01B3">
        <w:pPr>
          <w:pStyle w:val="Footer"/>
          <w:jc w:val="cente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E67CD1">
          <w:rPr>
            <w:rFonts w:asciiTheme="majorBidi" w:hAnsiTheme="majorBidi" w:cstheme="majorBidi"/>
            <w:noProof/>
            <w:sz w:val="18"/>
            <w:szCs w:val="18"/>
          </w:rPr>
          <w:t>1</w:t>
        </w:r>
        <w:r w:rsidRPr="00C5688D">
          <w:rPr>
            <w:rFonts w:asciiTheme="majorBidi" w:hAnsiTheme="majorBidi" w:cstheme="majorBidi"/>
            <w:noProof/>
            <w:sz w:val="18"/>
            <w:szCs w:val="18"/>
          </w:rPr>
          <w:fldChar w:fldCharType="end"/>
        </w:r>
      </w:p>
    </w:sdtContent>
  </w:sdt>
  <w:p w:rsidR="00FF01B3" w:rsidRDefault="00FF01B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036733"/>
      <w:docPartObj>
        <w:docPartGallery w:val="Page Numbers (Bottom of Page)"/>
        <w:docPartUnique/>
      </w:docPartObj>
    </w:sdtPr>
    <w:sdtEndPr>
      <w:rPr>
        <w:rFonts w:asciiTheme="majorBidi" w:hAnsiTheme="majorBidi" w:cstheme="majorBidi"/>
        <w:noProof/>
        <w:sz w:val="18"/>
        <w:szCs w:val="18"/>
      </w:rPr>
    </w:sdtEndPr>
    <w:sdtContent>
      <w:p w:rsidR="00FF01B3" w:rsidRPr="00C5688D" w:rsidRDefault="00FF01B3">
        <w:pPr>
          <w:pStyle w:val="Footer"/>
          <w:jc w:val="center"/>
          <w:rPr>
            <w:rFonts w:asciiTheme="majorBidi" w:hAnsiTheme="majorBidi" w:cstheme="majorBidi"/>
            <w:sz w:val="18"/>
            <w:szCs w:val="18"/>
          </w:rPr>
        </w:pPr>
        <w:r w:rsidRPr="00C5688D">
          <w:rPr>
            <w:rFonts w:asciiTheme="majorBidi" w:hAnsiTheme="majorBidi" w:cstheme="majorBidi"/>
            <w:sz w:val="18"/>
            <w:szCs w:val="18"/>
          </w:rPr>
          <w:fldChar w:fldCharType="begin"/>
        </w:r>
        <w:r w:rsidRPr="00C5688D">
          <w:rPr>
            <w:rFonts w:asciiTheme="majorBidi" w:hAnsiTheme="majorBidi" w:cstheme="majorBidi"/>
            <w:sz w:val="18"/>
            <w:szCs w:val="18"/>
          </w:rPr>
          <w:instrText xml:space="preserve"> PAGE   \* MERGEFORMAT </w:instrText>
        </w:r>
        <w:r w:rsidRPr="00C5688D">
          <w:rPr>
            <w:rFonts w:asciiTheme="majorBidi" w:hAnsiTheme="majorBidi" w:cstheme="majorBidi"/>
            <w:sz w:val="18"/>
            <w:szCs w:val="18"/>
          </w:rPr>
          <w:fldChar w:fldCharType="separate"/>
        </w:r>
        <w:r w:rsidR="00D42E9F">
          <w:rPr>
            <w:rFonts w:asciiTheme="majorBidi" w:hAnsiTheme="majorBidi" w:cstheme="majorBidi"/>
            <w:noProof/>
            <w:sz w:val="18"/>
            <w:szCs w:val="18"/>
          </w:rPr>
          <w:t>10</w:t>
        </w:r>
        <w:r w:rsidRPr="00C5688D">
          <w:rPr>
            <w:rFonts w:asciiTheme="majorBidi" w:hAnsiTheme="majorBidi" w:cstheme="majorBidi"/>
            <w:noProof/>
            <w:sz w:val="18"/>
            <w:szCs w:val="18"/>
          </w:rPr>
          <w:fldChar w:fldCharType="end"/>
        </w:r>
      </w:p>
    </w:sdtContent>
  </w:sdt>
  <w:p w:rsidR="00FF01B3" w:rsidRPr="00961E7A" w:rsidRDefault="00FF01B3" w:rsidP="00961E7A">
    <w:pPr>
      <w:pStyle w:val="Footer"/>
    </w:pPr>
  </w:p>
  <w:p w:rsidR="00FF01B3" w:rsidRDefault="00FF01B3"/>
  <w:p w:rsidR="00FF01B3" w:rsidRDefault="00FF01B3"/>
  <w:p w:rsidR="00FF01B3" w:rsidRDefault="00FF01B3"/>
  <w:p w:rsidR="00FF01B3" w:rsidRDefault="00FF01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1E8" w:rsidRDefault="001E51E8" w:rsidP="00C13DE9">
      <w:pPr>
        <w:spacing w:after="0" w:line="240" w:lineRule="auto"/>
      </w:pPr>
      <w:r>
        <w:separator/>
      </w:r>
    </w:p>
  </w:footnote>
  <w:footnote w:type="continuationSeparator" w:id="0">
    <w:p w:rsidR="001E51E8" w:rsidRDefault="001E51E8" w:rsidP="00C13D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1B3" w:rsidRPr="00B21F80" w:rsidRDefault="00FF01B3" w:rsidP="00FD2BA7">
    <w:pPr>
      <w:pStyle w:val="Header"/>
      <w:bidi/>
      <w:spacing w:after="0" w:line="240" w:lineRule="auto"/>
      <w:rPr>
        <w:rFonts w:cs="B Nazanin"/>
        <w:b/>
        <w:bCs/>
        <w:color w:val="0070C0"/>
        <w:sz w:val="18"/>
        <w:szCs w:val="18"/>
        <w:rtl/>
        <w:lang w:bidi="fa-IR"/>
      </w:rPr>
    </w:pPr>
    <w:r>
      <w:rPr>
        <w:rFonts w:cs="B Nazanin"/>
        <w:b/>
        <w:bCs/>
        <w:noProof/>
        <w:color w:val="0070C0"/>
        <w:sz w:val="18"/>
        <w:szCs w:val="18"/>
        <w:rtl/>
        <w:lang w:eastAsia="en-US"/>
      </w:rPr>
      <mc:AlternateContent>
        <mc:Choice Requires="wps">
          <w:drawing>
            <wp:anchor distT="0" distB="0" distL="114300" distR="114300" simplePos="0" relativeHeight="251659776" behindDoc="0" locked="0" layoutInCell="1" allowOverlap="1">
              <wp:simplePos x="0" y="0"/>
              <wp:positionH relativeFrom="column">
                <wp:posOffset>-656590</wp:posOffset>
              </wp:positionH>
              <wp:positionV relativeFrom="paragraph">
                <wp:posOffset>489585</wp:posOffset>
              </wp:positionV>
              <wp:extent cx="234950" cy="35623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562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1B3" w:rsidRDefault="00FF01B3" w:rsidP="002D39C5">
                          <w:pPr>
                            <w:bidi/>
                            <w:spacing w:after="0" w:line="240" w:lineRule="auto"/>
                            <w:jc w:val="center"/>
                            <w:rPr>
                              <w:lang w:bidi="fa-IR"/>
                            </w:rPr>
                          </w:pPr>
                          <w:r>
                            <w:rPr>
                              <w:rFonts w:cs="B Nazanin" w:hint="cs"/>
                              <w:b/>
                              <w:bCs/>
                              <w:color w:val="0070C0"/>
                              <w:sz w:val="18"/>
                              <w:szCs w:val="18"/>
                              <w:rtl/>
                              <w:lang w:bidi="fa-IR"/>
                            </w:rPr>
                            <w:t>قالب پیش</w:t>
                          </w:r>
                          <w:r>
                            <w:rPr>
                              <w:rFonts w:cs="B Nazanin" w:hint="cs"/>
                              <w:b/>
                              <w:bCs/>
                              <w:color w:val="0070C0"/>
                              <w:sz w:val="18"/>
                              <w:szCs w:val="18"/>
                              <w:rtl/>
                              <w:lang w:bidi="fa-IR"/>
                            </w:rPr>
                            <w:softHyphen/>
                            <w:t>نویس (</w:t>
                          </w:r>
                          <w:r w:rsidRPr="002D39C5">
                            <w:rPr>
                              <w:rFonts w:cs="B Nazanin" w:hint="cs"/>
                              <w:b/>
                              <w:bCs/>
                              <w:color w:val="FF0000"/>
                              <w:sz w:val="18"/>
                              <w:szCs w:val="18"/>
                              <w:rtl/>
                              <w:lang w:bidi="fa-IR"/>
                            </w:rPr>
                            <w:t>مقاله</w:t>
                          </w:r>
                          <w:r>
                            <w:rPr>
                              <w:rFonts w:cs="B Nazanin" w:hint="cs"/>
                              <w:b/>
                              <w:bCs/>
                              <w:color w:val="0070C0"/>
                              <w:sz w:val="18"/>
                              <w:szCs w:val="18"/>
                              <w:rtl/>
                              <w:lang w:bidi="fa-IR"/>
                            </w:rPr>
                            <w:t xml:space="preserve"> </w:t>
                          </w:r>
                          <w:r w:rsidRPr="002D39C5">
                            <w:rPr>
                              <w:rFonts w:cs="B Nazanin" w:hint="cs"/>
                              <w:b/>
                              <w:bCs/>
                              <w:color w:val="FF0000"/>
                              <w:sz w:val="18"/>
                              <w:szCs w:val="18"/>
                              <w:rtl/>
                              <w:lang w:bidi="fa-IR"/>
                            </w:rPr>
                            <w:t>پژوهشی کامل/</w:t>
                          </w:r>
                          <w:r>
                            <w:rPr>
                              <w:rFonts w:cs="B Nazanin" w:hint="cs"/>
                              <w:b/>
                              <w:bCs/>
                              <w:color w:val="FF0000"/>
                              <w:sz w:val="18"/>
                              <w:szCs w:val="18"/>
                              <w:rtl/>
                              <w:lang w:bidi="fa-IR"/>
                            </w:rPr>
                            <w:t xml:space="preserve"> </w:t>
                          </w:r>
                          <w:r w:rsidRPr="002D39C5">
                            <w:rPr>
                              <w:rFonts w:cs="B Nazanin" w:hint="cs"/>
                              <w:b/>
                              <w:bCs/>
                              <w:color w:val="FF0000"/>
                              <w:sz w:val="18"/>
                              <w:szCs w:val="18"/>
                              <w:rtl/>
                              <w:lang w:bidi="fa-IR"/>
                            </w:rPr>
                            <w:t>یادداشت پژوهشی</w:t>
                          </w:r>
                          <w:r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wps:txbx>
                    <wps:bodyPr rot="0" vert="vert270"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51.7pt;margin-top:38.55pt;width:18.5pt;height:2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rUewIAAAUFAAAOAAAAZHJzL2Uyb0RvYy54bWysVNuO2yAQfa/Uf0C8Z32Jk42tdVZ7aapK&#10;24u02w8ggGNUDBRI7FXVf++A4+xuL1JV1Q+YgeEwM+cMF5dDJ9GBWye0qnF2lmLEFdVMqF2NPz9s&#10;ZiuMnCeKEakVr/Ejd/hy/frVRW8qnutWS8YtAhDlqt7UuPXeVEniaMs74s604Qo2G2074sG0u4RZ&#10;0gN6J5M8TZdJry0zVlPuHKzejpt4HfGbhlP/sWkc90jWGGLzcbRx3IYxWV+QameJaQU9hkH+IYqO&#10;CAWXnqBuiSdob8UvUJ2gVjvd+DOqu0Q3jaA85gDZZOlP2dy3xPCYCxTHmVOZ3P+DpR8OnywSrMZz&#10;jBTpgKIHPnh0rQeU5aE8vXEVeN0b8PMDrAPNMVVn7jT94pDSNy1RO35lre5bThiEl4WTybOjI44L&#10;INv+vWZwD9l7HYGGxnahdlANBOhA0+OJmhALhcV8XpQL2KGwNV8s8zkY4QpSTaeNdf4t1x0Kkxpb&#10;oD6ik8Od86Pr5BIuc1oKthFSRsPutjfSogMBmWzid0R/4SZVcFY6HBsRxxUIEu4IeyHcSPu3MsuL&#10;9DovZ5vl6nxWbIrFrDxPV7M0K6/LZVqUxe3mewgwK6pWMMbVnVB8kmBW/B3Fx2YYxRNFiPoal4t8&#10;MVL0xyTT+P0uyU546EgpuhqvTk6kCsS+UQzSJpUnQo7z5GX4kRCowfSPVYkyCMyPGvDDdgCUoI2t&#10;Zo8gCKuBL+AWnhGYhDE/B7OHrqyx+7onlmMk3ynQFSz7aWKnyXaaEEVbDc1NvcVoNG782Ox7Y8Wu&#10;BfhRu0pfgfoaEYXxFMpRs9BrMYPjuxCa+bkdvZ5er/UPAAAA//8DAFBLAwQUAAYACAAAACEAaG8R&#10;heQAAAALAQAADwAAAGRycy9kb3ducmV2LnhtbEyPwU7DMAyG70i8Q2QkLqhLu41uKk2nCWlckIY6&#10;qOCYNaGtSJyqydayp8ec4Gj70+/vzzeTNeysB985FJDMYmAaa6c6bAS8ve6iNTAfJCppHGoB39rD&#10;pri+ymWm3IilPh9CwygEfSYFtCH0Gee+brWVfuZ6jXT7dIOVgcah4WqQI4Vbw+dxnHIrO6QPrez1&#10;Y6vrr8PJCihfLuXd7j2tKlN9LO/H/RM+b+dC3N5M2wdgQU/hD4ZffVKHgpyO7oTKMyMgSuLFklgB&#10;q1UCjIgoTWlxFJAu1gnwIuf/OxQ/AAAA//8DAFBLAQItABQABgAIAAAAIQC2gziS/gAAAOEBAAAT&#10;AAAAAAAAAAAAAAAAAAAAAABbQ29udGVudF9UeXBlc10ueG1sUEsBAi0AFAAGAAgAAAAhADj9If/W&#10;AAAAlAEAAAsAAAAAAAAAAAAAAAAALwEAAF9yZWxzLy5yZWxzUEsBAi0AFAAGAAgAAAAhAA13etR7&#10;AgAABQUAAA4AAAAAAAAAAAAAAAAALgIAAGRycy9lMm9Eb2MueG1sUEsBAi0AFAAGAAgAAAAhAGhv&#10;EYXkAAAACwEAAA8AAAAAAAAAAAAAAAAA1QQAAGRycy9kb3ducmV2LnhtbFBLBQYAAAAABAAEAPMA&#10;AADmBQAAAAA=&#10;" stroked="f">
              <v:textbox style="layout-flow:vertical;mso-layout-flow-alt:bottom-to-top" inset="0,0,0,0">
                <w:txbxContent>
                  <w:p w:rsidR="00FF01B3" w:rsidRDefault="00FF01B3" w:rsidP="002D39C5">
                    <w:pPr>
                      <w:bidi/>
                      <w:spacing w:after="0" w:line="240" w:lineRule="auto"/>
                      <w:jc w:val="center"/>
                      <w:rPr>
                        <w:lang w:bidi="fa-IR"/>
                      </w:rPr>
                    </w:pPr>
                    <w:r>
                      <w:rPr>
                        <w:rFonts w:cs="B Nazanin" w:hint="cs"/>
                        <w:b/>
                        <w:bCs/>
                        <w:color w:val="0070C0"/>
                        <w:sz w:val="18"/>
                        <w:szCs w:val="18"/>
                        <w:rtl/>
                        <w:lang w:bidi="fa-IR"/>
                      </w:rPr>
                      <w:t>قالب پیش</w:t>
                    </w:r>
                    <w:r>
                      <w:rPr>
                        <w:rFonts w:cs="B Nazanin" w:hint="cs"/>
                        <w:b/>
                        <w:bCs/>
                        <w:color w:val="0070C0"/>
                        <w:sz w:val="18"/>
                        <w:szCs w:val="18"/>
                        <w:rtl/>
                        <w:lang w:bidi="fa-IR"/>
                      </w:rPr>
                      <w:softHyphen/>
                      <w:t>نویس (</w:t>
                    </w:r>
                    <w:r w:rsidRPr="002D39C5">
                      <w:rPr>
                        <w:rFonts w:cs="B Nazanin" w:hint="cs"/>
                        <w:b/>
                        <w:bCs/>
                        <w:color w:val="FF0000"/>
                        <w:sz w:val="18"/>
                        <w:szCs w:val="18"/>
                        <w:rtl/>
                        <w:lang w:bidi="fa-IR"/>
                      </w:rPr>
                      <w:t>مقاله</w:t>
                    </w:r>
                    <w:r>
                      <w:rPr>
                        <w:rFonts w:cs="B Nazanin" w:hint="cs"/>
                        <w:b/>
                        <w:bCs/>
                        <w:color w:val="0070C0"/>
                        <w:sz w:val="18"/>
                        <w:szCs w:val="18"/>
                        <w:rtl/>
                        <w:lang w:bidi="fa-IR"/>
                      </w:rPr>
                      <w:t xml:space="preserve"> </w:t>
                    </w:r>
                    <w:r w:rsidRPr="002D39C5">
                      <w:rPr>
                        <w:rFonts w:cs="B Nazanin" w:hint="cs"/>
                        <w:b/>
                        <w:bCs/>
                        <w:color w:val="FF0000"/>
                        <w:sz w:val="18"/>
                        <w:szCs w:val="18"/>
                        <w:rtl/>
                        <w:lang w:bidi="fa-IR"/>
                      </w:rPr>
                      <w:t>پژوهشی کامل/</w:t>
                    </w:r>
                    <w:r>
                      <w:rPr>
                        <w:rFonts w:cs="B Nazanin" w:hint="cs"/>
                        <w:b/>
                        <w:bCs/>
                        <w:color w:val="FF0000"/>
                        <w:sz w:val="18"/>
                        <w:szCs w:val="18"/>
                        <w:rtl/>
                        <w:lang w:bidi="fa-IR"/>
                      </w:rPr>
                      <w:t xml:space="preserve"> </w:t>
                    </w:r>
                    <w:r w:rsidRPr="002D39C5">
                      <w:rPr>
                        <w:rFonts w:cs="B Nazanin" w:hint="cs"/>
                        <w:b/>
                        <w:bCs/>
                        <w:color w:val="FF0000"/>
                        <w:sz w:val="18"/>
                        <w:szCs w:val="18"/>
                        <w:rtl/>
                        <w:lang w:bidi="fa-IR"/>
                      </w:rPr>
                      <w:t>یادداشت پژوهشی</w:t>
                    </w:r>
                    <w:r w:rsidRPr="002D39C5">
                      <w:rPr>
                        <w:rFonts w:cs="B Nazanin" w:hint="cs"/>
                        <w:b/>
                        <w:bCs/>
                        <w:color w:val="0070C0"/>
                        <w:sz w:val="18"/>
                        <w:szCs w:val="18"/>
                        <w:rtl/>
                        <w:lang w:bidi="fa-IR"/>
                      </w:rPr>
                      <w:t>)</w:t>
                    </w:r>
                    <w:r w:rsidRPr="00FE2F1E">
                      <w:rPr>
                        <w:rFonts w:cs="B Nazanin" w:hint="cs"/>
                        <w:b/>
                        <w:bCs/>
                        <w:color w:val="0070C0"/>
                        <w:sz w:val="18"/>
                        <w:szCs w:val="18"/>
                        <w:rtl/>
                        <w:lang w:bidi="fa-IR"/>
                      </w:rPr>
                      <w:t xml:space="preserve"> </w:t>
                    </w:r>
                    <w:r>
                      <w:rPr>
                        <w:rFonts w:cs="B Nazanin" w:hint="cs"/>
                        <w:b/>
                        <w:bCs/>
                        <w:color w:val="0070C0"/>
                        <w:sz w:val="18"/>
                        <w:szCs w:val="18"/>
                        <w:rtl/>
                        <w:lang w:bidi="fa-IR"/>
                      </w:rPr>
                      <w:t xml:space="preserve">در </w:t>
                    </w:r>
                    <w:r w:rsidRPr="00FE2F1E">
                      <w:rPr>
                        <w:rFonts w:cs="B Nazanin" w:hint="cs"/>
                        <w:b/>
                        <w:bCs/>
                        <w:color w:val="0070C0"/>
                        <w:sz w:val="18"/>
                        <w:szCs w:val="18"/>
                        <w:rtl/>
                        <w:lang w:bidi="fa-IR"/>
                      </w:rPr>
                      <w:t>مجله مهندسی مکانیک مدرس</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1B3" w:rsidRPr="001E1845" w:rsidRDefault="00FF01B3" w:rsidP="001E1845">
    <w:pPr>
      <w:pStyle w:val="Header"/>
      <w:bidi/>
      <w:spacing w:after="0" w:line="240" w:lineRule="auto"/>
      <w:rPr>
        <w:rFonts w:cs="B Nazanin"/>
        <w:b/>
        <w:bCs/>
        <w:rtl/>
        <w:lang w:bidi="fa-IR"/>
      </w:rPr>
    </w:pPr>
  </w:p>
  <w:tbl>
    <w:tblPr>
      <w:tblStyle w:val="TableGrid"/>
      <w:bidiVisual/>
      <w:tblW w:w="10890" w:type="dxa"/>
      <w:tblInd w:w="-6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2880"/>
      <w:gridCol w:w="3960"/>
    </w:tblGrid>
    <w:tr w:rsidR="00FF01B3" w:rsidRPr="00F76960" w:rsidTr="001D278D">
      <w:trPr>
        <w:trHeight w:val="1171"/>
      </w:trPr>
      <w:tc>
        <w:tcPr>
          <w:tcW w:w="4050" w:type="dxa"/>
        </w:tcPr>
        <w:p w:rsidR="00FF01B3" w:rsidRPr="00CC1BA2" w:rsidRDefault="00FF01B3" w:rsidP="00FF01B3">
          <w:pPr>
            <w:pStyle w:val="Header"/>
            <w:bidi/>
            <w:spacing w:after="0" w:line="240" w:lineRule="auto"/>
            <w:rPr>
              <w:rFonts w:cs="B Titr"/>
              <w:b/>
              <w:bCs/>
              <w:sz w:val="20"/>
              <w:szCs w:val="20"/>
              <w:lang w:bidi="fa-IR"/>
            </w:rPr>
          </w:pPr>
          <w:r>
            <w:rPr>
              <w:rFonts w:cs="B Titr" w:hint="cs"/>
              <w:b/>
              <w:bCs/>
              <w:sz w:val="20"/>
              <w:szCs w:val="20"/>
              <w:rtl/>
              <w:lang w:bidi="fa-IR"/>
            </w:rPr>
            <w:t>دومین کنفرانس ملی</w:t>
          </w:r>
          <w:r w:rsidRPr="00CC1BA2">
            <w:rPr>
              <w:rFonts w:cs="B Titr" w:hint="cs"/>
              <w:b/>
              <w:bCs/>
              <w:sz w:val="20"/>
              <w:szCs w:val="20"/>
              <w:rtl/>
              <w:lang w:bidi="fa-IR"/>
            </w:rPr>
            <w:t xml:space="preserve"> مکانیک محاسباتی و تجربی</w:t>
          </w:r>
        </w:p>
        <w:p w:rsidR="00FF01B3" w:rsidRDefault="00FF01B3" w:rsidP="00FF01B3">
          <w:pPr>
            <w:pStyle w:val="Header"/>
            <w:tabs>
              <w:tab w:val="clear" w:pos="4680"/>
              <w:tab w:val="clear" w:pos="9360"/>
              <w:tab w:val="left" w:pos="3510"/>
            </w:tabs>
            <w:spacing w:after="0" w:line="240" w:lineRule="auto"/>
            <w:jc w:val="right"/>
            <w:rPr>
              <w:rFonts w:cs="B Titr"/>
              <w:b/>
              <w:bCs/>
              <w:sz w:val="20"/>
              <w:szCs w:val="20"/>
              <w:lang w:bidi="fa-IR"/>
            </w:rPr>
          </w:pPr>
          <w:r w:rsidRPr="00CC1BA2">
            <w:rPr>
              <w:rFonts w:cs="B Titr" w:hint="cs"/>
              <w:b/>
              <w:bCs/>
              <w:sz w:val="20"/>
              <w:szCs w:val="20"/>
              <w:rtl/>
              <w:lang w:bidi="fa-IR"/>
            </w:rPr>
            <w:t>تهران، دانشگاه تربیت دبیر شهید رجائی</w:t>
          </w:r>
        </w:p>
        <w:p w:rsidR="00FF01B3" w:rsidRPr="00F76960" w:rsidRDefault="00FF01B3" w:rsidP="00FF01B3">
          <w:pPr>
            <w:pStyle w:val="Header"/>
            <w:bidi/>
            <w:spacing w:after="0" w:line="240" w:lineRule="auto"/>
            <w:rPr>
              <w:rFonts w:cs="B Titr"/>
              <w:b/>
              <w:bCs/>
              <w:sz w:val="20"/>
              <w:szCs w:val="20"/>
              <w:rtl/>
              <w:lang w:bidi="fa-IR"/>
            </w:rPr>
          </w:pPr>
          <w:r>
            <w:rPr>
              <w:rFonts w:cs="B Titr" w:hint="cs"/>
              <w:b/>
              <w:bCs/>
              <w:sz w:val="20"/>
              <w:szCs w:val="20"/>
              <w:rtl/>
              <w:lang w:bidi="fa-IR"/>
            </w:rPr>
            <w:t>8</w:t>
          </w:r>
          <w:r w:rsidRPr="00CC1BA2">
            <w:rPr>
              <w:rFonts w:cs="B Titr" w:hint="cs"/>
              <w:b/>
              <w:bCs/>
              <w:sz w:val="20"/>
              <w:szCs w:val="20"/>
              <w:rtl/>
              <w:lang w:bidi="fa-IR"/>
            </w:rPr>
            <w:t xml:space="preserve"> اسفندماه 139</w:t>
          </w:r>
          <w:r>
            <w:rPr>
              <w:rFonts w:cs="B Titr" w:hint="cs"/>
              <w:b/>
              <w:bCs/>
              <w:sz w:val="20"/>
              <w:szCs w:val="20"/>
              <w:rtl/>
              <w:lang w:bidi="fa-IR"/>
            </w:rPr>
            <w:t>8</w:t>
          </w:r>
        </w:p>
      </w:tc>
      <w:tc>
        <w:tcPr>
          <w:tcW w:w="2880" w:type="dxa"/>
        </w:tcPr>
        <w:p w:rsidR="00FF01B3" w:rsidRDefault="00FF01B3" w:rsidP="00FF01B3">
          <w:pPr>
            <w:pStyle w:val="Header"/>
            <w:bidi/>
            <w:spacing w:after="0" w:line="240" w:lineRule="auto"/>
            <w:jc w:val="center"/>
            <w:rPr>
              <w:rFonts w:cs="B Nazanin"/>
              <w:b/>
              <w:bCs/>
              <w:lang w:bidi="fa-IR"/>
            </w:rPr>
          </w:pPr>
          <w:r>
            <w:rPr>
              <w:noProof/>
              <w:lang w:eastAsia="en-US"/>
            </w:rPr>
            <w:drawing>
              <wp:inline distT="0" distB="0" distL="0" distR="0" wp14:anchorId="31090A12" wp14:editId="42D421B7">
                <wp:extent cx="803275" cy="727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3275" cy="727075"/>
                        </a:xfrm>
                        <a:prstGeom prst="rect">
                          <a:avLst/>
                        </a:prstGeom>
                        <a:noFill/>
                        <a:ln>
                          <a:noFill/>
                        </a:ln>
                      </pic:spPr>
                    </pic:pic>
                  </a:graphicData>
                </a:graphic>
              </wp:inline>
            </w:drawing>
          </w:r>
        </w:p>
      </w:tc>
      <w:tc>
        <w:tcPr>
          <w:tcW w:w="3960" w:type="dxa"/>
        </w:tcPr>
        <w:p w:rsidR="00FF01B3" w:rsidRPr="00B81889" w:rsidRDefault="00FF01B3" w:rsidP="00FF01B3">
          <w:pPr>
            <w:pStyle w:val="Header"/>
            <w:spacing w:after="0"/>
            <w:rPr>
              <w:rFonts w:asciiTheme="majorHAnsi" w:hAnsiTheme="majorHAnsi" w:cs="B Nazanin"/>
              <w:b/>
              <w:bCs/>
              <w:i/>
              <w:iCs/>
              <w:noProof/>
              <w:sz w:val="18"/>
              <w:szCs w:val="18"/>
              <w:lang w:eastAsia="en-US"/>
            </w:rPr>
          </w:pPr>
          <w:r>
            <w:rPr>
              <w:rFonts w:asciiTheme="majorHAnsi" w:hAnsiTheme="majorHAnsi" w:cs="B Nazanin"/>
              <w:b/>
              <w:bCs/>
              <w:i/>
              <w:iCs/>
              <w:noProof/>
              <w:sz w:val="18"/>
              <w:szCs w:val="18"/>
              <w:lang w:eastAsia="en-US"/>
            </w:rPr>
            <w:t>2nd</w:t>
          </w:r>
          <w:r w:rsidRPr="00B81889">
            <w:rPr>
              <w:rFonts w:asciiTheme="majorHAnsi" w:hAnsiTheme="majorHAnsi" w:cs="B Nazanin"/>
              <w:b/>
              <w:bCs/>
              <w:i/>
              <w:iCs/>
              <w:noProof/>
              <w:sz w:val="18"/>
              <w:szCs w:val="18"/>
              <w:lang w:eastAsia="en-US"/>
            </w:rPr>
            <w:t xml:space="preserve"> National Conference on Computational and Experimental Mechanics, SRTTU</w:t>
          </w:r>
          <w:r>
            <w:rPr>
              <w:rFonts w:asciiTheme="majorHAnsi" w:hAnsiTheme="majorHAnsi" w:cs="B Nazanin"/>
              <w:b/>
              <w:bCs/>
              <w:i/>
              <w:iCs/>
              <w:noProof/>
              <w:sz w:val="18"/>
              <w:szCs w:val="18"/>
              <w:lang w:eastAsia="en-US"/>
            </w:rPr>
            <w:t xml:space="preserve">, </w:t>
          </w:r>
          <w:r w:rsidRPr="00B81889">
            <w:rPr>
              <w:rFonts w:asciiTheme="majorHAnsi" w:hAnsiTheme="majorHAnsi" w:cs="B Nazanin"/>
              <w:b/>
              <w:bCs/>
              <w:i/>
              <w:iCs/>
              <w:noProof/>
              <w:sz w:val="18"/>
              <w:szCs w:val="18"/>
              <w:lang w:eastAsia="en-US"/>
            </w:rPr>
            <w:t>Tehran</w:t>
          </w:r>
        </w:p>
        <w:p w:rsidR="00FF01B3" w:rsidRPr="00B81889" w:rsidRDefault="00FF01B3" w:rsidP="00FF01B3">
          <w:pPr>
            <w:pStyle w:val="Header"/>
            <w:tabs>
              <w:tab w:val="left" w:pos="2624"/>
              <w:tab w:val="right" w:pos="3474"/>
            </w:tabs>
            <w:spacing w:after="0"/>
            <w:rPr>
              <w:rFonts w:asciiTheme="majorHAnsi" w:hAnsiTheme="majorHAnsi" w:cs="B Nazanin"/>
              <w:b/>
              <w:bCs/>
              <w:i/>
              <w:iCs/>
              <w:noProof/>
              <w:sz w:val="18"/>
              <w:szCs w:val="18"/>
              <w:lang w:eastAsia="en-US"/>
            </w:rPr>
          </w:pPr>
          <w:r w:rsidRPr="00B81889">
            <w:rPr>
              <w:rFonts w:asciiTheme="majorHAnsi" w:hAnsiTheme="majorHAnsi" w:cs="B Nazanin"/>
              <w:b/>
              <w:bCs/>
              <w:i/>
              <w:iCs/>
              <w:noProof/>
              <w:sz w:val="18"/>
              <w:szCs w:val="18"/>
              <w:lang w:eastAsia="en-US"/>
            </w:rPr>
            <w:t>2</w:t>
          </w:r>
          <w:r>
            <w:rPr>
              <w:rFonts w:asciiTheme="majorHAnsi" w:hAnsiTheme="majorHAnsi" w:cs="B Nazanin"/>
              <w:b/>
              <w:bCs/>
              <w:i/>
              <w:iCs/>
              <w:noProof/>
              <w:sz w:val="18"/>
              <w:szCs w:val="18"/>
              <w:lang w:eastAsia="en-US"/>
            </w:rPr>
            <w:t>7</w:t>
          </w:r>
          <w:r w:rsidRPr="00B81889">
            <w:rPr>
              <w:rFonts w:asciiTheme="majorHAnsi" w:hAnsiTheme="majorHAnsi" w:cs="B Nazanin"/>
              <w:b/>
              <w:bCs/>
              <w:i/>
              <w:iCs/>
              <w:noProof/>
              <w:sz w:val="18"/>
              <w:szCs w:val="18"/>
              <w:lang w:eastAsia="en-US"/>
            </w:rPr>
            <w:t xml:space="preserve"> Feb 20</w:t>
          </w:r>
          <w:r>
            <w:rPr>
              <w:rFonts w:asciiTheme="majorHAnsi" w:hAnsiTheme="majorHAnsi" w:cs="B Nazanin"/>
              <w:b/>
              <w:bCs/>
              <w:i/>
              <w:iCs/>
              <w:noProof/>
              <w:sz w:val="18"/>
              <w:szCs w:val="18"/>
              <w:lang w:eastAsia="en-US"/>
            </w:rPr>
            <w:t>20</w:t>
          </w:r>
        </w:p>
        <w:p w:rsidR="00FF01B3" w:rsidRPr="00F76960" w:rsidRDefault="00FF01B3" w:rsidP="00FF01B3">
          <w:pPr>
            <w:pStyle w:val="Header"/>
            <w:bidi/>
            <w:spacing w:after="0" w:line="240" w:lineRule="auto"/>
            <w:jc w:val="right"/>
            <w:rPr>
              <w:rFonts w:asciiTheme="majorHAnsi" w:hAnsiTheme="majorHAnsi" w:cs="B Nazanin"/>
              <w:i/>
              <w:iCs/>
              <w:lang w:bidi="fa-IR"/>
            </w:rPr>
          </w:pPr>
        </w:p>
      </w:tc>
    </w:tr>
  </w:tbl>
  <w:p w:rsidR="00FF01B3" w:rsidRPr="001E1845" w:rsidRDefault="00FF01B3" w:rsidP="001E1845">
    <w:pPr>
      <w:pStyle w:val="Header"/>
      <w:bidi/>
      <w:spacing w:after="0" w:line="240" w:lineRule="auto"/>
      <w:rPr>
        <w:rFonts w:cs="B Nazanin"/>
        <w:b/>
        <w:bCs/>
        <w:rtl/>
        <w:lang w:bidi="fa-I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D822F05"/>
    <w:multiLevelType w:val="hybridMultilevel"/>
    <w:tmpl w:val="3D3CB334"/>
    <w:lvl w:ilvl="0" w:tplc="7CCC2AD2">
      <w:numFmt w:val="bullet"/>
      <w:lvlText w:val="-"/>
      <w:lvlJc w:val="left"/>
      <w:pPr>
        <w:ind w:left="644" w:hanging="360"/>
      </w:pPr>
      <w:rPr>
        <w:rFonts w:asciiTheme="majorBidi" w:eastAsia="Times New Roman" w:hAnsiTheme="majorBidi"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FF1823"/>
    <w:multiLevelType w:val="hybridMultilevel"/>
    <w:tmpl w:val="5984A09E"/>
    <w:lvl w:ilvl="0" w:tplc="74A431AA">
      <w:start w:val="1"/>
      <w:numFmt w:val="decimal"/>
      <w:pStyle w:val="1"/>
      <w:lvlText w:val="%1-"/>
      <w:lvlJc w:val="left"/>
      <w:pPr>
        <w:ind w:left="375" w:hanging="375"/>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 w15:restartNumberingAfterBreak="0">
    <w:nsid w:val="334C2439"/>
    <w:multiLevelType w:val="hybridMultilevel"/>
    <w:tmpl w:val="A38E2840"/>
    <w:lvl w:ilvl="0" w:tplc="A9AEE190">
      <w:start w:val="1"/>
      <w:numFmt w:val="decimal"/>
      <w:lvlText w:val="[%1]"/>
      <w:lvlJc w:val="left"/>
      <w:pPr>
        <w:ind w:left="720" w:hanging="360"/>
      </w:pPr>
      <w:rPr>
        <w:rFonts w:asciiTheme="majorHAnsi" w:hAnsiTheme="majorHAnsi" w:cstheme="majorBidi"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600CBF"/>
    <w:multiLevelType w:val="hybridMultilevel"/>
    <w:tmpl w:val="C5FE2F54"/>
    <w:lvl w:ilvl="0" w:tplc="3A4AB0E6">
      <w:start w:val="1"/>
      <w:numFmt w:val="decimal"/>
      <w:pStyle w:val="References"/>
      <w:lvlText w:val="[%1]"/>
      <w:lvlJc w:val="left"/>
      <w:pPr>
        <w:tabs>
          <w:tab w:val="num" w:pos="360"/>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8"/>
  </w:num>
  <w:num w:numId="4">
    <w:abstractNumId w:val="7"/>
  </w:num>
  <w:num w:numId="5">
    <w:abstractNumId w:val="0"/>
  </w:num>
  <w:num w:numId="6">
    <w:abstractNumId w:val="2"/>
  </w:num>
  <w:num w:numId="7">
    <w:abstractNumId w:val="3"/>
  </w:num>
  <w:num w:numId="8">
    <w:abstractNumId w:val="1"/>
  </w:num>
  <w:num w:numId="9">
    <w:abstractNumId w:val="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ttachedTemplate r:id="rId1"/>
  <w:stylePaneFormatFilter w:val="3F02" w:allStyles="0" w:customStyles="1"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JMEC&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s>
  <w:rsids>
    <w:rsidRoot w:val="00001F6F"/>
    <w:rsid w:val="00000114"/>
    <w:rsid w:val="00001F6F"/>
    <w:rsid w:val="00004F8C"/>
    <w:rsid w:val="000054A8"/>
    <w:rsid w:val="00011118"/>
    <w:rsid w:val="00016678"/>
    <w:rsid w:val="00020038"/>
    <w:rsid w:val="0002591F"/>
    <w:rsid w:val="00026E82"/>
    <w:rsid w:val="000301BA"/>
    <w:rsid w:val="00030943"/>
    <w:rsid w:val="00031F9A"/>
    <w:rsid w:val="00034439"/>
    <w:rsid w:val="0003675D"/>
    <w:rsid w:val="00036C3D"/>
    <w:rsid w:val="00037147"/>
    <w:rsid w:val="000415CF"/>
    <w:rsid w:val="00042B8A"/>
    <w:rsid w:val="00043016"/>
    <w:rsid w:val="00045494"/>
    <w:rsid w:val="00047995"/>
    <w:rsid w:val="00047B43"/>
    <w:rsid w:val="00051D7D"/>
    <w:rsid w:val="00053E88"/>
    <w:rsid w:val="00053EAD"/>
    <w:rsid w:val="000550A0"/>
    <w:rsid w:val="0005550B"/>
    <w:rsid w:val="0005717E"/>
    <w:rsid w:val="00057AF5"/>
    <w:rsid w:val="00061410"/>
    <w:rsid w:val="000645D0"/>
    <w:rsid w:val="00065834"/>
    <w:rsid w:val="00070A7B"/>
    <w:rsid w:val="00070D6F"/>
    <w:rsid w:val="00071687"/>
    <w:rsid w:val="000770C8"/>
    <w:rsid w:val="00077DEF"/>
    <w:rsid w:val="0008245D"/>
    <w:rsid w:val="00082E79"/>
    <w:rsid w:val="00084C56"/>
    <w:rsid w:val="00085B50"/>
    <w:rsid w:val="00086FE7"/>
    <w:rsid w:val="000875E1"/>
    <w:rsid w:val="00094106"/>
    <w:rsid w:val="00094267"/>
    <w:rsid w:val="00096E75"/>
    <w:rsid w:val="00097C9D"/>
    <w:rsid w:val="000A48AA"/>
    <w:rsid w:val="000A6C92"/>
    <w:rsid w:val="000B283D"/>
    <w:rsid w:val="000B3363"/>
    <w:rsid w:val="000C0F5E"/>
    <w:rsid w:val="000C476F"/>
    <w:rsid w:val="000C5C20"/>
    <w:rsid w:val="000D2F0B"/>
    <w:rsid w:val="000D4C24"/>
    <w:rsid w:val="000D4F16"/>
    <w:rsid w:val="000E20D5"/>
    <w:rsid w:val="000E26C2"/>
    <w:rsid w:val="000E47AB"/>
    <w:rsid w:val="000E4F4A"/>
    <w:rsid w:val="000F2395"/>
    <w:rsid w:val="000F5124"/>
    <w:rsid w:val="00102FD1"/>
    <w:rsid w:val="00104119"/>
    <w:rsid w:val="00104A8F"/>
    <w:rsid w:val="00106C32"/>
    <w:rsid w:val="0011026A"/>
    <w:rsid w:val="001123C4"/>
    <w:rsid w:val="00112888"/>
    <w:rsid w:val="00114630"/>
    <w:rsid w:val="001149AD"/>
    <w:rsid w:val="00116421"/>
    <w:rsid w:val="00116447"/>
    <w:rsid w:val="001212D8"/>
    <w:rsid w:val="001240BF"/>
    <w:rsid w:val="00124AFB"/>
    <w:rsid w:val="001251AA"/>
    <w:rsid w:val="0012593F"/>
    <w:rsid w:val="00126DC3"/>
    <w:rsid w:val="00127584"/>
    <w:rsid w:val="00127946"/>
    <w:rsid w:val="0013135B"/>
    <w:rsid w:val="00134751"/>
    <w:rsid w:val="0013709A"/>
    <w:rsid w:val="00141364"/>
    <w:rsid w:val="0014371E"/>
    <w:rsid w:val="0014558A"/>
    <w:rsid w:val="00145F34"/>
    <w:rsid w:val="001560B8"/>
    <w:rsid w:val="0015779C"/>
    <w:rsid w:val="001602B9"/>
    <w:rsid w:val="00161875"/>
    <w:rsid w:val="00164534"/>
    <w:rsid w:val="00167110"/>
    <w:rsid w:val="00170D06"/>
    <w:rsid w:val="00170EB4"/>
    <w:rsid w:val="0017108B"/>
    <w:rsid w:val="001710BE"/>
    <w:rsid w:val="00172A2B"/>
    <w:rsid w:val="001827B4"/>
    <w:rsid w:val="00183314"/>
    <w:rsid w:val="0018493A"/>
    <w:rsid w:val="00185E52"/>
    <w:rsid w:val="0018758F"/>
    <w:rsid w:val="00187C2F"/>
    <w:rsid w:val="00187E3F"/>
    <w:rsid w:val="00190D0D"/>
    <w:rsid w:val="00192469"/>
    <w:rsid w:val="00192D7F"/>
    <w:rsid w:val="0019700E"/>
    <w:rsid w:val="00197A96"/>
    <w:rsid w:val="001A3F4D"/>
    <w:rsid w:val="001A5640"/>
    <w:rsid w:val="001A73FA"/>
    <w:rsid w:val="001A76AD"/>
    <w:rsid w:val="001B1C3B"/>
    <w:rsid w:val="001B246A"/>
    <w:rsid w:val="001B3554"/>
    <w:rsid w:val="001B3790"/>
    <w:rsid w:val="001C22C0"/>
    <w:rsid w:val="001C29D3"/>
    <w:rsid w:val="001C541C"/>
    <w:rsid w:val="001D1E08"/>
    <w:rsid w:val="001D278D"/>
    <w:rsid w:val="001D3A47"/>
    <w:rsid w:val="001D3BC4"/>
    <w:rsid w:val="001D3DB2"/>
    <w:rsid w:val="001D5068"/>
    <w:rsid w:val="001D695A"/>
    <w:rsid w:val="001E0A62"/>
    <w:rsid w:val="001E1845"/>
    <w:rsid w:val="001E29FA"/>
    <w:rsid w:val="001E31A6"/>
    <w:rsid w:val="001E51E8"/>
    <w:rsid w:val="001E57CC"/>
    <w:rsid w:val="001F3A43"/>
    <w:rsid w:val="001F5B39"/>
    <w:rsid w:val="001F5DBB"/>
    <w:rsid w:val="00202299"/>
    <w:rsid w:val="00206ECA"/>
    <w:rsid w:val="002119E7"/>
    <w:rsid w:val="00211A86"/>
    <w:rsid w:val="0021342F"/>
    <w:rsid w:val="00213F73"/>
    <w:rsid w:val="00216539"/>
    <w:rsid w:val="002170F5"/>
    <w:rsid w:val="002203BD"/>
    <w:rsid w:val="0023005F"/>
    <w:rsid w:val="00230F29"/>
    <w:rsid w:val="0023228D"/>
    <w:rsid w:val="002328CE"/>
    <w:rsid w:val="0023299B"/>
    <w:rsid w:val="00236882"/>
    <w:rsid w:val="0024391B"/>
    <w:rsid w:val="00243B18"/>
    <w:rsid w:val="00247175"/>
    <w:rsid w:val="00250DE2"/>
    <w:rsid w:val="00254DA8"/>
    <w:rsid w:val="0026515E"/>
    <w:rsid w:val="00265173"/>
    <w:rsid w:val="00266E9E"/>
    <w:rsid w:val="00271E92"/>
    <w:rsid w:val="00272C4E"/>
    <w:rsid w:val="0027764C"/>
    <w:rsid w:val="002823BC"/>
    <w:rsid w:val="00283027"/>
    <w:rsid w:val="002831B4"/>
    <w:rsid w:val="0028502F"/>
    <w:rsid w:val="00287D96"/>
    <w:rsid w:val="00291810"/>
    <w:rsid w:val="00297367"/>
    <w:rsid w:val="002A1A52"/>
    <w:rsid w:val="002A3A3B"/>
    <w:rsid w:val="002A64F9"/>
    <w:rsid w:val="002B0154"/>
    <w:rsid w:val="002B5D03"/>
    <w:rsid w:val="002B5D61"/>
    <w:rsid w:val="002B5E45"/>
    <w:rsid w:val="002B6CEC"/>
    <w:rsid w:val="002C1EC0"/>
    <w:rsid w:val="002C30A6"/>
    <w:rsid w:val="002C42DF"/>
    <w:rsid w:val="002C6A82"/>
    <w:rsid w:val="002C7A55"/>
    <w:rsid w:val="002D174D"/>
    <w:rsid w:val="002D39C5"/>
    <w:rsid w:val="002D4492"/>
    <w:rsid w:val="002D6CD5"/>
    <w:rsid w:val="002E3185"/>
    <w:rsid w:val="002E3764"/>
    <w:rsid w:val="002E4BA2"/>
    <w:rsid w:val="002F1C23"/>
    <w:rsid w:val="002F37E4"/>
    <w:rsid w:val="002F4F5D"/>
    <w:rsid w:val="002F75CD"/>
    <w:rsid w:val="00301489"/>
    <w:rsid w:val="003033C3"/>
    <w:rsid w:val="00303F8C"/>
    <w:rsid w:val="0030485F"/>
    <w:rsid w:val="0030666A"/>
    <w:rsid w:val="00306F2F"/>
    <w:rsid w:val="00307078"/>
    <w:rsid w:val="0031041C"/>
    <w:rsid w:val="00310833"/>
    <w:rsid w:val="00311451"/>
    <w:rsid w:val="00311AB4"/>
    <w:rsid w:val="003140D1"/>
    <w:rsid w:val="00314D0A"/>
    <w:rsid w:val="00314FC6"/>
    <w:rsid w:val="00316BB6"/>
    <w:rsid w:val="003203B5"/>
    <w:rsid w:val="00321088"/>
    <w:rsid w:val="00321847"/>
    <w:rsid w:val="00322A9D"/>
    <w:rsid w:val="003252AF"/>
    <w:rsid w:val="00325BCB"/>
    <w:rsid w:val="00327E8E"/>
    <w:rsid w:val="00333681"/>
    <w:rsid w:val="00334CDE"/>
    <w:rsid w:val="00335915"/>
    <w:rsid w:val="0033654E"/>
    <w:rsid w:val="00337478"/>
    <w:rsid w:val="00337559"/>
    <w:rsid w:val="003402CD"/>
    <w:rsid w:val="00341FEE"/>
    <w:rsid w:val="00344D17"/>
    <w:rsid w:val="00345A6B"/>
    <w:rsid w:val="00355199"/>
    <w:rsid w:val="00355DB7"/>
    <w:rsid w:val="00356924"/>
    <w:rsid w:val="0035794D"/>
    <w:rsid w:val="0036144C"/>
    <w:rsid w:val="00365FCC"/>
    <w:rsid w:val="00371D7A"/>
    <w:rsid w:val="00375922"/>
    <w:rsid w:val="00376E19"/>
    <w:rsid w:val="0037725E"/>
    <w:rsid w:val="00380E0F"/>
    <w:rsid w:val="00380E7B"/>
    <w:rsid w:val="00385AAB"/>
    <w:rsid w:val="00386372"/>
    <w:rsid w:val="00386E5F"/>
    <w:rsid w:val="00387A01"/>
    <w:rsid w:val="00387E44"/>
    <w:rsid w:val="003906C0"/>
    <w:rsid w:val="00390B5D"/>
    <w:rsid w:val="00391ED5"/>
    <w:rsid w:val="003928D8"/>
    <w:rsid w:val="00393F39"/>
    <w:rsid w:val="00393FFD"/>
    <w:rsid w:val="00394EC2"/>
    <w:rsid w:val="00395A9B"/>
    <w:rsid w:val="0039663E"/>
    <w:rsid w:val="003A5C9B"/>
    <w:rsid w:val="003A5F80"/>
    <w:rsid w:val="003B3E7C"/>
    <w:rsid w:val="003B420A"/>
    <w:rsid w:val="003B42EE"/>
    <w:rsid w:val="003B4EB7"/>
    <w:rsid w:val="003C419C"/>
    <w:rsid w:val="003C5F16"/>
    <w:rsid w:val="003D0A1C"/>
    <w:rsid w:val="003D3AC8"/>
    <w:rsid w:val="003D46E8"/>
    <w:rsid w:val="003D5D76"/>
    <w:rsid w:val="003D7D5D"/>
    <w:rsid w:val="003E1344"/>
    <w:rsid w:val="003E1D2C"/>
    <w:rsid w:val="003E4486"/>
    <w:rsid w:val="003E4C7E"/>
    <w:rsid w:val="003E61E6"/>
    <w:rsid w:val="003E7B2E"/>
    <w:rsid w:val="003F0B6E"/>
    <w:rsid w:val="003F543F"/>
    <w:rsid w:val="003F5534"/>
    <w:rsid w:val="003F6787"/>
    <w:rsid w:val="003F6A3C"/>
    <w:rsid w:val="00400209"/>
    <w:rsid w:val="004003B6"/>
    <w:rsid w:val="00400C94"/>
    <w:rsid w:val="004012C9"/>
    <w:rsid w:val="00410C30"/>
    <w:rsid w:val="00413529"/>
    <w:rsid w:val="00416B01"/>
    <w:rsid w:val="00417232"/>
    <w:rsid w:val="00421D98"/>
    <w:rsid w:val="0042456E"/>
    <w:rsid w:val="00424BEA"/>
    <w:rsid w:val="00424D59"/>
    <w:rsid w:val="00424EF1"/>
    <w:rsid w:val="00435FFC"/>
    <w:rsid w:val="004420C9"/>
    <w:rsid w:val="0044211E"/>
    <w:rsid w:val="0044341B"/>
    <w:rsid w:val="00443540"/>
    <w:rsid w:val="00444D72"/>
    <w:rsid w:val="004502CE"/>
    <w:rsid w:val="00452067"/>
    <w:rsid w:val="0045317E"/>
    <w:rsid w:val="00456F4F"/>
    <w:rsid w:val="004574C5"/>
    <w:rsid w:val="00463D43"/>
    <w:rsid w:val="00463D80"/>
    <w:rsid w:val="00464E8B"/>
    <w:rsid w:val="00465788"/>
    <w:rsid w:val="00465951"/>
    <w:rsid w:val="00470140"/>
    <w:rsid w:val="00470452"/>
    <w:rsid w:val="00470EDE"/>
    <w:rsid w:val="0047110F"/>
    <w:rsid w:val="00472251"/>
    <w:rsid w:val="004733C7"/>
    <w:rsid w:val="00474492"/>
    <w:rsid w:val="004865E4"/>
    <w:rsid w:val="004868FE"/>
    <w:rsid w:val="004878EE"/>
    <w:rsid w:val="00487BEF"/>
    <w:rsid w:val="00487C0A"/>
    <w:rsid w:val="00491A60"/>
    <w:rsid w:val="00492991"/>
    <w:rsid w:val="004943C7"/>
    <w:rsid w:val="00494BD8"/>
    <w:rsid w:val="004A1535"/>
    <w:rsid w:val="004A2389"/>
    <w:rsid w:val="004A2DDE"/>
    <w:rsid w:val="004A7F5B"/>
    <w:rsid w:val="004B1410"/>
    <w:rsid w:val="004B1DF7"/>
    <w:rsid w:val="004B3250"/>
    <w:rsid w:val="004B3D60"/>
    <w:rsid w:val="004B48D0"/>
    <w:rsid w:val="004C2285"/>
    <w:rsid w:val="004C2E76"/>
    <w:rsid w:val="004C55C9"/>
    <w:rsid w:val="004D4604"/>
    <w:rsid w:val="004E3123"/>
    <w:rsid w:val="004E4BA4"/>
    <w:rsid w:val="004E7B7C"/>
    <w:rsid w:val="004F1421"/>
    <w:rsid w:val="004F3D7D"/>
    <w:rsid w:val="004F3EDB"/>
    <w:rsid w:val="004F582A"/>
    <w:rsid w:val="0050035C"/>
    <w:rsid w:val="00504281"/>
    <w:rsid w:val="00504798"/>
    <w:rsid w:val="00506A09"/>
    <w:rsid w:val="005073CF"/>
    <w:rsid w:val="00507AF9"/>
    <w:rsid w:val="0051401E"/>
    <w:rsid w:val="00521DA0"/>
    <w:rsid w:val="005231D3"/>
    <w:rsid w:val="0052345E"/>
    <w:rsid w:val="00530A7A"/>
    <w:rsid w:val="00531642"/>
    <w:rsid w:val="00533288"/>
    <w:rsid w:val="0053529B"/>
    <w:rsid w:val="00540409"/>
    <w:rsid w:val="00540909"/>
    <w:rsid w:val="00540AB0"/>
    <w:rsid w:val="00542620"/>
    <w:rsid w:val="00546A1C"/>
    <w:rsid w:val="00547FBB"/>
    <w:rsid w:val="00550698"/>
    <w:rsid w:val="0055173F"/>
    <w:rsid w:val="005540D7"/>
    <w:rsid w:val="00557325"/>
    <w:rsid w:val="0056432C"/>
    <w:rsid w:val="00564CF5"/>
    <w:rsid w:val="00565ECE"/>
    <w:rsid w:val="00566BE5"/>
    <w:rsid w:val="005718C4"/>
    <w:rsid w:val="00572C8D"/>
    <w:rsid w:val="00586A15"/>
    <w:rsid w:val="00587D3E"/>
    <w:rsid w:val="00592516"/>
    <w:rsid w:val="00593DC1"/>
    <w:rsid w:val="005946C1"/>
    <w:rsid w:val="00594B8F"/>
    <w:rsid w:val="00596974"/>
    <w:rsid w:val="005A0A44"/>
    <w:rsid w:val="005A1A56"/>
    <w:rsid w:val="005A31B1"/>
    <w:rsid w:val="005A46C2"/>
    <w:rsid w:val="005A5079"/>
    <w:rsid w:val="005A727F"/>
    <w:rsid w:val="005B3990"/>
    <w:rsid w:val="005B4E27"/>
    <w:rsid w:val="005B68B3"/>
    <w:rsid w:val="005B6B7F"/>
    <w:rsid w:val="005B7329"/>
    <w:rsid w:val="005B7E43"/>
    <w:rsid w:val="005C2C94"/>
    <w:rsid w:val="005C34E1"/>
    <w:rsid w:val="005C4870"/>
    <w:rsid w:val="005C71FA"/>
    <w:rsid w:val="005D1A93"/>
    <w:rsid w:val="005D2825"/>
    <w:rsid w:val="005D2BB8"/>
    <w:rsid w:val="005D4D38"/>
    <w:rsid w:val="005D66B9"/>
    <w:rsid w:val="005E09A2"/>
    <w:rsid w:val="005E1502"/>
    <w:rsid w:val="005F0687"/>
    <w:rsid w:val="005F0AE5"/>
    <w:rsid w:val="005F15B2"/>
    <w:rsid w:val="005F22D3"/>
    <w:rsid w:val="005F261B"/>
    <w:rsid w:val="005F2E5A"/>
    <w:rsid w:val="005F2F3B"/>
    <w:rsid w:val="005F4402"/>
    <w:rsid w:val="005F6A63"/>
    <w:rsid w:val="0061035E"/>
    <w:rsid w:val="00611786"/>
    <w:rsid w:val="00611E7F"/>
    <w:rsid w:val="00612059"/>
    <w:rsid w:val="00612FF0"/>
    <w:rsid w:val="00613032"/>
    <w:rsid w:val="00614209"/>
    <w:rsid w:val="006208EF"/>
    <w:rsid w:val="00620F24"/>
    <w:rsid w:val="00621D32"/>
    <w:rsid w:val="00624FC9"/>
    <w:rsid w:val="00625DC5"/>
    <w:rsid w:val="00630084"/>
    <w:rsid w:val="0063279A"/>
    <w:rsid w:val="00632847"/>
    <w:rsid w:val="00641689"/>
    <w:rsid w:val="00641F24"/>
    <w:rsid w:val="00644ED5"/>
    <w:rsid w:val="00654B61"/>
    <w:rsid w:val="00655C8E"/>
    <w:rsid w:val="006611F3"/>
    <w:rsid w:val="00662FC5"/>
    <w:rsid w:val="00666D28"/>
    <w:rsid w:val="0066786C"/>
    <w:rsid w:val="006710B8"/>
    <w:rsid w:val="00671D29"/>
    <w:rsid w:val="00672A63"/>
    <w:rsid w:val="006736A9"/>
    <w:rsid w:val="006759ED"/>
    <w:rsid w:val="00675EAC"/>
    <w:rsid w:val="0068211F"/>
    <w:rsid w:val="006853CF"/>
    <w:rsid w:val="0068552D"/>
    <w:rsid w:val="00690FE8"/>
    <w:rsid w:val="00693AF1"/>
    <w:rsid w:val="006A0512"/>
    <w:rsid w:val="006A1E61"/>
    <w:rsid w:val="006A2C81"/>
    <w:rsid w:val="006A526B"/>
    <w:rsid w:val="006A5BF8"/>
    <w:rsid w:val="006B121B"/>
    <w:rsid w:val="006B130C"/>
    <w:rsid w:val="006B256B"/>
    <w:rsid w:val="006B6708"/>
    <w:rsid w:val="006C4D1B"/>
    <w:rsid w:val="006C57C1"/>
    <w:rsid w:val="006C5D6F"/>
    <w:rsid w:val="006C63D8"/>
    <w:rsid w:val="006D1ECE"/>
    <w:rsid w:val="006D4755"/>
    <w:rsid w:val="006D523D"/>
    <w:rsid w:val="006D7FB9"/>
    <w:rsid w:val="006E09B4"/>
    <w:rsid w:val="006E0FA1"/>
    <w:rsid w:val="006E2A6A"/>
    <w:rsid w:val="006E3568"/>
    <w:rsid w:val="006E4875"/>
    <w:rsid w:val="006F01ED"/>
    <w:rsid w:val="006F0568"/>
    <w:rsid w:val="006F53FE"/>
    <w:rsid w:val="006F7B8C"/>
    <w:rsid w:val="006F7E74"/>
    <w:rsid w:val="00704DC3"/>
    <w:rsid w:val="00705D04"/>
    <w:rsid w:val="0071050E"/>
    <w:rsid w:val="00710763"/>
    <w:rsid w:val="007109D0"/>
    <w:rsid w:val="00714C52"/>
    <w:rsid w:val="00716C0C"/>
    <w:rsid w:val="00716CAF"/>
    <w:rsid w:val="00730F52"/>
    <w:rsid w:val="00731E38"/>
    <w:rsid w:val="007336E2"/>
    <w:rsid w:val="00734A25"/>
    <w:rsid w:val="00737B76"/>
    <w:rsid w:val="00740408"/>
    <w:rsid w:val="0074366A"/>
    <w:rsid w:val="007452D9"/>
    <w:rsid w:val="00745BBD"/>
    <w:rsid w:val="00750FD3"/>
    <w:rsid w:val="00752540"/>
    <w:rsid w:val="00754E1F"/>
    <w:rsid w:val="007578B7"/>
    <w:rsid w:val="007638E3"/>
    <w:rsid w:val="00764591"/>
    <w:rsid w:val="007658E0"/>
    <w:rsid w:val="00765E00"/>
    <w:rsid w:val="00765E97"/>
    <w:rsid w:val="00772927"/>
    <w:rsid w:val="00775434"/>
    <w:rsid w:val="00776A90"/>
    <w:rsid w:val="0077784F"/>
    <w:rsid w:val="00777C03"/>
    <w:rsid w:val="00777E8B"/>
    <w:rsid w:val="007819DE"/>
    <w:rsid w:val="00782258"/>
    <w:rsid w:val="00784F33"/>
    <w:rsid w:val="00785D0E"/>
    <w:rsid w:val="00786A01"/>
    <w:rsid w:val="00790335"/>
    <w:rsid w:val="007903A2"/>
    <w:rsid w:val="0079090F"/>
    <w:rsid w:val="00791440"/>
    <w:rsid w:val="00796C4B"/>
    <w:rsid w:val="007A2512"/>
    <w:rsid w:val="007A3084"/>
    <w:rsid w:val="007A3E6E"/>
    <w:rsid w:val="007A63D1"/>
    <w:rsid w:val="007A738C"/>
    <w:rsid w:val="007B0EAF"/>
    <w:rsid w:val="007B436D"/>
    <w:rsid w:val="007B50D6"/>
    <w:rsid w:val="007B5459"/>
    <w:rsid w:val="007B62BB"/>
    <w:rsid w:val="007C04CC"/>
    <w:rsid w:val="007C1CBE"/>
    <w:rsid w:val="007C2ACA"/>
    <w:rsid w:val="007C2CC0"/>
    <w:rsid w:val="007C32B2"/>
    <w:rsid w:val="007C37DF"/>
    <w:rsid w:val="007C4E63"/>
    <w:rsid w:val="007C4E91"/>
    <w:rsid w:val="007C547C"/>
    <w:rsid w:val="007D322A"/>
    <w:rsid w:val="007D4041"/>
    <w:rsid w:val="007D5B14"/>
    <w:rsid w:val="007D5D38"/>
    <w:rsid w:val="007E310F"/>
    <w:rsid w:val="007E5E2B"/>
    <w:rsid w:val="007E7A94"/>
    <w:rsid w:val="007F264B"/>
    <w:rsid w:val="007F3483"/>
    <w:rsid w:val="007F5621"/>
    <w:rsid w:val="007F616A"/>
    <w:rsid w:val="007F754E"/>
    <w:rsid w:val="00800801"/>
    <w:rsid w:val="0080165A"/>
    <w:rsid w:val="00802C3F"/>
    <w:rsid w:val="00804641"/>
    <w:rsid w:val="0081068C"/>
    <w:rsid w:val="00810D85"/>
    <w:rsid w:val="00810E50"/>
    <w:rsid w:val="0081287B"/>
    <w:rsid w:val="008140B4"/>
    <w:rsid w:val="0082020F"/>
    <w:rsid w:val="0082064B"/>
    <w:rsid w:val="0082301F"/>
    <w:rsid w:val="008241DE"/>
    <w:rsid w:val="008256D2"/>
    <w:rsid w:val="008278E9"/>
    <w:rsid w:val="00830C28"/>
    <w:rsid w:val="00830EC3"/>
    <w:rsid w:val="008315B0"/>
    <w:rsid w:val="008329FE"/>
    <w:rsid w:val="00836D54"/>
    <w:rsid w:val="00837FC3"/>
    <w:rsid w:val="00842F0D"/>
    <w:rsid w:val="008435FD"/>
    <w:rsid w:val="008444C0"/>
    <w:rsid w:val="00844BD7"/>
    <w:rsid w:val="00847523"/>
    <w:rsid w:val="00847536"/>
    <w:rsid w:val="008506A5"/>
    <w:rsid w:val="008573DA"/>
    <w:rsid w:val="00861560"/>
    <w:rsid w:val="008629DA"/>
    <w:rsid w:val="00862BC9"/>
    <w:rsid w:val="00863A20"/>
    <w:rsid w:val="00865BBD"/>
    <w:rsid w:val="00865CA1"/>
    <w:rsid w:val="008660ED"/>
    <w:rsid w:val="00866C78"/>
    <w:rsid w:val="00867009"/>
    <w:rsid w:val="00867C46"/>
    <w:rsid w:val="008744D8"/>
    <w:rsid w:val="00874595"/>
    <w:rsid w:val="00876E43"/>
    <w:rsid w:val="00893D0F"/>
    <w:rsid w:val="008942A7"/>
    <w:rsid w:val="00895DEF"/>
    <w:rsid w:val="008A4B05"/>
    <w:rsid w:val="008A4E2E"/>
    <w:rsid w:val="008A5693"/>
    <w:rsid w:val="008A56FC"/>
    <w:rsid w:val="008A6AE4"/>
    <w:rsid w:val="008B01AD"/>
    <w:rsid w:val="008B2B50"/>
    <w:rsid w:val="008B3312"/>
    <w:rsid w:val="008B4539"/>
    <w:rsid w:val="008B590C"/>
    <w:rsid w:val="008B5AF5"/>
    <w:rsid w:val="008B65AF"/>
    <w:rsid w:val="008C7598"/>
    <w:rsid w:val="008C7A20"/>
    <w:rsid w:val="008D71B0"/>
    <w:rsid w:val="008E04EA"/>
    <w:rsid w:val="008E3D15"/>
    <w:rsid w:val="008E462D"/>
    <w:rsid w:val="008E6A02"/>
    <w:rsid w:val="008F1DA5"/>
    <w:rsid w:val="008F204F"/>
    <w:rsid w:val="008F24A2"/>
    <w:rsid w:val="008F380F"/>
    <w:rsid w:val="008F55A8"/>
    <w:rsid w:val="008F5A42"/>
    <w:rsid w:val="008F6162"/>
    <w:rsid w:val="00901B54"/>
    <w:rsid w:val="00903220"/>
    <w:rsid w:val="00903598"/>
    <w:rsid w:val="00903F77"/>
    <w:rsid w:val="00904C1F"/>
    <w:rsid w:val="00905463"/>
    <w:rsid w:val="00906212"/>
    <w:rsid w:val="00910918"/>
    <w:rsid w:val="00912EE6"/>
    <w:rsid w:val="00913E37"/>
    <w:rsid w:val="00914181"/>
    <w:rsid w:val="0091642E"/>
    <w:rsid w:val="00917C57"/>
    <w:rsid w:val="00923BF7"/>
    <w:rsid w:val="00925BF1"/>
    <w:rsid w:val="00926410"/>
    <w:rsid w:val="00926D63"/>
    <w:rsid w:val="00933516"/>
    <w:rsid w:val="0093359D"/>
    <w:rsid w:val="009402E6"/>
    <w:rsid w:val="00941DC3"/>
    <w:rsid w:val="009452B2"/>
    <w:rsid w:val="00945423"/>
    <w:rsid w:val="00946B23"/>
    <w:rsid w:val="0095393A"/>
    <w:rsid w:val="00954227"/>
    <w:rsid w:val="00954749"/>
    <w:rsid w:val="00955374"/>
    <w:rsid w:val="00961250"/>
    <w:rsid w:val="00961E7A"/>
    <w:rsid w:val="00967390"/>
    <w:rsid w:val="009718E0"/>
    <w:rsid w:val="00971E02"/>
    <w:rsid w:val="009724AA"/>
    <w:rsid w:val="0097261F"/>
    <w:rsid w:val="00972D4A"/>
    <w:rsid w:val="009733CD"/>
    <w:rsid w:val="00975116"/>
    <w:rsid w:val="00982A88"/>
    <w:rsid w:val="00983EB5"/>
    <w:rsid w:val="00984331"/>
    <w:rsid w:val="00985740"/>
    <w:rsid w:val="00990D65"/>
    <w:rsid w:val="00993184"/>
    <w:rsid w:val="00994A88"/>
    <w:rsid w:val="00995DCE"/>
    <w:rsid w:val="00997362"/>
    <w:rsid w:val="00997A95"/>
    <w:rsid w:val="00997DAC"/>
    <w:rsid w:val="009A3683"/>
    <w:rsid w:val="009A5BE9"/>
    <w:rsid w:val="009A5F2D"/>
    <w:rsid w:val="009A63E4"/>
    <w:rsid w:val="009A6D33"/>
    <w:rsid w:val="009A6D42"/>
    <w:rsid w:val="009B2444"/>
    <w:rsid w:val="009B2515"/>
    <w:rsid w:val="009B32F8"/>
    <w:rsid w:val="009B35C6"/>
    <w:rsid w:val="009B423C"/>
    <w:rsid w:val="009B4780"/>
    <w:rsid w:val="009B7BD0"/>
    <w:rsid w:val="009B7F0E"/>
    <w:rsid w:val="009C1376"/>
    <w:rsid w:val="009C1AD2"/>
    <w:rsid w:val="009C40C0"/>
    <w:rsid w:val="009C6D46"/>
    <w:rsid w:val="009C6E1A"/>
    <w:rsid w:val="009D3BA3"/>
    <w:rsid w:val="009D536D"/>
    <w:rsid w:val="009D6FCD"/>
    <w:rsid w:val="009E2671"/>
    <w:rsid w:val="009E4E55"/>
    <w:rsid w:val="009E6465"/>
    <w:rsid w:val="009E7F1E"/>
    <w:rsid w:val="009F0649"/>
    <w:rsid w:val="009F1C50"/>
    <w:rsid w:val="00A02A8F"/>
    <w:rsid w:val="00A02B74"/>
    <w:rsid w:val="00A07063"/>
    <w:rsid w:val="00A07856"/>
    <w:rsid w:val="00A1083D"/>
    <w:rsid w:val="00A1169C"/>
    <w:rsid w:val="00A12728"/>
    <w:rsid w:val="00A1425E"/>
    <w:rsid w:val="00A17FBF"/>
    <w:rsid w:val="00A2244D"/>
    <w:rsid w:val="00A22635"/>
    <w:rsid w:val="00A25026"/>
    <w:rsid w:val="00A255B9"/>
    <w:rsid w:val="00A32A1F"/>
    <w:rsid w:val="00A32CF7"/>
    <w:rsid w:val="00A362D1"/>
    <w:rsid w:val="00A417B9"/>
    <w:rsid w:val="00A429A1"/>
    <w:rsid w:val="00A44B15"/>
    <w:rsid w:val="00A47B06"/>
    <w:rsid w:val="00A527C4"/>
    <w:rsid w:val="00A551C9"/>
    <w:rsid w:val="00A55728"/>
    <w:rsid w:val="00A57650"/>
    <w:rsid w:val="00A57E2E"/>
    <w:rsid w:val="00A6091F"/>
    <w:rsid w:val="00A61246"/>
    <w:rsid w:val="00A620E6"/>
    <w:rsid w:val="00A638D1"/>
    <w:rsid w:val="00A654BE"/>
    <w:rsid w:val="00A66D09"/>
    <w:rsid w:val="00A70ED0"/>
    <w:rsid w:val="00A72979"/>
    <w:rsid w:val="00A736C0"/>
    <w:rsid w:val="00A74910"/>
    <w:rsid w:val="00A74D7E"/>
    <w:rsid w:val="00A7700B"/>
    <w:rsid w:val="00A81D71"/>
    <w:rsid w:val="00A8464F"/>
    <w:rsid w:val="00A8469B"/>
    <w:rsid w:val="00A84DE1"/>
    <w:rsid w:val="00A9099B"/>
    <w:rsid w:val="00A91574"/>
    <w:rsid w:val="00A91C51"/>
    <w:rsid w:val="00AA43A2"/>
    <w:rsid w:val="00AB5A77"/>
    <w:rsid w:val="00AC037D"/>
    <w:rsid w:val="00AC0D8D"/>
    <w:rsid w:val="00AC3782"/>
    <w:rsid w:val="00AC3E42"/>
    <w:rsid w:val="00AC72C6"/>
    <w:rsid w:val="00AC764D"/>
    <w:rsid w:val="00AD352C"/>
    <w:rsid w:val="00AD416C"/>
    <w:rsid w:val="00AD4FCD"/>
    <w:rsid w:val="00AD6764"/>
    <w:rsid w:val="00AD7A8B"/>
    <w:rsid w:val="00AE085B"/>
    <w:rsid w:val="00AF00AF"/>
    <w:rsid w:val="00AF1E60"/>
    <w:rsid w:val="00AF2E8C"/>
    <w:rsid w:val="00AF315F"/>
    <w:rsid w:val="00AF405D"/>
    <w:rsid w:val="00AF661A"/>
    <w:rsid w:val="00AF662D"/>
    <w:rsid w:val="00AF740D"/>
    <w:rsid w:val="00B003A3"/>
    <w:rsid w:val="00B0075E"/>
    <w:rsid w:val="00B02513"/>
    <w:rsid w:val="00B06F91"/>
    <w:rsid w:val="00B11152"/>
    <w:rsid w:val="00B12783"/>
    <w:rsid w:val="00B1510B"/>
    <w:rsid w:val="00B16F61"/>
    <w:rsid w:val="00B20300"/>
    <w:rsid w:val="00B20B49"/>
    <w:rsid w:val="00B21F80"/>
    <w:rsid w:val="00B266D3"/>
    <w:rsid w:val="00B27A2B"/>
    <w:rsid w:val="00B30F39"/>
    <w:rsid w:val="00B34AE1"/>
    <w:rsid w:val="00B35DE1"/>
    <w:rsid w:val="00B37B86"/>
    <w:rsid w:val="00B402F9"/>
    <w:rsid w:val="00B404AD"/>
    <w:rsid w:val="00B4181F"/>
    <w:rsid w:val="00B42F14"/>
    <w:rsid w:val="00B436AD"/>
    <w:rsid w:val="00B50808"/>
    <w:rsid w:val="00B509EF"/>
    <w:rsid w:val="00B51FC9"/>
    <w:rsid w:val="00B56D10"/>
    <w:rsid w:val="00B57077"/>
    <w:rsid w:val="00B62DB1"/>
    <w:rsid w:val="00B64080"/>
    <w:rsid w:val="00B653AC"/>
    <w:rsid w:val="00B674E6"/>
    <w:rsid w:val="00B70116"/>
    <w:rsid w:val="00B70D0C"/>
    <w:rsid w:val="00B72DAF"/>
    <w:rsid w:val="00B74535"/>
    <w:rsid w:val="00B76D9B"/>
    <w:rsid w:val="00B77968"/>
    <w:rsid w:val="00B77C16"/>
    <w:rsid w:val="00B77C27"/>
    <w:rsid w:val="00B81889"/>
    <w:rsid w:val="00B8281E"/>
    <w:rsid w:val="00B84E62"/>
    <w:rsid w:val="00B85755"/>
    <w:rsid w:val="00B866D3"/>
    <w:rsid w:val="00B86AB8"/>
    <w:rsid w:val="00B902B1"/>
    <w:rsid w:val="00B9495A"/>
    <w:rsid w:val="00B94C3A"/>
    <w:rsid w:val="00B9662E"/>
    <w:rsid w:val="00B969F8"/>
    <w:rsid w:val="00B96B9B"/>
    <w:rsid w:val="00B978DA"/>
    <w:rsid w:val="00BA1217"/>
    <w:rsid w:val="00BA4162"/>
    <w:rsid w:val="00BA5C5A"/>
    <w:rsid w:val="00BB0E4C"/>
    <w:rsid w:val="00BB1264"/>
    <w:rsid w:val="00BB4B6C"/>
    <w:rsid w:val="00BB4BC0"/>
    <w:rsid w:val="00BB4DF4"/>
    <w:rsid w:val="00BB5EF8"/>
    <w:rsid w:val="00BB6A61"/>
    <w:rsid w:val="00BC2732"/>
    <w:rsid w:val="00BC6D77"/>
    <w:rsid w:val="00BC7B73"/>
    <w:rsid w:val="00BC7CF7"/>
    <w:rsid w:val="00BD0A5A"/>
    <w:rsid w:val="00BD2900"/>
    <w:rsid w:val="00BD4806"/>
    <w:rsid w:val="00BD4EEA"/>
    <w:rsid w:val="00BD5D54"/>
    <w:rsid w:val="00BD5ECE"/>
    <w:rsid w:val="00BD6A64"/>
    <w:rsid w:val="00BE1B64"/>
    <w:rsid w:val="00BF400A"/>
    <w:rsid w:val="00BF6930"/>
    <w:rsid w:val="00C02562"/>
    <w:rsid w:val="00C04B97"/>
    <w:rsid w:val="00C10573"/>
    <w:rsid w:val="00C10C40"/>
    <w:rsid w:val="00C113E7"/>
    <w:rsid w:val="00C1226C"/>
    <w:rsid w:val="00C12866"/>
    <w:rsid w:val="00C13DE9"/>
    <w:rsid w:val="00C17F24"/>
    <w:rsid w:val="00C20665"/>
    <w:rsid w:val="00C2468A"/>
    <w:rsid w:val="00C2680E"/>
    <w:rsid w:val="00C27407"/>
    <w:rsid w:val="00C30036"/>
    <w:rsid w:val="00C31092"/>
    <w:rsid w:val="00C328AB"/>
    <w:rsid w:val="00C36708"/>
    <w:rsid w:val="00C4101B"/>
    <w:rsid w:val="00C44CE4"/>
    <w:rsid w:val="00C45302"/>
    <w:rsid w:val="00C51D87"/>
    <w:rsid w:val="00C54E95"/>
    <w:rsid w:val="00C555AC"/>
    <w:rsid w:val="00C5688D"/>
    <w:rsid w:val="00C621E5"/>
    <w:rsid w:val="00C70D0E"/>
    <w:rsid w:val="00C72233"/>
    <w:rsid w:val="00C72BC5"/>
    <w:rsid w:val="00C73443"/>
    <w:rsid w:val="00C7397C"/>
    <w:rsid w:val="00C74452"/>
    <w:rsid w:val="00C750D6"/>
    <w:rsid w:val="00C770B3"/>
    <w:rsid w:val="00C801AA"/>
    <w:rsid w:val="00C84095"/>
    <w:rsid w:val="00C85271"/>
    <w:rsid w:val="00C90081"/>
    <w:rsid w:val="00C91E53"/>
    <w:rsid w:val="00C92B9A"/>
    <w:rsid w:val="00C92DB5"/>
    <w:rsid w:val="00C94938"/>
    <w:rsid w:val="00C96B5E"/>
    <w:rsid w:val="00CA0A9C"/>
    <w:rsid w:val="00CA2072"/>
    <w:rsid w:val="00CA23DB"/>
    <w:rsid w:val="00CA3C9A"/>
    <w:rsid w:val="00CA5FC9"/>
    <w:rsid w:val="00CB045A"/>
    <w:rsid w:val="00CB26B9"/>
    <w:rsid w:val="00CB3474"/>
    <w:rsid w:val="00CB6BE1"/>
    <w:rsid w:val="00CB6E38"/>
    <w:rsid w:val="00CB7396"/>
    <w:rsid w:val="00CC074E"/>
    <w:rsid w:val="00CC1BA2"/>
    <w:rsid w:val="00CC1F4B"/>
    <w:rsid w:val="00CC6B52"/>
    <w:rsid w:val="00CD1353"/>
    <w:rsid w:val="00CD2DFE"/>
    <w:rsid w:val="00CD35D1"/>
    <w:rsid w:val="00CD4460"/>
    <w:rsid w:val="00CD4FE8"/>
    <w:rsid w:val="00CD6334"/>
    <w:rsid w:val="00CD6369"/>
    <w:rsid w:val="00CE1358"/>
    <w:rsid w:val="00CE5053"/>
    <w:rsid w:val="00CF0936"/>
    <w:rsid w:val="00CF396C"/>
    <w:rsid w:val="00CF4D17"/>
    <w:rsid w:val="00CF6C8F"/>
    <w:rsid w:val="00CF7322"/>
    <w:rsid w:val="00D01CA0"/>
    <w:rsid w:val="00D06424"/>
    <w:rsid w:val="00D10FB1"/>
    <w:rsid w:val="00D14C58"/>
    <w:rsid w:val="00D16096"/>
    <w:rsid w:val="00D163A7"/>
    <w:rsid w:val="00D1756A"/>
    <w:rsid w:val="00D21874"/>
    <w:rsid w:val="00D22938"/>
    <w:rsid w:val="00D237BE"/>
    <w:rsid w:val="00D240F5"/>
    <w:rsid w:val="00D27AB5"/>
    <w:rsid w:val="00D3061C"/>
    <w:rsid w:val="00D312F8"/>
    <w:rsid w:val="00D344D1"/>
    <w:rsid w:val="00D347AC"/>
    <w:rsid w:val="00D353A1"/>
    <w:rsid w:val="00D37B8B"/>
    <w:rsid w:val="00D42E9F"/>
    <w:rsid w:val="00D463C2"/>
    <w:rsid w:val="00D4756F"/>
    <w:rsid w:val="00D51241"/>
    <w:rsid w:val="00D53157"/>
    <w:rsid w:val="00D535A1"/>
    <w:rsid w:val="00D626C5"/>
    <w:rsid w:val="00D72672"/>
    <w:rsid w:val="00D72CBC"/>
    <w:rsid w:val="00D7354A"/>
    <w:rsid w:val="00D7476A"/>
    <w:rsid w:val="00D76373"/>
    <w:rsid w:val="00D76FE8"/>
    <w:rsid w:val="00D77B5A"/>
    <w:rsid w:val="00D8158C"/>
    <w:rsid w:val="00D823E2"/>
    <w:rsid w:val="00D85BEF"/>
    <w:rsid w:val="00D8792E"/>
    <w:rsid w:val="00D94321"/>
    <w:rsid w:val="00D9457C"/>
    <w:rsid w:val="00D953A1"/>
    <w:rsid w:val="00DA0D8E"/>
    <w:rsid w:val="00DA1BEB"/>
    <w:rsid w:val="00DA4392"/>
    <w:rsid w:val="00DA5FD7"/>
    <w:rsid w:val="00DA69BD"/>
    <w:rsid w:val="00DA6F66"/>
    <w:rsid w:val="00DB2AB0"/>
    <w:rsid w:val="00DB6E18"/>
    <w:rsid w:val="00DC0F58"/>
    <w:rsid w:val="00DC1F50"/>
    <w:rsid w:val="00DC2602"/>
    <w:rsid w:val="00DC7AF3"/>
    <w:rsid w:val="00DD0D1A"/>
    <w:rsid w:val="00DD422B"/>
    <w:rsid w:val="00DD49DE"/>
    <w:rsid w:val="00DD6397"/>
    <w:rsid w:val="00DE0522"/>
    <w:rsid w:val="00DE1F61"/>
    <w:rsid w:val="00DE20E7"/>
    <w:rsid w:val="00DE3372"/>
    <w:rsid w:val="00DE6009"/>
    <w:rsid w:val="00DE64D9"/>
    <w:rsid w:val="00DE6BB4"/>
    <w:rsid w:val="00DE7464"/>
    <w:rsid w:val="00DE77CB"/>
    <w:rsid w:val="00DF0212"/>
    <w:rsid w:val="00DF4A44"/>
    <w:rsid w:val="00DF5FF6"/>
    <w:rsid w:val="00DF6537"/>
    <w:rsid w:val="00DF6930"/>
    <w:rsid w:val="00E05228"/>
    <w:rsid w:val="00E0718D"/>
    <w:rsid w:val="00E072A6"/>
    <w:rsid w:val="00E1700A"/>
    <w:rsid w:val="00E17714"/>
    <w:rsid w:val="00E17DF7"/>
    <w:rsid w:val="00E20E81"/>
    <w:rsid w:val="00E23529"/>
    <w:rsid w:val="00E2369A"/>
    <w:rsid w:val="00E271A3"/>
    <w:rsid w:val="00E32441"/>
    <w:rsid w:val="00E34C69"/>
    <w:rsid w:val="00E36736"/>
    <w:rsid w:val="00E3744C"/>
    <w:rsid w:val="00E41E15"/>
    <w:rsid w:val="00E438FB"/>
    <w:rsid w:val="00E44C6F"/>
    <w:rsid w:val="00E4555F"/>
    <w:rsid w:val="00E4588E"/>
    <w:rsid w:val="00E47D25"/>
    <w:rsid w:val="00E569E6"/>
    <w:rsid w:val="00E669D3"/>
    <w:rsid w:val="00E67971"/>
    <w:rsid w:val="00E67CD1"/>
    <w:rsid w:val="00E77D4A"/>
    <w:rsid w:val="00E800F2"/>
    <w:rsid w:val="00E82D8E"/>
    <w:rsid w:val="00E8347B"/>
    <w:rsid w:val="00E9464D"/>
    <w:rsid w:val="00E952FA"/>
    <w:rsid w:val="00E95853"/>
    <w:rsid w:val="00E963F1"/>
    <w:rsid w:val="00E974A3"/>
    <w:rsid w:val="00E974CF"/>
    <w:rsid w:val="00EA0A4E"/>
    <w:rsid w:val="00EA176B"/>
    <w:rsid w:val="00EA28A1"/>
    <w:rsid w:val="00EB0AB1"/>
    <w:rsid w:val="00EB17BF"/>
    <w:rsid w:val="00EB191D"/>
    <w:rsid w:val="00EB324F"/>
    <w:rsid w:val="00EB336B"/>
    <w:rsid w:val="00EB53C7"/>
    <w:rsid w:val="00EB5BA5"/>
    <w:rsid w:val="00EB5CFF"/>
    <w:rsid w:val="00EC0451"/>
    <w:rsid w:val="00EC30BB"/>
    <w:rsid w:val="00EC442C"/>
    <w:rsid w:val="00EC4601"/>
    <w:rsid w:val="00ED1EC2"/>
    <w:rsid w:val="00ED271D"/>
    <w:rsid w:val="00ED334E"/>
    <w:rsid w:val="00ED41B2"/>
    <w:rsid w:val="00ED4B9C"/>
    <w:rsid w:val="00ED6102"/>
    <w:rsid w:val="00ED6DE2"/>
    <w:rsid w:val="00EE04AB"/>
    <w:rsid w:val="00EE1290"/>
    <w:rsid w:val="00EE2919"/>
    <w:rsid w:val="00EE3196"/>
    <w:rsid w:val="00EE3EBF"/>
    <w:rsid w:val="00EE501B"/>
    <w:rsid w:val="00EE5271"/>
    <w:rsid w:val="00EF1385"/>
    <w:rsid w:val="00EF36CF"/>
    <w:rsid w:val="00EF3F30"/>
    <w:rsid w:val="00EF4D85"/>
    <w:rsid w:val="00EF57E4"/>
    <w:rsid w:val="00EF59AB"/>
    <w:rsid w:val="00F00466"/>
    <w:rsid w:val="00F038EC"/>
    <w:rsid w:val="00F04D75"/>
    <w:rsid w:val="00F07B5F"/>
    <w:rsid w:val="00F10061"/>
    <w:rsid w:val="00F13AF2"/>
    <w:rsid w:val="00F154C3"/>
    <w:rsid w:val="00F209A4"/>
    <w:rsid w:val="00F3279D"/>
    <w:rsid w:val="00F32E0B"/>
    <w:rsid w:val="00F37261"/>
    <w:rsid w:val="00F37312"/>
    <w:rsid w:val="00F425DD"/>
    <w:rsid w:val="00F44D61"/>
    <w:rsid w:val="00F47D6C"/>
    <w:rsid w:val="00F51755"/>
    <w:rsid w:val="00F5288E"/>
    <w:rsid w:val="00F54A1F"/>
    <w:rsid w:val="00F56541"/>
    <w:rsid w:val="00F631A3"/>
    <w:rsid w:val="00F67F99"/>
    <w:rsid w:val="00F7552D"/>
    <w:rsid w:val="00F76960"/>
    <w:rsid w:val="00F76C36"/>
    <w:rsid w:val="00F77026"/>
    <w:rsid w:val="00F77C77"/>
    <w:rsid w:val="00F852E8"/>
    <w:rsid w:val="00F86606"/>
    <w:rsid w:val="00F91C7F"/>
    <w:rsid w:val="00F9301D"/>
    <w:rsid w:val="00F93A29"/>
    <w:rsid w:val="00FA0687"/>
    <w:rsid w:val="00FA2A4F"/>
    <w:rsid w:val="00FA412C"/>
    <w:rsid w:val="00FA6A40"/>
    <w:rsid w:val="00FB016B"/>
    <w:rsid w:val="00FB3D22"/>
    <w:rsid w:val="00FB3F6F"/>
    <w:rsid w:val="00FB4D08"/>
    <w:rsid w:val="00FB6262"/>
    <w:rsid w:val="00FB6B62"/>
    <w:rsid w:val="00FB6CDD"/>
    <w:rsid w:val="00FC04E5"/>
    <w:rsid w:val="00FC19D4"/>
    <w:rsid w:val="00FC1CCE"/>
    <w:rsid w:val="00FC28D0"/>
    <w:rsid w:val="00FC5D96"/>
    <w:rsid w:val="00FD2500"/>
    <w:rsid w:val="00FD2BA7"/>
    <w:rsid w:val="00FD39AE"/>
    <w:rsid w:val="00FD4EEE"/>
    <w:rsid w:val="00FD7E16"/>
    <w:rsid w:val="00FE12EA"/>
    <w:rsid w:val="00FE1975"/>
    <w:rsid w:val="00FE26C8"/>
    <w:rsid w:val="00FE2F1E"/>
    <w:rsid w:val="00FE2FDB"/>
    <w:rsid w:val="00FE3F6A"/>
    <w:rsid w:val="00FE4BE6"/>
    <w:rsid w:val="00FE5D42"/>
    <w:rsid w:val="00FF01B3"/>
    <w:rsid w:val="00FF03DF"/>
    <w:rsid w:val="00FF0404"/>
    <w:rsid w:val="00FF1EF3"/>
    <w:rsid w:val="00FF2D20"/>
    <w:rsid w:val="00FF4E0E"/>
    <w:rsid w:val="00FF684D"/>
    <w:rsid w:val="00FF793D"/>
    <w:rsid w:val="00FF7B0F"/>
  </w:rsids>
  <m:mathPr>
    <m:mathFont m:val="Cambria Math"/>
    <m:brkBin m:val="before"/>
    <m:brkBinSub m:val="--"/>
    <m:smallFrac/>
    <m:dispDef/>
    <m:lMargin m:val="0"/>
    <m:rMargin m:val="0"/>
    <m:defJc m:val="left"/>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371B596-6E73-4112-A143-6D04C06EC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heading 1" w:uiPriority="9"/>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37BE"/>
    <w:pPr>
      <w:spacing w:after="200" w:line="276" w:lineRule="auto"/>
    </w:pPr>
    <w:rPr>
      <w:rFonts w:ascii="Calibri" w:hAnsi="Calibri" w:cs="Arial"/>
      <w:sz w:val="22"/>
      <w:szCs w:val="22"/>
    </w:rPr>
  </w:style>
  <w:style w:type="paragraph" w:styleId="Heading1">
    <w:name w:val="heading 1"/>
    <w:basedOn w:val="Normal"/>
    <w:next w:val="Normal"/>
    <w:link w:val="Heading1Char"/>
    <w:uiPriority w:val="9"/>
    <w:rsid w:val="004E7B7C"/>
    <w:pPr>
      <w:keepNext/>
      <w:keepLines/>
      <w:spacing w:after="0" w:line="240" w:lineRule="auto"/>
      <w:outlineLvl w:val="0"/>
    </w:pPr>
    <w:rPr>
      <w:rFonts w:ascii="B Nazanin" w:eastAsiaTheme="majorEastAsia" w:hAnsi="B Nazani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listparagraph0">
    <w:name w:val="msolistparagraph"/>
    <w:basedOn w:val="Normal"/>
    <w:link w:val="msolistparagraphChar"/>
    <w:rsid w:val="00D237BE"/>
    <w:pPr>
      <w:ind w:left="720"/>
      <w:contextualSpacing/>
    </w:pPr>
  </w:style>
  <w:style w:type="paragraph" w:styleId="Header">
    <w:name w:val="header"/>
    <w:basedOn w:val="Normal"/>
    <w:link w:val="HeaderChar"/>
    <w:rsid w:val="00C13DE9"/>
    <w:pPr>
      <w:tabs>
        <w:tab w:val="center" w:pos="4680"/>
        <w:tab w:val="right" w:pos="9360"/>
      </w:tabs>
    </w:pPr>
  </w:style>
  <w:style w:type="character" w:customStyle="1" w:styleId="HeaderChar">
    <w:name w:val="Header Char"/>
    <w:basedOn w:val="DefaultParagraphFont"/>
    <w:link w:val="Header"/>
    <w:uiPriority w:val="99"/>
    <w:rsid w:val="00C13DE9"/>
    <w:rPr>
      <w:rFonts w:ascii="Calibri" w:hAnsi="Calibri" w:cs="Arial"/>
      <w:sz w:val="22"/>
      <w:szCs w:val="22"/>
    </w:rPr>
  </w:style>
  <w:style w:type="paragraph" w:styleId="Footer">
    <w:name w:val="footer"/>
    <w:basedOn w:val="Normal"/>
    <w:link w:val="FooterChar"/>
    <w:uiPriority w:val="99"/>
    <w:rsid w:val="00C13DE9"/>
    <w:pPr>
      <w:tabs>
        <w:tab w:val="center" w:pos="4680"/>
        <w:tab w:val="right" w:pos="9360"/>
      </w:tabs>
    </w:pPr>
  </w:style>
  <w:style w:type="character" w:customStyle="1" w:styleId="FooterChar">
    <w:name w:val="Footer Char"/>
    <w:basedOn w:val="DefaultParagraphFont"/>
    <w:link w:val="Footer"/>
    <w:uiPriority w:val="99"/>
    <w:rsid w:val="00C13DE9"/>
    <w:rPr>
      <w:rFonts w:ascii="Calibri" w:hAnsi="Calibri" w:cs="Arial"/>
      <w:sz w:val="22"/>
      <w:szCs w:val="22"/>
    </w:rPr>
  </w:style>
  <w:style w:type="table" w:styleId="TableGrid">
    <w:name w:val="Table Grid"/>
    <w:basedOn w:val="TableNormal"/>
    <w:rsid w:val="00CD3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D7E16"/>
    <w:rPr>
      <w:color w:val="0000FF"/>
      <w:u w:val="single"/>
    </w:rPr>
  </w:style>
  <w:style w:type="paragraph" w:styleId="ListParagraph">
    <w:name w:val="List Paragraph"/>
    <w:basedOn w:val="Normal"/>
    <w:uiPriority w:val="34"/>
    <w:qFormat/>
    <w:rsid w:val="00B56D10"/>
    <w:pPr>
      <w:ind w:left="720"/>
      <w:contextualSpacing/>
    </w:pPr>
  </w:style>
  <w:style w:type="character" w:styleId="CommentReference">
    <w:name w:val="annotation reference"/>
    <w:basedOn w:val="DefaultParagraphFont"/>
    <w:rsid w:val="009B32F8"/>
    <w:rPr>
      <w:sz w:val="16"/>
      <w:szCs w:val="16"/>
    </w:rPr>
  </w:style>
  <w:style w:type="paragraph" w:styleId="CommentText">
    <w:name w:val="annotation text"/>
    <w:basedOn w:val="Normal"/>
    <w:link w:val="CommentTextChar"/>
    <w:rsid w:val="009B32F8"/>
    <w:pPr>
      <w:spacing w:line="240" w:lineRule="auto"/>
    </w:pPr>
    <w:rPr>
      <w:sz w:val="20"/>
      <w:szCs w:val="20"/>
    </w:rPr>
  </w:style>
  <w:style w:type="character" w:customStyle="1" w:styleId="CommentTextChar">
    <w:name w:val="Comment Text Char"/>
    <w:basedOn w:val="DefaultParagraphFont"/>
    <w:link w:val="CommentText"/>
    <w:rsid w:val="009B32F8"/>
    <w:rPr>
      <w:rFonts w:ascii="Calibri" w:hAnsi="Calibri" w:cs="Arial"/>
    </w:rPr>
  </w:style>
  <w:style w:type="paragraph" w:styleId="CommentSubject">
    <w:name w:val="annotation subject"/>
    <w:basedOn w:val="CommentText"/>
    <w:next w:val="CommentText"/>
    <w:link w:val="CommentSubjectChar"/>
    <w:rsid w:val="009B32F8"/>
    <w:rPr>
      <w:b/>
      <w:bCs/>
    </w:rPr>
  </w:style>
  <w:style w:type="character" w:customStyle="1" w:styleId="CommentSubjectChar">
    <w:name w:val="Comment Subject Char"/>
    <w:basedOn w:val="CommentTextChar"/>
    <w:link w:val="CommentSubject"/>
    <w:rsid w:val="009B32F8"/>
    <w:rPr>
      <w:rFonts w:ascii="Calibri" w:hAnsi="Calibri" w:cs="Arial"/>
      <w:b/>
      <w:bCs/>
    </w:rPr>
  </w:style>
  <w:style w:type="paragraph" w:styleId="BalloonText">
    <w:name w:val="Balloon Text"/>
    <w:basedOn w:val="Normal"/>
    <w:link w:val="BalloonTextChar"/>
    <w:rsid w:val="009B32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B32F8"/>
    <w:rPr>
      <w:rFonts w:ascii="Tahoma" w:hAnsi="Tahoma" w:cs="Tahoma"/>
      <w:sz w:val="16"/>
      <w:szCs w:val="16"/>
    </w:rPr>
  </w:style>
  <w:style w:type="paragraph" w:styleId="FootnoteText">
    <w:name w:val="footnote text"/>
    <w:basedOn w:val="Normal"/>
    <w:link w:val="FootnoteTextChar"/>
    <w:rsid w:val="00714C52"/>
    <w:pPr>
      <w:spacing w:after="0" w:line="240" w:lineRule="auto"/>
    </w:pPr>
    <w:rPr>
      <w:sz w:val="20"/>
      <w:szCs w:val="20"/>
    </w:rPr>
  </w:style>
  <w:style w:type="character" w:customStyle="1" w:styleId="FootnoteTextChar">
    <w:name w:val="Footnote Text Char"/>
    <w:basedOn w:val="DefaultParagraphFont"/>
    <w:link w:val="FootnoteText"/>
    <w:rsid w:val="00714C52"/>
    <w:rPr>
      <w:rFonts w:ascii="Calibri" w:hAnsi="Calibri" w:cs="Arial"/>
    </w:rPr>
  </w:style>
  <w:style w:type="character" w:styleId="FootnoteReference">
    <w:name w:val="footnote reference"/>
    <w:basedOn w:val="DefaultParagraphFont"/>
    <w:rsid w:val="00714C52"/>
    <w:rPr>
      <w:vertAlign w:val="superscript"/>
    </w:rPr>
  </w:style>
  <w:style w:type="table" w:customStyle="1" w:styleId="TableGrid1">
    <w:name w:val="Table Grid1"/>
    <w:basedOn w:val="TableNormal"/>
    <w:next w:val="TableGrid"/>
    <w:uiPriority w:val="59"/>
    <w:rsid w:val="005231D3"/>
    <w:pPr>
      <w:bidi/>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154C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F154C3"/>
    <w:rPr>
      <w:rFonts w:ascii="Tahoma" w:hAnsi="Tahoma" w:cs="Tahoma"/>
      <w:sz w:val="16"/>
      <w:szCs w:val="16"/>
    </w:rPr>
  </w:style>
  <w:style w:type="character" w:customStyle="1" w:styleId="Heading1Char">
    <w:name w:val="Heading 1 Char"/>
    <w:basedOn w:val="DefaultParagraphFont"/>
    <w:link w:val="Heading1"/>
    <w:uiPriority w:val="9"/>
    <w:rsid w:val="004E7B7C"/>
    <w:rPr>
      <w:rFonts w:ascii="B Nazanin" w:eastAsiaTheme="majorEastAsia" w:hAnsi="B Nazanin" w:cstheme="majorBidi"/>
      <w:b/>
      <w:bCs/>
      <w:sz w:val="28"/>
      <w:szCs w:val="28"/>
    </w:rPr>
  </w:style>
  <w:style w:type="paragraph" w:customStyle="1" w:styleId="Text">
    <w:name w:val="Text"/>
    <w:basedOn w:val="Normal"/>
    <w:link w:val="TextChar"/>
    <w:rsid w:val="00FB6CDD"/>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basedOn w:val="DefaultParagraphFont"/>
    <w:link w:val="Text"/>
    <w:rsid w:val="00FB6CDD"/>
    <w:rPr>
      <w:rFonts w:eastAsia="Times New Roman" w:cs="Nazanin"/>
      <w:szCs w:val="22"/>
      <w:lang w:eastAsia="en-US" w:bidi="fa-IR"/>
    </w:rPr>
  </w:style>
  <w:style w:type="character" w:customStyle="1" w:styleId="trectitle1">
    <w:name w:val="trectitle1"/>
    <w:basedOn w:val="DefaultParagraphFont"/>
    <w:rsid w:val="00183314"/>
    <w:rPr>
      <w:b/>
      <w:bCs/>
    </w:rPr>
  </w:style>
  <w:style w:type="paragraph" w:customStyle="1" w:styleId="1">
    <w:name w:val="عنوان سطح 1"/>
    <w:basedOn w:val="Normal"/>
    <w:link w:val="1Char"/>
    <w:qFormat/>
    <w:rsid w:val="00A44B15"/>
    <w:pPr>
      <w:numPr>
        <w:numId w:val="2"/>
      </w:numPr>
      <w:bidi/>
      <w:spacing w:before="200" w:after="0" w:line="240" w:lineRule="auto"/>
      <w:ind w:left="374" w:hanging="374"/>
      <w:contextualSpacing/>
      <w:jc w:val="both"/>
    </w:pPr>
    <w:rPr>
      <w:rFonts w:ascii="Times New Roman" w:eastAsia="Times New Roman" w:hAnsi="Times New Roman" w:cs="B Nazanin"/>
      <w:b/>
      <w:bCs/>
      <w:sz w:val="18"/>
      <w:szCs w:val="20"/>
      <w:lang w:bidi="fa-IR"/>
    </w:rPr>
  </w:style>
  <w:style w:type="paragraph" w:customStyle="1" w:styleId="23">
    <w:name w:val="عنوان سطح 2 و 3"/>
    <w:basedOn w:val="Normal"/>
    <w:link w:val="23Char"/>
    <w:qFormat/>
    <w:rsid w:val="003140D1"/>
    <w:pPr>
      <w:bidi/>
      <w:spacing w:before="200" w:after="0" w:line="240" w:lineRule="auto"/>
      <w:contextualSpacing/>
      <w:jc w:val="both"/>
      <w:outlineLvl w:val="0"/>
    </w:pPr>
    <w:rPr>
      <w:rFonts w:ascii="Times New Roman" w:eastAsia="Times New Roman" w:hAnsi="Times New Roman" w:cs="B Nazanin"/>
      <w:b/>
      <w:bCs/>
      <w:sz w:val="16"/>
      <w:szCs w:val="18"/>
      <w:lang w:bidi="fa-IR"/>
    </w:rPr>
  </w:style>
  <w:style w:type="character" w:customStyle="1" w:styleId="1Char">
    <w:name w:val="عنوان سطح 1 Char"/>
    <w:basedOn w:val="DefaultParagraphFont"/>
    <w:link w:val="1"/>
    <w:rsid w:val="00A44B15"/>
    <w:rPr>
      <w:rFonts w:eastAsia="Times New Roman" w:cs="B Nazanin"/>
      <w:b/>
      <w:bCs/>
      <w:sz w:val="18"/>
      <w:lang w:bidi="fa-IR"/>
    </w:rPr>
  </w:style>
  <w:style w:type="paragraph" w:customStyle="1" w:styleId="a">
    <w:name w:val="متن اصلی"/>
    <w:basedOn w:val="Normal"/>
    <w:link w:val="Char"/>
    <w:qFormat/>
    <w:rsid w:val="00FF2D20"/>
    <w:pPr>
      <w:bidi/>
      <w:spacing w:after="0" w:line="240" w:lineRule="auto"/>
      <w:ind w:firstLine="284"/>
      <w:jc w:val="both"/>
    </w:pPr>
    <w:rPr>
      <w:rFonts w:asciiTheme="majorBidi" w:eastAsia="Times New Roman" w:hAnsiTheme="majorBidi" w:cs="B Nazanin"/>
      <w:sz w:val="18"/>
      <w:szCs w:val="20"/>
      <w:lang w:bidi="fa-IR"/>
    </w:rPr>
  </w:style>
  <w:style w:type="character" w:customStyle="1" w:styleId="23Char">
    <w:name w:val="عنوان سطح 2 و 3 Char"/>
    <w:basedOn w:val="DefaultParagraphFont"/>
    <w:link w:val="23"/>
    <w:rsid w:val="003140D1"/>
    <w:rPr>
      <w:rFonts w:eastAsia="Times New Roman" w:cs="B Nazanin"/>
      <w:b/>
      <w:bCs/>
      <w:sz w:val="16"/>
      <w:szCs w:val="18"/>
      <w:lang w:bidi="fa-IR"/>
    </w:rPr>
  </w:style>
  <w:style w:type="paragraph" w:customStyle="1" w:styleId="a0">
    <w:name w:val="عنوان شکل‏ و جدول‏"/>
    <w:basedOn w:val="Normal"/>
    <w:link w:val="Char0"/>
    <w:rsid w:val="0011026A"/>
    <w:pPr>
      <w:bidi/>
      <w:spacing w:after="0" w:line="240" w:lineRule="auto"/>
      <w:jc w:val="center"/>
    </w:pPr>
  </w:style>
  <w:style w:type="character" w:customStyle="1" w:styleId="Char">
    <w:name w:val="متن اصلی Char"/>
    <w:basedOn w:val="DefaultParagraphFont"/>
    <w:link w:val="a"/>
    <w:rsid w:val="00FF2D20"/>
    <w:rPr>
      <w:rFonts w:asciiTheme="majorBidi" w:eastAsia="Times New Roman" w:hAnsiTheme="majorBidi" w:cs="B Nazanin"/>
      <w:sz w:val="18"/>
      <w:lang w:bidi="fa-IR"/>
    </w:rPr>
  </w:style>
  <w:style w:type="paragraph" w:customStyle="1" w:styleId="a1">
    <w:name w:val="عنوان شکل و جدول"/>
    <w:basedOn w:val="Normal"/>
    <w:link w:val="Char1"/>
    <w:rsid w:val="0011026A"/>
    <w:pPr>
      <w:bidi/>
      <w:spacing w:after="0" w:line="240" w:lineRule="auto"/>
      <w:jc w:val="center"/>
    </w:pPr>
    <w:rPr>
      <w:rFonts w:cs="B Nazanin"/>
      <w:sz w:val="14"/>
      <w:szCs w:val="18"/>
    </w:rPr>
  </w:style>
  <w:style w:type="character" w:customStyle="1" w:styleId="Char0">
    <w:name w:val="عنوان شکل‏ و جدول‏ Char"/>
    <w:basedOn w:val="DefaultParagraphFont"/>
    <w:link w:val="a0"/>
    <w:rsid w:val="0011026A"/>
    <w:rPr>
      <w:rFonts w:ascii="Calibri" w:hAnsi="Calibri" w:cs="Arial"/>
      <w:sz w:val="22"/>
      <w:szCs w:val="22"/>
    </w:rPr>
  </w:style>
  <w:style w:type="paragraph" w:customStyle="1" w:styleId="a2">
    <w:name w:val="چکیده"/>
    <w:basedOn w:val="Normal"/>
    <w:link w:val="Char2"/>
    <w:qFormat/>
    <w:rsid w:val="00494BD8"/>
    <w:pPr>
      <w:bidi/>
      <w:spacing w:after="0" w:line="240" w:lineRule="auto"/>
      <w:jc w:val="both"/>
    </w:pPr>
    <w:rPr>
      <w:rFonts w:asciiTheme="majorBidi" w:eastAsia="Times New Roman" w:hAnsiTheme="majorBidi" w:cs="B Nazanin"/>
      <w:sz w:val="16"/>
      <w:szCs w:val="18"/>
    </w:rPr>
  </w:style>
  <w:style w:type="character" w:customStyle="1" w:styleId="Char1">
    <w:name w:val="عنوان شکل و جدول Char"/>
    <w:basedOn w:val="DefaultParagraphFont"/>
    <w:link w:val="a1"/>
    <w:rsid w:val="0011026A"/>
    <w:rPr>
      <w:rFonts w:ascii="Calibri" w:hAnsi="Calibri" w:cs="B Nazanin"/>
      <w:sz w:val="14"/>
      <w:szCs w:val="18"/>
    </w:rPr>
  </w:style>
  <w:style w:type="paragraph" w:customStyle="1" w:styleId="a3">
    <w:name w:val="کلید واژگان فارسی"/>
    <w:basedOn w:val="Normal"/>
    <w:link w:val="Char3"/>
    <w:rsid w:val="00565ECE"/>
    <w:pPr>
      <w:bidi/>
      <w:spacing w:line="240" w:lineRule="auto"/>
      <w:contextualSpacing/>
      <w:jc w:val="both"/>
    </w:pPr>
  </w:style>
  <w:style w:type="character" w:customStyle="1" w:styleId="Char2">
    <w:name w:val="چکیده Char"/>
    <w:basedOn w:val="DefaultParagraphFont"/>
    <w:link w:val="a2"/>
    <w:rsid w:val="00494BD8"/>
    <w:rPr>
      <w:rFonts w:asciiTheme="majorBidi" w:eastAsia="Times New Roman" w:hAnsiTheme="majorBidi" w:cs="B Nazanin"/>
      <w:sz w:val="16"/>
      <w:szCs w:val="18"/>
    </w:rPr>
  </w:style>
  <w:style w:type="paragraph" w:customStyle="1" w:styleId="Abstract">
    <w:name w:val="Abstract"/>
    <w:basedOn w:val="Normal"/>
    <w:link w:val="AbstractChar"/>
    <w:qFormat/>
    <w:rsid w:val="00197A96"/>
    <w:pPr>
      <w:spacing w:after="0" w:line="240" w:lineRule="auto"/>
      <w:jc w:val="both"/>
    </w:pPr>
    <w:rPr>
      <w:rFonts w:asciiTheme="majorBidi" w:eastAsiaTheme="minorEastAsia" w:hAnsiTheme="majorBidi" w:cs="B Nazanin"/>
      <w:sz w:val="16"/>
      <w:szCs w:val="16"/>
    </w:rPr>
  </w:style>
  <w:style w:type="character" w:customStyle="1" w:styleId="Char3">
    <w:name w:val="کلید واژگان فارسی Char"/>
    <w:basedOn w:val="DefaultParagraphFont"/>
    <w:link w:val="a3"/>
    <w:rsid w:val="00565ECE"/>
    <w:rPr>
      <w:rFonts w:ascii="Calibri" w:hAnsi="Calibri" w:cs="Arial"/>
      <w:sz w:val="22"/>
      <w:szCs w:val="22"/>
    </w:rPr>
  </w:style>
  <w:style w:type="paragraph" w:customStyle="1" w:styleId="Keywords">
    <w:name w:val="Keywords"/>
    <w:basedOn w:val="Normal"/>
    <w:link w:val="KeywordsChar"/>
    <w:qFormat/>
    <w:rsid w:val="006F0568"/>
    <w:pPr>
      <w:spacing w:after="0" w:line="240" w:lineRule="auto"/>
    </w:pPr>
    <w:rPr>
      <w:rFonts w:ascii="Times New Roman" w:eastAsiaTheme="minorEastAsia" w:hAnsi="Times New Roman" w:cs="B Nazanin"/>
      <w:bCs/>
      <w:sz w:val="15"/>
      <w:szCs w:val="15"/>
    </w:rPr>
  </w:style>
  <w:style w:type="character" w:customStyle="1" w:styleId="AbstractChar">
    <w:name w:val="Abstract Char"/>
    <w:basedOn w:val="DefaultParagraphFont"/>
    <w:link w:val="Abstract"/>
    <w:rsid w:val="00197A96"/>
    <w:rPr>
      <w:rFonts w:asciiTheme="majorBidi" w:eastAsiaTheme="minorEastAsia" w:hAnsiTheme="majorBidi" w:cs="B Nazanin"/>
      <w:sz w:val="16"/>
      <w:szCs w:val="16"/>
    </w:rPr>
  </w:style>
  <w:style w:type="character" w:customStyle="1" w:styleId="KeywordsChar">
    <w:name w:val="Keywords Char"/>
    <w:basedOn w:val="DefaultParagraphFont"/>
    <w:link w:val="Keywords"/>
    <w:rsid w:val="006F0568"/>
    <w:rPr>
      <w:rFonts w:eastAsiaTheme="minorEastAsia" w:cs="B Nazanin"/>
      <w:bCs/>
      <w:sz w:val="15"/>
      <w:szCs w:val="15"/>
    </w:rPr>
  </w:style>
  <w:style w:type="paragraph" w:customStyle="1" w:styleId="a4">
    <w:name w:val="عنوان"/>
    <w:basedOn w:val="Normal"/>
    <w:link w:val="Char4"/>
    <w:qFormat/>
    <w:rsid w:val="00474492"/>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474492"/>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basedOn w:val="DefaultParagraphFont"/>
    <w:link w:val="a4"/>
    <w:rsid w:val="00474492"/>
    <w:rPr>
      <w:rFonts w:eastAsia="Times New Roman" w:cs="B Nazanin"/>
      <w:b/>
      <w:bCs/>
      <w:sz w:val="27"/>
      <w:szCs w:val="31"/>
    </w:rPr>
  </w:style>
  <w:style w:type="paragraph" w:customStyle="1" w:styleId="a6">
    <w:name w:val="مشخصات نویسندگان"/>
    <w:basedOn w:val="msolistparagraph0"/>
    <w:link w:val="Char6"/>
    <w:qFormat/>
    <w:rsid w:val="00494BD8"/>
    <w:pPr>
      <w:bidi/>
      <w:spacing w:after="0" w:line="240" w:lineRule="auto"/>
      <w:ind w:left="0"/>
      <w:jc w:val="center"/>
    </w:pPr>
    <w:rPr>
      <w:rFonts w:ascii="Times New Roman" w:eastAsia="Times New Roman" w:hAnsi="Times New Roman" w:cs="B Nazanin"/>
      <w:sz w:val="15"/>
      <w:szCs w:val="17"/>
    </w:rPr>
  </w:style>
  <w:style w:type="character" w:customStyle="1" w:styleId="Char5">
    <w:name w:val="نویسندگان Char"/>
    <w:basedOn w:val="DefaultParagraphFont"/>
    <w:link w:val="a5"/>
    <w:rsid w:val="00474492"/>
    <w:rPr>
      <w:rFonts w:eastAsia="Times New Roman" w:cs="B Nazanin"/>
      <w:b/>
      <w:bCs/>
      <w:sz w:val="25"/>
      <w:szCs w:val="25"/>
    </w:rPr>
  </w:style>
  <w:style w:type="paragraph" w:customStyle="1" w:styleId="EnglishTitle">
    <w:name w:val="English Title"/>
    <w:basedOn w:val="Normal"/>
    <w:link w:val="EnglishTitleChar"/>
    <w:qFormat/>
    <w:rsid w:val="00197A96"/>
    <w:pPr>
      <w:spacing w:after="240" w:line="240" w:lineRule="auto"/>
      <w:jc w:val="center"/>
      <w:outlineLvl w:val="0"/>
    </w:pPr>
    <w:rPr>
      <w:rFonts w:asciiTheme="majorBidi" w:eastAsiaTheme="minorEastAsia" w:hAnsiTheme="majorBidi" w:cs="B Nazanin"/>
      <w:b/>
      <w:bCs/>
      <w:sz w:val="28"/>
      <w:szCs w:val="28"/>
    </w:rPr>
  </w:style>
  <w:style w:type="character" w:customStyle="1" w:styleId="msolistparagraphChar">
    <w:name w:val="msolistparagraph Char"/>
    <w:basedOn w:val="DefaultParagraphFont"/>
    <w:link w:val="msolistparagraph0"/>
    <w:rsid w:val="00671D29"/>
    <w:rPr>
      <w:rFonts w:ascii="Calibri" w:hAnsi="Calibri" w:cs="Arial"/>
      <w:sz w:val="22"/>
      <w:szCs w:val="22"/>
    </w:rPr>
  </w:style>
  <w:style w:type="character" w:customStyle="1" w:styleId="Char6">
    <w:name w:val="مشخصات نویسندگان Char"/>
    <w:basedOn w:val="msolistparagraphChar"/>
    <w:link w:val="a6"/>
    <w:rsid w:val="00494BD8"/>
    <w:rPr>
      <w:rFonts w:ascii="Calibri" w:eastAsia="Times New Roman" w:hAnsi="Calibri" w:cs="B Nazanin"/>
      <w:sz w:val="15"/>
      <w:szCs w:val="17"/>
    </w:rPr>
  </w:style>
  <w:style w:type="paragraph" w:customStyle="1" w:styleId="a7">
    <w:name w:val="نویسندگان انگلیسی"/>
    <w:basedOn w:val="AuthorsEn"/>
    <w:link w:val="Char7"/>
    <w:rsid w:val="004A1535"/>
  </w:style>
  <w:style w:type="character" w:customStyle="1" w:styleId="EnglishTitleChar">
    <w:name w:val="English Title Char"/>
    <w:basedOn w:val="DefaultParagraphFont"/>
    <w:link w:val="EnglishTitle"/>
    <w:rsid w:val="00197A96"/>
    <w:rPr>
      <w:rFonts w:asciiTheme="majorBidi" w:eastAsiaTheme="minorEastAsia" w:hAnsiTheme="majorBidi" w:cs="B Nazanin"/>
      <w:b/>
      <w:bCs/>
      <w:sz w:val="28"/>
      <w:szCs w:val="28"/>
    </w:rPr>
  </w:style>
  <w:style w:type="paragraph" w:customStyle="1" w:styleId="Authors">
    <w:name w:val="Authors"/>
    <w:basedOn w:val="AuthorsEn"/>
    <w:link w:val="AuthorsChar"/>
    <w:qFormat/>
    <w:rsid w:val="00197A96"/>
    <w:rPr>
      <w:rFonts w:asciiTheme="majorBidi" w:hAnsiTheme="majorBidi"/>
    </w:rPr>
  </w:style>
  <w:style w:type="character" w:customStyle="1" w:styleId="Char7">
    <w:name w:val="نویسندگان انگلیسی Char"/>
    <w:basedOn w:val="DefaultParagraphFont"/>
    <w:link w:val="a7"/>
    <w:rsid w:val="004A1535"/>
    <w:rPr>
      <w:rFonts w:ascii="Calibri" w:hAnsi="Calibri" w:cs="Arial"/>
      <w:b/>
      <w:bCs/>
      <w:sz w:val="22"/>
      <w:szCs w:val="22"/>
    </w:rPr>
  </w:style>
  <w:style w:type="paragraph" w:styleId="Bibliography">
    <w:name w:val="Bibliography"/>
    <w:basedOn w:val="Normal"/>
    <w:next w:val="Normal"/>
    <w:uiPriority w:val="37"/>
    <w:unhideWhenUsed/>
    <w:rsid w:val="00533288"/>
  </w:style>
  <w:style w:type="character" w:styleId="PlaceholderText">
    <w:name w:val="Placeholder Text"/>
    <w:basedOn w:val="DefaultParagraphFont"/>
    <w:uiPriority w:val="99"/>
    <w:semiHidden/>
    <w:rsid w:val="00775434"/>
    <w:rPr>
      <w:color w:val="808080"/>
    </w:rPr>
  </w:style>
  <w:style w:type="paragraph" w:customStyle="1" w:styleId="SubTitle">
    <w:name w:val="Sub Title"/>
    <w:basedOn w:val="FootnoteText"/>
    <w:link w:val="SubTitleChar"/>
    <w:qFormat/>
    <w:rsid w:val="00EA28A1"/>
    <w:rPr>
      <w:rFonts w:asciiTheme="majorBidi" w:hAnsiTheme="majorBidi"/>
      <w:sz w:val="14"/>
      <w:szCs w:val="13"/>
    </w:rPr>
  </w:style>
  <w:style w:type="character" w:customStyle="1" w:styleId="SubTitleChar">
    <w:name w:val="Sub Title Char"/>
    <w:basedOn w:val="FootnoteTextChar"/>
    <w:link w:val="SubTitle"/>
    <w:rsid w:val="00EA28A1"/>
    <w:rPr>
      <w:rFonts w:asciiTheme="majorBidi" w:hAnsiTheme="majorBidi" w:cs="Arial"/>
      <w:sz w:val="14"/>
      <w:szCs w:val="13"/>
    </w:rPr>
  </w:style>
  <w:style w:type="paragraph" w:customStyle="1" w:styleId="a8">
    <w:name w:val="عنوان چکیده"/>
    <w:basedOn w:val="Normal"/>
    <w:link w:val="Char8"/>
    <w:qFormat/>
    <w:rsid w:val="00474492"/>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474492"/>
    <w:pPr>
      <w:tabs>
        <w:tab w:val="left" w:pos="2233"/>
        <w:tab w:val="center" w:pos="4819"/>
      </w:tabs>
      <w:spacing w:after="240"/>
    </w:pPr>
    <w:rPr>
      <w:rFonts w:asciiTheme="majorHAnsi" w:hAnsiTheme="majorHAnsi"/>
    </w:rPr>
  </w:style>
  <w:style w:type="character" w:customStyle="1" w:styleId="Char8">
    <w:name w:val="عنوان چکیده Char"/>
    <w:basedOn w:val="DefaultParagraphFont"/>
    <w:link w:val="a8"/>
    <w:rsid w:val="00474492"/>
    <w:rPr>
      <w:rFonts w:eastAsia="Times New Roman" w:cs="B Nazanin"/>
      <w:b/>
      <w:bCs/>
      <w:sz w:val="18"/>
      <w:szCs w:val="18"/>
    </w:rPr>
  </w:style>
  <w:style w:type="character" w:customStyle="1" w:styleId="Char9">
    <w:name w:val="آدرس نویسندگان Char"/>
    <w:basedOn w:val="Char6"/>
    <w:link w:val="a9"/>
    <w:rsid w:val="00474492"/>
    <w:rPr>
      <w:rFonts w:asciiTheme="majorHAnsi" w:eastAsia="Times New Roman" w:hAnsiTheme="majorHAnsi" w:cs="B Nazanin"/>
      <w:sz w:val="15"/>
      <w:szCs w:val="17"/>
    </w:rPr>
  </w:style>
  <w:style w:type="paragraph" w:customStyle="1" w:styleId="aa">
    <w:name w:val="عنوان کلید واژگان"/>
    <w:basedOn w:val="Normal"/>
    <w:link w:val="Chara"/>
    <w:qFormat/>
    <w:rsid w:val="00565ECE"/>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E800F2"/>
    <w:pPr>
      <w:bidi/>
      <w:spacing w:line="240" w:lineRule="auto"/>
      <w:jc w:val="both"/>
    </w:pPr>
    <w:rPr>
      <w:rFonts w:asciiTheme="majorBidi" w:hAnsiTheme="majorBidi" w:cs="B Nazanin"/>
      <w:sz w:val="15"/>
      <w:szCs w:val="17"/>
    </w:rPr>
  </w:style>
  <w:style w:type="character" w:customStyle="1" w:styleId="Chara">
    <w:name w:val="عنوان کلید واژگان Char"/>
    <w:basedOn w:val="DefaultParagraphFont"/>
    <w:link w:val="aa"/>
    <w:rsid w:val="00565ECE"/>
    <w:rPr>
      <w:rFonts w:eastAsia="Times New Roman" w:cs="B Nazanin"/>
      <w:b/>
      <w:bCs/>
      <w:sz w:val="17"/>
      <w:szCs w:val="17"/>
    </w:rPr>
  </w:style>
  <w:style w:type="paragraph" w:customStyle="1" w:styleId="AuthorsAffiliation">
    <w:name w:val="Authors' Affiliation"/>
    <w:basedOn w:val="Normal"/>
    <w:link w:val="AuthorsAffiliationChar"/>
    <w:qFormat/>
    <w:rsid w:val="00197A96"/>
    <w:pPr>
      <w:spacing w:line="240" w:lineRule="auto"/>
      <w:contextualSpacing/>
      <w:jc w:val="center"/>
    </w:pPr>
    <w:rPr>
      <w:rFonts w:asciiTheme="majorBidi" w:eastAsiaTheme="minorEastAsia" w:hAnsiTheme="majorBidi" w:cstheme="majorBidi"/>
      <w:sz w:val="15"/>
      <w:szCs w:val="15"/>
    </w:rPr>
  </w:style>
  <w:style w:type="character" w:customStyle="1" w:styleId="Charb">
    <w:name w:val="کلیدواژگان Char"/>
    <w:basedOn w:val="DefaultParagraphFont"/>
    <w:link w:val="ab"/>
    <w:rsid w:val="00E800F2"/>
    <w:rPr>
      <w:rFonts w:asciiTheme="majorBidi" w:hAnsiTheme="majorBidi" w:cs="B Nazanin"/>
      <w:sz w:val="15"/>
      <w:szCs w:val="17"/>
    </w:rPr>
  </w:style>
  <w:style w:type="paragraph" w:customStyle="1" w:styleId="AbstractTitle">
    <w:name w:val="Abstract Title"/>
    <w:basedOn w:val="Normal"/>
    <w:link w:val="AbstractTitleChar"/>
    <w:qFormat/>
    <w:rsid w:val="00197A96"/>
    <w:pPr>
      <w:spacing w:after="0" w:line="240" w:lineRule="auto"/>
    </w:pPr>
    <w:rPr>
      <w:rFonts w:asciiTheme="majorBidi" w:eastAsiaTheme="minorEastAsia" w:hAnsiTheme="majorBidi" w:cs="B Nazanin"/>
      <w:b/>
      <w:bCs/>
      <w:sz w:val="16"/>
      <w:szCs w:val="16"/>
    </w:rPr>
  </w:style>
  <w:style w:type="character" w:customStyle="1" w:styleId="AuthorsAffiliationChar">
    <w:name w:val="Authors' Affiliation Char"/>
    <w:basedOn w:val="DefaultParagraphFont"/>
    <w:link w:val="AuthorsAffiliation"/>
    <w:rsid w:val="00197A96"/>
    <w:rPr>
      <w:rFonts w:asciiTheme="majorBidi" w:eastAsiaTheme="minorEastAsia" w:hAnsiTheme="majorBidi" w:cstheme="majorBidi"/>
      <w:sz w:val="15"/>
      <w:szCs w:val="15"/>
    </w:rPr>
  </w:style>
  <w:style w:type="paragraph" w:customStyle="1" w:styleId="KeywordsTitle">
    <w:name w:val="Keywords Title"/>
    <w:basedOn w:val="Normal"/>
    <w:link w:val="KeywordsTitleChar"/>
    <w:qFormat/>
    <w:rsid w:val="00197A96"/>
    <w:pPr>
      <w:spacing w:after="0" w:line="240" w:lineRule="auto"/>
    </w:pPr>
    <w:rPr>
      <w:rFonts w:asciiTheme="majorBidi" w:eastAsiaTheme="minorEastAsia" w:hAnsiTheme="majorBidi" w:cs="B Nazanin"/>
      <w:b/>
      <w:bCs/>
      <w:sz w:val="15"/>
      <w:szCs w:val="15"/>
    </w:rPr>
  </w:style>
  <w:style w:type="character" w:customStyle="1" w:styleId="AbstractTitleChar">
    <w:name w:val="Abstract Title Char"/>
    <w:basedOn w:val="DefaultParagraphFont"/>
    <w:link w:val="AbstractTitle"/>
    <w:rsid w:val="00197A96"/>
    <w:rPr>
      <w:rFonts w:asciiTheme="majorBidi" w:eastAsiaTheme="minorEastAsia" w:hAnsiTheme="majorBidi" w:cs="B Nazanin"/>
      <w:b/>
      <w:bCs/>
      <w:sz w:val="16"/>
      <w:szCs w:val="16"/>
    </w:rPr>
  </w:style>
  <w:style w:type="paragraph" w:styleId="Caption">
    <w:name w:val="caption"/>
    <w:basedOn w:val="Normal"/>
    <w:next w:val="Normal"/>
    <w:link w:val="CaptionChar"/>
    <w:unhideWhenUsed/>
    <w:qFormat/>
    <w:rsid w:val="005F6A63"/>
    <w:pPr>
      <w:spacing w:line="240" w:lineRule="auto"/>
    </w:pPr>
    <w:rPr>
      <w:b/>
      <w:bCs/>
      <w:color w:val="4F81BD" w:themeColor="accent1"/>
      <w:sz w:val="18"/>
      <w:szCs w:val="18"/>
    </w:rPr>
  </w:style>
  <w:style w:type="character" w:customStyle="1" w:styleId="KeywordsTitleChar">
    <w:name w:val="Keywords Title Char"/>
    <w:basedOn w:val="DefaultParagraphFont"/>
    <w:link w:val="KeywordsTitle"/>
    <w:rsid w:val="00197A96"/>
    <w:rPr>
      <w:rFonts w:asciiTheme="majorBidi" w:eastAsiaTheme="minorEastAsia" w:hAnsiTheme="majorBidi" w:cs="B Nazanin"/>
      <w:b/>
      <w:bCs/>
      <w:sz w:val="15"/>
      <w:szCs w:val="15"/>
    </w:rPr>
  </w:style>
  <w:style w:type="paragraph" w:customStyle="1" w:styleId="FigureTitle">
    <w:name w:val="Figure Title"/>
    <w:basedOn w:val="Caption"/>
    <w:link w:val="FigureTitleChar"/>
    <w:qFormat/>
    <w:rsid w:val="00507AF9"/>
    <w:pPr>
      <w:bidi/>
      <w:spacing w:after="120"/>
      <w:jc w:val="center"/>
    </w:pPr>
    <w:rPr>
      <w:rFonts w:asciiTheme="majorBidi" w:hAnsiTheme="majorBidi" w:cs="B Nazanin"/>
      <w:b w:val="0"/>
      <w:bCs w:val="0"/>
      <w:color w:val="auto"/>
      <w:sz w:val="16"/>
      <w:lang w:bidi="fa-IR"/>
    </w:rPr>
  </w:style>
  <w:style w:type="paragraph" w:customStyle="1" w:styleId="TableTitle">
    <w:name w:val="Table Title"/>
    <w:basedOn w:val="a1"/>
    <w:link w:val="TableTitleChar"/>
    <w:qFormat/>
    <w:rsid w:val="00DF0212"/>
    <w:rPr>
      <w:rFonts w:asciiTheme="majorBidi" w:hAnsiTheme="majorBidi"/>
      <w:sz w:val="18"/>
      <w:lang w:bidi="fa-IR"/>
    </w:rPr>
  </w:style>
  <w:style w:type="character" w:customStyle="1" w:styleId="CaptionChar">
    <w:name w:val="Caption Char"/>
    <w:basedOn w:val="DefaultParagraphFont"/>
    <w:link w:val="Caption"/>
    <w:rsid w:val="00020038"/>
    <w:rPr>
      <w:rFonts w:ascii="Calibri" w:hAnsi="Calibri" w:cs="Arial"/>
      <w:b/>
      <w:bCs/>
      <w:color w:val="4F81BD" w:themeColor="accent1"/>
      <w:sz w:val="18"/>
      <w:szCs w:val="18"/>
    </w:rPr>
  </w:style>
  <w:style w:type="character" w:customStyle="1" w:styleId="FigureTitleChar">
    <w:name w:val="Figure Title Char"/>
    <w:basedOn w:val="CaptionChar"/>
    <w:link w:val="FigureTitle"/>
    <w:rsid w:val="00507AF9"/>
    <w:rPr>
      <w:rFonts w:asciiTheme="majorBidi" w:hAnsiTheme="majorBidi" w:cs="B Nazanin"/>
      <w:b w:val="0"/>
      <w:bCs w:val="0"/>
      <w:color w:val="4F81BD" w:themeColor="accent1"/>
      <w:sz w:val="16"/>
      <w:szCs w:val="18"/>
      <w:lang w:bidi="fa-IR"/>
    </w:rPr>
  </w:style>
  <w:style w:type="character" w:customStyle="1" w:styleId="TableTitleChar">
    <w:name w:val="Table Title Char"/>
    <w:basedOn w:val="Char1"/>
    <w:link w:val="TableTitle"/>
    <w:rsid w:val="00DF0212"/>
    <w:rPr>
      <w:rFonts w:asciiTheme="majorBidi" w:hAnsiTheme="majorBidi" w:cs="B Nazanin"/>
      <w:sz w:val="18"/>
      <w:szCs w:val="18"/>
      <w:lang w:bidi="fa-IR"/>
    </w:rPr>
  </w:style>
  <w:style w:type="paragraph" w:customStyle="1" w:styleId="AuthorsEn">
    <w:name w:val="Authors En"/>
    <w:basedOn w:val="Normal"/>
    <w:link w:val="AuthorsEnChar"/>
    <w:rsid w:val="004A1535"/>
    <w:pPr>
      <w:spacing w:line="240" w:lineRule="auto"/>
      <w:jc w:val="center"/>
      <w:outlineLvl w:val="0"/>
    </w:pPr>
    <w:rPr>
      <w:rFonts w:asciiTheme="majorHAnsi" w:hAnsiTheme="majorHAnsi"/>
      <w:b/>
      <w:bCs/>
    </w:rPr>
  </w:style>
  <w:style w:type="character" w:customStyle="1" w:styleId="AuthorsChar">
    <w:name w:val="Authors Char"/>
    <w:basedOn w:val="AuthorsEnChar"/>
    <w:link w:val="Authors"/>
    <w:rsid w:val="00197A96"/>
    <w:rPr>
      <w:rFonts w:asciiTheme="majorBidi" w:hAnsiTheme="majorBidi" w:cs="Arial"/>
      <w:b/>
      <w:bCs/>
      <w:sz w:val="22"/>
      <w:szCs w:val="22"/>
    </w:rPr>
  </w:style>
  <w:style w:type="character" w:customStyle="1" w:styleId="AuthorsEnChar">
    <w:name w:val="Authors En Char"/>
    <w:basedOn w:val="DefaultParagraphFont"/>
    <w:link w:val="AuthorsEn"/>
    <w:rsid w:val="004A1535"/>
    <w:rPr>
      <w:rFonts w:asciiTheme="majorHAnsi" w:hAnsiTheme="majorHAnsi" w:cs="Arial"/>
      <w:b/>
      <w:bCs/>
      <w:sz w:val="22"/>
      <w:szCs w:val="22"/>
    </w:rPr>
  </w:style>
  <w:style w:type="paragraph" w:customStyle="1" w:styleId="ac">
    <w:name w:val="عنوان جداول"/>
    <w:basedOn w:val="Normal"/>
    <w:link w:val="Charc"/>
    <w:rsid w:val="004F582A"/>
    <w:pPr>
      <w:bidi/>
      <w:spacing w:after="0" w:line="240" w:lineRule="auto"/>
      <w:jc w:val="center"/>
    </w:pPr>
    <w:rPr>
      <w:rFonts w:cs="B Nazanin"/>
      <w:sz w:val="18"/>
      <w:szCs w:val="18"/>
      <w:lang w:bidi="fa-IR"/>
    </w:rPr>
  </w:style>
  <w:style w:type="character" w:customStyle="1" w:styleId="Charc">
    <w:name w:val="عنوان جداول Char"/>
    <w:basedOn w:val="DefaultParagraphFont"/>
    <w:link w:val="ac"/>
    <w:rsid w:val="004F582A"/>
    <w:rPr>
      <w:rFonts w:ascii="Calibri" w:hAnsi="Calibri" w:cs="B Nazanin"/>
      <w:sz w:val="18"/>
      <w:szCs w:val="18"/>
      <w:lang w:bidi="fa-IR"/>
    </w:rPr>
  </w:style>
  <w:style w:type="character" w:styleId="Strong">
    <w:name w:val="Strong"/>
    <w:qFormat/>
    <w:rsid w:val="00A736C0"/>
    <w:rPr>
      <w:rFonts w:ascii="Cambria" w:hAnsi="Cambria" w:cs="B Nazanin"/>
      <w:dstrike w:val="0"/>
      <w:sz w:val="24"/>
      <w:szCs w:val="28"/>
      <w:vertAlign w:val="baseline"/>
    </w:rPr>
  </w:style>
  <w:style w:type="paragraph" w:customStyle="1" w:styleId="Superscript">
    <w:name w:val="Superscript"/>
    <w:basedOn w:val="a5"/>
    <w:link w:val="SuperscriptChar"/>
    <w:qFormat/>
    <w:rsid w:val="00494BD8"/>
    <w:rPr>
      <w:vertAlign w:val="superscript"/>
    </w:rPr>
  </w:style>
  <w:style w:type="character" w:customStyle="1" w:styleId="SuperscriptChar">
    <w:name w:val="Superscript Char"/>
    <w:basedOn w:val="Char5"/>
    <w:link w:val="Superscript"/>
    <w:rsid w:val="00494BD8"/>
    <w:rPr>
      <w:rFonts w:eastAsia="Times New Roman" w:cs="B Nazanin"/>
      <w:b/>
      <w:bCs/>
      <w:sz w:val="25"/>
      <w:szCs w:val="25"/>
      <w:vertAlign w:val="superscript"/>
    </w:rPr>
  </w:style>
  <w:style w:type="paragraph" w:styleId="EndnoteText">
    <w:name w:val="endnote text"/>
    <w:basedOn w:val="Normal"/>
    <w:link w:val="EndnoteTextChar"/>
    <w:semiHidden/>
    <w:unhideWhenUsed/>
    <w:rsid w:val="00F10061"/>
    <w:pPr>
      <w:spacing w:after="0" w:line="240" w:lineRule="auto"/>
    </w:pPr>
    <w:rPr>
      <w:sz w:val="20"/>
      <w:szCs w:val="20"/>
    </w:rPr>
  </w:style>
  <w:style w:type="character" w:customStyle="1" w:styleId="EndnoteTextChar">
    <w:name w:val="Endnote Text Char"/>
    <w:basedOn w:val="DefaultParagraphFont"/>
    <w:link w:val="EndnoteText"/>
    <w:semiHidden/>
    <w:rsid w:val="00F10061"/>
    <w:rPr>
      <w:rFonts w:ascii="Calibri" w:hAnsi="Calibri" w:cs="Arial"/>
    </w:rPr>
  </w:style>
  <w:style w:type="character" w:styleId="EndnoteReference">
    <w:name w:val="endnote reference"/>
    <w:basedOn w:val="DefaultParagraphFont"/>
    <w:semiHidden/>
    <w:unhideWhenUsed/>
    <w:rsid w:val="00F10061"/>
    <w:rPr>
      <w:vertAlign w:val="superscript"/>
    </w:rPr>
  </w:style>
  <w:style w:type="paragraph" w:customStyle="1" w:styleId="ad">
    <w:name w:val="عنوان شکل"/>
    <w:basedOn w:val="a"/>
    <w:link w:val="Chard"/>
    <w:qFormat/>
    <w:rsid w:val="008F24A2"/>
    <w:pPr>
      <w:ind w:firstLine="0"/>
      <w:jc w:val="center"/>
    </w:pPr>
    <w:rPr>
      <w:sz w:val="16"/>
      <w:szCs w:val="18"/>
    </w:rPr>
  </w:style>
  <w:style w:type="character" w:customStyle="1" w:styleId="Chard">
    <w:name w:val="عنوان شکل Char"/>
    <w:basedOn w:val="Char"/>
    <w:link w:val="ad"/>
    <w:rsid w:val="008F24A2"/>
    <w:rPr>
      <w:rFonts w:asciiTheme="majorBidi" w:eastAsia="Times New Roman" w:hAnsiTheme="majorBidi" w:cs="B Nazanin"/>
      <w:sz w:val="16"/>
      <w:szCs w:val="18"/>
      <w:lang w:bidi="fa-IR"/>
    </w:rPr>
  </w:style>
  <w:style w:type="paragraph" w:customStyle="1" w:styleId="ae">
    <w:name w:val="عنوان جدول"/>
    <w:basedOn w:val="a"/>
    <w:link w:val="Chare"/>
    <w:qFormat/>
    <w:rsid w:val="005A0A44"/>
    <w:pPr>
      <w:jc w:val="center"/>
    </w:pPr>
    <w:rPr>
      <w:sz w:val="16"/>
      <w:szCs w:val="18"/>
    </w:rPr>
  </w:style>
  <w:style w:type="character" w:customStyle="1" w:styleId="Chare">
    <w:name w:val="عنوان جدول Char"/>
    <w:basedOn w:val="Char"/>
    <w:link w:val="ae"/>
    <w:rsid w:val="005A0A44"/>
    <w:rPr>
      <w:rFonts w:asciiTheme="majorBidi" w:eastAsia="Times New Roman" w:hAnsiTheme="majorBidi" w:cs="B Nazanin"/>
      <w:sz w:val="16"/>
      <w:szCs w:val="18"/>
      <w:lang w:bidi="fa-IR"/>
    </w:rPr>
  </w:style>
  <w:style w:type="paragraph" w:styleId="PlainText">
    <w:name w:val="Plain Text"/>
    <w:basedOn w:val="Normal"/>
    <w:link w:val="PlainTextChar"/>
    <w:autoRedefine/>
    <w:semiHidden/>
    <w:rsid w:val="001E1845"/>
    <w:pPr>
      <w:overflowPunct w:val="0"/>
      <w:autoSpaceDE w:val="0"/>
      <w:autoSpaceDN w:val="0"/>
      <w:bidi/>
      <w:adjustRightInd w:val="0"/>
      <w:spacing w:after="0" w:line="240" w:lineRule="auto"/>
      <w:jc w:val="both"/>
      <w:textAlignment w:val="baseline"/>
    </w:pPr>
    <w:rPr>
      <w:rFonts w:ascii="Times New Roman" w:eastAsia="Times New Roman" w:hAnsi="Times New Roman" w:cs="B Nazanin"/>
      <w:sz w:val="20"/>
      <w:szCs w:val="24"/>
      <w:lang w:eastAsia="en-US"/>
    </w:rPr>
  </w:style>
  <w:style w:type="character" w:customStyle="1" w:styleId="PlainTextChar">
    <w:name w:val="Plain Text Char"/>
    <w:basedOn w:val="DefaultParagraphFont"/>
    <w:link w:val="PlainText"/>
    <w:semiHidden/>
    <w:rsid w:val="001E1845"/>
    <w:rPr>
      <w:rFonts w:eastAsia="Times New Roman" w:cs="B Nazanin"/>
      <w:szCs w:val="24"/>
      <w:lang w:eastAsia="en-US"/>
    </w:rPr>
  </w:style>
  <w:style w:type="paragraph" w:customStyle="1" w:styleId="References">
    <w:name w:val="References"/>
    <w:basedOn w:val="Normal"/>
    <w:rsid w:val="00AC0D8D"/>
    <w:pPr>
      <w:numPr>
        <w:numId w:val="9"/>
      </w:numPr>
      <w:overflowPunct w:val="0"/>
      <w:autoSpaceDE w:val="0"/>
      <w:autoSpaceDN w:val="0"/>
      <w:adjustRightInd w:val="0"/>
      <w:spacing w:after="0" w:line="240" w:lineRule="auto"/>
      <w:jc w:val="both"/>
      <w:textAlignment w:val="baseline"/>
    </w:pPr>
    <w:rPr>
      <w:rFonts w:ascii="Times New Roman" w:eastAsia="Times New Roman" w:hAnsi="Times New Roman" w:cs="Times New Roman"/>
      <w:sz w:val="16"/>
      <w:szCs w:val="20"/>
      <w:lang w:eastAsia="en-US" w:bidi="fa-IR"/>
    </w:rPr>
  </w:style>
  <w:style w:type="paragraph" w:customStyle="1" w:styleId="ReferencesFarsi">
    <w:name w:val="ReferencesFarsi"/>
    <w:basedOn w:val="References"/>
    <w:rsid w:val="00AC0D8D"/>
  </w:style>
  <w:style w:type="paragraph" w:customStyle="1" w:styleId="Paragraph">
    <w:name w:val="Paragraph"/>
    <w:basedOn w:val="Normal"/>
    <w:autoRedefine/>
    <w:rsid w:val="004E4BA4"/>
    <w:pPr>
      <w:widowControl w:val="0"/>
      <w:overflowPunct w:val="0"/>
      <w:autoSpaceDE w:val="0"/>
      <w:autoSpaceDN w:val="0"/>
      <w:bidi/>
      <w:adjustRightInd w:val="0"/>
      <w:spacing w:after="180" w:line="240" w:lineRule="auto"/>
      <w:ind w:firstLine="21"/>
      <w:jc w:val="both"/>
      <w:textAlignment w:val="baseline"/>
    </w:pPr>
    <w:rPr>
      <w:rFonts w:ascii="Times New Roman" w:eastAsia="Times New Roman" w:hAnsi="Times New Roman" w:cs="B Nazanin"/>
      <w:sz w:val="20"/>
      <w:szCs w:val="24"/>
      <w:lang w:eastAsia="en-US" w:bidi="fa-IR"/>
    </w:rPr>
  </w:style>
  <w:style w:type="table" w:customStyle="1" w:styleId="TableGrid3">
    <w:name w:val="Table Grid3"/>
    <w:basedOn w:val="TableNormal"/>
    <w:next w:val="TableGrid"/>
    <w:uiPriority w:val="59"/>
    <w:rsid w:val="00FF01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F01B3"/>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FF01B3"/>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FF01B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F01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25919">
      <w:bodyDiv w:val="1"/>
      <w:marLeft w:val="0"/>
      <w:marRight w:val="0"/>
      <w:marTop w:val="0"/>
      <w:marBottom w:val="0"/>
      <w:divBdr>
        <w:top w:val="none" w:sz="0" w:space="0" w:color="auto"/>
        <w:left w:val="none" w:sz="0" w:space="0" w:color="auto"/>
        <w:bottom w:val="none" w:sz="0" w:space="0" w:color="auto"/>
        <w:right w:val="none" w:sz="0" w:space="0" w:color="auto"/>
      </w:divBdr>
    </w:div>
    <w:div w:id="241333756">
      <w:bodyDiv w:val="1"/>
      <w:marLeft w:val="0"/>
      <w:marRight w:val="0"/>
      <w:marTop w:val="0"/>
      <w:marBottom w:val="0"/>
      <w:divBdr>
        <w:top w:val="none" w:sz="0" w:space="0" w:color="auto"/>
        <w:left w:val="none" w:sz="0" w:space="0" w:color="auto"/>
        <w:bottom w:val="none" w:sz="0" w:space="0" w:color="auto"/>
        <w:right w:val="none" w:sz="0" w:space="0" w:color="auto"/>
      </w:divBdr>
    </w:div>
    <w:div w:id="617832819">
      <w:bodyDiv w:val="1"/>
      <w:marLeft w:val="0"/>
      <w:marRight w:val="0"/>
      <w:marTop w:val="0"/>
      <w:marBottom w:val="0"/>
      <w:divBdr>
        <w:top w:val="none" w:sz="0" w:space="0" w:color="auto"/>
        <w:left w:val="none" w:sz="0" w:space="0" w:color="auto"/>
        <w:bottom w:val="none" w:sz="0" w:space="0" w:color="auto"/>
        <w:right w:val="none" w:sz="0" w:space="0" w:color="auto"/>
      </w:divBdr>
    </w:div>
    <w:div w:id="753087936">
      <w:bodyDiv w:val="1"/>
      <w:marLeft w:val="0"/>
      <w:marRight w:val="0"/>
      <w:marTop w:val="0"/>
      <w:marBottom w:val="0"/>
      <w:divBdr>
        <w:top w:val="none" w:sz="0" w:space="0" w:color="auto"/>
        <w:left w:val="none" w:sz="0" w:space="0" w:color="auto"/>
        <w:bottom w:val="none" w:sz="0" w:space="0" w:color="auto"/>
        <w:right w:val="none" w:sz="0" w:space="0" w:color="auto"/>
      </w:divBdr>
    </w:div>
    <w:div w:id="816265506">
      <w:bodyDiv w:val="1"/>
      <w:marLeft w:val="0"/>
      <w:marRight w:val="0"/>
      <w:marTop w:val="0"/>
      <w:marBottom w:val="0"/>
      <w:divBdr>
        <w:top w:val="none" w:sz="0" w:space="0" w:color="auto"/>
        <w:left w:val="none" w:sz="0" w:space="0" w:color="auto"/>
        <w:bottom w:val="none" w:sz="0" w:space="0" w:color="auto"/>
        <w:right w:val="none" w:sz="0" w:space="0" w:color="auto"/>
      </w:divBdr>
    </w:div>
    <w:div w:id="1203593226">
      <w:bodyDiv w:val="1"/>
      <w:marLeft w:val="0"/>
      <w:marRight w:val="0"/>
      <w:marTop w:val="0"/>
      <w:marBottom w:val="0"/>
      <w:divBdr>
        <w:top w:val="none" w:sz="0" w:space="0" w:color="auto"/>
        <w:left w:val="none" w:sz="0" w:space="0" w:color="auto"/>
        <w:bottom w:val="none" w:sz="0" w:space="0" w:color="auto"/>
        <w:right w:val="none" w:sz="0" w:space="0" w:color="auto"/>
      </w:divBdr>
    </w:div>
    <w:div w:id="1277176591">
      <w:bodyDiv w:val="1"/>
      <w:marLeft w:val="0"/>
      <w:marRight w:val="0"/>
      <w:marTop w:val="0"/>
      <w:marBottom w:val="0"/>
      <w:divBdr>
        <w:top w:val="none" w:sz="0" w:space="0" w:color="auto"/>
        <w:left w:val="none" w:sz="0" w:space="0" w:color="auto"/>
        <w:bottom w:val="none" w:sz="0" w:space="0" w:color="auto"/>
        <w:right w:val="none" w:sz="0" w:space="0" w:color="auto"/>
      </w:divBdr>
    </w:div>
    <w:div w:id="2036150441">
      <w:bodyDiv w:val="1"/>
      <w:marLeft w:val="0"/>
      <w:marRight w:val="0"/>
      <w:marTop w:val="0"/>
      <w:marBottom w:val="0"/>
      <w:divBdr>
        <w:top w:val="none" w:sz="0" w:space="0" w:color="auto"/>
        <w:left w:val="none" w:sz="0" w:space="0" w:color="auto"/>
        <w:bottom w:val="none" w:sz="0" w:space="0" w:color="auto"/>
        <w:right w:val="none" w:sz="0" w:space="0" w:color="auto"/>
      </w:divBdr>
    </w:div>
    <w:div w:id="210557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midi@alum.sharif.ir" TargetMode="External"/><Relationship Id="rId13" Type="http://schemas.openxmlformats.org/officeDocument/2006/relationships/image" Target="media/image3.tif"/><Relationship Id="rId18" Type="http://schemas.openxmlformats.org/officeDocument/2006/relationships/image" Target="media/image8.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iff"/><Relationship Id="rId10" Type="http://schemas.openxmlformats.org/officeDocument/2006/relationships/header" Target="header2.xml"/><Relationship Id="rId19" Type="http://schemas.openxmlformats.org/officeDocument/2006/relationships/image" Target="media/image9.t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w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modares\Mechnic_A4_Template\mmeTmplt-90-7-10%20-%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Hei13</b:Tag>
    <b:SourceType>JournalArticle</b:SourceType>
    <b:Guid>{BDCB832D-3C05-479D-A3E6-628716D87C69}</b:Guid>
    <b:Author>
      <b:Author>
        <b:NameList>
          <b:Person>
            <b:Last>Heidarinejad</b:Last>
            <b:First>G</b:First>
          </b:Person>
          <b:Person>
            <b:Last>Pasdarshahri</b:Last>
            <b:First>H</b:First>
          </b:Person>
          <b:Person>
            <b:Last>Mazaheri</b:Last>
            <b:First>K</b:First>
          </b:Person>
        </b:NameList>
      </b:Author>
    </b:Author>
    <b:Title>Evaluation of induced-flow in two-room compartment fire using large eddy simulation</b:Title>
    <b:Year>2013</b:Year>
    <b:Pages>78-85</b:Pages>
    <b:JournalName>Modares Mechanical Engineering</b:JournalName>
    <b:Volume>13</b:Volume>
    <b:Issue>4</b:Issue>
    <b:RefOrder>1</b:RefOrder>
  </b:Source>
  <b:Source>
    <b:Tag>Liu98</b:Tag>
    <b:SourceType>JournalArticle</b:SourceType>
    <b:Guid>{1E78C035-26F6-4385-96CC-D2EEBB8318CB}</b:Guid>
    <b:Author>
      <b:Author>
        <b:NameList>
          <b:Person>
            <b:Last>Liu</b:Last>
            <b:First>Q.S</b:First>
          </b:Person>
          <b:Person>
            <b:Last>Roux</b:Last>
            <b:First>B</b:First>
          </b:Person>
          <b:Person>
            <b:Last>Velarde</b:Last>
            <b:First>M.G</b:First>
          </b:Person>
        </b:NameList>
      </b:Author>
    </b:Author>
    <b:Title>hermocapillary convection in two-layer systems</b:Title>
    <b:JournalName>International Journal of Heat and Mass Transfer</b:JournalName>
    <b:Year>1998</b:Year>
    <b:Pages>1499-1511</b:Pages>
    <b:Volume>41</b:Volume>
    <b:Issue>11</b:Issue>
    <b:RefOrder>2</b:RefOrder>
  </b:Source>
  <b:Source>
    <b:Tag>Mae08</b:Tag>
    <b:SourceType>Book</b:SourceType>
    <b:Guid>{CABF6590-7E48-4686-A9B2-B1DA09016BA2}</b:Guid>
    <b:Author>
      <b:Author>
        <b:NameList>
          <b:Person>
            <b:Last>Maerefat</b:Last>
            <b:First>Mehadi</b:First>
          </b:Person>
          <b:Person>
            <b:Last>Omidvar</b:Last>
            <b:First>Amir</b:First>
          </b:Person>
        </b:NameList>
      </b:Author>
    </b:Author>
    <b:Title>Thermal Comfort</b:Title>
    <b:Year>2008</b:Year>
    <b:Pages>15-21</b:Pages>
    <b:City>Tehran</b:City>
    <b:Publisher>Kelid Amoozesh</b:Publisher>
    <b:Edition>First</b:Edition>
    <b:RefOrder>3</b:RefOrder>
  </b:Source>
</b:Sources>
</file>

<file path=customXml/itemProps1.xml><?xml version="1.0" encoding="utf-8"?>
<ds:datastoreItem xmlns:ds="http://schemas.openxmlformats.org/officeDocument/2006/customXml" ds:itemID="{C3CFCF75-6E94-481B-9951-5A2C5DDCF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mmeTmplt-90-7-10 - C.dotx</Template>
  <TotalTime>145</TotalTime>
  <Pages>1</Pages>
  <Words>4514</Words>
  <Characters>25733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Windows User</cp:lastModifiedBy>
  <cp:revision>12</cp:revision>
  <cp:lastPrinted>2020-02-02T18:45:00Z</cp:lastPrinted>
  <dcterms:created xsi:type="dcterms:W3CDTF">2019-11-26T12:28:00Z</dcterms:created>
  <dcterms:modified xsi:type="dcterms:W3CDTF">2020-02-02T18:46:00Z</dcterms:modified>
</cp:coreProperties>
</file>