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F4497" w14:textId="2C4C1F17" w:rsidR="00D237BE" w:rsidRPr="00572C8D" w:rsidRDefault="00FE3419" w:rsidP="006C5AF7">
      <w:pPr>
        <w:pStyle w:val="a4"/>
      </w:pPr>
      <w:r w:rsidRPr="00FE3419">
        <w:rPr>
          <w:rtl/>
        </w:rPr>
        <w:t>شب</w:t>
      </w:r>
      <w:r w:rsidRPr="00FE3419">
        <w:rPr>
          <w:rFonts w:hint="cs"/>
          <w:rtl/>
        </w:rPr>
        <w:t>یه‌سازی</w:t>
      </w:r>
      <w:r w:rsidRPr="00FE3419">
        <w:rPr>
          <w:rtl/>
        </w:rPr>
        <w:t xml:space="preserve"> اتم</w:t>
      </w:r>
      <w:r w:rsidRPr="00FE3419">
        <w:rPr>
          <w:rFonts w:hint="cs"/>
          <w:rtl/>
        </w:rPr>
        <w:t>ی</w:t>
      </w:r>
      <w:r w:rsidRPr="00FE3419">
        <w:rPr>
          <w:rtl/>
        </w:rPr>
        <w:t xml:space="preserve"> نمک‌زدا</w:t>
      </w:r>
      <w:r w:rsidRPr="00FE3419">
        <w:rPr>
          <w:rFonts w:hint="cs"/>
          <w:rtl/>
        </w:rPr>
        <w:t>یی</w:t>
      </w:r>
      <w:r w:rsidRPr="00FE3419">
        <w:rPr>
          <w:rtl/>
        </w:rPr>
        <w:t xml:space="preserve"> آب با استفاده از غشا</w:t>
      </w:r>
      <w:r w:rsidRPr="00FE3419">
        <w:rPr>
          <w:rFonts w:hint="cs"/>
          <w:rtl/>
        </w:rPr>
        <w:t>ی</w:t>
      </w:r>
      <w:r w:rsidRPr="00FE3419">
        <w:rPr>
          <w:rtl/>
        </w:rPr>
        <w:t xml:space="preserve"> گرافا</w:t>
      </w:r>
      <w:r w:rsidRPr="00FE3419">
        <w:rPr>
          <w:rFonts w:hint="cs"/>
          <w:rtl/>
        </w:rPr>
        <w:t>ین</w:t>
      </w:r>
    </w:p>
    <w:p w14:paraId="458737D6" w14:textId="6480216C" w:rsidR="00B72DAF" w:rsidRPr="00572C8D" w:rsidRDefault="00FE3419" w:rsidP="001E1845">
      <w:pPr>
        <w:pStyle w:val="a5"/>
        <w:rPr>
          <w:rtl/>
          <w:lang w:bidi="fa-IR"/>
        </w:rPr>
      </w:pPr>
      <w:r>
        <w:rPr>
          <w:rFonts w:hint="cs"/>
          <w:rtl/>
        </w:rPr>
        <w:t>عادل نعمتی‌پور</w:t>
      </w:r>
      <w:r w:rsidR="00443540" w:rsidRPr="00572C8D">
        <w:rPr>
          <w:rStyle w:val="SuperscriptChar"/>
        </w:rPr>
        <w:t>1</w:t>
      </w:r>
      <w:r w:rsidR="00B72DAF" w:rsidRPr="00572C8D">
        <w:rPr>
          <w:rFonts w:hint="cs"/>
          <w:rtl/>
        </w:rPr>
        <w:t xml:space="preserve">، </w:t>
      </w:r>
      <w:r>
        <w:rPr>
          <w:rFonts w:hint="cs"/>
          <w:rtl/>
        </w:rPr>
        <w:t>احسان هوشفر</w:t>
      </w:r>
      <w:r w:rsidR="00443540" w:rsidRPr="00572C8D">
        <w:rPr>
          <w:rStyle w:val="SuperscriptChar"/>
        </w:rPr>
        <w:t>2</w:t>
      </w:r>
      <w:r w:rsidR="0097261F" w:rsidRPr="00572C8D">
        <w:rPr>
          <w:rFonts w:hint="cs"/>
          <w:rtl/>
        </w:rPr>
        <w:t>،</w:t>
      </w:r>
      <w:r w:rsidR="00A362D1" w:rsidRPr="00572C8D">
        <w:rPr>
          <w:rFonts w:hint="cs"/>
          <w:rtl/>
        </w:rPr>
        <w:t xml:space="preserve"> </w:t>
      </w:r>
      <w:r>
        <w:rPr>
          <w:rFonts w:hint="cs"/>
          <w:rtl/>
        </w:rPr>
        <w:t>میرمسعود سیدفخرآبادی</w:t>
      </w:r>
      <w:r>
        <w:rPr>
          <w:rStyle w:val="SuperscriptChar"/>
        </w:rPr>
        <w:t>3</w:t>
      </w:r>
      <w:r w:rsidRPr="00572C8D">
        <w:rPr>
          <w:vertAlign w:val="superscript"/>
          <w:rtl/>
        </w:rPr>
        <w:t>*</w:t>
      </w:r>
    </w:p>
    <w:p w14:paraId="6F75E48E" w14:textId="292B5429" w:rsidR="00B72DAF" w:rsidRPr="00572C8D" w:rsidRDefault="00A654BE" w:rsidP="001E1845">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FE3419">
        <w:rPr>
          <w:rFonts w:hint="cs"/>
          <w:rtl/>
        </w:rPr>
        <w:t>کارشناس ارشد</w:t>
      </w:r>
      <w:r w:rsidR="00B72DAF" w:rsidRPr="00572C8D">
        <w:rPr>
          <w:rFonts w:eastAsia="MS Mincho" w:hint="cs"/>
          <w:rtl/>
        </w:rPr>
        <w:t xml:space="preserve">، </w:t>
      </w:r>
      <w:r w:rsidR="00FE3419">
        <w:rPr>
          <w:rFonts w:eastAsia="MS Mincho" w:hint="cs"/>
          <w:rtl/>
        </w:rPr>
        <w:t>مهندسی مکانیک،</w:t>
      </w:r>
      <w:r w:rsidR="0063279A" w:rsidRPr="00572C8D">
        <w:rPr>
          <w:rFonts w:hint="cs"/>
          <w:rtl/>
        </w:rPr>
        <w:t xml:space="preserve"> </w:t>
      </w:r>
      <w:r w:rsidR="00FE3419">
        <w:rPr>
          <w:rFonts w:hint="cs"/>
          <w:rtl/>
        </w:rPr>
        <w:t>دانشگاه تهران، تهران</w:t>
      </w:r>
    </w:p>
    <w:p w14:paraId="18CE174C" w14:textId="5DA3B82E" w:rsidR="00B72DAF" w:rsidRDefault="00443540" w:rsidP="001E1845">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FE3419">
        <w:rPr>
          <w:rFonts w:hint="cs"/>
          <w:rtl/>
          <w:lang w:eastAsia="en-US"/>
        </w:rPr>
        <w:t>استادیار</w:t>
      </w:r>
      <w:r w:rsidR="00DB6E18" w:rsidRPr="00572C8D">
        <w:rPr>
          <w:rFonts w:hint="cs"/>
          <w:rtl/>
          <w:lang w:eastAsia="en-US"/>
        </w:rPr>
        <w:t xml:space="preserve">، </w:t>
      </w:r>
      <w:r w:rsidR="009B2444" w:rsidRPr="00572C8D">
        <w:rPr>
          <w:rFonts w:hint="cs"/>
          <w:rtl/>
          <w:lang w:eastAsia="en-US"/>
        </w:rPr>
        <w:t xml:space="preserve">مهندسی مکانیک، دانشگاه </w:t>
      </w:r>
      <w:r w:rsidR="00FE3419">
        <w:rPr>
          <w:rFonts w:hint="cs"/>
          <w:rtl/>
          <w:lang w:eastAsia="en-US"/>
        </w:rPr>
        <w:t>تهران</w:t>
      </w:r>
      <w:r w:rsidR="009B2444" w:rsidRPr="00572C8D">
        <w:rPr>
          <w:rFonts w:hint="cs"/>
          <w:rtl/>
          <w:lang w:eastAsia="en-US"/>
        </w:rPr>
        <w:t>، تهران</w:t>
      </w:r>
    </w:p>
    <w:p w14:paraId="0DEAD99F" w14:textId="465DF911" w:rsidR="00FE3419" w:rsidRPr="00572C8D" w:rsidRDefault="00FE3419" w:rsidP="00FE3419">
      <w:pPr>
        <w:pStyle w:val="a6"/>
        <w:rPr>
          <w:rtl/>
          <w:lang w:eastAsia="en-US"/>
        </w:rPr>
      </w:pPr>
      <w:r>
        <w:rPr>
          <w:lang w:val="en-GB" w:eastAsia="en-US"/>
        </w:rPr>
        <w:t>3</w:t>
      </w:r>
      <w:r w:rsidRPr="00572C8D">
        <w:rPr>
          <w:rFonts w:hint="cs"/>
          <w:rtl/>
          <w:lang w:eastAsia="en-US"/>
        </w:rPr>
        <w:t xml:space="preserve">- </w:t>
      </w:r>
      <w:r>
        <w:rPr>
          <w:rFonts w:hint="cs"/>
          <w:rtl/>
          <w:lang w:eastAsia="en-US"/>
        </w:rPr>
        <w:t>استادیار</w:t>
      </w:r>
      <w:r w:rsidRPr="00572C8D">
        <w:rPr>
          <w:rFonts w:hint="cs"/>
          <w:rtl/>
          <w:lang w:eastAsia="en-US"/>
        </w:rPr>
        <w:t xml:space="preserve">، مهندسی مکانیک، دانشگاه </w:t>
      </w:r>
      <w:r>
        <w:rPr>
          <w:rFonts w:hint="cs"/>
          <w:rtl/>
          <w:lang w:eastAsia="en-US"/>
        </w:rPr>
        <w:t>تهران</w:t>
      </w:r>
      <w:r w:rsidRPr="00572C8D">
        <w:rPr>
          <w:rFonts w:hint="cs"/>
          <w:rtl/>
          <w:lang w:eastAsia="en-US"/>
        </w:rPr>
        <w:t>، تهران</w:t>
      </w:r>
    </w:p>
    <w:p w14:paraId="35606DE4" w14:textId="465C784E" w:rsidR="00B72DAF" w:rsidRPr="00572C8D" w:rsidRDefault="00B72DAF" w:rsidP="001E1845">
      <w:pPr>
        <w:pStyle w:val="a9"/>
        <w:rPr>
          <w:rtl/>
        </w:rPr>
      </w:pPr>
      <w:r w:rsidRPr="00572C8D">
        <w:rPr>
          <w:rtl/>
        </w:rPr>
        <w:t>*</w:t>
      </w:r>
      <w:r w:rsidR="00FE3419">
        <w:rPr>
          <w:rFonts w:hint="cs"/>
          <w:rtl/>
          <w:lang w:bidi="fa-IR"/>
        </w:rPr>
        <w:t>تهران</w:t>
      </w:r>
      <w:r w:rsidR="00997DAC" w:rsidRPr="00572C8D">
        <w:rPr>
          <w:rFonts w:hint="cs"/>
          <w:rtl/>
        </w:rPr>
        <w:t xml:space="preserve">، </w:t>
      </w:r>
      <w:r w:rsidR="00782258" w:rsidRPr="00572C8D">
        <w:rPr>
          <w:rFonts w:hint="cs"/>
          <w:rtl/>
        </w:rPr>
        <w:t xml:space="preserve">صندوق پستی </w:t>
      </w:r>
      <w:r w:rsidR="00FE3419">
        <w:rPr>
          <w:rFonts w:hint="cs"/>
          <w:rtl/>
        </w:rPr>
        <w:t>11155-4563</w:t>
      </w:r>
      <w:r w:rsidRPr="00572C8D">
        <w:rPr>
          <w:rFonts w:hint="cs"/>
          <w:rtl/>
        </w:rPr>
        <w:t xml:space="preserve">، </w:t>
      </w:r>
      <w:r w:rsidR="00FE3419" w:rsidRPr="00FE3419">
        <w:t>mfakhrabadi@ut.ac.ir</w:t>
      </w:r>
    </w:p>
    <w:p w14:paraId="4F648EE8" w14:textId="77777777"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14:paraId="5FCB3445" w14:textId="579CA02C" w:rsidR="00C27407" w:rsidRPr="00572C8D" w:rsidRDefault="005449F9" w:rsidP="005449F9">
      <w:pPr>
        <w:pStyle w:val="a3"/>
        <w:spacing w:after="0"/>
        <w:rPr>
          <w:rStyle w:val="Char2"/>
          <w:rFonts w:eastAsia="MS Mincho"/>
          <w:rtl/>
        </w:rPr>
      </w:pPr>
      <w:r w:rsidRPr="005449F9">
        <w:rPr>
          <w:rFonts w:asciiTheme="majorBidi" w:hAnsiTheme="majorBidi" w:cs="B Nazanin" w:hint="cs"/>
          <w:sz w:val="16"/>
          <w:szCs w:val="18"/>
          <w:rtl/>
        </w:rPr>
        <w:t xml:space="preserve">در این پژوهش با استفاده از روش شبیه‌سازی دینامیک مولکولی امکان به‌کارگیری غشاهای گرافاین در سیستم نمک‌زدایی آب بررسی شده است. برای این منظور، از غشاهای گرافاین-۲، گرافاین-۳ و گرافاین-۴ در فشارهای 10، 50 و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100</w:t>
      </w:r>
      <w:r w:rsidRPr="005449F9">
        <w:rPr>
          <w:rFonts w:asciiTheme="majorBidi" w:hAnsiTheme="majorBidi" w:cs="B Nazanin"/>
          <w:sz w:val="16"/>
          <w:szCs w:val="18"/>
        </w:rPr>
        <w:t xml:space="preserve"> </w:t>
      </w:r>
      <w:r w:rsidRPr="005449F9">
        <w:rPr>
          <w:rFonts w:asciiTheme="majorBidi" w:hAnsiTheme="majorBidi" w:cs="B Nazanin" w:hint="cs"/>
          <w:sz w:val="16"/>
          <w:szCs w:val="18"/>
          <w:rtl/>
        </w:rPr>
        <w:t xml:space="preserve">جهت بررسی اثر فشار و همچنین اندازه قطر سوراخ غشا بر عملکرد نانو سیستم نمک‌زدایی استفاده شده است. در ضمن برای درک بهتر مکانیزم دفع یون، ساختار پوسته هیدراسیون یون‌ها نیز مورد تحلیل قرار گرفته است، زیرا این ساختار نقش کلیدی را در عملکرد نمک‌زدایی سیستم ایفا می‌کند. نتایج شبیه‌سازی‌ها نشان می‌دهند که غشای گرافاین-۲ در تمامی فشارها غیر قابل نفوذ و غشاهای گرافاین-۳ و گرافاین-۴ به ترتیب دارای نفوذپذیری 92/49 و </w:t>
      </w:r>
      <w:r w:rsidRPr="005449F9">
        <w:rPr>
          <w:rFonts w:asciiTheme="majorBidi" w:hAnsiTheme="majorBidi" w:cs="B Nazanin"/>
          <w:sz w:val="16"/>
          <w:szCs w:val="18"/>
        </w:rPr>
        <w:t>L/cm</w:t>
      </w:r>
      <w:r w:rsidRPr="005449F9">
        <w:rPr>
          <w:rFonts w:asciiTheme="majorBidi" w:hAnsiTheme="majorBidi" w:cs="B Nazanin"/>
          <w:sz w:val="16"/>
          <w:szCs w:val="18"/>
          <w:vertAlign w:val="superscript"/>
        </w:rPr>
        <w:t>2</w:t>
      </w:r>
      <w:r w:rsidRPr="005449F9">
        <w:rPr>
          <w:rFonts w:asciiTheme="majorBidi" w:hAnsiTheme="majorBidi" w:cs="B Nazanin"/>
          <w:sz w:val="16"/>
          <w:szCs w:val="18"/>
        </w:rPr>
        <w:t>/day/MPa</w:t>
      </w:r>
      <w:r w:rsidRPr="005449F9">
        <w:rPr>
          <w:rFonts w:asciiTheme="majorBidi" w:hAnsiTheme="majorBidi" w:cs="B Nazanin" w:hint="cs"/>
          <w:sz w:val="16"/>
          <w:szCs w:val="18"/>
          <w:rtl/>
        </w:rPr>
        <w:t xml:space="preserve"> 95/50 هستند. همچنین دفع یون برای غشاهای گرافاین-۲ و گرافاین-۳ در تمامی فشارها 100 درصد بوده و برای غشای گرافاین-۴ دفع یون در فشارهای 10 و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50 به میزان 55/95 درصد و در فشار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100، برابر با 33/93 درصد می‌باشد. در نتیجه می‌توان گفت که با افزایش فشار و قطر سوراخ‌های غشا، درصد دفع یون کاهش می‌یابد ولی از طرفی نرخ جریان آب عبوری از غشا افزایش پیدا می‌کند. در پایان پژوهش نیز غشای گرافاین-۳ به خاطر دفع یون 100 درصدی و نرخ مناسب جریان آب در آن به عنوان یک غشای ایده‌آل برای نمک‌زدایی معرفی شده است.</w:t>
      </w:r>
    </w:p>
    <w:p w14:paraId="11A11AAE" w14:textId="77777777"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14:paraId="6C892FFE" w14:textId="5E40D7E6" w:rsidR="00C27407" w:rsidRPr="00572C8D" w:rsidRDefault="005449F9" w:rsidP="005449F9">
      <w:pPr>
        <w:pStyle w:val="ab"/>
        <w:spacing w:after="0"/>
        <w:rPr>
          <w:rtl/>
        </w:rPr>
      </w:pPr>
      <w:r w:rsidRPr="005449F9">
        <w:rPr>
          <w:rFonts w:hint="cs"/>
          <w:rtl/>
        </w:rPr>
        <w:t>گرافاین، نمک‌زدایی، غشا، دینامیک مولکولی، آب</w:t>
      </w:r>
    </w:p>
    <w:p w14:paraId="6603189C" w14:textId="77777777" w:rsidR="00D237BE" w:rsidRPr="00572C8D" w:rsidRDefault="00D237BE" w:rsidP="00EC4601">
      <w:pPr>
        <w:bidi/>
        <w:spacing w:after="0" w:line="240" w:lineRule="auto"/>
        <w:jc w:val="center"/>
        <w:rPr>
          <w:rFonts w:ascii="Times New Roman" w:eastAsia="Times New Roman" w:hAnsi="Times New Roman" w:cs="B Nazanin"/>
          <w:sz w:val="20"/>
          <w:szCs w:val="20"/>
          <w:rtl/>
        </w:rPr>
      </w:pPr>
    </w:p>
    <w:p w14:paraId="1FD403E6" w14:textId="7A297EF2" w:rsidR="00FD7E16" w:rsidRPr="00572C8D" w:rsidRDefault="005449F9" w:rsidP="005449F9">
      <w:pPr>
        <w:pStyle w:val="EnglishTitle"/>
      </w:pPr>
      <w:r w:rsidRPr="005449F9">
        <w:t>Atomistic simulation of water desalination using graphyne membrane</w:t>
      </w:r>
    </w:p>
    <w:p w14:paraId="23A63F43" w14:textId="1513F3F0" w:rsidR="00491A60" w:rsidRPr="00572C8D" w:rsidRDefault="005449F9" w:rsidP="005449F9">
      <w:pPr>
        <w:pStyle w:val="Authors"/>
      </w:pPr>
      <w:r w:rsidRPr="005449F9">
        <w:t xml:space="preserve">Adel </w:t>
      </w:r>
      <w:proofErr w:type="spellStart"/>
      <w:r w:rsidRPr="005449F9">
        <w:t>Nematipour</w:t>
      </w:r>
      <w:proofErr w:type="spellEnd"/>
      <w:r w:rsidRPr="005449F9">
        <w:t xml:space="preserve">, Ehsan Houshfar, Mir Masoud </w:t>
      </w:r>
      <w:proofErr w:type="spellStart"/>
      <w:r w:rsidRPr="005449F9">
        <w:t>Seyyed</w:t>
      </w:r>
      <w:proofErr w:type="spellEnd"/>
      <w:r w:rsidRPr="005449F9">
        <w:t xml:space="preserve"> </w:t>
      </w:r>
      <w:proofErr w:type="spellStart"/>
      <w:r w:rsidRPr="005449F9">
        <w:t>Fakhrabadi</w:t>
      </w:r>
      <w:proofErr w:type="spellEnd"/>
      <w:r>
        <w:rPr>
          <w:vertAlign w:val="superscript"/>
        </w:rPr>
        <w:t>*</w:t>
      </w:r>
    </w:p>
    <w:p w14:paraId="3BD5A35D" w14:textId="5F358603" w:rsidR="00491A60" w:rsidRPr="00572C8D" w:rsidRDefault="005449F9" w:rsidP="005449F9">
      <w:pPr>
        <w:pStyle w:val="AuthorsAffiliation"/>
      </w:pPr>
      <w:r w:rsidRPr="005449F9">
        <w:t>School of Mechanical Engineering, College of Engineering, University of Tehran, Tehran, Iran</w:t>
      </w:r>
      <w:r w:rsidR="003E4C7E" w:rsidRPr="00572C8D">
        <w:t>.</w:t>
      </w:r>
      <w:r w:rsidR="00565ECE" w:rsidRPr="00572C8D">
        <w:t xml:space="preserve"> </w:t>
      </w:r>
    </w:p>
    <w:p w14:paraId="3E932E41" w14:textId="3FD40C1E" w:rsidR="00491A60" w:rsidRPr="00572C8D" w:rsidRDefault="00491A60" w:rsidP="001E1845">
      <w:pPr>
        <w:pStyle w:val="AuthorsAffiliation"/>
      </w:pPr>
      <w:r w:rsidRPr="00572C8D">
        <w:t>*</w:t>
      </w:r>
      <w:r w:rsidR="00D535A1" w:rsidRPr="00572C8D">
        <w:t xml:space="preserve"> </w:t>
      </w:r>
      <w:r w:rsidRPr="00572C8D">
        <w:t xml:space="preserve">P.O.B. </w:t>
      </w:r>
      <w:r w:rsidR="005449F9">
        <w:t>11155-4563</w:t>
      </w:r>
      <w:r w:rsidRPr="00572C8D">
        <w:t xml:space="preserve"> Tehran,</w:t>
      </w:r>
      <w:r w:rsidR="00914181" w:rsidRPr="00572C8D">
        <w:t xml:space="preserve"> Iran,</w:t>
      </w:r>
      <w:r w:rsidRPr="00572C8D">
        <w:t xml:space="preserve"> </w:t>
      </w:r>
      <w:r w:rsidR="005449F9" w:rsidRPr="005449F9">
        <w:t>mfakhrabadi@ut.ac.ir</w:t>
      </w:r>
    </w:p>
    <w:p w14:paraId="2F624E94" w14:textId="77777777" w:rsidR="00A417B9" w:rsidRPr="00572C8D" w:rsidRDefault="00491A60" w:rsidP="001E1845">
      <w:pPr>
        <w:pStyle w:val="AbstractTitle"/>
      </w:pPr>
      <w:r w:rsidRPr="00572C8D">
        <w:t>Abstract</w:t>
      </w:r>
      <w:r w:rsidR="005F6A63" w:rsidRPr="00572C8D">
        <w:t xml:space="preserve"> </w:t>
      </w:r>
    </w:p>
    <w:p w14:paraId="696D4ADF" w14:textId="3CB5A8E8" w:rsidR="00491A60" w:rsidRPr="00572C8D" w:rsidRDefault="005449F9" w:rsidP="005449F9">
      <w:pPr>
        <w:pStyle w:val="Abstract"/>
      </w:pPr>
      <w:r w:rsidRPr="005449F9">
        <w:t xml:space="preserve">In this paper, molecular dynamics simulation method was used to investigate the possibility of using graphyne membranes in water desalination systems. In the simulation, graphyne-2, graphyne-3, and graphyne-4 membranes at pressure levels of 10, 50, and 100 MPa were utilized to study the effects of pressure and the size of membrane pore diameters on the performance of the </w:t>
      </w:r>
      <w:proofErr w:type="spellStart"/>
      <w:r w:rsidRPr="005449F9">
        <w:t>nanosystem</w:t>
      </w:r>
      <w:proofErr w:type="spellEnd"/>
      <w:r w:rsidRPr="005449F9">
        <w:t>. Furthermore, to better understand the mechanism of ion rejection, the hydration shell structure of ions is analyzed since this structure plays a pivotal role in the performance of the system. The results show that graphyne-2 membrane is impermeable at all the mentioned pressure values, while the permeability of graphyne-3 and graphyne-4 membranes are 49.92 and 50.95 L/cm</w:t>
      </w:r>
      <w:r w:rsidRPr="005449F9">
        <w:rPr>
          <w:vertAlign w:val="superscript"/>
        </w:rPr>
        <w:t>2</w:t>
      </w:r>
      <w:r w:rsidRPr="005449F9">
        <w:t>/day/MPa, respectively. Besides, the ion rejection for graphyne-2 and graphyne-3 membranes is 100% at all pressure values, while for graphyne-4 membrane the ion rejection at 10 and 50 MPa is 95.55%, and at pressure of 100 MPa is 93.33%. The results further indicated that the rate of ion rejection decreases with membrane pressure and its pore diameter, whereas the rate of water flow through the membrane enhances with membrane pressure and pore diameter. Moreover, the results demonstrated that the graphyne-3 membrane the ideal alternative for the desalination process thanks to its permeability and great ability in ion rejection.</w:t>
      </w:r>
    </w:p>
    <w:p w14:paraId="20DE3550" w14:textId="77777777" w:rsidR="00A417B9" w:rsidRPr="00572C8D" w:rsidRDefault="00491A60" w:rsidP="001E1845">
      <w:pPr>
        <w:pStyle w:val="KeywordsTitle"/>
      </w:pPr>
      <w:r w:rsidRPr="00572C8D">
        <w:t>Keywords</w:t>
      </w:r>
      <w:r w:rsidR="005F6A63" w:rsidRPr="00572C8D">
        <w:t xml:space="preserve"> </w:t>
      </w:r>
    </w:p>
    <w:p w14:paraId="07B011E9" w14:textId="4487B57C" w:rsidR="00A362D1" w:rsidRPr="00572C8D" w:rsidRDefault="005449F9" w:rsidP="001E1845">
      <w:pPr>
        <w:pStyle w:val="Keywords"/>
      </w:pPr>
      <w:r w:rsidRPr="005449F9">
        <w:t>Graphyne, Desalination, Membrane, Molecular dynamic, Water</w:t>
      </w:r>
    </w:p>
    <w:p w14:paraId="08ABD4F1" w14:textId="77777777" w:rsidR="00A362D1" w:rsidRPr="00572C8D" w:rsidRDefault="00A362D1" w:rsidP="00A362D1">
      <w:pPr>
        <w:pStyle w:val="Keywords"/>
        <w:rPr>
          <w:rFonts w:asciiTheme="majorHAnsi" w:hAnsiTheme="majorHAnsi"/>
        </w:rPr>
      </w:pPr>
    </w:p>
    <w:p w14:paraId="4314C4FE" w14:textId="77777777" w:rsidR="00A362D1" w:rsidRPr="00572C8D" w:rsidRDefault="00A362D1" w:rsidP="00A362D1">
      <w:pPr>
        <w:pStyle w:val="Keywords"/>
        <w:rPr>
          <w:rFonts w:asciiTheme="majorHAnsi" w:hAnsiTheme="majorHAnsi"/>
        </w:rPr>
      </w:pPr>
    </w:p>
    <w:p w14:paraId="0ED61AE5" w14:textId="77777777"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46D275C5" w14:textId="77777777" w:rsidR="00F425DD" w:rsidRPr="00572C8D" w:rsidRDefault="009A63E4" w:rsidP="001E1845">
      <w:pPr>
        <w:pStyle w:val="1"/>
        <w:spacing w:before="0"/>
        <w:ind w:left="204" w:hanging="204"/>
        <w:rPr>
          <w:rtl/>
        </w:rPr>
      </w:pPr>
      <w:r w:rsidRPr="00572C8D">
        <w:rPr>
          <w:rFonts w:hint="cs"/>
          <w:rtl/>
        </w:rPr>
        <w:t>م</w:t>
      </w:r>
      <w:r w:rsidR="00F425DD" w:rsidRPr="00572C8D">
        <w:rPr>
          <w:rFonts w:hint="cs"/>
          <w:rtl/>
        </w:rPr>
        <w:t xml:space="preserve">قدمه </w:t>
      </w:r>
    </w:p>
    <w:p w14:paraId="1260492C" w14:textId="56C15D8D" w:rsidR="00114C86" w:rsidRPr="00114C86" w:rsidRDefault="00114C86" w:rsidP="00114C86">
      <w:pPr>
        <w:pStyle w:val="a"/>
        <w:ind w:firstLine="0"/>
        <w:rPr>
          <w:rtl/>
        </w:rPr>
      </w:pPr>
      <w:r w:rsidRPr="00114C86">
        <w:rPr>
          <w:rFonts w:hint="cs"/>
          <w:rtl/>
        </w:rPr>
        <w:t xml:space="preserve">کمبود رو به رشد آب شیرین یکی از مهم‌ترین چالش‌های قرن بیست و یکم است، که ناشی از رشد شایع جمعیت جهان، صنعتی شدن سریع، تغییر اقلیم و آلودگی کلی محیط زیست می‌باشد </w:t>
      </w:r>
      <w:r w:rsidRPr="00114C86">
        <w:rPr>
          <w:rtl/>
        </w:rPr>
        <w:fldChar w:fldCharType="begin">
          <w:fldData xml:space="preserve">PEVuZE5vdGU+PENpdGU+PEF1dGhvcj5BbGFtYXJvPC9BdXRob3I+PFllYXI+MjAxNDwvWWVhcj48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</w:fldData>
        </w:fldChar>
      </w:r>
      <w:r w:rsidRPr="00114C86">
        <w:rPr>
          <w:rtl/>
        </w:rPr>
        <w:instrText xml:space="preserve"> </w:instrText>
      </w:r>
      <w:r w:rsidRPr="00114C86">
        <w:instrText>ADDIN EN.CITE</w:instrText>
      </w:r>
      <w:r w:rsidRPr="00114C86">
        <w:rPr>
          <w:rtl/>
        </w:rPr>
        <w:instrText xml:space="preserve"> </w:instrText>
      </w:r>
      <w:r w:rsidRPr="00114C86">
        <w:rPr>
          <w:rtl/>
        </w:rPr>
        <w:fldChar w:fldCharType="begin">
          <w:fldData xml:space="preserve">PEVuZE5vdGU+PENpdGU+PEF1dGhvcj5BbGFtYXJvPC9BdXRob3I+PFllYXI+MjAxNDwvWWVhcj48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</w:fldData>
        </w:fldChar>
      </w:r>
      <w:r w:rsidRPr="00114C86">
        <w:rPr>
          <w:rtl/>
        </w:rPr>
        <w:instrText xml:space="preserve"> </w:instrText>
      </w:r>
      <w:r w:rsidRPr="00114C86">
        <w:instrText>ADDIN EN.CITE.DATA</w:instrText>
      </w:r>
      <w:r w:rsidRPr="00114C86">
        <w:rPr>
          <w:rtl/>
        </w:rPr>
        <w:instrText xml:space="preserve"> </w:instrText>
      </w:r>
      <w:r w:rsidRPr="00114C86">
        <w:rPr>
          <w:rtl/>
        </w:rPr>
      </w:r>
      <w:r w:rsidRPr="00114C86">
        <w:rPr>
          <w:rtl/>
        </w:rPr>
        <w:fldChar w:fldCharType="end"/>
      </w:r>
      <w:r w:rsidRPr="00114C86">
        <w:rPr>
          <w:rtl/>
        </w:rPr>
      </w:r>
      <w:r w:rsidRPr="00114C86">
        <w:rPr>
          <w:rtl/>
        </w:rPr>
        <w:fldChar w:fldCharType="separate"/>
      </w:r>
      <w:r w:rsidRPr="00114C86">
        <w:rPr>
          <w:rtl/>
        </w:rPr>
        <w:t>[</w:t>
      </w:r>
      <w:hyperlink w:anchor="_ENREF_1" w:tooltip="Alamaro, 2014 #3" w:history="1">
        <w:r w:rsidR="00286AD2" w:rsidRPr="00114C86">
          <w:rPr>
            <w:rtl/>
          </w:rPr>
          <w:t>1-3</w:t>
        </w:r>
      </w:hyperlink>
      <w:r w:rsidRPr="00114C86">
        <w:rPr>
          <w:rtl/>
        </w:rPr>
        <w:t>]</w:t>
      </w:r>
      <w:r w:rsidRPr="00114C86">
        <w:rPr>
          <w:rtl/>
        </w:rPr>
        <w:fldChar w:fldCharType="end"/>
      </w:r>
      <w:r w:rsidRPr="00114C86">
        <w:rPr>
          <w:rFonts w:hint="cs"/>
          <w:rtl/>
        </w:rPr>
        <w:t xml:space="preserve">. اگرچه زمین عمدتاً از آب پوشیده شده است، ولی ۹۸ درصد از منابع آب موجود در قالب آب شور است که حاوی مواد معدنی یا آلاینده‌های مختلفی است </w:t>
      </w:r>
      <w:r w:rsidRPr="00114C86">
        <w:rPr>
          <w:rtl/>
        </w:rPr>
        <w:fldChar w:fldCharType="begin"/>
      </w:r>
      <w:r w:rsidRPr="00114C86">
        <w:rPr>
          <w:rtl/>
        </w:rPr>
        <w:instrText xml:space="preserve"> </w:instrText>
      </w:r>
      <w:r w:rsidRPr="00114C86">
        <w:instrText>ADDIN EN.CITE &lt;EndNote&gt;&lt;Cite&gt;&lt;Author&gt;Miller&lt;/Author&gt;&lt;Year&gt;2003&lt;/Year&gt;&lt;RecNum&gt;4&lt;/RecNum&gt;&lt;DisplayText&gt;[4]&lt;/DisplayText&gt;&lt;record&gt;&lt;rec-number&gt;4&lt;/rec-number&gt;&lt;foreign-keys&gt;&lt;key app="EN" db-id="wdseft0fz9tw5ded20ovzsz0zefawf2rftzr" timestamp="1586117395"&gt;4&lt;/key</w:instrText>
      </w:r>
      <w:r w:rsidRPr="00114C86">
        <w:rPr>
          <w:rtl/>
        </w:rPr>
        <w:instrText>&gt;&lt;/</w:instrText>
      </w:r>
      <w:r w:rsidRPr="00114C86">
        <w:instrText>foreign-keys&gt;&lt;ref-type name="Journal Article"&gt;17&lt;/ref-type&gt;&lt;contributors&gt;&lt;authors&gt;&lt;author&gt;Miller, James E&lt;/author&gt;&lt;/authors&gt;&lt;/contributors&gt;&lt;titles&gt;&lt;title&gt;Review of water resources and desalination technologies&lt;/title&gt;&lt;secondary-title&gt;Sandia National Laboratories, Albuquerque, NM&lt;/secondary-title&gt;&lt;/titles&gt;&lt;periodical&gt;&lt;full-title&gt;Sandia National Laboratories, Albuquerque, NM&lt;/full-title&gt;&lt;/periodical&gt;&lt;pages&gt;2003-0800&lt;/pages&gt;&lt;volume&gt;49&lt;/volume&gt;&lt;dates&gt;&lt;year&gt;2003&lt;/year&gt;&lt;/dates&gt;&lt;urls&gt;&lt;/urls&gt;&lt;/record&gt;&lt;/Cite&gt;&lt;/EndNote</w:instrText>
      </w:r>
      <w:r w:rsidRPr="00114C86">
        <w:rPr>
          <w:rtl/>
        </w:rPr>
        <w:instrText>&gt;</w:instrText>
      </w:r>
      <w:r w:rsidRPr="00114C86">
        <w:rPr>
          <w:rtl/>
        </w:rPr>
        <w:fldChar w:fldCharType="separate"/>
      </w:r>
      <w:r w:rsidRPr="00114C86">
        <w:rPr>
          <w:rtl/>
        </w:rPr>
        <w:t>[</w:t>
      </w:r>
      <w:hyperlink w:anchor="_ENREF_4" w:tooltip="Miller, 2003 #4" w:history="1">
        <w:r w:rsidR="00286AD2" w:rsidRPr="00114C86">
          <w:rPr>
            <w:rtl/>
          </w:rPr>
          <w:t>4</w:t>
        </w:r>
      </w:hyperlink>
      <w:r w:rsidRPr="00114C86">
        <w:rPr>
          <w:rtl/>
        </w:rPr>
        <w:t>]</w:t>
      </w:r>
      <w:r w:rsidRPr="00114C86">
        <w:rPr>
          <w:rtl/>
        </w:rPr>
        <w:fldChar w:fldCharType="end"/>
      </w:r>
      <w:r w:rsidRPr="00114C86">
        <w:rPr>
          <w:rFonts w:hint="cs"/>
          <w:rtl/>
        </w:rPr>
        <w:t xml:space="preserve">. یکی از استراتژی‌های مهم برای پرداختن به این چالش، شیرین‌سازی آب نمک فراوان موجود در اقیانوس به شیوه‌ای اقتصادی و سازگار با محیط‌زیست است </w:t>
      </w:r>
      <w:r w:rsidRPr="00114C86">
        <w:rPr>
          <w:rtl/>
        </w:rPr>
        <w:fldChar w:fldCharType="begin"/>
      </w:r>
      <w:r w:rsidRPr="00114C86">
        <w:rPr>
          <w:rtl/>
        </w:rPr>
        <w:instrText xml:space="preserve"> </w:instrText>
      </w:r>
      <w:r w:rsidRPr="00114C86">
        <w:instrText>ADDIN EN.CITE &lt;EndNote&gt;&lt;Cite&gt;&lt;Author&gt;Ghaffour&lt;/Author&gt;&lt;Year&gt;2013&lt;/Year&gt;&lt;RecNum&gt;5&lt;/RecNum&gt;&lt;DisplayText&gt;[5, 6]&lt;/DisplayText&gt;&lt;record&gt;&lt;rec-number&gt;5&lt;/rec-number&gt;&lt;foreign-keys&gt;&lt;key app="EN" db-id="wdseft0fz9tw5ded20ovzsz0zefawf2rftzr" timestamp="1586117467"&gt;5</w:instrText>
      </w:r>
      <w:r w:rsidRPr="00114C86">
        <w:rPr>
          <w:rtl/>
        </w:rPr>
        <w:instrText>&lt;/</w:instrText>
      </w:r>
      <w:r w:rsidRPr="00114C86">
        <w:instrText>key&gt;&lt;/foreign-keys&gt;&lt;ref-type name="Journal Article"&gt;17&lt;/ref-type&gt;&lt;contributors&gt;&lt;authors&gt;&lt;author&gt;Ghaffour, Noreddine&lt;/author&gt;&lt;author&gt;Missimer, Thomas M&lt;/author&gt;&lt;author&gt;Amy, Gary L&lt;/author&gt;&lt;/authors&gt;&lt;/contributors&gt;&lt;titles&gt;&lt;title&gt;Technical review and evaluation of the economics of water desalination: current and future challenges for better water supply sustainability&lt;/title&gt;&lt;secondary-title&gt;Desalination&lt;/secondary-title&gt;&lt;/titles&gt;&lt;periodical&gt;&lt;full-title&gt;Desalination&lt;/full-title&gt;&lt;/periodical&gt;&lt;pages&gt;197-207</w:instrText>
      </w:r>
      <w:r w:rsidRPr="00114C86">
        <w:rPr>
          <w:rtl/>
        </w:rPr>
        <w:instrText>&lt;/</w:instrText>
      </w:r>
      <w:r w:rsidRPr="00114C86">
        <w:instrText>pages&gt;&lt;volume&gt;309&lt;/volume&gt;&lt;dates&gt;&lt;year&gt;2013&lt;/year&gt;&lt;/dates&gt;&lt;isbn&gt;0011-9164&lt;/isbn&gt;&lt;urls&gt;&lt;/urls&gt;&lt;/record&gt;&lt;/Cite&gt;&lt;Cite&gt;&lt;Author&gt;Pe</w:instrText>
      </w:r>
      <w:r w:rsidRPr="00114C86">
        <w:rPr>
          <w:rFonts w:hint="eastAsia"/>
        </w:rPr>
        <w:instrText>ñ</w:instrText>
      </w:r>
      <w:r w:rsidRPr="00114C86">
        <w:instrText>ate&lt;/Author&gt;&lt;Year&gt;2012&lt;/Year&gt;&lt;RecNum&gt;6&lt;/RecNum&gt;&lt;record&gt;&lt;rec-number&gt;6&lt;/rec-number&gt;&lt;foreign-keys&gt;&lt;key app="EN" db-id="wdseft0fz9tw5ded20ovzsz0zefawf2rftzr" timestamp="1586117509"&gt;6&lt;/key&gt;&lt;/foreign-keys&gt;&lt;ref-type name="Journal Article"&gt;17&lt;/ref-type&gt;&lt;contributors&gt;&lt;authors&gt;&lt;author&gt;Pe</w:instrText>
      </w:r>
      <w:r w:rsidRPr="00114C86">
        <w:rPr>
          <w:rFonts w:hint="eastAsia"/>
        </w:rPr>
        <w:instrText>ñ</w:instrText>
      </w:r>
      <w:r w:rsidRPr="00114C86">
        <w:instrText>ate, Baltasar&lt;/author&gt;&lt;author&gt;Garc</w:instrText>
      </w:r>
      <w:r w:rsidRPr="00114C86">
        <w:rPr>
          <w:rFonts w:hint="eastAsia"/>
        </w:rPr>
        <w:instrText>í</w:instrText>
      </w:r>
      <w:r w:rsidRPr="00114C86">
        <w:instrText>a-Rodr</w:instrText>
      </w:r>
      <w:r w:rsidRPr="00114C86">
        <w:rPr>
          <w:rFonts w:hint="eastAsia"/>
        </w:rPr>
        <w:instrText>í</w:instrText>
      </w:r>
      <w:r w:rsidRPr="00114C86">
        <w:instrText>guez, Lourdes&lt;/author&gt;&lt;/authors&gt;&lt;/contributors&gt;&lt;titles&gt;&lt;title&gt;Current trends and future prospects in the design of seawater reverse osmosis desalination technology&lt;/title&gt;&lt;secondary-title&gt;Desalination&lt;/secondary-title&gt;&lt;/titles&gt;&lt;periodical&gt;&lt;full-title&gt;Desalination&lt;/full-title&gt;&lt;/periodical&gt;&lt;pages&gt;1-8&lt;/pages&gt;&lt;volume&gt;284</w:instrText>
      </w:r>
      <w:r w:rsidRPr="00114C86">
        <w:rPr>
          <w:rtl/>
        </w:rPr>
        <w:instrText>&lt;/</w:instrText>
      </w:r>
      <w:r w:rsidRPr="00114C86">
        <w:instrText>volume&gt;&lt;dates&gt;&lt;year&gt;2012&lt;/year&gt;&lt;/dates&gt;&lt;isbn&gt;0011-9164&lt;/isbn&gt;&lt;urls&gt;&lt;/urls&gt;&lt;/record&gt;&lt;/Cite&gt;&lt;/EndNote</w:instrText>
      </w:r>
      <w:r w:rsidRPr="00114C86">
        <w:rPr>
          <w:rtl/>
        </w:rPr>
        <w:instrText>&gt;</w:instrText>
      </w:r>
      <w:r w:rsidRPr="00114C86">
        <w:rPr>
          <w:rtl/>
        </w:rPr>
        <w:fldChar w:fldCharType="separate"/>
      </w:r>
      <w:r w:rsidRPr="00114C86">
        <w:rPr>
          <w:rtl/>
        </w:rPr>
        <w:t>[</w:t>
      </w:r>
      <w:hyperlink w:anchor="_ENREF_5" w:tooltip="Ghaffour, 2013 #5" w:history="1">
        <w:r w:rsidR="00286AD2" w:rsidRPr="00114C86">
          <w:rPr>
            <w:rtl/>
          </w:rPr>
          <w:t>5</w:t>
        </w:r>
      </w:hyperlink>
      <w:r w:rsidRPr="00114C86">
        <w:rPr>
          <w:rtl/>
        </w:rPr>
        <w:t xml:space="preserve">, </w:t>
      </w:r>
      <w:hyperlink w:anchor="_ENREF_6" w:tooltip="Peñate, 2012 #6" w:history="1">
        <w:r w:rsidR="00286AD2" w:rsidRPr="00114C86">
          <w:rPr>
            <w:rtl/>
          </w:rPr>
          <w:t>6</w:t>
        </w:r>
      </w:hyperlink>
      <w:r w:rsidRPr="00114C86">
        <w:rPr>
          <w:rtl/>
        </w:rPr>
        <w:t>]</w:t>
      </w:r>
      <w:r w:rsidRPr="00114C86">
        <w:rPr>
          <w:rtl/>
        </w:rPr>
        <w:fldChar w:fldCharType="end"/>
      </w:r>
      <w:r w:rsidRPr="00114C86">
        <w:rPr>
          <w:rFonts w:hint="cs"/>
          <w:rtl/>
        </w:rPr>
        <w:t>.</w:t>
      </w:r>
    </w:p>
    <w:p w14:paraId="12E3D914" w14:textId="6871C3A5" w:rsidR="00114C86" w:rsidRPr="00114C86" w:rsidRDefault="00114C86" w:rsidP="00114C86">
      <w:pPr>
        <w:pStyle w:val="a"/>
        <w:rPr>
          <w:rtl/>
        </w:rPr>
      </w:pPr>
      <w:r w:rsidRPr="00114C86">
        <w:rPr>
          <w:rFonts w:hint="cs"/>
          <w:rtl/>
        </w:rPr>
        <w:t>مواد نانومتخلخل سازگاری زیادی برای ارائه فناوری‌های موجود برای نمک‌زدایی دارند. در مقایسه با غشاهای کلاسیک اسمز معکوس</w:t>
      </w:r>
      <w:r w:rsidRPr="00114C86">
        <w:rPr>
          <w:vertAlign w:val="superscript"/>
          <w:rtl/>
        </w:rPr>
        <w:footnoteReference w:id="1"/>
      </w:r>
      <w:r w:rsidRPr="00114C86">
        <w:rPr>
          <w:rFonts w:hint="cs"/>
          <w:rtl/>
        </w:rPr>
        <w:t>، که در آن آب به آرامی از طریق فرآیند محلول-انتشار منتقل می‌شود، مواد نانومتخلخل می‌توانند اجازه‌ی جابه</w:t>
      </w:r>
      <w:r w:rsidRPr="00114C86">
        <w:rPr>
          <w:rtl/>
        </w:rPr>
        <w:softHyphen/>
      </w:r>
      <w:r w:rsidRPr="00114C86">
        <w:rPr>
          <w:rFonts w:hint="cs"/>
          <w:rtl/>
        </w:rPr>
        <w:t xml:space="preserve">جایی سریع جریان آب از طریق کانال‌های شناخته شده را بدهند. به لطف ابعاد کوچک سوراخ‌های این مواد نانومتخلخل، می‌توان از آن‌ها به عنوان فیلتری متناسب با اندازه‌ی مولکول‌ها استفاده کرد زیرا در این صورت مولکول‌های کوچک‌تر از اندازه سوراخ‌ها می‌توانند از غشا عبور کنند درحالی که مولکول‌های بزرگ‌تر نمی‌توانند عبور کنند. بنابراین انتخاب یک قطر مناسب که تنها منجر به انتقال مولکول‌های آب شود، بسیار مهم </w:t>
      </w:r>
      <w:r w:rsidRPr="00114C86">
        <w:rPr>
          <w:rFonts w:hint="cs"/>
          <w:rtl/>
        </w:rPr>
        <w:lastRenderedPageBreak/>
        <w:t xml:space="preserve">می‌باشد </w:t>
      </w:r>
      <w:r w:rsidRPr="00114C86">
        <w:rPr>
          <w:rtl/>
        </w:rPr>
        <w:fldChar w:fldCharType="begin"/>
      </w:r>
      <w:r w:rsidRPr="00114C86">
        <w:rPr>
          <w:rtl/>
        </w:rPr>
        <w:instrText xml:space="preserve"> </w:instrText>
      </w:r>
      <w:r w:rsidRPr="00114C86">
        <w:instrText>ADDIN EN.CITE &lt;EndNote&gt;&lt;Cite&gt;&lt;Author&gt;Alexiadis&lt;/Author&gt;&lt;Year&gt;2008&lt;/Year&gt;&lt;RecNum&gt;7&lt;/RecNum&gt;&lt;DisplayText&gt;[7]&lt;/DisplayText&gt;&lt;record&gt;&lt;rec-number&gt;7&lt;/rec-number&gt;&lt;foreign-keys&gt;&lt;key app="EN" db-id="wdseft0fz9tw5ded20ovzsz0zefawf2rftzr" timestamp="1586117546"&gt;7&lt;/key&gt;&lt;/foreign-keys&gt;&lt;ref-type name="Journal Article"&gt;17&lt;/ref-type&gt;&lt;contributors&gt;&lt;authors&gt;&lt;author&gt;Alexiadis, Alessio&lt;/author&gt;&lt;author&gt;Kassinos, Stavros&lt;/author&gt;&lt;/authors&gt;&lt;/contributors&gt;&lt;titles&gt;&lt;title&gt;Molecular simulation of water in carbon nanotubes&lt;/title&gt;&lt;secondary-title&gt;Chemical reviews&lt;/secondary-title&gt;&lt;/titles&gt;&lt;periodical&gt;&lt;full-title&gt;Chemical reviews&lt;/full-title&gt;&lt;/periodical&gt;&lt;pages&gt;5014-5034&lt;/pages&gt;&lt;volume&gt;108&lt;/volume&gt;&lt;number&gt;12&lt;/number&gt;&lt;dates&gt;&lt;year&gt;2008&lt;/year&gt;&lt;/dates&gt;&lt;isbn&gt;0009-2665&lt;/isbn&gt;&lt;urls&gt;&lt;/urls</w:instrText>
      </w:r>
      <w:r w:rsidRPr="00114C86">
        <w:rPr>
          <w:rtl/>
        </w:rPr>
        <w:instrText>&gt;&lt;/</w:instrText>
      </w:r>
      <w:r w:rsidRPr="00114C86">
        <w:instrText>record&gt;&lt;/Cite&gt;&lt;/EndNote</w:instrText>
      </w:r>
      <w:r w:rsidRPr="00114C86">
        <w:rPr>
          <w:rtl/>
        </w:rPr>
        <w:instrText>&gt;</w:instrText>
      </w:r>
      <w:r w:rsidRPr="00114C86">
        <w:rPr>
          <w:rtl/>
        </w:rPr>
        <w:fldChar w:fldCharType="separate"/>
      </w:r>
      <w:r w:rsidRPr="00114C86">
        <w:rPr>
          <w:rtl/>
        </w:rPr>
        <w:t>[</w:t>
      </w:r>
      <w:hyperlink w:anchor="_ENREF_7" w:tooltip="Alexiadis, 2008 #7" w:history="1">
        <w:r w:rsidR="00286AD2" w:rsidRPr="00114C86">
          <w:rPr>
            <w:rtl/>
          </w:rPr>
          <w:t>7</w:t>
        </w:r>
      </w:hyperlink>
      <w:r w:rsidRPr="00114C86">
        <w:rPr>
          <w:rtl/>
        </w:rPr>
        <w:t>]</w:t>
      </w:r>
      <w:r w:rsidRPr="00114C86">
        <w:rPr>
          <w:rtl/>
        </w:rPr>
        <w:fldChar w:fldCharType="end"/>
      </w:r>
      <w:r w:rsidRPr="00114C86">
        <w:rPr>
          <w:rFonts w:hint="cs"/>
          <w:rtl/>
        </w:rPr>
        <w:t>. از جمله این مواد نانومتخلخل غشایی که نقش کلیدی را در عملکرد نمک‌زدایی ایفا می‌کنند، ساختارهای کربن با ابعاد مختلف مانند نانولوله‌ی کربنی</w:t>
      </w:r>
      <w:r w:rsidRPr="00114C86">
        <w:rPr>
          <w:vertAlign w:val="superscript"/>
          <w:rtl/>
        </w:rPr>
        <w:footnoteReference w:id="2"/>
      </w:r>
      <w:r w:rsidRPr="00114C86">
        <w:rPr>
          <w:rFonts w:hint="cs"/>
          <w:rtl/>
        </w:rPr>
        <w:t xml:space="preserve"> </w:t>
      </w:r>
      <w:r w:rsidRPr="00114C86">
        <w:rPr>
          <w:rtl/>
        </w:rPr>
        <w:t>(</w:t>
      </w:r>
      <w:r w:rsidRPr="00114C86">
        <w:t>CNT</w:t>
      </w:r>
      <w:r w:rsidRPr="00114C86">
        <w:rPr>
          <w:rtl/>
        </w:rPr>
        <w:t>)</w:t>
      </w:r>
      <w:r w:rsidRPr="00114C86">
        <w:rPr>
          <w:rFonts w:hint="cs"/>
          <w:rtl/>
        </w:rPr>
        <w:t>، گرافن و چارچوب‌های آلی فلزی</w:t>
      </w:r>
      <w:r w:rsidRPr="00114C86">
        <w:rPr>
          <w:vertAlign w:val="superscript"/>
          <w:rtl/>
        </w:rPr>
        <w:footnoteReference w:id="3"/>
      </w:r>
      <w:r w:rsidRPr="00114C86">
        <w:rPr>
          <w:rFonts w:hint="cs"/>
          <w:rtl/>
        </w:rPr>
        <w:t xml:space="preserve"> پیش از این به عنوان غشاهای امیدوارکننده مورد بررسی قرار گرفته‌اند و به تازگی گرافاین نیز برای کاربردهای نمک‌زدایی مورد توجه قرار گرفته است </w:t>
      </w:r>
      <w:r w:rsidRPr="00114C86">
        <w:rPr>
          <w:rtl/>
        </w:rPr>
        <w:fldChar w:fldCharType="begin"/>
      </w:r>
      <w:r w:rsidRPr="00114C86">
        <w:rPr>
          <w:rtl/>
        </w:rPr>
        <w:instrText xml:space="preserve"> </w:instrText>
      </w:r>
      <w:r w:rsidRPr="00114C86">
        <w:instrText>ADDIN EN.CITE &lt;EndNote&gt;&lt;Cite&gt;&lt;Author&gt;Wang&lt;/Author&gt;&lt;Year&gt;2017&lt;/Year&gt;&lt;RecNum&gt;8&lt;/RecNum&gt;&lt;DisplayText&gt;[8]&lt;/DisplayText&gt;&lt;record&gt;&lt;rec-number&gt;8&lt;/rec-number&gt;&lt;foreign-keys&gt;&lt;key app="EN" db-id="wdseft0fz9tw5ded20ovzsz0zefawf2rftzr" timestamp="1586117592"&gt;8&lt;/key</w:instrText>
      </w:r>
      <w:r w:rsidRPr="00114C86">
        <w:rPr>
          <w:rtl/>
        </w:rPr>
        <w:instrText>&gt;&lt;/</w:instrText>
      </w:r>
      <w:r w:rsidRPr="00114C86">
        <w:instrText>foreign-keys&gt;&lt;ref-type name="Journal Article"&gt;17&lt;/ref-type&gt;&lt;contributors&gt;&lt;authors&gt;&lt;author&gt;Wang, Yunhui&lt;/author&gt;&lt;author&gt;He, Zhongjin&lt;/author&gt;&lt;author&gt;Gupta, Krishna M&lt;/author&gt;&lt;author&gt;Shi, Qi&lt;/author&gt;&lt;author&gt;Lu, Ruifeng&lt;/author&gt;&lt;/authors&gt;&lt;/contributors&gt;&lt;titles&gt;&lt;title&gt;Molecular dynamics study on water desalination through functionalized nanoporous graphene&lt;/title&gt;&lt;secondary-title&gt;Carbon&lt;/secondary-title&gt;&lt;/titles&gt;&lt;periodical&gt;&lt;full-title&gt;Carbon&lt;/full-title&gt;&lt;/periodical&gt;&lt;pages&gt;120-127&lt;/pages&gt;&lt;volume&gt;116&lt;/volume</w:instrText>
      </w:r>
      <w:r w:rsidRPr="00114C86">
        <w:rPr>
          <w:rtl/>
        </w:rPr>
        <w:instrText>&gt;&lt;</w:instrText>
      </w:r>
      <w:r w:rsidRPr="00114C86">
        <w:instrText>dates&gt;&lt;year&gt;2017&lt;/year&gt;&lt;/dates&gt;&lt;isbn&gt;0008-6223&lt;/isbn&gt;&lt;urls&gt;&lt;/urls&gt;&lt;/record&gt;&lt;/Cite&gt;&lt;/EndNote</w:instrText>
      </w:r>
      <w:r w:rsidRPr="00114C86">
        <w:rPr>
          <w:rtl/>
        </w:rPr>
        <w:instrText>&gt;</w:instrText>
      </w:r>
      <w:r w:rsidRPr="00114C86">
        <w:rPr>
          <w:rtl/>
        </w:rPr>
        <w:fldChar w:fldCharType="separate"/>
      </w:r>
      <w:r w:rsidRPr="00114C86">
        <w:rPr>
          <w:rtl/>
        </w:rPr>
        <w:t>[</w:t>
      </w:r>
      <w:hyperlink w:anchor="_ENREF_8" w:tooltip="Wang, 2017 #8" w:history="1">
        <w:r w:rsidR="00286AD2" w:rsidRPr="00114C86">
          <w:rPr>
            <w:rtl/>
          </w:rPr>
          <w:t>8</w:t>
        </w:r>
      </w:hyperlink>
      <w:r w:rsidRPr="00114C86">
        <w:rPr>
          <w:rtl/>
        </w:rPr>
        <w:t>]</w:t>
      </w:r>
      <w:r w:rsidRPr="00114C86">
        <w:rPr>
          <w:rtl/>
        </w:rPr>
        <w:fldChar w:fldCharType="end"/>
      </w:r>
      <w:r w:rsidRPr="00114C86">
        <w:rPr>
          <w:rFonts w:hint="cs"/>
          <w:rtl/>
        </w:rPr>
        <w:t xml:space="preserve">. نتایج نشان می‌دهد که غشاهای </w:t>
      </w:r>
      <w:r w:rsidRPr="00114C86">
        <w:t>CNT</w:t>
      </w:r>
      <w:r w:rsidRPr="00114C86">
        <w:rPr>
          <w:rFonts w:hint="cs"/>
          <w:rtl/>
        </w:rPr>
        <w:t xml:space="preserve"> با قطر مناسب، نرخ انتقال آب و دفع املاح بالایی دارد </w:t>
      </w:r>
      <w:r w:rsidRPr="00114C86">
        <w:rPr>
          <w:rtl/>
        </w:rPr>
        <w:fldChar w:fldCharType="begin"/>
      </w:r>
      <w:r w:rsidRPr="00114C86">
        <w:rPr>
          <w:rtl/>
        </w:rPr>
        <w:instrText xml:space="preserve"> </w:instrText>
      </w:r>
      <w:r w:rsidRPr="00114C86">
        <w:instrText>ADDIN EN.CITE &lt;EndNote&gt;&lt;Cite&gt;&lt;Author&gt;Corry&lt;/Author&gt;&lt;Year&gt;2008&lt;/Year&gt;&lt;RecNum&gt;9&lt;/RecNum&gt;&lt;DisplayText&gt;[9]&lt;/DisplayText&gt;&lt;record&gt;&lt;rec-number&gt;9&lt;/rec-number&gt;&lt;foreign-keys&gt;&lt;key app="EN" db-id="wdseft0fz9tw5ded20ovzsz0zefawf2rftzr" timestamp="1586117621"&gt;9&lt;/key</w:instrText>
      </w:r>
      <w:r w:rsidRPr="00114C86">
        <w:rPr>
          <w:rtl/>
        </w:rPr>
        <w:instrText>&gt;&lt;/</w:instrText>
      </w:r>
      <w:r w:rsidRPr="00114C86">
        <w:instrText>foreign-keys&gt;&lt;ref-type name="Journal Article"&gt;17&lt;/ref-type&gt;&lt;contributors&gt;&lt;authors&gt;&lt;author&gt;Corry, Ben&lt;/author&gt;&lt;/authors&gt;&lt;/contributors&gt;&lt;titles&gt;&lt;title&gt;Designing carbon nanotube membranes for efficient water desalination&lt;/title&gt;&lt;secondary-title&gt;The Journal</w:instrText>
      </w:r>
      <w:r w:rsidRPr="00114C86">
        <w:rPr>
          <w:rtl/>
        </w:rPr>
        <w:instrText xml:space="preserve"> </w:instrText>
      </w:r>
      <w:r w:rsidRPr="00114C86">
        <w:instrText>of Physical Chemistry B&lt;/secondary-title&gt;&lt;/titles&gt;&lt;periodical&gt;&lt;full-title&gt;The Journal of Physical Chemistry B&lt;/full-title&gt;&lt;/periodical&gt;&lt;pages&gt;1427-1434&lt;/pages&gt;&lt;volume&gt;112&lt;/volume&gt;&lt;number&gt;5&lt;/number&gt;&lt;dates&gt;&lt;year&gt;2008&lt;/year&gt;&lt;/dates&gt;&lt;isbn&gt;1520-6106&lt;/isbn&gt;&lt;urls&gt;&lt;/urls&gt;&lt;/record&gt;&lt;/Cite&gt;&lt;/EndNote</w:instrText>
      </w:r>
      <w:r w:rsidRPr="00114C86">
        <w:rPr>
          <w:rtl/>
        </w:rPr>
        <w:instrText>&gt;</w:instrText>
      </w:r>
      <w:r w:rsidRPr="00114C86">
        <w:rPr>
          <w:rtl/>
        </w:rPr>
        <w:fldChar w:fldCharType="separate"/>
      </w:r>
      <w:r w:rsidRPr="00114C86">
        <w:rPr>
          <w:rtl/>
        </w:rPr>
        <w:t>[</w:t>
      </w:r>
      <w:hyperlink w:anchor="_ENREF_9" w:tooltip="Corry, 2008 #9" w:history="1">
        <w:r w:rsidR="00286AD2" w:rsidRPr="00114C86">
          <w:rPr>
            <w:rtl/>
          </w:rPr>
          <w:t>9</w:t>
        </w:r>
      </w:hyperlink>
      <w:r w:rsidRPr="00114C86">
        <w:rPr>
          <w:rtl/>
        </w:rPr>
        <w:t>]</w:t>
      </w:r>
      <w:r w:rsidRPr="00114C86">
        <w:rPr>
          <w:rtl/>
        </w:rPr>
        <w:fldChar w:fldCharType="end"/>
      </w:r>
      <w:r w:rsidRPr="00114C86">
        <w:rPr>
          <w:rFonts w:hint="cs"/>
          <w:rtl/>
        </w:rPr>
        <w:t xml:space="preserve">. این در حالی است که تا به امروز هیچگونه غشایی با آرایه‌های </w:t>
      </w:r>
      <w:r w:rsidRPr="00114C86">
        <w:t>CNT</w:t>
      </w:r>
      <w:r w:rsidRPr="00114C86">
        <w:rPr>
          <w:rFonts w:hint="cs"/>
          <w:rtl/>
        </w:rPr>
        <w:t xml:space="preserve"> منظم با چگالی بالا و قطر یکسان با موفقیت تولید نشده است و این یک مانع بزرگ در برابر به کارگیری اینگونه غشاها محسوب می‌شود </w:t>
      </w:r>
      <w:r w:rsidRPr="00114C86">
        <w:rPr>
          <w:rtl/>
        </w:rPr>
        <w:fldChar w:fldCharType="begin"/>
      </w:r>
      <w:r w:rsidRPr="00114C86">
        <w:rPr>
          <w:rtl/>
        </w:rPr>
        <w:instrText xml:space="preserve"> </w:instrText>
      </w:r>
      <w:r w:rsidRPr="00114C86">
        <w:instrText>ADDIN EN.CITE &lt;EndNote&gt;&lt;Cite&gt;&lt;Author&gt;Fornasiero&lt;/Author&gt;&lt;Year&gt;2010&lt;/Year&gt;&lt;RecNum&gt;10&lt;/RecNum&gt;&lt;DisplayText&gt;[10, 11]&lt;/DisplayText&gt;&lt;record&gt;&lt;rec-number&gt;10&lt;/rec-number&gt;&lt;foreign-keys&gt;&lt;key app="EN" db-id="wdseft0fz9tw5ded20ovzsz0zefawf2rftzr" timestamp="15861176</w:instrText>
      </w:r>
      <w:r w:rsidRPr="00114C86">
        <w:rPr>
          <w:rtl/>
        </w:rPr>
        <w:instrText>58"&gt;10&lt;/</w:instrText>
      </w:r>
      <w:r w:rsidRPr="00114C86">
        <w:instrText>key&gt;&lt;/foreign-keys&gt;&lt;ref-type name="Journal Article"&gt;17&lt;/ref-type&gt;&lt;contributors&gt;&lt;authors&gt;&lt;author&gt;Fornasiero, Francesco&lt;/author&gt;&lt;author&gt;In, Jung Bin&lt;/author&gt;&lt;author&gt;Kim, Sangil&lt;/author&gt;&lt;author&gt;Park, Hyung Gyu&lt;/author&gt;&lt;author&gt;Wang, Yinmin&lt;/author&gt;&lt;author&gt;Grigoropoulos, Costas P&lt;/author&gt;&lt;author&gt;Noy, Aleksandr&lt;/author&gt;&lt;author&gt;Bakajin, Olgica&lt;/author&gt;&lt;/authors&gt;&lt;/contributors&gt;&lt;titles&gt;&lt;title&gt;pH-tunable ion selectivity in carbon nanotube pores&lt;/title&gt;&lt;secondary-title&gt;Langmuir&lt;/secondary-title&gt;&lt;/titles&gt;&lt;periodical&gt;&lt;full-title&gt;Langmuir&lt;/full-title&gt;&lt;/periodical&gt;&lt;pages&gt;14848-14853&lt;/pages&gt;&lt;volume&gt;26&lt;/volume&gt;&lt;number&gt;18&lt;/number&gt;&lt;dates&gt;&lt;year&gt;2010&lt;/year&gt;&lt;/dates&gt;&lt;isbn&gt;0743-7463&lt;/isbn&gt;&lt;urls&gt;&lt;/urls&gt;&lt;/record&gt;&lt;/Cite&gt;&lt;Cite&gt;&lt;Author&gt;Fornasiero&lt;/Author&gt;&lt;Year&gt;2008&lt;/Year&gt;&lt;RecNum&gt;11&lt;/RecNum&gt;&lt;record&gt;&lt;rec-number&gt;11&lt;/rec-number&gt;&lt;foreign-keys&gt;&lt;key app="EN" db-id="wdseft0fz9tw5ded20ovzsz0zefawf2rftzr" timestamp="1586117688"&gt;11&lt;/key&gt;&lt;/foreign-keys&gt;&lt;ref-type name="Journal Article"&gt;17&lt;/ref-type&gt;&lt;contributors&gt;&lt;authors&gt;&lt;author&gt;Fornasiero, Francesco&lt;/author&gt;&lt;author&gt;Park, Hyung Gyu&lt;/author&gt;&lt;author&gt;Holt, Jason K&lt;/author&gt;&lt;author&gt;Stadermann, Michael&lt;/author&gt;&lt;author&gt;Grigoropoulos, Costas P&lt;/author&gt;&lt;author&gt;Noy, Aleksandr&lt;/author&gt;&lt;author&gt;Bakajin, Olgica&lt;/author&gt;&lt;/authors&gt;&lt;/contributors&gt;&lt;titles</w:instrText>
      </w:r>
      <w:r w:rsidRPr="00114C86">
        <w:rPr>
          <w:rtl/>
        </w:rPr>
        <w:instrText>&gt;&lt;</w:instrText>
      </w:r>
      <w:r w:rsidRPr="00114C86">
        <w:instrText>title&gt;Ion exclusion by sub-2-nm carbon nanotube pores&lt;/title&gt;&lt;secondary-title&gt;Proceedings of the National Academy of Sciences&lt;/secondary-title&gt;&lt;/titles&gt;&lt;periodical&gt;&lt;full-title&gt;Proceedings of the National Academy of Sciences&lt;/full-title&gt;&lt;/periodical&gt;&lt;pages&gt;17250-17255&lt;/pages&gt;&lt;volume&gt;105&lt;/volume&gt;&lt;number&gt;45&lt;/number&gt;&lt;dates&gt;&lt;year&gt;2008&lt;/year&gt;&lt;/dates&gt;&lt;isbn&gt;0027-8424&lt;/isbn&gt;&lt;urls&gt;&lt;/urls&gt;&lt;/record&gt;&lt;/Cite&gt;&lt;/EndNote</w:instrText>
      </w:r>
      <w:r w:rsidRPr="00114C86">
        <w:rPr>
          <w:rtl/>
        </w:rPr>
        <w:instrText>&gt;</w:instrText>
      </w:r>
      <w:r w:rsidRPr="00114C86">
        <w:rPr>
          <w:rtl/>
        </w:rPr>
        <w:fldChar w:fldCharType="separate"/>
      </w:r>
      <w:r w:rsidRPr="00114C86">
        <w:rPr>
          <w:rtl/>
        </w:rPr>
        <w:t>[</w:t>
      </w:r>
      <w:hyperlink w:anchor="_ENREF_10" w:tooltip="Fornasiero, 2010 #10" w:history="1">
        <w:r w:rsidR="00286AD2" w:rsidRPr="00114C86">
          <w:rPr>
            <w:rtl/>
          </w:rPr>
          <w:t>10</w:t>
        </w:r>
      </w:hyperlink>
      <w:r w:rsidRPr="00114C86">
        <w:rPr>
          <w:rtl/>
        </w:rPr>
        <w:t xml:space="preserve">, </w:t>
      </w:r>
      <w:hyperlink w:anchor="_ENREF_11" w:tooltip="Fornasiero, 2008 #11" w:history="1">
        <w:r w:rsidR="00286AD2" w:rsidRPr="00114C86">
          <w:rPr>
            <w:rtl/>
          </w:rPr>
          <w:t>11</w:t>
        </w:r>
      </w:hyperlink>
      <w:r w:rsidRPr="00114C86">
        <w:rPr>
          <w:rtl/>
        </w:rPr>
        <w:t>]</w:t>
      </w:r>
      <w:r w:rsidRPr="00114C86">
        <w:rPr>
          <w:rtl/>
        </w:rPr>
        <w:fldChar w:fldCharType="end"/>
      </w:r>
      <w:r w:rsidRPr="00114C86">
        <w:rPr>
          <w:rFonts w:hint="cs"/>
          <w:rtl/>
        </w:rPr>
        <w:t>. کوهن</w:t>
      </w:r>
      <w:r w:rsidRPr="00114C86">
        <w:rPr>
          <w:vertAlign w:val="superscript"/>
          <w:rtl/>
        </w:rPr>
        <w:footnoteReference w:id="4"/>
      </w:r>
      <w:r w:rsidRPr="00114C86">
        <w:rPr>
          <w:rFonts w:hint="cs"/>
          <w:rtl/>
        </w:rPr>
        <w:t xml:space="preserve"> و گراسمن</w:t>
      </w:r>
      <w:r w:rsidRPr="00114C86">
        <w:rPr>
          <w:vertAlign w:val="superscript"/>
          <w:rtl/>
        </w:rPr>
        <w:footnoteReference w:id="5"/>
      </w:r>
      <w:r w:rsidRPr="00114C86">
        <w:rPr>
          <w:rFonts w:hint="cs"/>
          <w:rtl/>
        </w:rPr>
        <w:t xml:space="preserve"> از نانو ورق گرافن برای نمک‌زدایی آب استفاده کردند. در این مطالعه تأثیرات اندازه سوراخ، عوامل شیمیایی به کار برده شده در لبه‌ی سوراخ و فشار اعمالی بر نفوذپذیری آب و دفع نمک مورد مطالعه قرار گرفت. نتایج شبیه‌سازی‌های دینامیک مولکولی آن‌ها نشان داد که نانو ورق گرافن به عنوان یک غشای جدا کننده، ظرفیت بالایی نسبت به غشاهای اسمز معکوس سنتی در نمک‌زدایی آب دارد </w:t>
      </w:r>
      <w:r w:rsidRPr="00114C86">
        <w:rPr>
          <w:rtl/>
        </w:rPr>
        <w:fldChar w:fldCharType="begin"/>
      </w:r>
      <w:r w:rsidRPr="00114C86">
        <w:rPr>
          <w:rtl/>
        </w:rPr>
        <w:instrText xml:space="preserve"> </w:instrText>
      </w:r>
      <w:r w:rsidRPr="00114C86">
        <w:instrText>ADDIN EN.CITE &lt;EndNote&gt;&lt;Cite&gt;&lt;Author&gt;Cohen-Tanugi&lt;/Author&gt;&lt;Year&gt;2012&lt;/Year&gt;&lt;RecNum&gt;12&lt;/RecNum&gt;&lt;DisplayText&gt;[12]&lt;/DisplayText&gt;&lt;record&gt;&lt;rec-number&gt;12&lt;/rec-number&gt;&lt;foreign-keys&gt;&lt;key app="EN" db-id="wdseft0fz9tw5ded20ovzsz0zefawf2rftzr" timestamp="1586117721</w:instrText>
      </w:r>
      <w:r w:rsidRPr="00114C86">
        <w:rPr>
          <w:rtl/>
        </w:rPr>
        <w:instrText>"&gt;12&lt;/</w:instrText>
      </w:r>
      <w:r w:rsidRPr="00114C86">
        <w:instrText>key&gt;&lt;/foreign-keys&gt;&lt;ref-type name="Journal Article"&gt;17&lt;/ref-type&gt;&lt;contributors&gt;&lt;authors&gt;&lt;author&gt;Cohen-Tanugi, David&lt;/author&gt;&lt;author&gt;Grossman, Jeffrey C&lt;/author&gt;&lt;/authors&gt;&lt;/contributors&gt;&lt;titles&gt;&lt;title&gt;Water desalination across nanoporous graphene&lt;/title&gt;&lt;secondary-title&gt;Nano letters&lt;/secondary-title&gt;&lt;/titles&gt;&lt;periodical&gt;&lt;full-title&gt;Nano letters&lt;/full-title&gt;&lt;/periodical&gt;&lt;pages&gt;3602-3608&lt;/pages&gt;&lt;volume&gt;12&lt;/volume&gt;&lt;number&gt;7&lt;/number&gt;&lt;dates&gt;&lt;year&gt;2012&lt;/year&gt;&lt;/dates&gt;&lt;isbn&gt;1530-6984&lt;/isbn&gt;&lt;urls&gt;&lt;/urls&gt;&lt;/record&gt;&lt;/Cite&gt;&lt;/EndNote</w:instrText>
      </w:r>
      <w:r w:rsidRPr="00114C86">
        <w:rPr>
          <w:rtl/>
        </w:rPr>
        <w:instrText>&gt;</w:instrText>
      </w:r>
      <w:r w:rsidRPr="00114C86">
        <w:rPr>
          <w:rtl/>
        </w:rPr>
        <w:fldChar w:fldCharType="separate"/>
      </w:r>
      <w:r w:rsidRPr="00114C86">
        <w:rPr>
          <w:rtl/>
        </w:rPr>
        <w:t>[</w:t>
      </w:r>
      <w:hyperlink w:anchor="_ENREF_12" w:tooltip="Cohen-Tanugi, 2012 #12" w:history="1">
        <w:r w:rsidR="00286AD2" w:rsidRPr="00114C86">
          <w:rPr>
            <w:rtl/>
          </w:rPr>
          <w:t>12</w:t>
        </w:r>
      </w:hyperlink>
      <w:r w:rsidRPr="00114C86">
        <w:rPr>
          <w:rtl/>
        </w:rPr>
        <w:t>]</w:t>
      </w:r>
      <w:r w:rsidRPr="00114C86">
        <w:rPr>
          <w:rtl/>
        </w:rPr>
        <w:fldChar w:fldCharType="end"/>
      </w:r>
      <w:r w:rsidRPr="00114C86">
        <w:rPr>
          <w:rFonts w:hint="cs"/>
          <w:rtl/>
        </w:rPr>
        <w:t xml:space="preserve">. لازم به ذکر است که یک غشای پلیمری اسمز معکوس که از طریق فرآيند محلول-انتشار کار می‌کند، آب تازه را با نرخی در حدود </w:t>
      </w:r>
      <w:r w:rsidRPr="00114C86">
        <w:t>L/cm</w:t>
      </w:r>
      <w:r w:rsidRPr="00114C86">
        <w:rPr>
          <w:vertAlign w:val="superscript"/>
        </w:rPr>
        <w:t>2</w:t>
      </w:r>
      <w:r w:rsidRPr="00114C86">
        <w:t>/day/MPa</w:t>
      </w:r>
      <w:r w:rsidRPr="00114C86">
        <w:rPr>
          <w:rFonts w:hint="cs"/>
          <w:rtl/>
        </w:rPr>
        <w:t xml:space="preserve"> 05/0 و دفع یون 99 درصد تولید می‌کند و همچنین یک نیروگاه اسمز معکوس معمولی برای تولید 1 تن آب تازه باید حداقل </w:t>
      </w:r>
      <w:r w:rsidRPr="00114C86">
        <w:t>kWh</w:t>
      </w:r>
      <w:r w:rsidRPr="00114C86">
        <w:rPr>
          <w:rFonts w:hint="cs"/>
          <w:rtl/>
        </w:rPr>
        <w:t xml:space="preserve"> 5/1 برق مصرف کند </w:t>
      </w:r>
      <w:r w:rsidRPr="00114C86">
        <w:rPr>
          <w:rtl/>
        </w:rPr>
        <w:fldChar w:fldCharType="begin"/>
      </w:r>
      <w:r w:rsidRPr="00114C86">
        <w:rPr>
          <w:rtl/>
        </w:rPr>
        <w:instrText xml:space="preserve"> </w:instrText>
      </w:r>
      <w:r w:rsidRPr="00114C86">
        <w:instrText>ADDIN EN.CITE &lt;EndNote&gt;&lt;Cite&gt;&lt;Author&gt;Elimelech&lt;/Author&gt;&lt;Year&gt;2011&lt;/Year&gt;&lt;RecNum&gt;13&lt;/RecNum&gt;&lt;DisplayText&gt;[13, 14]&lt;/DisplayText&gt;&lt;record&gt;&lt;rec-number&gt;13&lt;/rec-number&gt;&lt;foreign-keys&gt;&lt;key app="EN" db-id="wdseft0fz9tw5ded20ovzsz0zefawf2rftzr" timestamp="158611777</w:instrText>
      </w:r>
      <w:r w:rsidRPr="00114C86">
        <w:rPr>
          <w:rtl/>
        </w:rPr>
        <w:instrText>7"&gt;13&lt;/</w:instrText>
      </w:r>
      <w:r w:rsidRPr="00114C86">
        <w:instrText>key&gt;&lt;/foreign-keys&gt;&lt;ref-type name="Journal Article"&gt;17&lt;/ref-type&gt;&lt;contributors&gt;&lt;authors&gt;&lt;author&gt;Elimelech, Menachem&lt;/author&gt;&lt;author&gt;Phillip, William A&lt;/author&gt;&lt;/authors&gt;&lt;/contributors&gt;&lt;titles&gt;&lt;title&gt;The future of seawater desalination: energy, technology, and the environment&lt;/title&gt;&lt;secondary-title&gt;science&lt;/secondary-title&gt;&lt;/titles&gt;&lt;periodical&gt;&lt;full-title&gt;science&lt;/full-title&gt;&lt;/periodical&gt;&lt;pages&gt;712-717&lt;/pages&gt;&lt;volume&gt;333&lt;/volume&gt;&lt;number&gt;6043&lt;/number&gt;&lt;dates&gt;&lt;year&gt;2011&lt;/year&gt;&lt;/dates&gt;&lt;isbn&gt;0036-8075</w:instrText>
      </w:r>
      <w:r w:rsidRPr="00114C86">
        <w:rPr>
          <w:rtl/>
        </w:rPr>
        <w:instrText>&lt;/</w:instrText>
      </w:r>
      <w:r w:rsidRPr="00114C86">
        <w:instrText>isbn&gt;&lt;urls&gt;&lt;/urls&gt;&lt;/record&gt;&lt;/Cite&gt;&lt;Cite&gt;&lt;Author&gt;Shannon&lt;/Author&gt;&lt;Year&gt;2010&lt;/Year&gt;&lt;RecNum&gt;14&lt;/RecNum&gt;&lt;record&gt;&lt;rec-number&gt;14&lt;/rec-number&gt;&lt;foreign-keys&gt;&lt;key app="EN" db-id="wdseft0fz9tw5ded20ovzsz0zefawf2rftzr" timestamp="1586117806"&gt;14&lt;/key&gt;&lt;/foreign-keys</w:instrText>
      </w:r>
      <w:r w:rsidRPr="00114C86">
        <w:rPr>
          <w:rtl/>
        </w:rPr>
        <w:instrText>&gt;&lt;</w:instrText>
      </w:r>
      <w:r w:rsidRPr="00114C86">
        <w:instrText>ref-type name="Book Section"&gt;5&lt;/ref-type&gt;&lt;contributors&gt;&lt;authors&gt;&lt;author&gt;Shannon, Mark A&lt;/author&gt;&lt;author&gt;Bohn, Paul W&lt;/author&gt;&lt;author&gt;Elimelech, Menachem&lt;/author&gt;&lt;author&gt;Georgiadis, John G&lt;/author&gt;&lt;author&gt;Marinas, Benito J&lt;/author&gt;&lt;author&gt;Mayes, Anne M&lt;/author&gt;&lt;/authors&gt;&lt;/contributors&gt;&lt;titles&gt;&lt;title&gt;Science and technology for water purification in the coming decades&lt;/title&gt;&lt;secondary-title&gt;Nanoscience and technology: a collection of reviews from nature Journals&lt;/secondary-title&gt;&lt;/titles&gt;&lt;pages&gt;337-346&lt;/pages&gt;&lt;dates&gt;&lt;year&gt;2010&lt;/year&gt;&lt;/dates&gt;&lt;publisher&gt;World Scientific&lt;/publisher&gt;&lt;urls&gt;&lt;/urls&gt;&lt;/record&gt;&lt;/Cite&gt;&lt;/EndNote</w:instrText>
      </w:r>
      <w:r w:rsidRPr="00114C86">
        <w:rPr>
          <w:rtl/>
        </w:rPr>
        <w:instrText>&gt;</w:instrText>
      </w:r>
      <w:r w:rsidRPr="00114C86">
        <w:rPr>
          <w:rtl/>
        </w:rPr>
        <w:fldChar w:fldCharType="separate"/>
      </w:r>
      <w:r w:rsidRPr="00114C86">
        <w:rPr>
          <w:rtl/>
        </w:rPr>
        <w:t>[</w:t>
      </w:r>
      <w:r w:rsidR="00286AD2">
        <w:rPr>
          <w:rtl/>
        </w:rPr>
        <w:fldChar w:fldCharType="begin"/>
      </w:r>
      <w:r w:rsidR="00286AD2">
        <w:rPr>
          <w:rtl/>
        </w:rPr>
        <w:instrText xml:space="preserve"> </w:instrText>
      </w:r>
      <w:r w:rsidR="00286AD2">
        <w:instrText>HYPERLINK</w:instrText>
      </w:r>
      <w:r w:rsidR="00286AD2">
        <w:rPr>
          <w:rtl/>
        </w:rPr>
        <w:instrText xml:space="preserve"> \</w:instrText>
      </w:r>
      <w:r w:rsidR="00286AD2">
        <w:instrText>l "_ENREF_13" \o "Elimelech, 2011 #13</w:instrText>
      </w:r>
      <w:r w:rsidR="00286AD2">
        <w:rPr>
          <w:rtl/>
        </w:rPr>
        <w:instrText xml:space="preserve">" </w:instrText>
      </w:r>
      <w:r w:rsidR="00286AD2">
        <w:rPr>
          <w:rtl/>
        </w:rPr>
      </w:r>
      <w:r w:rsidR="00286AD2">
        <w:rPr>
          <w:rtl/>
        </w:rPr>
        <w:fldChar w:fldCharType="separate"/>
      </w:r>
      <w:r w:rsidR="00286AD2" w:rsidRPr="00114C86">
        <w:rPr>
          <w:rtl/>
        </w:rPr>
        <w:t>13</w:t>
      </w:r>
      <w:r w:rsidR="00286AD2">
        <w:rPr>
          <w:rtl/>
        </w:rPr>
        <w:fldChar w:fldCharType="end"/>
      </w:r>
      <w:r w:rsidRPr="00114C86">
        <w:rPr>
          <w:rtl/>
        </w:rPr>
        <w:t xml:space="preserve">, </w:t>
      </w:r>
      <w:hyperlink w:anchor="_ENREF_14" w:tooltip="Shannon, 2010 #14" w:history="1">
        <w:r w:rsidR="00286AD2" w:rsidRPr="00114C86">
          <w:rPr>
            <w:rtl/>
          </w:rPr>
          <w:t>14</w:t>
        </w:r>
      </w:hyperlink>
      <w:r w:rsidRPr="00114C86">
        <w:rPr>
          <w:rtl/>
        </w:rPr>
        <w:t>]</w:t>
      </w:r>
      <w:r w:rsidRPr="00114C86">
        <w:rPr>
          <w:rtl/>
        </w:rPr>
        <w:fldChar w:fldCharType="end"/>
      </w:r>
      <w:r w:rsidRPr="00114C86">
        <w:rPr>
          <w:rFonts w:hint="cs"/>
          <w:rtl/>
        </w:rPr>
        <w:t>.</w:t>
      </w:r>
    </w:p>
    <w:p w14:paraId="4A0BA1AB" w14:textId="36A949CE" w:rsidR="00114C86" w:rsidRPr="00114C86" w:rsidRDefault="00114C86" w:rsidP="00114C86">
      <w:pPr>
        <w:pStyle w:val="a"/>
      </w:pPr>
      <w:r w:rsidRPr="00114C86">
        <w:rPr>
          <w:rFonts w:hint="cs"/>
          <w:rtl/>
        </w:rPr>
        <w:t>از طرفی هم طبق تحقیقات ساک</w:t>
      </w:r>
      <w:r w:rsidRPr="00114C86">
        <w:rPr>
          <w:vertAlign w:val="superscript"/>
          <w:rtl/>
        </w:rPr>
        <w:footnoteReference w:id="6"/>
      </w:r>
      <w:r w:rsidRPr="00114C86">
        <w:rPr>
          <w:rFonts w:hint="cs"/>
          <w:rtl/>
        </w:rPr>
        <w:t xml:space="preserve"> و همکارانش، انتقال آب برای سوراخ‌های بزرگ از طریق غشای گرافنی بسیار بالاتر از نانولوله‌های کربنی است، اما از طرفی هم برای سوراخ‌های کوچک شار آب از طریق نانولوله‌های کربنی بالاتر از غشای گرافنی می‌باشد </w:t>
      </w:r>
      <w:r w:rsidRPr="00114C86">
        <w:rPr>
          <w:rtl/>
        </w:rPr>
        <w:fldChar w:fldCharType="begin"/>
      </w:r>
      <w:r w:rsidRPr="00114C86">
        <w:rPr>
          <w:rtl/>
        </w:rPr>
        <w:instrText xml:space="preserve"> </w:instrText>
      </w:r>
      <w:r w:rsidRPr="00114C86">
        <w:instrText>ADDIN EN.CITE &lt;EndNote&gt;&lt;Cite&gt;&lt;Author&gt;Suk&lt;/Author&gt;&lt;Year&gt;2010&lt;/Year&gt;&lt;RecNum&gt;15&lt;/RecNum&gt;&lt;DisplayText&gt;[15]&lt;/DisplayText&gt;&lt;record&gt;&lt;rec-number&gt;15&lt;/rec-number&gt;&lt;foreign-keys&gt;&lt;key app="EN" db-id="wdseft0fz9tw5ded20ovzsz0zefawf2rftzr" timestamp="1586117835"&gt;15&lt;/key</w:instrText>
      </w:r>
      <w:r w:rsidRPr="00114C86">
        <w:rPr>
          <w:rtl/>
        </w:rPr>
        <w:instrText>&gt;&lt;/</w:instrText>
      </w:r>
      <w:r w:rsidRPr="00114C86">
        <w:instrText>foreign-keys&gt;&lt;ref-type name="Journal Article"&gt;17&lt;/ref-type&gt;&lt;contributors&gt;&lt;authors&gt;&lt;author&gt;Suk, Myung E&lt;/author&gt;&lt;author&gt;Aluru, Narayana R&lt;/author&gt;&lt;/authors&gt;&lt;/contributors&gt;&lt;titles&gt;&lt;title&gt;Water transport through ultrathin graphene&lt;/title&gt;&lt;secondary-title</w:instrText>
      </w:r>
      <w:r w:rsidRPr="00114C86">
        <w:rPr>
          <w:rtl/>
        </w:rPr>
        <w:instrText>&gt;</w:instrText>
      </w:r>
      <w:r w:rsidRPr="00114C86">
        <w:instrText>The Journal of Physical Chemistry Letters&lt;/secondary-title&gt;&lt;/titles&gt;&lt;periodical&gt;&lt;full-title&gt;The Journal of Physical Chemistry Letters&lt;/full-title&gt;&lt;/periodical&gt;&lt;pages&gt;1590-1594&lt;/pages&gt;&lt;volume&gt;1&lt;/volume&gt;&lt;number&gt;10&lt;/number&gt;&lt;dates&gt;&lt;year&gt;2010&lt;/year&gt;&lt;/dates&gt;&lt;isbn&gt;1948-7185&lt;/isbn&gt;&lt;urls&gt;&lt;/urls&gt;&lt;/record&gt;&lt;/Cite&gt;&lt;/EndNote</w:instrText>
      </w:r>
      <w:r w:rsidRPr="00114C86">
        <w:rPr>
          <w:rtl/>
        </w:rPr>
        <w:instrText>&gt;</w:instrText>
      </w:r>
      <w:r w:rsidRPr="00114C86">
        <w:rPr>
          <w:rtl/>
        </w:rPr>
        <w:fldChar w:fldCharType="separate"/>
      </w:r>
      <w:r w:rsidRPr="00114C86">
        <w:rPr>
          <w:rtl/>
        </w:rPr>
        <w:t>[</w:t>
      </w:r>
      <w:hyperlink w:anchor="_ENREF_15" w:tooltip="Suk, 2010 #15" w:history="1">
        <w:r w:rsidR="00286AD2" w:rsidRPr="00114C86">
          <w:rPr>
            <w:rtl/>
          </w:rPr>
          <w:t>15</w:t>
        </w:r>
      </w:hyperlink>
      <w:r w:rsidRPr="00114C86">
        <w:rPr>
          <w:rtl/>
        </w:rPr>
        <w:t>]</w:t>
      </w:r>
      <w:r w:rsidRPr="00114C86">
        <w:rPr>
          <w:rtl/>
        </w:rPr>
        <w:fldChar w:fldCharType="end"/>
      </w:r>
      <w:r w:rsidRPr="00114C86">
        <w:rPr>
          <w:rFonts w:hint="cs"/>
          <w:rtl/>
        </w:rPr>
        <w:t xml:space="preserve">. به طور کلی به واسطه‌ی موفقیت گرافن در نمک‌زدایی آب، محققان بر روی غشاهای تک‌لایه با ضخامت یک اتم برای نمک‌زدایی متمرکز شدند. در میان این غشاهای تک‌لایه، به نظر می‌رسد که گرافاین، دیگر خانواده‌ی آلوتروپ‌های کربن به دلیل سوراخ‌های طبیعی که دارد می‌تواند کارایی بیشتری نسبت به گرافن داشته باشد </w:t>
      </w:r>
      <w:r w:rsidRPr="00114C86">
        <w:rPr>
          <w:rtl/>
        </w:rPr>
        <w:fldChar w:fldCharType="begin"/>
      </w:r>
      <w:r w:rsidRPr="00114C86">
        <w:rPr>
          <w:rtl/>
        </w:rPr>
        <w:instrText xml:space="preserve"> </w:instrText>
      </w:r>
      <w:r w:rsidRPr="00114C86">
        <w:instrText>ADDIN EN.CITE &lt;EndNote&gt;&lt;Cite&gt;&lt;Author&gt;Xue&lt;/Author&gt;&lt;Year&gt;2013&lt;/Year&gt;&lt;RecNum&gt;17&lt;/RecNum&gt;&lt;DisplayText&gt;[16, 17]&lt;/DisplayText&gt;&lt;record&gt;&lt;rec-number&gt;17&lt;/rec-number&gt;&lt;foreign-keys&gt;&lt;key app="EN" db-id="wdseft0fz9tw5ded20ovzsz0zefawf2rftzr" timestamp="1586117897"&gt;17</w:instrText>
      </w:r>
      <w:r w:rsidRPr="00114C86">
        <w:rPr>
          <w:rtl/>
        </w:rPr>
        <w:instrText>&lt;/</w:instrText>
      </w:r>
      <w:r w:rsidRPr="00114C86">
        <w:instrText>key&gt;&lt;/foreign-keys&gt;&lt;ref-type name="Journal Article"&gt;17&lt;/ref-type&gt;&lt;contributors&gt;&lt;authors&gt;&lt;author&gt;Xue, Minmin&lt;/author&gt;&lt;author&gt;Qiu, Hu&lt;/author&gt;&lt;author&gt;Guo, Wanlin&lt;/author&gt;&lt;/authors&gt;&lt;/contributors&gt;&lt;titles&gt;&lt;title&gt;Exceptionally fast water desalination at complete salt rejection by pristine graphyne monolayers&lt;/title&gt;&lt;secondary-title&gt;Nanotechnology&lt;/secondary-title&gt;&lt;/titles&gt;&lt;periodical&gt;&lt;full-title&gt;Nanotechnology&lt;/full-title&gt;&lt;/periodical&gt;&lt;pages&gt;505720&lt;/pages&gt;&lt;volume&gt;24&lt;/volume&gt;&lt;number&gt;50&lt;/number&gt;&lt;dates&gt;&lt;year&gt;201</w:instrText>
      </w:r>
      <w:r w:rsidRPr="00114C86">
        <w:rPr>
          <w:rtl/>
        </w:rPr>
        <w:instrText>3&lt;/</w:instrText>
      </w:r>
      <w:r w:rsidRPr="00114C86">
        <w:instrText>year&gt;&lt;/dates&gt;&lt;isbn&gt;0957-4484&lt;/isbn&gt;&lt;urls&gt;&lt;/urls&gt;&lt;/record&gt;&lt;/Cite&gt;&lt;Cite&gt;&lt;Author&gt;Zhu&lt;/Author&gt;&lt;Year&gt;2013&lt;/Year&gt;&lt;RecNum&gt;16&lt;/RecNum&gt;&lt;record&gt;&lt;rec-number&gt;16&lt;/rec-number&gt;&lt;foreign-keys&gt;&lt;key app="EN" db-id="wdseft0fz9tw5ded20ovzsz0zefawf2rftzr" timestamp="1586117</w:instrText>
      </w:r>
      <w:r w:rsidRPr="00114C86">
        <w:rPr>
          <w:rtl/>
        </w:rPr>
        <w:instrText>865"&gt;16&lt;/</w:instrText>
      </w:r>
      <w:r w:rsidRPr="00114C86">
        <w:instrText>key&gt;&lt;/foreign-keys&gt;&lt;ref-type name="Journal Article"&gt;17&lt;/ref-type&gt;&lt;contributors&gt;&lt;authors&gt;&lt;author&gt;Zhu, Chongqin&lt;/author&gt;&lt;author&gt;Li, Hui&lt;/author&gt;&lt;author&gt;Zeng, Xiao Cheng&lt;/author&gt;&lt;author&gt;Wang, EG&lt;/author&gt;&lt;author&gt;Meng, Sheng&lt;/author&gt;&lt;/authors&gt;&lt;/contributors&gt;&lt;titles&gt;&lt;title&gt;Quantized water transport: ideal desalination through graphyne-4 membrane&lt;/title&gt;&lt;secondary-title&gt;Scientific reports&lt;/secondary-title&gt;&lt;/titles&gt;&lt;periodical&gt;&lt;full-title&gt;Scientific reports&lt;/full-title&gt;&lt;/periodical&gt;&lt;pages&gt;3163&lt;/pages&gt;&lt;volume&gt;3&lt;/volume&gt;&lt;dates&gt;&lt;year&gt;2013&lt;/year&gt;&lt;/dates&gt;&lt;isbn&gt;2045-2322&lt;/isbn&gt;&lt;urls&gt;&lt;/urls&gt;&lt;/record&gt;&lt;/Cite&gt;&lt;/EndNote</w:instrText>
      </w:r>
      <w:r w:rsidRPr="00114C86">
        <w:rPr>
          <w:rtl/>
        </w:rPr>
        <w:instrText>&gt;</w:instrText>
      </w:r>
      <w:r w:rsidRPr="00114C86">
        <w:rPr>
          <w:rtl/>
        </w:rPr>
        <w:fldChar w:fldCharType="separate"/>
      </w:r>
      <w:r w:rsidRPr="00114C86">
        <w:rPr>
          <w:rtl/>
        </w:rPr>
        <w:t>[</w:t>
      </w:r>
      <w:hyperlink w:anchor="_ENREF_16" w:tooltip="Xue, 2013 #17" w:history="1">
        <w:r w:rsidR="00286AD2" w:rsidRPr="00114C86">
          <w:rPr>
            <w:rtl/>
          </w:rPr>
          <w:t>16</w:t>
        </w:r>
      </w:hyperlink>
      <w:r w:rsidRPr="00114C86">
        <w:rPr>
          <w:rtl/>
        </w:rPr>
        <w:t xml:space="preserve">, </w:t>
      </w:r>
      <w:hyperlink w:anchor="_ENREF_17" w:tooltip="Zhu, 2013 #16" w:history="1">
        <w:r w:rsidR="00286AD2" w:rsidRPr="00114C86">
          <w:rPr>
            <w:rtl/>
          </w:rPr>
          <w:t>17</w:t>
        </w:r>
      </w:hyperlink>
      <w:r w:rsidRPr="00114C86">
        <w:rPr>
          <w:rtl/>
        </w:rPr>
        <w:t>]</w:t>
      </w:r>
      <w:r w:rsidRPr="00114C86">
        <w:rPr>
          <w:rtl/>
        </w:rPr>
        <w:fldChar w:fldCharType="end"/>
      </w:r>
      <w:r w:rsidRPr="00114C86">
        <w:rPr>
          <w:rFonts w:hint="cs"/>
          <w:rtl/>
        </w:rPr>
        <w:t>.</w:t>
      </w:r>
    </w:p>
    <w:p w14:paraId="3B45E8F3" w14:textId="3A86B473" w:rsidR="00114C86" w:rsidRPr="00114C86" w:rsidRDefault="00114C86" w:rsidP="00114C86">
      <w:pPr>
        <w:pStyle w:val="a"/>
        <w:rPr>
          <w:rtl/>
        </w:rPr>
      </w:pPr>
      <w:r w:rsidRPr="00114C86">
        <w:rPr>
          <w:rFonts w:hint="cs"/>
          <w:rtl/>
        </w:rPr>
        <w:t xml:space="preserve">گرافاین بر خلاف گرافن و </w:t>
      </w:r>
      <w:r w:rsidRPr="00114C86">
        <w:t>CNT</w:t>
      </w:r>
      <w:r w:rsidRPr="00114C86">
        <w:rPr>
          <w:rFonts w:hint="cs"/>
          <w:rtl/>
        </w:rPr>
        <w:t xml:space="preserve">‌ که کاملا توسط یک شبکه هیبریدی </w:t>
      </w:r>
      <w:r w:rsidRPr="00114C86">
        <w:t>sp</w:t>
      </w:r>
      <w:r w:rsidRPr="00114C86">
        <w:rPr>
          <w:vertAlign w:val="superscript"/>
        </w:rPr>
        <w:t>2</w:t>
      </w:r>
      <w:r w:rsidRPr="00114C86">
        <w:rPr>
          <w:rFonts w:hint="cs"/>
          <w:rtl/>
        </w:rPr>
        <w:t xml:space="preserve"> تشکیل شده‌اند، از آلوتروپ‌های صفحه‌ای کربن که از ترکیب شبکه‌های </w:t>
      </w:r>
      <w:proofErr w:type="spellStart"/>
      <w:r w:rsidRPr="00114C86">
        <w:t>sp</w:t>
      </w:r>
      <w:proofErr w:type="spellEnd"/>
      <w:r w:rsidRPr="00114C86">
        <w:rPr>
          <w:rFonts w:hint="cs"/>
          <w:rtl/>
        </w:rPr>
        <w:t xml:space="preserve"> و </w:t>
      </w:r>
      <w:r w:rsidRPr="00114C86">
        <w:t>sp</w:t>
      </w:r>
      <w:r w:rsidRPr="00114C86">
        <w:rPr>
          <w:vertAlign w:val="superscript"/>
        </w:rPr>
        <w:t>2</w:t>
      </w:r>
      <w:r w:rsidRPr="00114C86">
        <w:rPr>
          <w:rFonts w:hint="cs"/>
          <w:rtl/>
        </w:rPr>
        <w:t xml:space="preserve"> ساخته شده است، تشکیل گردیده است </w:t>
      </w:r>
      <w:r w:rsidRPr="00114C86">
        <w:rPr>
          <w:rtl/>
        </w:rPr>
        <w:fldChar w:fldCharType="begin"/>
      </w:r>
      <w:r w:rsidRPr="00114C86">
        <w:rPr>
          <w:rtl/>
        </w:rPr>
        <w:instrText xml:space="preserve"> </w:instrText>
      </w:r>
      <w:r w:rsidRPr="00114C86">
        <w:instrText>ADDIN EN.CITE &lt;EndNote&gt;&lt;Cite&gt;&lt;Author&gt;Suk&lt;/Author&gt;&lt;Year&gt;2010&lt;/Year&gt;&lt;RecNum&gt;15&lt;/RecNum&gt;&lt;DisplayText&gt;[15]&lt;/DisplayText&gt;&lt;record&gt;&lt;rec-number&gt;15&lt;/rec-number&gt;&lt;foreign-keys&gt;&lt;key app="EN" db-id="wdseft0fz9tw5ded20ovzsz0zefawf2rftzr" timestamp="1586117835"&gt;15&lt;/key</w:instrText>
      </w:r>
      <w:r w:rsidRPr="00114C86">
        <w:rPr>
          <w:rtl/>
        </w:rPr>
        <w:instrText>&gt;&lt;/</w:instrText>
      </w:r>
      <w:r w:rsidRPr="00114C86">
        <w:instrText>foreign-keys&gt;&lt;ref-type name="Journal Article"&gt;17&lt;/ref-type&gt;&lt;contributors&gt;&lt;authors&gt;&lt;author&gt;Suk, Myung E&lt;/author&gt;&lt;author&gt;Aluru, Narayana R&lt;/author&gt;&lt;/authors&gt;&lt;/contributors&gt;&lt;titles&gt;&lt;title&gt;Water transport through ultrathin graphene&lt;/title&gt;&lt;secondary-title</w:instrText>
      </w:r>
      <w:r w:rsidRPr="00114C86">
        <w:rPr>
          <w:rtl/>
        </w:rPr>
        <w:instrText>&gt;</w:instrText>
      </w:r>
      <w:r w:rsidRPr="00114C86">
        <w:instrText>The Journal of Physical Chemistry Letters&lt;/secondary-title&gt;&lt;/titles&gt;&lt;periodical&gt;&lt;full-title&gt;The Journal of Physical Chemistry Letters&lt;/full-title&gt;&lt;/periodical&gt;&lt;pages&gt;1590-1594&lt;/pages&gt;&lt;volume&gt;1&lt;/volume&gt;&lt;number&gt;10&lt;/number&gt;&lt;dates&gt;&lt;year&gt;2010&lt;/year&gt;&lt;/dates&gt;&lt;isbn&gt;1948-7185&lt;/isbn&gt;&lt;urls&gt;&lt;/urls&gt;&lt;/record&gt;&lt;/Cite&gt;&lt;/EndNote</w:instrText>
      </w:r>
      <w:r w:rsidRPr="00114C86">
        <w:rPr>
          <w:rtl/>
        </w:rPr>
        <w:instrText>&gt;</w:instrText>
      </w:r>
      <w:r w:rsidRPr="00114C86">
        <w:rPr>
          <w:rtl/>
        </w:rPr>
        <w:fldChar w:fldCharType="separate"/>
      </w:r>
      <w:r w:rsidRPr="00114C86">
        <w:rPr>
          <w:rtl/>
        </w:rPr>
        <w:t>[</w:t>
      </w:r>
      <w:hyperlink w:anchor="_ENREF_15" w:tooltip="Suk, 2010 #15" w:history="1">
        <w:r w:rsidR="00286AD2" w:rsidRPr="00114C86">
          <w:rPr>
            <w:rtl/>
          </w:rPr>
          <w:t>15</w:t>
        </w:r>
      </w:hyperlink>
      <w:r w:rsidRPr="00114C86">
        <w:rPr>
          <w:rtl/>
        </w:rPr>
        <w:t>]</w:t>
      </w:r>
      <w:r w:rsidRPr="00114C86">
        <w:rPr>
          <w:rtl/>
        </w:rPr>
        <w:fldChar w:fldCharType="end"/>
      </w:r>
      <w:r w:rsidRPr="00114C86">
        <w:rPr>
          <w:rFonts w:hint="cs"/>
          <w:rtl/>
        </w:rPr>
        <w:t>. گرافاین آلوتروپ‌های بسیاری دارد که تنها در نحوه قرار گرفتن پیوندهای کربن-کربن تفاوت دارند، مثل گرافاین-</w:t>
      </w:r>
      <w:r w:rsidRPr="00114C86">
        <w:rPr>
          <w:rFonts w:ascii="Calibri" w:hAnsi="Calibri" w:cs="Calibri" w:hint="cs"/>
          <w:rtl/>
        </w:rPr>
        <w:t>α</w:t>
      </w:r>
      <w:r w:rsidRPr="00114C86">
        <w:rPr>
          <w:rFonts w:hint="cs"/>
          <w:rtl/>
        </w:rPr>
        <w:t>، گرافاین-</w:t>
      </w:r>
      <w:r w:rsidRPr="00114C86">
        <w:rPr>
          <w:rFonts w:ascii="Calibri" w:hAnsi="Calibri" w:cs="Calibri" w:hint="cs"/>
          <w:rtl/>
        </w:rPr>
        <w:t>β</w:t>
      </w:r>
      <w:r w:rsidRPr="00114C86">
        <w:rPr>
          <w:rFonts w:hint="cs"/>
          <w:rtl/>
        </w:rPr>
        <w:t>، گرافاین-</w:t>
      </w:r>
      <w:r w:rsidRPr="00114C86">
        <w:rPr>
          <w:rFonts w:ascii="Calibri" w:hAnsi="Calibri" w:cs="Calibri" w:hint="cs"/>
          <w:rtl/>
        </w:rPr>
        <w:t>γ</w:t>
      </w:r>
      <w:r w:rsidRPr="00114C86">
        <w:rPr>
          <w:rFonts w:hint="cs"/>
          <w:rtl/>
        </w:rPr>
        <w:t xml:space="preserve"> و مشتقات آن </w:t>
      </w:r>
      <w:r w:rsidRPr="00114C86">
        <w:rPr>
          <w:rtl/>
        </w:rPr>
        <w:fldChar w:fldCharType="begin"/>
      </w:r>
      <w:r w:rsidRPr="00114C86">
        <w:rPr>
          <w:rtl/>
        </w:rPr>
        <w:instrText xml:space="preserve"> </w:instrText>
      </w:r>
      <w:r w:rsidRPr="00114C86">
        <w:instrText>ADDIN EN.CITE &lt;EndNote&gt;&lt;Cite&gt;&lt;Author&gt;Baughman&lt;/Author&gt;&lt;Year&gt;1987&lt;/Year&gt;&lt;RecNum&gt;19&lt;/RecNum&gt;&lt;DisplayText&gt;[18]&lt;/DisplayText&gt;&lt;record&gt;&lt;rec-number&gt;19&lt;/rec-number&gt;&lt;foreign-keys&gt;&lt;key app="EN" db-id="wdseft0fz9tw5ded20ovzsz0zefawf2rftzr" timestamp="1586117950"&gt;19</w:instrText>
      </w:r>
      <w:r w:rsidRPr="00114C86">
        <w:rPr>
          <w:rtl/>
        </w:rPr>
        <w:instrText>&lt;/</w:instrText>
      </w:r>
      <w:r w:rsidRPr="00114C86">
        <w:instrText>key&gt;&lt;/foreign-keys&gt;&lt;ref-type name="Journal Article"&gt;17&lt;/ref-type&gt;&lt;contributors&gt;&lt;authors&gt;&lt;author&gt;Baughman, RH&lt;/author&gt;&lt;author&gt;Eckhardt, H&lt;/author&gt;&lt;author&gt;Kertesz, M&lt;/author&gt;&lt;/authors&gt;&lt;/contributors&gt;&lt;titles&gt;&lt;title&gt;Structure‐property predictions for new planar forms of carbon: Layered phases containing sp 2 and sp atoms&lt;/title&gt;&lt;secondary-title&gt;The Journal of chemical physics&lt;/secondary-title&gt;&lt;/titles&gt;&lt;periodical&gt;&lt;full-title&gt;The Journal of chemical physics&lt;/full-title&gt;&lt;/periodical&gt;&lt;pages&gt;6687-6699&lt;/pages&gt;&lt;volume&gt;87&lt;/volume&gt;&lt;number&gt;11&lt;/number&gt;&lt;dates&gt;&lt;year&gt;1987&lt;/year&gt;&lt;/dates&gt;&lt;isbn&gt;0021-9606&lt;/isbn&gt;&lt;urls&gt;&lt;/urls&gt;&lt;/record&gt;&lt;/Cite&gt;&lt;/EndNote</w:instrText>
      </w:r>
      <w:r w:rsidRPr="00114C86">
        <w:rPr>
          <w:rtl/>
        </w:rPr>
        <w:instrText>&gt;</w:instrText>
      </w:r>
      <w:r w:rsidRPr="00114C86">
        <w:rPr>
          <w:rtl/>
        </w:rPr>
        <w:fldChar w:fldCharType="separate"/>
      </w:r>
      <w:r w:rsidRPr="00114C86">
        <w:rPr>
          <w:rtl/>
        </w:rPr>
        <w:t>[</w:t>
      </w:r>
      <w:hyperlink w:anchor="_ENREF_18" w:tooltip="Baughman, 1987 #19" w:history="1">
        <w:r w:rsidR="00286AD2" w:rsidRPr="00114C86">
          <w:rPr>
            <w:rtl/>
          </w:rPr>
          <w:t>18</w:t>
        </w:r>
      </w:hyperlink>
      <w:r w:rsidRPr="00114C86">
        <w:rPr>
          <w:rtl/>
        </w:rPr>
        <w:t>]</w:t>
      </w:r>
      <w:r w:rsidRPr="00114C86">
        <w:rPr>
          <w:rtl/>
        </w:rPr>
        <w:fldChar w:fldCharType="end"/>
      </w:r>
      <w:r w:rsidRPr="00114C86">
        <w:rPr>
          <w:rFonts w:hint="cs"/>
          <w:rtl/>
        </w:rPr>
        <w:t>، که در این مقاله برخی از مشتقات گرافاین-</w:t>
      </w:r>
      <w:r w:rsidRPr="00114C86">
        <w:rPr>
          <w:rFonts w:ascii="Calibri" w:hAnsi="Calibri" w:cs="Calibri" w:hint="cs"/>
          <w:rtl/>
        </w:rPr>
        <w:t>γ</w:t>
      </w:r>
      <w:r w:rsidRPr="00114C86">
        <w:rPr>
          <w:rFonts w:hint="cs"/>
          <w:rtl/>
        </w:rPr>
        <w:t xml:space="preserve"> مورد بررسی قرار خواهد گرفت. گرافاین-</w:t>
      </w:r>
      <w:r w:rsidRPr="00114C86">
        <w:rPr>
          <w:rFonts w:ascii="Calibri" w:hAnsi="Calibri" w:cs="Calibri" w:hint="cs"/>
          <w:rtl/>
        </w:rPr>
        <w:t>γ</w:t>
      </w:r>
      <w:r w:rsidRPr="00114C86">
        <w:rPr>
          <w:rFonts w:hint="cs"/>
          <w:rtl/>
        </w:rPr>
        <w:t xml:space="preserve"> را می‌توان متشکل از اتصال حلقه‌های بنزن توسط رشته‌های ساخته شده از </w:t>
      </w:r>
      <w:r w:rsidRPr="00114C86">
        <w:t>n</w:t>
      </w:r>
      <w:r w:rsidRPr="00114C86">
        <w:rPr>
          <w:rFonts w:hint="cs"/>
          <w:rtl/>
        </w:rPr>
        <w:t xml:space="preserve"> پیوند استیلن در نظر گرفت. از لحاظ تئوری، طول رشته‌ی متشکل از پیوندهای استیلن می‌تواند متفاوت باشد </w:t>
      </w:r>
      <w:r w:rsidRPr="00114C86">
        <w:t>)</w:t>
      </w:r>
      <w:r w:rsidRPr="00114C86">
        <w:rPr>
          <w:rFonts w:hint="cs"/>
          <w:rtl/>
        </w:rPr>
        <w:t xml:space="preserve">... </w:t>
      </w:r>
      <w:r w:rsidRPr="00114C86">
        <w:rPr>
          <w:rtl/>
        </w:rPr>
        <w:t>،</w:t>
      </w:r>
      <w:r w:rsidRPr="00114C86">
        <w:rPr>
          <w:rFonts w:hint="cs"/>
          <w:rtl/>
        </w:rPr>
        <w:t xml:space="preserve">6 </w:t>
      </w:r>
      <w:r w:rsidRPr="00114C86">
        <w:rPr>
          <w:rtl/>
        </w:rPr>
        <w:t>،</w:t>
      </w:r>
      <w:r w:rsidRPr="00114C86">
        <w:rPr>
          <w:rFonts w:hint="cs"/>
          <w:rtl/>
        </w:rPr>
        <w:t xml:space="preserve">5 </w:t>
      </w:r>
      <w:r w:rsidRPr="00114C86">
        <w:rPr>
          <w:rtl/>
        </w:rPr>
        <w:t>،</w:t>
      </w:r>
      <w:r w:rsidRPr="00114C86">
        <w:rPr>
          <w:rFonts w:hint="cs"/>
          <w:rtl/>
        </w:rPr>
        <w:t xml:space="preserve">4 </w:t>
      </w:r>
      <w:r w:rsidRPr="00114C86">
        <w:rPr>
          <w:rtl/>
        </w:rPr>
        <w:t>،</w:t>
      </w:r>
      <w:r w:rsidRPr="00114C86">
        <w:rPr>
          <w:rFonts w:hint="cs"/>
          <w:rtl/>
        </w:rPr>
        <w:t xml:space="preserve">3 </w:t>
      </w:r>
      <w:r w:rsidRPr="00114C86">
        <w:rPr>
          <w:rtl/>
        </w:rPr>
        <w:t>،</w:t>
      </w:r>
      <w:r w:rsidRPr="00114C86">
        <w:rPr>
          <w:rFonts w:hint="cs"/>
          <w:rtl/>
        </w:rPr>
        <w:t xml:space="preserve">2 </w:t>
      </w:r>
      <w:r w:rsidRPr="00114C86">
        <w:rPr>
          <w:rtl/>
        </w:rPr>
        <w:t>،</w:t>
      </w:r>
      <w:r w:rsidRPr="00114C86">
        <w:rPr>
          <w:rFonts w:hint="cs"/>
          <w:rtl/>
        </w:rPr>
        <w:t>1</w:t>
      </w:r>
      <w:r w:rsidRPr="00114C86">
        <w:t>(n=</w:t>
      </w:r>
      <w:r w:rsidRPr="00114C86">
        <w:rPr>
          <w:rFonts w:hint="cs"/>
          <w:rtl/>
        </w:rPr>
        <w:t xml:space="preserve">، که منجر به تولید خانواده‌ای بسیار غنی و متنوع از گرافاین می‌شود </w:t>
      </w:r>
      <w:r w:rsidRPr="00114C86">
        <w:rPr>
          <w:rtl/>
        </w:rPr>
        <w:fldChar w:fldCharType="begin"/>
      </w:r>
      <w:r w:rsidRPr="00114C86">
        <w:rPr>
          <w:rtl/>
        </w:rPr>
        <w:instrText xml:space="preserve"> </w:instrText>
      </w:r>
      <w:r w:rsidRPr="00114C86">
        <w:instrText>ADDIN EN.CITE &lt;EndNote&gt;&lt;Cite&gt;&lt;Author&gt;Diederich&lt;/Author&gt;&lt;Year&gt;1994&lt;/Year&gt;&lt;RecNum&gt;20&lt;/RecNum&gt;&lt;DisplayText&gt;[19]&lt;/DisplayText&gt;&lt;record&gt;&lt;rec-number&gt;20&lt;/rec-number&gt;&lt;foreign-keys&gt;&lt;key app="EN" db-id="wdseft0fz9tw5ded20ovzsz0zefawf2rftzr" timestamp="1586117982"&gt;2</w:instrText>
      </w:r>
      <w:r w:rsidRPr="00114C86">
        <w:rPr>
          <w:rtl/>
        </w:rPr>
        <w:instrText>0&lt;/</w:instrText>
      </w:r>
      <w:r w:rsidRPr="00114C86">
        <w:instrText>key&gt;&lt;/foreign-keys&gt;&lt;ref-type name="Journal Article"&gt;17&lt;/ref-type&gt;&lt;contributors&gt;&lt;authors&gt;&lt;author&gt;Diederich, Fran</w:instrText>
      </w:r>
      <w:r w:rsidRPr="00114C86">
        <w:rPr>
          <w:rFonts w:hint="eastAsia"/>
        </w:rPr>
        <w:instrText>ç</w:instrText>
      </w:r>
      <w:r w:rsidRPr="00114C86">
        <w:instrText>ois&lt;/author&gt;&lt;/authors&gt;&lt;/contributors&gt;&lt;titles&gt;&lt;title&gt;Carbon scaffolding: building acetylenic all-carbon and carbon-rich compounds&lt;/title&gt;&lt;secondary-title&gt;Nature&lt;/secondary-title&gt;&lt;/titles&gt;&lt;periodical&gt;&lt;full-title&gt;Nature&lt;/full-title&gt;&lt;/periodical&gt;&lt;pages&gt;199-207&lt;/pages&gt;&lt;volume&gt;369&lt;/volume&gt;&lt;number&gt;6477&lt;/number&gt;&lt;dates&gt;&lt;year&gt;1994&lt;/year&gt;&lt;/dates&gt;&lt;isbn&gt;1476-4687&lt;/isbn&gt;&lt;urls&gt;&lt;/urls&gt;&lt;/record&gt;&lt;/Cite&gt;&lt;/EndNote</w:instrText>
      </w:r>
      <w:r w:rsidRPr="00114C86">
        <w:rPr>
          <w:rtl/>
        </w:rPr>
        <w:instrText>&gt;</w:instrText>
      </w:r>
      <w:r w:rsidRPr="00114C86">
        <w:rPr>
          <w:rtl/>
        </w:rPr>
        <w:fldChar w:fldCharType="separate"/>
      </w:r>
      <w:r w:rsidRPr="00114C86">
        <w:rPr>
          <w:rtl/>
        </w:rPr>
        <w:t>[</w:t>
      </w:r>
      <w:hyperlink w:anchor="_ENREF_19" w:tooltip="Diederich, 1994 #20" w:history="1">
        <w:r w:rsidR="00286AD2" w:rsidRPr="00114C86">
          <w:rPr>
            <w:rtl/>
          </w:rPr>
          <w:t>19</w:t>
        </w:r>
      </w:hyperlink>
      <w:r w:rsidRPr="00114C86">
        <w:rPr>
          <w:rtl/>
        </w:rPr>
        <w:t>]</w:t>
      </w:r>
      <w:r w:rsidRPr="00114C86">
        <w:rPr>
          <w:rtl/>
        </w:rPr>
        <w:fldChar w:fldCharType="end"/>
      </w:r>
      <w:r w:rsidRPr="00114C86">
        <w:rPr>
          <w:rFonts w:hint="cs"/>
          <w:rtl/>
        </w:rPr>
        <w:t>.</w:t>
      </w:r>
    </w:p>
    <w:p w14:paraId="0406853A" w14:textId="55FBFEB7" w:rsidR="00114C86" w:rsidRPr="00114C86" w:rsidRDefault="00114C86" w:rsidP="00114C86">
      <w:pPr>
        <w:pStyle w:val="a"/>
      </w:pPr>
      <w:r w:rsidRPr="00114C86">
        <w:rPr>
          <w:rFonts w:hint="cs"/>
          <w:rtl/>
        </w:rPr>
        <w:t xml:space="preserve">به لطف پیشرفت‌های اخیر در علم شیمی، برخی غشاهای خانواده گرافاین با موفقیت در قالب نانو ساختارهایی با ابعاد کوچک و به شکل فیلم‌های چند لایه با مساحت بزرگ بر روی بسترهایی ساخته شده است </w:t>
      </w:r>
      <w:r w:rsidRPr="00114C86">
        <w:rPr>
          <w:rtl/>
        </w:rPr>
        <w:fldChar w:fldCharType="begin">
          <w:fldData xml:space="preserve">PEVuZE5vdGU+PENpdGU+PEF1dGhvcj5EaWVkZXJpY2g8L0F1dGhvcj48WWVhcj4yMDEwPC9ZZWFy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</w:fldData>
        </w:fldChar>
      </w:r>
      <w:r w:rsidRPr="00114C86">
        <w:rPr>
          <w:rtl/>
        </w:rPr>
        <w:instrText xml:space="preserve"> </w:instrText>
      </w:r>
      <w:r w:rsidRPr="00114C86">
        <w:instrText>ADDIN EN.CITE</w:instrText>
      </w:r>
      <w:r w:rsidRPr="00114C86">
        <w:rPr>
          <w:rtl/>
        </w:rPr>
        <w:instrText xml:space="preserve"> </w:instrText>
      </w:r>
      <w:r w:rsidRPr="00114C86">
        <w:rPr>
          <w:rtl/>
        </w:rPr>
        <w:fldChar w:fldCharType="begin">
          <w:fldData xml:space="preserve">PEVuZE5vdGU+PENpdGU+PEF1dGhvcj5EaWVkZXJpY2g8L0F1dGhvcj48WWVhcj4yMDEwPC9ZZWFy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</w:fldData>
        </w:fldChar>
      </w:r>
      <w:r w:rsidRPr="00114C86">
        <w:rPr>
          <w:rtl/>
        </w:rPr>
        <w:instrText xml:space="preserve"> </w:instrText>
      </w:r>
      <w:r w:rsidRPr="00114C86">
        <w:instrText>ADDIN EN.CITE.DATA</w:instrText>
      </w:r>
      <w:r w:rsidRPr="00114C86">
        <w:rPr>
          <w:rtl/>
        </w:rPr>
        <w:instrText xml:space="preserve"> </w:instrText>
      </w:r>
      <w:r w:rsidRPr="00114C86">
        <w:rPr>
          <w:rtl/>
        </w:rPr>
      </w:r>
      <w:r w:rsidRPr="00114C86">
        <w:rPr>
          <w:rtl/>
        </w:rPr>
        <w:fldChar w:fldCharType="end"/>
      </w:r>
      <w:r w:rsidRPr="00114C86">
        <w:rPr>
          <w:rtl/>
        </w:rPr>
      </w:r>
      <w:r w:rsidRPr="00114C86">
        <w:rPr>
          <w:rtl/>
        </w:rPr>
        <w:fldChar w:fldCharType="separate"/>
      </w:r>
      <w:r w:rsidRPr="00114C86">
        <w:rPr>
          <w:rtl/>
        </w:rPr>
        <w:t>[</w:t>
      </w:r>
      <w:hyperlink w:anchor="_ENREF_20" w:tooltip="Diederich, 2010 #24" w:history="1">
        <w:r w:rsidR="00286AD2" w:rsidRPr="00114C86">
          <w:rPr>
            <w:rtl/>
          </w:rPr>
          <w:t>20-24</w:t>
        </w:r>
      </w:hyperlink>
      <w:r w:rsidRPr="00114C86">
        <w:rPr>
          <w:rtl/>
        </w:rPr>
        <w:t>]</w:t>
      </w:r>
      <w:r w:rsidRPr="00114C86">
        <w:rPr>
          <w:rtl/>
        </w:rPr>
        <w:fldChar w:fldCharType="end"/>
      </w:r>
      <w:r w:rsidRPr="00114C86">
        <w:rPr>
          <w:rFonts w:hint="cs"/>
          <w:rtl/>
        </w:rPr>
        <w:t xml:space="preserve"> و همچنین انواع گرافاین-</w:t>
      </w:r>
      <w:r w:rsidRPr="00114C86">
        <w:t>n</w:t>
      </w:r>
      <w:r w:rsidRPr="00114C86">
        <w:rPr>
          <w:rFonts w:hint="cs"/>
          <w:rtl/>
        </w:rPr>
        <w:t xml:space="preserve"> می‌تواند به وسیله‌ی کنترل روش سنتز ساخته شود. در خانواده‌ی گرافاین با تغییر مقدار </w:t>
      </w:r>
      <w:r w:rsidRPr="00114C86">
        <w:t>n</w:t>
      </w:r>
      <w:r w:rsidRPr="00114C86">
        <w:rPr>
          <w:rFonts w:hint="cs"/>
          <w:rtl/>
        </w:rPr>
        <w:t xml:space="preserve"> گرافاین-</w:t>
      </w:r>
      <w:r w:rsidRPr="00114C86">
        <w:t>n</w:t>
      </w:r>
      <w:r w:rsidRPr="00114C86">
        <w:rPr>
          <w:rFonts w:hint="cs"/>
          <w:rtl/>
        </w:rPr>
        <w:t xml:space="preserve"> قطر سوراخ‌های مختلفی به وجود می‌آید. همچنین از دیگر مزایای غشای گرافاین این است که بر خلاف غشای گرافن که در دو مرحله (اول، ساخت کامل غشا و بعد تولید نانو سوراخ در غشا) ساخته می‌شود </w:t>
      </w:r>
      <w:r w:rsidRPr="00114C86">
        <w:rPr>
          <w:rtl/>
        </w:rPr>
        <w:fldChar w:fldCharType="begin">
          <w:fldData xml:space="preserve">PEVuZE5vdGU+PENpdGU+PEF1dGhvcj5CZWxsPC9BdXRob3I+PFllYXI+MjAwOTwvWWVhcj48UmVj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</w:fldData>
        </w:fldChar>
      </w:r>
      <w:r w:rsidRPr="00114C86">
        <w:rPr>
          <w:rtl/>
        </w:rPr>
        <w:instrText xml:space="preserve"> </w:instrText>
      </w:r>
      <w:r w:rsidRPr="00114C86">
        <w:instrText>ADDIN EN.CITE</w:instrText>
      </w:r>
      <w:r w:rsidRPr="00114C86">
        <w:rPr>
          <w:rtl/>
        </w:rPr>
        <w:instrText xml:space="preserve"> </w:instrText>
      </w:r>
      <w:r w:rsidRPr="00114C86">
        <w:rPr>
          <w:rtl/>
        </w:rPr>
        <w:fldChar w:fldCharType="begin">
          <w:fldData xml:space="preserve">PEVuZE5vdGU+PENpdGU+PEF1dGhvcj5CZWxsPC9BdXRob3I+PFllYXI+MjAwOTwvWWVhcj48UmVj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</w:fldData>
        </w:fldChar>
      </w:r>
      <w:r w:rsidRPr="00114C86">
        <w:rPr>
          <w:rtl/>
        </w:rPr>
        <w:instrText xml:space="preserve"> </w:instrText>
      </w:r>
      <w:r w:rsidRPr="00114C86">
        <w:instrText>ADDIN EN.CITE.DATA</w:instrText>
      </w:r>
      <w:r w:rsidRPr="00114C86">
        <w:rPr>
          <w:rtl/>
        </w:rPr>
        <w:instrText xml:space="preserve"> </w:instrText>
      </w:r>
      <w:r w:rsidRPr="00114C86">
        <w:rPr>
          <w:rtl/>
        </w:rPr>
      </w:r>
      <w:r w:rsidRPr="00114C86">
        <w:rPr>
          <w:rtl/>
        </w:rPr>
        <w:fldChar w:fldCharType="end"/>
      </w:r>
      <w:r w:rsidRPr="00114C86">
        <w:rPr>
          <w:rtl/>
        </w:rPr>
      </w:r>
      <w:r w:rsidRPr="00114C86">
        <w:rPr>
          <w:rtl/>
        </w:rPr>
        <w:fldChar w:fldCharType="separate"/>
      </w:r>
      <w:r w:rsidRPr="00114C86">
        <w:rPr>
          <w:rtl/>
        </w:rPr>
        <w:t>[</w:t>
      </w:r>
      <w:hyperlink w:anchor="_ENREF_25" w:tooltip="Bell, 2009 #28" w:history="1">
        <w:r w:rsidR="00286AD2" w:rsidRPr="00114C86">
          <w:rPr>
            <w:rtl/>
          </w:rPr>
          <w:t>25-28</w:t>
        </w:r>
      </w:hyperlink>
      <w:r w:rsidRPr="00114C86">
        <w:rPr>
          <w:rtl/>
        </w:rPr>
        <w:t>]</w:t>
      </w:r>
      <w:r w:rsidRPr="00114C86">
        <w:rPr>
          <w:rtl/>
        </w:rPr>
        <w:fldChar w:fldCharType="end"/>
      </w:r>
      <w:r w:rsidRPr="00114C86">
        <w:rPr>
          <w:rFonts w:hint="cs"/>
          <w:rtl/>
        </w:rPr>
        <w:t>،</w:t>
      </w:r>
      <w:r w:rsidRPr="00114C86">
        <w:t xml:space="preserve"> </w:t>
      </w:r>
      <w:r w:rsidRPr="00114C86">
        <w:rPr>
          <w:rFonts w:hint="cs"/>
          <w:rtl/>
        </w:rPr>
        <w:t>ساخت غشای گرافاین در یک مرحله انجام می‌شود و نیاز به ایجاد سوراخ بر روی غشا نیست.</w:t>
      </w:r>
    </w:p>
    <w:p w14:paraId="0931B879" w14:textId="4C993DD8" w:rsidR="00114C86" w:rsidRDefault="00114C86" w:rsidP="00114C86">
      <w:pPr>
        <w:pStyle w:val="a"/>
        <w:rPr>
          <w:rtl/>
        </w:rPr>
      </w:pPr>
      <w:r w:rsidRPr="00114C86">
        <w:rPr>
          <w:rFonts w:hint="cs"/>
          <w:rtl/>
        </w:rPr>
        <w:t>در این مقاله، به بررسی و مقایسه عملکرد نمک‌زدایی چند نمونه از غشاهای گرافاین-</w:t>
      </w:r>
      <w:r w:rsidRPr="00114C86">
        <w:rPr>
          <w:rFonts w:ascii="Calibri" w:hAnsi="Calibri" w:cs="Calibri" w:hint="cs"/>
          <w:rtl/>
        </w:rPr>
        <w:t>γ</w:t>
      </w:r>
      <w:r w:rsidRPr="00114C86">
        <w:rPr>
          <w:rFonts w:hint="cs"/>
          <w:rtl/>
        </w:rPr>
        <w:t xml:space="preserve"> </w:t>
      </w:r>
      <w:r w:rsidRPr="00114C86">
        <w:t>)</w:t>
      </w:r>
      <w:r w:rsidRPr="00114C86">
        <w:rPr>
          <w:rtl/>
        </w:rPr>
        <w:t>4</w:t>
      </w:r>
      <w:r w:rsidRPr="00114C86">
        <w:rPr>
          <w:rFonts w:hint="cs"/>
          <w:rtl/>
        </w:rPr>
        <w:t xml:space="preserve"> </w:t>
      </w:r>
      <w:r w:rsidRPr="00114C86">
        <w:rPr>
          <w:rtl/>
        </w:rPr>
        <w:t>،3</w:t>
      </w:r>
      <w:r w:rsidRPr="00114C86">
        <w:rPr>
          <w:rFonts w:hint="cs"/>
          <w:rtl/>
        </w:rPr>
        <w:t xml:space="preserve"> </w:t>
      </w:r>
      <w:r w:rsidRPr="00114C86">
        <w:rPr>
          <w:rtl/>
        </w:rPr>
        <w:t>،2</w:t>
      </w:r>
      <w:r w:rsidRPr="00114C86">
        <w:t>(n=</w:t>
      </w:r>
      <w:r w:rsidRPr="00114C86">
        <w:rPr>
          <w:rFonts w:hint="cs"/>
          <w:rtl/>
        </w:rPr>
        <w:t xml:space="preserve"> پرداخته شده است، و همچنین با استفاده از شبیه‌سازی‌های دینامیک مولکولی، تأثیر تغییر نوع غشای گرافاین (در نتیجه تغییر قطر سوراخ‌های غشا) و تغییر فشار هیدروستاتیک اعمالی به سیستم، بر روی عملکرد نمک‌زدایی سیستم نشان داده شده است.</w:t>
      </w:r>
    </w:p>
    <w:p w14:paraId="79DC891E" w14:textId="60E42D6B" w:rsidR="00114C86" w:rsidRPr="00572C8D" w:rsidRDefault="00114C86" w:rsidP="00114C86">
      <w:pPr>
        <w:pStyle w:val="1"/>
        <w:rPr>
          <w:rtl/>
        </w:rPr>
      </w:pPr>
      <w:r w:rsidRPr="00114C86">
        <w:rPr>
          <w:rtl/>
        </w:rPr>
        <w:t>جزئ</w:t>
      </w:r>
      <w:r w:rsidRPr="00114C86">
        <w:rPr>
          <w:rFonts w:hint="cs"/>
          <w:rtl/>
        </w:rPr>
        <w:t>یات</w:t>
      </w:r>
      <w:r w:rsidRPr="00114C86">
        <w:rPr>
          <w:rtl/>
        </w:rPr>
        <w:t xml:space="preserve"> شب</w:t>
      </w:r>
      <w:r w:rsidRPr="00114C86">
        <w:rPr>
          <w:rFonts w:hint="cs"/>
          <w:rtl/>
        </w:rPr>
        <w:t>یه‌سازی</w:t>
      </w:r>
    </w:p>
    <w:p w14:paraId="5A97372A" w14:textId="0BDDD723" w:rsidR="00114C86" w:rsidRPr="00114C86" w:rsidRDefault="00114C86" w:rsidP="00114C86">
      <w:pPr>
        <w:pStyle w:val="a"/>
        <w:ind w:firstLine="0"/>
        <w:rPr>
          <w:rtl/>
        </w:rPr>
      </w:pPr>
      <w:r w:rsidRPr="00114C86">
        <w:rPr>
          <w:rFonts w:hint="cs"/>
          <w:rtl/>
        </w:rPr>
        <w:t>به منظور بررسی عملکرد نمک‌زدایی، سه غشای گرافاین-</w:t>
      </w:r>
      <w:r w:rsidRPr="00114C86">
        <w:t>n</w:t>
      </w:r>
      <w:r w:rsidRPr="00114C86">
        <w:rPr>
          <w:rFonts w:hint="cs"/>
          <w:rtl/>
        </w:rPr>
        <w:t xml:space="preserve"> </w:t>
      </w:r>
      <w:r w:rsidRPr="00114C86">
        <w:t>)</w:t>
      </w:r>
      <w:r w:rsidRPr="00114C86">
        <w:rPr>
          <w:rtl/>
        </w:rPr>
        <w:t>4</w:t>
      </w:r>
      <w:r w:rsidRPr="00114C86">
        <w:rPr>
          <w:rFonts w:hint="cs"/>
          <w:rtl/>
        </w:rPr>
        <w:t xml:space="preserve"> </w:t>
      </w:r>
      <w:r w:rsidRPr="00114C86">
        <w:rPr>
          <w:rtl/>
        </w:rPr>
        <w:t>،3</w:t>
      </w:r>
      <w:r w:rsidRPr="00114C86">
        <w:rPr>
          <w:rFonts w:hint="cs"/>
          <w:rtl/>
        </w:rPr>
        <w:t xml:space="preserve"> </w:t>
      </w:r>
      <w:r w:rsidRPr="00114C86">
        <w:rPr>
          <w:rtl/>
        </w:rPr>
        <w:t>،2</w:t>
      </w:r>
      <w:r w:rsidRPr="00114C86">
        <w:t>(n=</w:t>
      </w:r>
      <w:r w:rsidRPr="00114C86">
        <w:rPr>
          <w:rFonts w:hint="cs"/>
          <w:rtl/>
        </w:rPr>
        <w:t xml:space="preserve"> مورد استفاده قرار گرفته است. ابعاد هر کدام از این غشاها برای گرافاین-۲، گرافاین-۳ و گرافاین-۴ به ترتیب برابر است با </w:t>
      </w:r>
      <w:r w:rsidRPr="00114C86">
        <w:t>Å</w:t>
      </w:r>
      <w:r w:rsidRPr="00114C86">
        <w:rPr>
          <w:vertAlign w:val="superscript"/>
        </w:rPr>
        <w:t>2</w:t>
      </w:r>
      <w:r w:rsidRPr="00114C86">
        <w:rPr>
          <w:rFonts w:hint="cs"/>
          <w:rtl/>
        </w:rPr>
        <w:t xml:space="preserve"> 41/31</w:t>
      </w:r>
      <w:r w:rsidRPr="00114C86">
        <w:rPr>
          <w:rtl/>
        </w:rPr>
        <w:t>×</w:t>
      </w:r>
      <w:r w:rsidRPr="00114C86">
        <w:rPr>
          <w:rFonts w:hint="cs"/>
          <w:rtl/>
        </w:rPr>
        <w:t xml:space="preserve">34/36، </w:t>
      </w:r>
      <w:r w:rsidRPr="00114C86">
        <w:t>Å</w:t>
      </w:r>
      <w:r w:rsidRPr="00114C86">
        <w:rPr>
          <w:vertAlign w:val="superscript"/>
        </w:rPr>
        <w:t>2</w:t>
      </w:r>
      <w:r w:rsidRPr="00114C86">
        <w:rPr>
          <w:rFonts w:hint="cs"/>
          <w:rtl/>
        </w:rPr>
        <w:t xml:space="preserve"> 35/40</w:t>
      </w:r>
      <w:r w:rsidRPr="00114C86">
        <w:rPr>
          <w:rtl/>
        </w:rPr>
        <w:t>×</w:t>
      </w:r>
      <w:r w:rsidRPr="00114C86">
        <w:rPr>
          <w:rFonts w:hint="cs"/>
          <w:rtl/>
        </w:rPr>
        <w:t xml:space="preserve">79/46 و </w:t>
      </w:r>
      <w:r w:rsidRPr="00114C86">
        <w:t>Å</w:t>
      </w:r>
      <w:r w:rsidRPr="00114C86">
        <w:rPr>
          <w:vertAlign w:val="superscript"/>
        </w:rPr>
        <w:t>2</w:t>
      </w:r>
      <w:r w:rsidRPr="00114C86">
        <w:rPr>
          <w:rFonts w:hint="cs"/>
          <w:rtl/>
        </w:rPr>
        <w:t xml:space="preserve"> 28/49</w:t>
      </w:r>
      <w:r w:rsidRPr="00114C86">
        <w:rPr>
          <w:rtl/>
        </w:rPr>
        <w:t>×</w:t>
      </w:r>
      <w:r w:rsidRPr="00114C86">
        <w:rPr>
          <w:rFonts w:hint="cs"/>
          <w:rtl/>
        </w:rPr>
        <w:t>97/56. این غشاها با استفاده از پارامترهای هندسی به دست آمده از مقاله‌ی آقای ژو</w:t>
      </w:r>
      <w:r w:rsidRPr="00114C86">
        <w:rPr>
          <w:b/>
          <w:bCs/>
          <w:vertAlign w:val="superscript"/>
          <w:rtl/>
        </w:rPr>
        <w:footnoteReference w:id="7"/>
      </w:r>
      <w:r w:rsidRPr="00114C86">
        <w:rPr>
          <w:rFonts w:hint="cs"/>
          <w:rtl/>
        </w:rPr>
        <w:t xml:space="preserve"> و یانگ</w:t>
      </w:r>
      <w:r w:rsidRPr="00114C86">
        <w:rPr>
          <w:b/>
          <w:bCs/>
          <w:vertAlign w:val="superscript"/>
          <w:rtl/>
        </w:rPr>
        <w:footnoteReference w:id="8"/>
      </w:r>
      <w:r w:rsidRPr="00114C86">
        <w:rPr>
          <w:rFonts w:hint="cs"/>
          <w:rtl/>
        </w:rPr>
        <w:t xml:space="preserve"> ‌ساخته شده‌اند</w:t>
      </w:r>
      <w:r w:rsidRPr="00114C86">
        <w:rPr>
          <w:rtl/>
        </w:rPr>
        <w:fldChar w:fldCharType="begin"/>
      </w:r>
      <w:r w:rsidRPr="00114C86">
        <w:rPr>
          <w:rtl/>
        </w:rPr>
        <w:instrText xml:space="preserve"> </w:instrText>
      </w:r>
      <w:r w:rsidRPr="00114C86">
        <w:instrText>ADDIN EN.CITE &lt;EndNote&gt;&lt;Cite&gt;&lt;Author&gt;Yang&lt;/Author&gt;&lt;Year&gt;2012&lt;/Year&gt;&lt;RecNum&gt;30&lt;/RecNum&gt;&lt;DisplayText&gt;[29]&lt;/DisplayText&gt;&lt;record&gt;&lt;rec-number&gt;30&lt;/rec-number&gt;&lt;foreign-keys&gt;&lt;key app="EN" db-id="wdseft0fz9tw5ded20ovzsz0zefawf2rftzr" timestamp="1586118520"&gt;30&lt;/key&gt;&lt;/foreign-keys&gt;&lt;ref-type name="Journal Article"&gt;17&lt;/ref-type&gt;&lt;contributors&gt;&lt;authors&gt;&lt;author&gt;Yang, Yulin&lt;/author&gt;&lt;author&gt;Xu, Xinmiao&lt;/author&gt;&lt;/authors&gt;&lt;/contributors&gt;&lt;titles&gt;&lt;title&gt;Mechanical properties of graphyne and its family</w:instrText>
      </w:r>
      <w:r w:rsidRPr="00114C86">
        <w:rPr>
          <w:rFonts w:hint="eastAsia"/>
        </w:rPr>
        <w:instrText>–</w:instrText>
      </w:r>
      <w:r w:rsidRPr="00114C86">
        <w:instrText>A molecular dynamics investigation&lt;/title&gt;&lt;secondary-title&gt;Computational Materials Science&lt;/secondary-title&gt;&lt;/titles&gt;&lt;periodical&gt;&lt;full-title&gt;Computational Materials Science&lt;/full-title&gt;&lt;/periodical&gt;&lt;pages&gt;83-88&lt;/pages&gt;&lt;volume&gt;61&lt;/volume&gt;&lt;dates&gt;&lt;year&gt;2012&lt;/year&gt;&lt;/dates&gt;&lt;isbn&gt;0927</w:instrText>
      </w:r>
      <w:r w:rsidRPr="00114C86">
        <w:rPr>
          <w:rtl/>
        </w:rPr>
        <w:instrText>-0256&lt;/</w:instrText>
      </w:r>
      <w:r w:rsidRPr="00114C86">
        <w:instrText>isbn&gt;&lt;urls&gt;&lt;/urls&gt;&lt;/record&gt;&lt;/Cite&gt;&lt;/EndNote</w:instrText>
      </w:r>
      <w:r w:rsidRPr="00114C86">
        <w:rPr>
          <w:rtl/>
        </w:rPr>
        <w:instrText>&gt;</w:instrText>
      </w:r>
      <w:r w:rsidRPr="00114C86">
        <w:rPr>
          <w:rtl/>
        </w:rPr>
        <w:fldChar w:fldCharType="separate"/>
      </w:r>
      <w:r w:rsidRPr="00114C86">
        <w:rPr>
          <w:rtl/>
        </w:rPr>
        <w:t>[</w:t>
      </w:r>
      <w:hyperlink w:anchor="_ENREF_29" w:tooltip="Yang, 2012 #30" w:history="1">
        <w:r w:rsidR="00286AD2" w:rsidRPr="00114C86">
          <w:rPr>
            <w:rtl/>
          </w:rPr>
          <w:t>29</w:t>
        </w:r>
      </w:hyperlink>
      <w:r w:rsidRPr="00114C86">
        <w:rPr>
          <w:rtl/>
        </w:rPr>
        <w:t>]</w:t>
      </w:r>
      <w:r w:rsidRPr="00114C86">
        <w:rPr>
          <w:rtl/>
        </w:rPr>
        <w:fldChar w:fldCharType="end"/>
      </w:r>
      <w:r w:rsidRPr="00114C86">
        <w:rPr>
          <w:rFonts w:hint="cs"/>
          <w:rtl/>
        </w:rPr>
        <w:t xml:space="preserve">. تعداد سوراخ‌های هر کدام از غشاهای به کار رفته یکسان و برابر 34 می‌باشد. قطر مؤثر هر کدام از این سوراخ‌های مثلثی برای غشاهای ذکر شده متفاوت می‌باشد و برای غشای گرافاین-۲،‌ گرافاین-۳ و گرافاین-۴ به ترتیب برابر است با </w:t>
      </w:r>
      <w:r w:rsidRPr="00114C86">
        <w:t>Å</w:t>
      </w:r>
      <w:r w:rsidRPr="00114C86">
        <w:rPr>
          <w:rFonts w:hint="cs"/>
          <w:rtl/>
        </w:rPr>
        <w:t xml:space="preserve"> 42/5، </w:t>
      </w:r>
      <w:r w:rsidRPr="00114C86">
        <w:t>Å</w:t>
      </w:r>
      <w:r w:rsidRPr="00114C86">
        <w:rPr>
          <w:rFonts w:hint="cs"/>
          <w:rtl/>
        </w:rPr>
        <w:t xml:space="preserve"> 69/6 و </w:t>
      </w:r>
      <w:r w:rsidRPr="00114C86">
        <w:t>Å</w:t>
      </w:r>
      <w:r w:rsidRPr="00114C86">
        <w:rPr>
          <w:rFonts w:hint="cs"/>
          <w:rtl/>
        </w:rPr>
        <w:t xml:space="preserve"> 45/8 </w:t>
      </w:r>
      <w:r w:rsidRPr="00114C86">
        <w:rPr>
          <w:rtl/>
        </w:rPr>
        <w:fldChar w:fldCharType="begin"/>
      </w:r>
      <w:r w:rsidRPr="00114C86">
        <w:rPr>
          <w:rtl/>
        </w:rPr>
        <w:instrText xml:space="preserve"> </w:instrText>
      </w:r>
      <w:r w:rsidRPr="00114C86">
        <w:instrText>ADDIN EN.CITE &lt;EndNote&gt;&lt;Cite&gt;&lt;Author&gt;Mehrdad&lt;/Author&gt;&lt;Year&gt;2019&lt;/Year&gt;&lt;RecNum&gt;33&lt;/RecNum&gt;&lt;DisplayText&gt;[30, 31]&lt;/DisplayText&gt;&lt;record&gt;&lt;rec-number&gt;33&lt;/rec-number&gt;&lt;foreign-keys&gt;&lt;key app="EN" db-id="wdseft0fz9tw5ded20ovzsz0zefawf2rftzr" timestamp="1586124450</w:instrText>
      </w:r>
      <w:r w:rsidRPr="00114C86">
        <w:rPr>
          <w:rtl/>
        </w:rPr>
        <w:instrText>"&gt;33&lt;/</w:instrText>
      </w:r>
      <w:r w:rsidRPr="00114C86">
        <w:instrText>key&gt;&lt;/foreign-keys&gt;&lt;ref-type name="Journal Article"&gt;17&lt;/ref-type&gt;&lt;contributors&gt;&lt;authors&gt;&lt;author&gt;Mehrdad, Mohammad&lt;/author&gt;&lt;author&gt;Moosavi, Ali&lt;/author&gt;&lt;/authors&gt;&lt;/contributors&gt;&lt;titles&gt;&lt;title&gt;An efficient graphyne membrane for water desalination&lt;/title&gt;&lt;secondary-title&gt;Polymer&lt;/secondary-title&gt;&lt;/titles&gt;&lt;periodical&gt;&lt;full-title&gt;Polymer&lt;/full-title&gt;&lt;/periodical&gt;&lt;pages&gt;310-319&lt;/pages&gt;&lt;volume&gt;175&lt;/volume&gt;&lt;dates&gt;&lt;year&gt;2019&lt;/year&gt;&lt;/dates&gt;&lt;isbn&gt;0032-3861&lt;/isbn&gt;&lt;urls&gt;&lt;/urls&gt;&lt;/record&gt;&lt;/Cite&gt;&lt;Cite&gt;&lt;Author&gt;Zhang</w:instrText>
      </w:r>
      <w:r w:rsidRPr="00114C86">
        <w:rPr>
          <w:rtl/>
        </w:rPr>
        <w:instrText>&lt;/</w:instrText>
      </w:r>
      <w:r w:rsidRPr="00114C86">
        <w:instrText>Author&gt;&lt;Year&gt;2012&lt;/Year&gt;&lt;RecNum&gt;31&lt;/RecNum&gt;&lt;record&gt;&lt;rec-number&gt;31&lt;/rec-number&gt;&lt;foreign-keys&gt;&lt;key app="EN" db-id="wdseft0fz9tw5ded20ovzsz0zefawf2rftzr" timestamp="1586118639"&gt;31&lt;/key&gt;&lt;/foreign-keys&gt;&lt;ref-type name="Journal Article"&gt;17&lt;/ref-type&gt;&lt;contributors&gt;&lt;authors&gt;&lt;author&gt;Zhang, Hongyu&lt;/author&gt;&lt;author&gt;He, Xiujie&lt;/author&gt;&lt;author&gt;Zhao, Mingwen&lt;/author&gt;&lt;author&gt;Zhang, Meng&lt;/author&gt;&lt;author&gt;Zhao, Lixia&lt;/author&gt;&lt;author&gt;Feng, Xiaojuan&lt;/author&gt;&lt;author&gt;Luo, Youhua&lt;/author&gt;&lt;/authors&gt;&lt;/contributors&gt;&lt;titles&gt;&lt;title&gt;Tunable hydrogen separation in sp</w:instrText>
      </w:r>
      <w:r w:rsidRPr="00114C86">
        <w:rPr>
          <w:rFonts w:hint="eastAsia"/>
        </w:rPr>
        <w:instrText>–</w:instrText>
      </w:r>
      <w:r w:rsidRPr="00114C86">
        <w:instrText>sp2 hybridized carbon membranes: a first-principles prediction&lt;/title&gt;&lt;secondary-title&gt;The Journal of Physical Chemistry C&lt;/secondary-title&gt;&lt;/titles&gt;&lt;periodical&gt;&lt;full-title&gt;The Journal of Physical Chemistry C&lt;/full-title</w:instrText>
      </w:r>
      <w:r w:rsidRPr="00114C86">
        <w:rPr>
          <w:rtl/>
        </w:rPr>
        <w:instrText>&gt;&lt;/</w:instrText>
      </w:r>
      <w:r w:rsidRPr="00114C86">
        <w:instrText>periodical&gt;&lt;pages&gt;16634-16638&lt;/pages&gt;&lt;volume&gt;116&lt;/volume&gt;&lt;number&gt;31&lt;/number&gt;&lt;dates&gt;&lt;year&gt;2012&lt;/year&gt;&lt;/dates&gt;&lt;isbn&gt;1932-7447&lt;/isbn&gt;&lt;urls&gt;&lt;/urls&gt;&lt;/record&gt;&lt;/Cite&gt;&lt;/EndNote</w:instrText>
      </w:r>
      <w:r w:rsidRPr="00114C86">
        <w:rPr>
          <w:rtl/>
        </w:rPr>
        <w:instrText>&gt;</w:instrText>
      </w:r>
      <w:r w:rsidRPr="00114C86">
        <w:rPr>
          <w:rtl/>
        </w:rPr>
        <w:fldChar w:fldCharType="separate"/>
      </w:r>
      <w:r w:rsidRPr="00114C86">
        <w:rPr>
          <w:rtl/>
        </w:rPr>
        <w:t>[</w:t>
      </w:r>
      <w:hyperlink w:anchor="_ENREF_30" w:tooltip="Mehrdad, 2019 #33" w:history="1">
        <w:r w:rsidR="00286AD2" w:rsidRPr="00114C86">
          <w:rPr>
            <w:rtl/>
          </w:rPr>
          <w:t>30</w:t>
        </w:r>
      </w:hyperlink>
      <w:r w:rsidRPr="00114C86">
        <w:rPr>
          <w:rtl/>
        </w:rPr>
        <w:t xml:space="preserve">, </w:t>
      </w:r>
      <w:hyperlink w:anchor="_ENREF_31" w:tooltip="Zhang, 2012 #31" w:history="1">
        <w:r w:rsidR="00286AD2" w:rsidRPr="00114C86">
          <w:rPr>
            <w:rtl/>
          </w:rPr>
          <w:t>31</w:t>
        </w:r>
      </w:hyperlink>
      <w:r w:rsidRPr="00114C86">
        <w:rPr>
          <w:rtl/>
        </w:rPr>
        <w:t>]</w:t>
      </w:r>
      <w:r w:rsidRPr="00114C86">
        <w:rPr>
          <w:rtl/>
        </w:rPr>
        <w:fldChar w:fldCharType="end"/>
      </w:r>
      <w:r w:rsidRPr="00114C86">
        <w:rPr>
          <w:rFonts w:hint="cs"/>
          <w:rtl/>
        </w:rPr>
        <w:t xml:space="preserve">. این مقادیر با استفاده از قطر دایره‌ی محاط شده در هر کدام از این سوراخ‌های مثلثی به دست آمده است. </w:t>
      </w:r>
    </w:p>
    <w:p w14:paraId="762C336D" w14:textId="77777777" w:rsidR="00114C86" w:rsidRPr="00114C86" w:rsidRDefault="00114C86" w:rsidP="00114C86">
      <w:pPr>
        <w:pStyle w:val="a"/>
        <w:rPr>
          <w:rtl/>
        </w:rPr>
      </w:pPr>
      <w:r w:rsidRPr="00114C86">
        <w:rPr>
          <w:rFonts w:hint="cs"/>
          <w:rtl/>
        </w:rPr>
        <w:t xml:space="preserve">جعبه شبیه‌سازی شامل یک غشای گرافاینی در </w:t>
      </w:r>
      <w:r w:rsidRPr="00114C86">
        <w:t>Å</w:t>
      </w:r>
      <w:r w:rsidRPr="00114C86">
        <w:rPr>
          <w:rFonts w:hint="cs"/>
          <w:rtl/>
        </w:rPr>
        <w:t>40</w:t>
      </w:r>
      <w:r w:rsidRPr="00114C86">
        <w:t>z=</w:t>
      </w:r>
      <w:r w:rsidRPr="00114C86">
        <w:rPr>
          <w:rFonts w:hint="cs"/>
          <w:rtl/>
        </w:rPr>
        <w:t xml:space="preserve"> و دو پیستون گرافنی در </w:t>
      </w:r>
      <w:r w:rsidRPr="00114C86">
        <w:t>Å</w:t>
      </w:r>
      <w:r w:rsidRPr="00114C86">
        <w:rPr>
          <w:rFonts w:hint="cs"/>
          <w:rtl/>
        </w:rPr>
        <w:t>0</w:t>
      </w:r>
      <w:r w:rsidRPr="00114C86">
        <w:t>z=</w:t>
      </w:r>
      <w:r w:rsidRPr="00114C86">
        <w:rPr>
          <w:rFonts w:hint="cs"/>
          <w:rtl/>
        </w:rPr>
        <w:t xml:space="preserve"> و </w:t>
      </w:r>
      <w:r w:rsidRPr="00114C86">
        <w:t>Å</w:t>
      </w:r>
      <w:r w:rsidRPr="00114C86">
        <w:rPr>
          <w:rFonts w:hint="cs"/>
          <w:rtl/>
        </w:rPr>
        <w:t>70</w:t>
      </w:r>
      <w:r w:rsidRPr="00114C86">
        <w:t>z=</w:t>
      </w:r>
      <w:r w:rsidRPr="00114C86">
        <w:rPr>
          <w:rFonts w:hint="cs"/>
          <w:rtl/>
        </w:rPr>
        <w:t xml:space="preserve"> می‌باشد که در سمت چپ غشا آب نمک با غلظت </w:t>
      </w:r>
      <w:r w:rsidRPr="00114C86">
        <w:t>g/L</w:t>
      </w:r>
      <w:r w:rsidRPr="00114C86">
        <w:rPr>
          <w:rFonts w:hint="cs"/>
          <w:rtl/>
        </w:rPr>
        <w:t xml:space="preserve"> 72 قرار دارد و همچنین در سمت راست غشا، آب تازه وجود دارد. دلیل انتخاب این مقدار غلظت که حدود دو برابر غلظت آب دریا </w:t>
      </w:r>
      <w:r w:rsidRPr="00114C86">
        <w:t>g/L)</w:t>
      </w:r>
      <w:r w:rsidRPr="00114C86">
        <w:rPr>
          <w:rFonts w:hint="cs"/>
          <w:rtl/>
        </w:rPr>
        <w:t xml:space="preserve"> 35</w:t>
      </w:r>
      <w:r w:rsidRPr="00114C86">
        <w:t>(~</w:t>
      </w:r>
      <w:r w:rsidRPr="00114C86">
        <w:rPr>
          <w:rFonts w:hint="cs"/>
          <w:rtl/>
        </w:rPr>
        <w:t xml:space="preserve"> می‌باشد این است که دقت نتایج افزایش یابد. در این شبیه‌سازی جهت جلوگیری از حرکت غشا در سه راستای </w:t>
      </w:r>
      <w:r w:rsidRPr="00114C86">
        <w:t>x</w:t>
      </w:r>
      <w:r w:rsidRPr="00114C86">
        <w:rPr>
          <w:rFonts w:hint="cs"/>
          <w:rtl/>
        </w:rPr>
        <w:t xml:space="preserve"> و </w:t>
      </w:r>
      <w:r w:rsidRPr="00114C86">
        <w:t>y</w:t>
      </w:r>
      <w:r w:rsidRPr="00114C86">
        <w:rPr>
          <w:rFonts w:hint="cs"/>
          <w:rtl/>
        </w:rPr>
        <w:t xml:space="preserve"> و </w:t>
      </w:r>
      <w:r w:rsidRPr="00114C86">
        <w:t>z</w:t>
      </w:r>
      <w:r w:rsidRPr="00114C86">
        <w:rPr>
          <w:rFonts w:hint="cs"/>
          <w:rtl/>
        </w:rPr>
        <w:t>، تمامی اتم‌های حاشیه‌ی غشای گرافاینی ثابت نگه داشته شده است.</w:t>
      </w:r>
    </w:p>
    <w:p w14:paraId="18BDCF64" w14:textId="77777777" w:rsidR="00114C86" w:rsidRPr="00114C86" w:rsidRDefault="00114C86" w:rsidP="00114C86">
      <w:pPr>
        <w:pStyle w:val="a"/>
        <w:rPr>
          <w:rtl/>
        </w:rPr>
      </w:pPr>
      <w:r w:rsidRPr="00114C86">
        <w:rPr>
          <w:rFonts w:hint="cs"/>
          <w:rtl/>
        </w:rPr>
        <w:t>این شبیه‌سازی دینامیک مولکولی با استفاده از بسته نرم‌افزاری لمپس</w:t>
      </w:r>
      <w:r w:rsidRPr="00114C86">
        <w:rPr>
          <w:b/>
          <w:bCs/>
          <w:vertAlign w:val="superscript"/>
          <w:rtl/>
        </w:rPr>
        <w:footnoteReference w:id="9"/>
      </w:r>
      <w:r w:rsidRPr="00114C86">
        <w:rPr>
          <w:rFonts w:hint="cs"/>
          <w:rtl/>
        </w:rPr>
        <w:t xml:space="preserve"> (</w:t>
      </w:r>
      <w:r w:rsidRPr="00114C86">
        <w:t>LAMMPS</w:t>
      </w:r>
      <w:r w:rsidRPr="00114C86">
        <w:rPr>
          <w:rFonts w:hint="cs"/>
          <w:rtl/>
        </w:rPr>
        <w:t xml:space="preserve">) انجام شده و همچنین برای تحلیل نتایج شبیه‌سازی، نرم‌افزار </w:t>
      </w:r>
      <w:r w:rsidRPr="00114C86">
        <w:t>VMD 1.9.3</w:t>
      </w:r>
      <w:r w:rsidRPr="00114C86">
        <w:rPr>
          <w:rFonts w:hint="cs"/>
          <w:rtl/>
        </w:rPr>
        <w:t xml:space="preserve"> مورد استفاده قرار گرفته است. در این شبیه‌سازی نیروی محرکه‌ی مولکول‌های آب به منظور عبور از غشا از طریق اعمال یک فشار خارجی به سیستم به دست آمده است. این فشار خارجی از طریق اعمال نیروی </w:t>
      </w:r>
      <w:r w:rsidRPr="00114C86">
        <w:t>F=(P×A)/N</w:t>
      </w:r>
      <w:r w:rsidRPr="00114C86">
        <w:rPr>
          <w:rFonts w:hint="cs"/>
          <w:rtl/>
        </w:rPr>
        <w:t xml:space="preserve"> به هر یک از پیستون‌ها تأمین می‌شود، که در آن </w:t>
      </w:r>
      <w:r w:rsidRPr="00114C86">
        <w:t>A</w:t>
      </w:r>
      <w:r w:rsidRPr="00114C86">
        <w:rPr>
          <w:rFonts w:hint="cs"/>
          <w:rtl/>
        </w:rPr>
        <w:t xml:space="preserve"> </w:t>
      </w:r>
      <w:r w:rsidRPr="00114C86">
        <w:rPr>
          <w:rFonts w:hint="cs"/>
          <w:rtl/>
        </w:rPr>
        <w:lastRenderedPageBreak/>
        <w:t xml:space="preserve">مساحت سطح پیستون‌ها و </w:t>
      </w:r>
      <w:r w:rsidRPr="00114C86">
        <w:t>N</w:t>
      </w:r>
      <w:r w:rsidRPr="00114C86">
        <w:rPr>
          <w:rFonts w:hint="cs"/>
          <w:rtl/>
        </w:rPr>
        <w:t xml:space="preserve"> تعداد اتم‌های پیستون گرافنی می‌باشد و همچنین مقدار فشار که همان </w:t>
      </w:r>
      <w:r w:rsidRPr="00114C86">
        <w:t>P</w:t>
      </w:r>
      <w:r w:rsidRPr="00114C86">
        <w:rPr>
          <w:rFonts w:hint="cs"/>
          <w:rtl/>
        </w:rPr>
        <w:t xml:space="preserve"> است، برای پیستون سمت چپ و پیستون سمت راست، به ترتیب برابر است با </w:t>
      </w:r>
      <w:r w:rsidRPr="00114C86">
        <w:t>MPa</w:t>
      </w:r>
      <w:r w:rsidRPr="00114C86">
        <w:rPr>
          <w:rFonts w:hint="cs"/>
          <w:rtl/>
        </w:rPr>
        <w:t>100</w:t>
      </w:r>
      <w:r w:rsidRPr="00114C86">
        <w:t xml:space="preserve"> </w:t>
      </w:r>
      <w:r w:rsidRPr="00114C86">
        <w:rPr>
          <w:rFonts w:hint="cs"/>
          <w:rtl/>
        </w:rPr>
        <w:t>،50،</w:t>
      </w:r>
      <w:r w:rsidRPr="00114C86">
        <w:t xml:space="preserve"> </w:t>
      </w:r>
      <w:r w:rsidRPr="00114C86">
        <w:rPr>
          <w:rFonts w:hint="cs"/>
          <w:rtl/>
        </w:rPr>
        <w:t>،10</w:t>
      </w:r>
      <w:r w:rsidRPr="00114C86">
        <w:t xml:space="preserve">P= </w:t>
      </w:r>
      <w:r w:rsidRPr="00114C86">
        <w:rPr>
          <w:rFonts w:hint="cs"/>
          <w:rtl/>
        </w:rPr>
        <w:t xml:space="preserve">، و </w:t>
      </w:r>
      <w:r w:rsidRPr="00114C86">
        <w:t>MPa</w:t>
      </w:r>
      <w:r w:rsidRPr="00114C86">
        <w:rPr>
          <w:rFonts w:hint="cs"/>
          <w:rtl/>
        </w:rPr>
        <w:t xml:space="preserve"> 1/0</w:t>
      </w:r>
      <w:r w:rsidRPr="00114C86">
        <w:t>P=</w:t>
      </w:r>
      <w:r w:rsidRPr="00114C86">
        <w:rPr>
          <w:rFonts w:hint="cs"/>
          <w:rtl/>
        </w:rPr>
        <w:t xml:space="preserve">. </w:t>
      </w:r>
    </w:p>
    <w:p w14:paraId="44C9ED4B" w14:textId="77777777" w:rsidR="00114C86" w:rsidRPr="00114C86" w:rsidRDefault="00114C86" w:rsidP="00114C86">
      <w:pPr>
        <w:pStyle w:val="a"/>
        <w:rPr>
          <w:rtl/>
        </w:rPr>
      </w:pPr>
      <w:r w:rsidRPr="00114C86">
        <w:rPr>
          <w:rFonts w:hint="cs"/>
          <w:rtl/>
        </w:rPr>
        <w:t xml:space="preserve">البته قبل از اعمال فشار به پیستون‌ها، ابتدا انرژی کل سیستم به حداقل رسیده و سپس سیستم برای مدت زمان </w:t>
      </w:r>
      <w:proofErr w:type="spellStart"/>
      <w:r w:rsidRPr="00114C86">
        <w:t>ps</w:t>
      </w:r>
      <w:proofErr w:type="spellEnd"/>
      <w:r w:rsidRPr="00114C86">
        <w:rPr>
          <w:rFonts w:hint="cs"/>
          <w:rtl/>
        </w:rPr>
        <w:t xml:space="preserve"> 225 و با اعمال یک فشار خارجی </w:t>
      </w:r>
      <w:r w:rsidRPr="00114C86">
        <w:t>MPa</w:t>
      </w:r>
      <w:r w:rsidRPr="00114C86">
        <w:rPr>
          <w:rFonts w:hint="cs"/>
          <w:rtl/>
        </w:rPr>
        <w:t xml:space="preserve"> 30 به هر دو پیستون به تعادل رسیده است. دمای کل سیستم با استفاده از ترموستات </w:t>
      </w:r>
      <w:r w:rsidRPr="00114C86">
        <w:t>Nose-Hoover</w:t>
      </w:r>
      <w:r w:rsidRPr="00114C86">
        <w:rPr>
          <w:rFonts w:hint="cs"/>
          <w:rtl/>
        </w:rPr>
        <w:t xml:space="preserve"> بر روی </w:t>
      </w:r>
      <w:r w:rsidRPr="00114C86">
        <w:t>K</w:t>
      </w:r>
      <w:r w:rsidRPr="00114C86">
        <w:rPr>
          <w:rFonts w:hint="cs"/>
          <w:rtl/>
        </w:rPr>
        <w:t xml:space="preserve"> 300 تنظیم شده و گام زمانی شبیه‌سازی برابر با </w:t>
      </w:r>
      <w:r w:rsidRPr="00114C86">
        <w:t>fs</w:t>
      </w:r>
      <w:r w:rsidRPr="00114C86">
        <w:rPr>
          <w:rFonts w:hint="cs"/>
          <w:rtl/>
        </w:rPr>
        <w:t xml:space="preserve"> 5/0 انتخاب شده است. زمان کل شبیه‌سازی نیز بر روی </w:t>
      </w:r>
      <w:r w:rsidRPr="00114C86">
        <w:t>ns</w:t>
      </w:r>
      <w:r w:rsidRPr="00114C86">
        <w:rPr>
          <w:rFonts w:hint="cs"/>
          <w:rtl/>
        </w:rPr>
        <w:t xml:space="preserve"> 5 تنظیم شده است. از طرفی برای همه‌ی شبیه‌سازی‌ها از هنگرد حجم ثابت و دما ثابت </w:t>
      </w:r>
      <w:r w:rsidRPr="00114C86">
        <w:t>NVT</w:t>
      </w:r>
      <w:r w:rsidRPr="00114C86">
        <w:rPr>
          <w:rFonts w:hint="cs"/>
          <w:rtl/>
        </w:rPr>
        <w:t>‌ استفاده شده است و همین‌طور در همه‌ی جهت‌ها شرایط مرزی تناوبی برقرار گردیده است.</w:t>
      </w:r>
    </w:p>
    <w:p w14:paraId="11A13868" w14:textId="77777777" w:rsidR="00114C86" w:rsidRPr="00114C86" w:rsidRDefault="00114C86" w:rsidP="00114C86">
      <w:pPr>
        <w:pStyle w:val="a"/>
        <w:rPr>
          <w:rtl/>
        </w:rPr>
      </w:pPr>
      <w:r w:rsidRPr="00114C86">
        <w:rPr>
          <w:rFonts w:hint="cs"/>
          <w:rtl/>
        </w:rPr>
        <w:t xml:space="preserve">از آن جا که شبیه‌سازی‌ها برای بررسی نفوذپذیری مولکول‌های آب از طریق غشای نانومتخلخل طراحی شده است و همچنین چون ویژگی‌های الکترواستاتیک مولکول </w:t>
      </w:r>
      <w:r w:rsidRPr="00114C86">
        <w:t>H</w:t>
      </w:r>
      <w:r w:rsidRPr="00114C86">
        <w:rPr>
          <w:vertAlign w:val="subscript"/>
        </w:rPr>
        <w:t>2</w:t>
      </w:r>
      <w:r w:rsidRPr="00114C86">
        <w:t>O</w:t>
      </w:r>
      <w:r w:rsidRPr="00114C86">
        <w:rPr>
          <w:rFonts w:hint="cs"/>
          <w:rtl/>
        </w:rPr>
        <w:t xml:space="preserve"> نقش مهمی را در این فرآیند ایفا می‌کنند، از مدل ۴ موقعیتی </w:t>
      </w:r>
      <w:r w:rsidRPr="00114C86">
        <w:t>TIP4P</w:t>
      </w:r>
      <w:r w:rsidRPr="00114C86">
        <w:rPr>
          <w:rFonts w:hint="cs"/>
          <w:rtl/>
        </w:rPr>
        <w:t xml:space="preserve">‌ برای نشان دادن برهم‌کنش‌های آب استفاده شده است. این مدل یک بار جزئی بدون جرم را در امتداد نیمساز زاویه‌ی </w:t>
      </w:r>
      <w:r w:rsidRPr="00114C86">
        <w:t>H – O – H</w:t>
      </w:r>
      <w:r w:rsidRPr="00114C86">
        <w:rPr>
          <w:rFonts w:hint="cs"/>
          <w:rtl/>
        </w:rPr>
        <w:t xml:space="preserve"> برای نشان دادن زوج الکترون ناپیوندی پشت اتم اکسیژن، اضافه می‌کند. مدل </w:t>
      </w:r>
      <w:r w:rsidRPr="00114C86">
        <w:t>TIP4P</w:t>
      </w:r>
      <w:r w:rsidRPr="00114C86">
        <w:rPr>
          <w:rFonts w:hint="cs"/>
          <w:rtl/>
        </w:rPr>
        <w:t>‌، رفتار آنتروپی و پیوندهای هیدروژنی آب مایع را به دقت نشان می‌دهد و همچنین هزینه محاسباتی کمی دارد. برهم‌کنش دیگر گونه‌های اتمی با استفاده از عبارات لنارد-جونز</w:t>
      </w:r>
      <w:r w:rsidRPr="00114C86">
        <w:rPr>
          <w:vertAlign w:val="superscript"/>
          <w:rtl/>
        </w:rPr>
        <w:footnoteReference w:id="10"/>
      </w:r>
      <w:r w:rsidRPr="00114C86">
        <w:rPr>
          <w:rFonts w:hint="cs"/>
          <w:rtl/>
        </w:rPr>
        <w:t xml:space="preserve"> با شعاع قطع </w:t>
      </w:r>
      <w:r w:rsidRPr="00114C86">
        <w:t>nm</w:t>
      </w:r>
      <w:r w:rsidRPr="00114C86">
        <w:rPr>
          <w:rFonts w:hint="cs"/>
          <w:rtl/>
        </w:rPr>
        <w:t xml:space="preserve"> 3/1 و کولمبیک</w:t>
      </w:r>
      <w:r w:rsidRPr="00114C86">
        <w:rPr>
          <w:vertAlign w:val="superscript"/>
          <w:rtl/>
        </w:rPr>
        <w:footnoteReference w:id="11"/>
      </w:r>
      <w:r w:rsidRPr="00114C86">
        <w:rPr>
          <w:rFonts w:hint="cs"/>
          <w:rtl/>
        </w:rPr>
        <w:t xml:space="preserve"> مدل شده است. انرژی برهم‌کنش </w:t>
      </w:r>
      <w:r w:rsidRPr="00114C86">
        <w:t>E</w:t>
      </w:r>
      <w:r w:rsidRPr="00114C86">
        <w:rPr>
          <w:rFonts w:hint="cs"/>
          <w:rtl/>
        </w:rPr>
        <w:t xml:space="preserve"> بین اتم‌های </w:t>
      </w:r>
      <w:proofErr w:type="spellStart"/>
      <w:r w:rsidRPr="00114C86">
        <w:t>i</w:t>
      </w:r>
      <w:proofErr w:type="spellEnd"/>
      <w:r w:rsidRPr="00114C86">
        <w:rPr>
          <w:rFonts w:hint="cs"/>
          <w:rtl/>
        </w:rPr>
        <w:t xml:space="preserve"> و </w:t>
      </w:r>
      <w:r w:rsidRPr="00114C86">
        <w:t>j</w:t>
      </w:r>
      <w:r w:rsidRPr="00114C86">
        <w:rPr>
          <w:rFonts w:hint="cs"/>
          <w:rtl/>
        </w:rPr>
        <w:t xml:space="preserve"> که فاصله‌ی آن‌ها از شعاع قطع داده شده کم‌تر است،‌ از رابطه‌ی زیر به دست می‌آید:</w:t>
      </w:r>
    </w:p>
    <w:tbl>
      <w:tblPr>
        <w:bidiVisual/>
        <w:tblW w:w="0" w:type="auto"/>
        <w:tblLook w:val="04A0" w:firstRow="1" w:lastRow="0" w:firstColumn="1" w:lastColumn="0" w:noHBand="0" w:noVBand="1"/>
      </w:tblPr>
      <w:tblGrid>
        <w:gridCol w:w="467"/>
        <w:gridCol w:w="4365"/>
      </w:tblGrid>
      <w:tr w:rsidR="00114C86" w:rsidRPr="00114C86" w14:paraId="341D228A" w14:textId="77777777" w:rsidTr="00F723B1">
        <w:trPr>
          <w:trHeight w:val="684"/>
        </w:trPr>
        <w:tc>
          <w:tcPr>
            <w:tcW w:w="467" w:type="dxa"/>
            <w:shd w:val="clear" w:color="auto" w:fill="auto"/>
            <w:vAlign w:val="center"/>
          </w:tcPr>
          <w:p w14:paraId="70FD9F4E" w14:textId="77777777" w:rsidR="00114C86" w:rsidRPr="00114C86" w:rsidRDefault="00114C86" w:rsidP="00F723B1">
            <w:pPr>
              <w:pStyle w:val="a"/>
              <w:ind w:firstLine="0"/>
              <w:rPr>
                <w:rtl/>
              </w:rPr>
            </w:pPr>
            <w:r w:rsidRPr="00114C86">
              <w:rPr>
                <w:rFonts w:hint="cs"/>
                <w:rtl/>
              </w:rPr>
              <w:t>(1)</w:t>
            </w:r>
          </w:p>
        </w:tc>
        <w:tc>
          <w:tcPr>
            <w:tcW w:w="4365" w:type="dxa"/>
            <w:shd w:val="clear" w:color="auto" w:fill="auto"/>
            <w:vAlign w:val="center"/>
          </w:tcPr>
          <w:p w14:paraId="4CD57603" w14:textId="05DAEBC3" w:rsidR="00114C86" w:rsidRPr="00114C86" w:rsidRDefault="002E2094" w:rsidP="002E2094">
            <w:pPr>
              <w:pStyle w:val="a"/>
              <w:bidi w:val="0"/>
              <w:rPr>
                <w:rtl/>
              </w:rPr>
            </w:pPr>
            <m:oMathPara>
              <m:oMath>
                <m:r>
                  <w:rPr>
                    <w:rFonts w:ascii="Cambria Math"/>
                  </w:rPr>
                  <m:t>E=4ε</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σ</m:t>
                                </m:r>
                              </m:num>
                              <m:den>
                                <m:r>
                                  <w:rPr>
                                    <w:rFonts w:ascii="Cambria Math"/>
                                  </w:rPr>
                                  <m:t>r</m:t>
                                </m:r>
                              </m:den>
                            </m:f>
                          </m:e>
                        </m:d>
                      </m:e>
                      <m:sup>
                        <m:r>
                          <w:rPr>
                            <w:rFonts w:ascii="Cambria Math"/>
                          </w:rPr>
                          <m:t>12</m:t>
                        </m:r>
                      </m:sup>
                    </m:sSup>
                    <m:r>
                      <w:rPr>
                        <w:rFonts w:asci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σ</m:t>
                                </m:r>
                              </m:num>
                              <m:den>
                                <m:r>
                                  <w:rPr>
                                    <w:rFonts w:ascii="Cambria Math"/>
                                  </w:rPr>
                                  <m:t>r</m:t>
                                </m:r>
                              </m:den>
                            </m:f>
                          </m:e>
                        </m:d>
                      </m:e>
                      <m:sup>
                        <m:r>
                          <w:rPr>
                            <w:rFonts w:ascii="Cambria Math"/>
                          </w:rPr>
                          <m:t>6</m:t>
                        </m:r>
                      </m:sup>
                    </m:sSup>
                  </m:e>
                </m:d>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q</m:t>
                        </m:r>
                      </m:e>
                      <m:sub>
                        <m:r>
                          <w:rPr>
                            <w:rFonts w:ascii="Cambria Math"/>
                          </w:rPr>
                          <m:t>i</m:t>
                        </m:r>
                      </m:sub>
                    </m:sSub>
                    <m:sSub>
                      <m:sSubPr>
                        <m:ctrlPr>
                          <w:rPr>
                            <w:rFonts w:ascii="Cambria Math" w:hAnsi="Cambria Math"/>
                            <w:i/>
                          </w:rPr>
                        </m:ctrlPr>
                      </m:sSubPr>
                      <m:e>
                        <m:r>
                          <w:rPr>
                            <w:rFonts w:ascii="Cambria Math"/>
                          </w:rPr>
                          <m:t>q</m:t>
                        </m:r>
                      </m:e>
                      <m:sub>
                        <m:r>
                          <w:rPr>
                            <w:rFonts w:ascii="Cambria Math"/>
                          </w:rPr>
                          <m:t>j</m:t>
                        </m:r>
                      </m:sub>
                    </m:sSub>
                  </m:num>
                  <m:den>
                    <m:sSub>
                      <m:sSubPr>
                        <m:ctrlPr>
                          <w:rPr>
                            <w:rFonts w:ascii="Cambria Math" w:hAnsi="Cambria Math"/>
                            <w:i/>
                          </w:rPr>
                        </m:ctrlPr>
                      </m:sSubPr>
                      <m:e>
                        <m:r>
                          <w:rPr>
                            <w:rFonts w:ascii="Cambria Math"/>
                          </w:rPr>
                          <m:t>ε</m:t>
                        </m:r>
                      </m:e>
                      <m:sub>
                        <m:r>
                          <w:rPr>
                            <w:rFonts w:ascii="Cambria Math"/>
                          </w:rPr>
                          <m:t>d</m:t>
                        </m:r>
                      </m:sub>
                    </m:sSub>
                    <m:r>
                      <w:rPr>
                        <w:rFonts w:ascii="Cambria Math"/>
                      </w:rPr>
                      <m:t>r</m:t>
                    </m:r>
                  </m:den>
                </m:f>
              </m:oMath>
            </m:oMathPara>
          </w:p>
        </w:tc>
      </w:tr>
    </w:tbl>
    <w:p w14:paraId="5CC2CC9E" w14:textId="77777777" w:rsidR="00114C86" w:rsidRPr="00114C86" w:rsidRDefault="00114C86" w:rsidP="00114C86">
      <w:pPr>
        <w:pStyle w:val="a"/>
        <w:rPr>
          <w:rtl/>
        </w:rPr>
      </w:pPr>
    </w:p>
    <w:p w14:paraId="3830A3FD" w14:textId="77777777" w:rsidR="00114C86" w:rsidRPr="00114C86" w:rsidRDefault="00114C86" w:rsidP="00114C86">
      <w:pPr>
        <w:pStyle w:val="a"/>
        <w:rPr>
          <w:rtl/>
        </w:rPr>
      </w:pPr>
      <w:r w:rsidRPr="00114C86">
        <w:rPr>
          <w:rFonts w:hint="cs"/>
          <w:rtl/>
        </w:rPr>
        <w:t xml:space="preserve">که در آن </w:t>
      </w:r>
      <w:r w:rsidRPr="00114C86">
        <w:rPr>
          <w:rFonts w:ascii="Calibri" w:hAnsi="Calibri" w:cs="Calibri" w:hint="cs"/>
          <w:rtl/>
        </w:rPr>
        <w:t>ε</w:t>
      </w:r>
      <w:r w:rsidRPr="00114C86">
        <w:rPr>
          <w:rFonts w:hint="cs"/>
          <w:rtl/>
        </w:rPr>
        <w:t xml:space="preserve"> و </w:t>
      </w:r>
      <w:r w:rsidRPr="00114C86">
        <w:rPr>
          <w:rFonts w:ascii="Calibri" w:hAnsi="Calibri" w:cs="Calibri" w:hint="cs"/>
          <w:rtl/>
        </w:rPr>
        <w:t>σ</w:t>
      </w:r>
      <w:r w:rsidRPr="00114C86">
        <w:rPr>
          <w:rFonts w:hint="cs"/>
          <w:rtl/>
        </w:rPr>
        <w:t xml:space="preserve"> به ترتیب پارامترهای انرژی و فاصله‌ی لنارد-جونز هستند، </w:t>
      </w:r>
      <w:r w:rsidRPr="00114C86">
        <w:t>r</w:t>
      </w:r>
      <w:r w:rsidRPr="00114C86">
        <w:rPr>
          <w:rFonts w:hint="cs"/>
          <w:rtl/>
        </w:rPr>
        <w:t xml:space="preserve"> فاصله‌ی بین اتم‌های </w:t>
      </w:r>
      <w:proofErr w:type="spellStart"/>
      <w:r w:rsidRPr="00114C86">
        <w:t>i</w:t>
      </w:r>
      <w:proofErr w:type="spellEnd"/>
      <w:r w:rsidRPr="00114C86">
        <w:rPr>
          <w:rFonts w:hint="cs"/>
          <w:rtl/>
        </w:rPr>
        <w:t xml:space="preserve"> و </w:t>
      </w:r>
      <w:r w:rsidRPr="00114C86">
        <w:t>j</w:t>
      </w:r>
      <w:r w:rsidRPr="00114C86">
        <w:rPr>
          <w:rFonts w:hint="cs"/>
          <w:rtl/>
        </w:rPr>
        <w:t xml:space="preserve"> ، </w:t>
      </w:r>
      <w:r w:rsidRPr="00114C86">
        <w:t>q</w:t>
      </w:r>
      <w:r w:rsidRPr="00114C86">
        <w:rPr>
          <w:vertAlign w:val="subscript"/>
        </w:rPr>
        <w:t>i</w:t>
      </w:r>
      <w:r w:rsidRPr="00114C86">
        <w:rPr>
          <w:rFonts w:hint="cs"/>
          <w:rtl/>
        </w:rPr>
        <w:t xml:space="preserve"> و </w:t>
      </w:r>
      <w:proofErr w:type="spellStart"/>
      <w:r w:rsidRPr="00114C86">
        <w:t>q</w:t>
      </w:r>
      <w:r w:rsidRPr="00114C86">
        <w:rPr>
          <w:vertAlign w:val="subscript"/>
        </w:rPr>
        <w:t>j</w:t>
      </w:r>
      <w:proofErr w:type="spellEnd"/>
      <w:r w:rsidRPr="00114C86">
        <w:rPr>
          <w:rFonts w:hint="cs"/>
          <w:rtl/>
        </w:rPr>
        <w:t xml:space="preserve"> به ترتیب بار اتم‌های </w:t>
      </w:r>
      <w:proofErr w:type="spellStart"/>
      <w:r w:rsidRPr="00114C86">
        <w:t>i</w:t>
      </w:r>
      <w:proofErr w:type="spellEnd"/>
      <w:r w:rsidRPr="00114C86">
        <w:rPr>
          <w:rFonts w:hint="cs"/>
          <w:rtl/>
        </w:rPr>
        <w:t xml:space="preserve"> و </w:t>
      </w:r>
      <w:r w:rsidRPr="00114C86">
        <w:t>j</w:t>
      </w:r>
      <w:r w:rsidRPr="00114C86">
        <w:rPr>
          <w:rFonts w:hint="cs"/>
          <w:rtl/>
        </w:rPr>
        <w:t xml:space="preserve"> هستند و </w:t>
      </w:r>
      <w:proofErr w:type="spellStart"/>
      <w:r w:rsidRPr="00114C86">
        <w:t>ε</w:t>
      </w:r>
      <w:r w:rsidRPr="00114C86">
        <w:rPr>
          <w:vertAlign w:val="subscript"/>
        </w:rPr>
        <w:t>d</w:t>
      </w:r>
      <w:proofErr w:type="spellEnd"/>
      <w:r w:rsidRPr="00114C86">
        <w:rPr>
          <w:rFonts w:hint="cs"/>
          <w:rtl/>
        </w:rPr>
        <w:t xml:space="preserve"> نیز ثابت دی‌الکتریک می‌باشد. همچنین برهم‌کنش بین اتم‌های کربن نیز با استفاده از پتانسیل ایربو</w:t>
      </w:r>
      <w:r w:rsidRPr="00114C86">
        <w:rPr>
          <w:vertAlign w:val="superscript"/>
          <w:rtl/>
        </w:rPr>
        <w:footnoteReference w:id="12"/>
      </w:r>
      <w:r w:rsidRPr="00114C86">
        <w:rPr>
          <w:rFonts w:hint="cs"/>
          <w:rtl/>
        </w:rPr>
        <w:t xml:space="preserve"> (</w:t>
      </w:r>
      <w:r w:rsidRPr="00114C86">
        <w:t>AIREBO</w:t>
      </w:r>
      <w:r w:rsidRPr="00114C86">
        <w:rPr>
          <w:rFonts w:hint="cs"/>
          <w:rtl/>
        </w:rPr>
        <w:t>) مدل شده است.</w:t>
      </w:r>
    </w:p>
    <w:p w14:paraId="70AF718A" w14:textId="2FEAFCFA" w:rsidR="00E3744C" w:rsidRPr="00572C8D" w:rsidRDefault="00F723B1" w:rsidP="001E1845">
      <w:pPr>
        <w:pStyle w:val="1"/>
        <w:numPr>
          <w:ilvl w:val="0"/>
          <w:numId w:val="0"/>
        </w:numPr>
        <w:ind w:left="374" w:hanging="374"/>
        <w:rPr>
          <w:rtl/>
        </w:rPr>
      </w:pPr>
      <w:r>
        <w:rPr>
          <w:rFonts w:hint="cs"/>
          <w:rtl/>
        </w:rPr>
        <w:t>3</w:t>
      </w:r>
      <w:r w:rsidR="004012C9" w:rsidRPr="00572C8D">
        <w:rPr>
          <w:rFonts w:hint="cs"/>
          <w:rtl/>
        </w:rPr>
        <w:t xml:space="preserve">- </w:t>
      </w:r>
      <w:r>
        <w:rPr>
          <w:rFonts w:hint="cs"/>
          <w:rtl/>
        </w:rPr>
        <w:t>نتایج و بحث</w:t>
      </w:r>
    </w:p>
    <w:p w14:paraId="02F739BC" w14:textId="77777777" w:rsidR="00F723B1" w:rsidRPr="00F723B1" w:rsidRDefault="00F723B1" w:rsidP="00F723B1">
      <w:pPr>
        <w:pStyle w:val="a"/>
        <w:ind w:firstLine="0"/>
      </w:pPr>
      <w:r w:rsidRPr="00F723B1">
        <w:rPr>
          <w:rFonts w:hint="cs"/>
          <w:rtl/>
        </w:rPr>
        <w:t>در این بخش ابتدا به مقایسه نفوذپذیری و دفع یون غشاهای گرافاین-۲،‌ گرافاین-۳ و گرافاین-۴ پرداخته شده است، سپس تأثیر فشار بر روی پارامترهای نفوذپذیری و دفع یون بررسی شده و در پایان نیز به منظور درک بهتر چگونگی مکانیزم نفوذ و دفع یون، نمودار چگالی مولکول‌های آب در طول جعبه شبیه‌سازی و نمودار تابع توزیع شعاعی</w:t>
      </w:r>
      <w:r w:rsidRPr="00F723B1">
        <w:rPr>
          <w:vertAlign w:val="superscript"/>
          <w:rtl/>
        </w:rPr>
        <w:footnoteReference w:id="13"/>
      </w:r>
      <w:r w:rsidRPr="00F723B1">
        <w:rPr>
          <w:rFonts w:hint="cs"/>
          <w:rtl/>
        </w:rPr>
        <w:t xml:space="preserve"> (</w:t>
      </w:r>
      <w:r w:rsidRPr="00F723B1">
        <w:t>RDF</w:t>
      </w:r>
      <w:r w:rsidRPr="00F723B1">
        <w:rPr>
          <w:rFonts w:hint="cs"/>
          <w:rtl/>
        </w:rPr>
        <w:t>)‌ یون‌ها تجزیه و تحلیل شده است.</w:t>
      </w:r>
    </w:p>
    <w:p w14:paraId="616EA362" w14:textId="2C19A585" w:rsidR="00F723B1" w:rsidRDefault="00F723B1" w:rsidP="00F723B1">
      <w:pPr>
        <w:pStyle w:val="a"/>
        <w:rPr>
          <w:rtl/>
        </w:rPr>
      </w:pPr>
      <w:r w:rsidRPr="00F723B1">
        <w:rPr>
          <w:rtl/>
        </w:rPr>
        <w:t xml:space="preserve">به طور کلی دو پارامتر نفوذپذیری و دفع یون برای بررسی کارکرد یک سیستم نمک‌زدایی بسیار مورد توجه قرار می‌گیرد. در جدول ۱ عملکرد نفوذپذیری و دفع یون غشاهای گرافاین در فشار </w:t>
      </w:r>
      <w:r w:rsidRPr="00F723B1">
        <w:t>MPa</w:t>
      </w:r>
      <w:r w:rsidRPr="00F723B1">
        <w:rPr>
          <w:rtl/>
        </w:rPr>
        <w:t xml:space="preserve"> 50 نشان داده شده است</w:t>
      </w:r>
      <w:r w:rsidRPr="00F723B1">
        <w:rPr>
          <w:rFonts w:hint="cs"/>
          <w:rtl/>
        </w:rPr>
        <w:t>.</w:t>
      </w:r>
    </w:p>
    <w:p w14:paraId="6B1BC9EE" w14:textId="68037340" w:rsidR="002E2094" w:rsidRPr="00572C8D" w:rsidRDefault="002E2094" w:rsidP="002E2094">
      <w:pPr>
        <w:pStyle w:val="ae"/>
        <w:ind w:firstLine="0"/>
        <w:jc w:val="left"/>
        <w:rPr>
          <w:rtl/>
        </w:rPr>
      </w:pPr>
      <w:r w:rsidRPr="00572C8D">
        <w:rPr>
          <w:rFonts w:hint="cs"/>
          <w:b/>
          <w:bCs/>
          <w:rtl/>
        </w:rPr>
        <w:t>جدول 1</w:t>
      </w:r>
      <w:r w:rsidRPr="00572C8D">
        <w:rPr>
          <w:rFonts w:hint="cs"/>
          <w:rtl/>
        </w:rPr>
        <w:t xml:space="preserve"> </w:t>
      </w:r>
      <w:r w:rsidRPr="002E2094">
        <w:rPr>
          <w:rFonts w:hint="cs"/>
          <w:rtl/>
          <w:lang w:bidi="ar-SA"/>
        </w:rPr>
        <w:t xml:space="preserve">نفوذپذیری و دفع نمک غشاهای گرافاین در فشار </w:t>
      </w:r>
      <w:r w:rsidRPr="002E2094">
        <w:t>MPa</w:t>
      </w:r>
      <w:r w:rsidRPr="002E2094">
        <w:rPr>
          <w:rFonts w:hint="cs"/>
          <w:rtl/>
          <w:lang w:bidi="ar-SA"/>
        </w:rPr>
        <w:t xml:space="preserve"> 50</w:t>
      </w:r>
    </w:p>
    <w:p w14:paraId="241E9225" w14:textId="6C2BD783" w:rsidR="002E2094" w:rsidRPr="00572C8D" w:rsidRDefault="002E2094" w:rsidP="002E2094">
      <w:pPr>
        <w:pStyle w:val="FigureTitle"/>
        <w:bidi w:val="0"/>
        <w:jc w:val="left"/>
      </w:pPr>
      <w:r w:rsidRPr="00E4483D">
        <w:rPr>
          <w:b/>
          <w:bCs/>
        </w:rPr>
        <w:t>Table 1</w:t>
      </w:r>
      <w:r w:rsidRPr="00E4483D">
        <w:t xml:space="preserve"> </w:t>
      </w:r>
      <w:r w:rsidR="00E4483D" w:rsidRPr="00E4483D">
        <w:t>Permeability and ion rejection of graphyne membranes at 50 MPa</w:t>
      </w:r>
    </w:p>
    <w:tbl>
      <w:tblPr>
        <w:bidiVisual/>
        <w:tblW w:w="4620" w:type="dxa"/>
        <w:tblInd w:w="108" w:type="dxa"/>
        <w:tblLayout w:type="fixed"/>
        <w:tblLook w:val="04A0" w:firstRow="1" w:lastRow="0" w:firstColumn="1" w:lastColumn="0" w:noHBand="0" w:noVBand="1"/>
      </w:tblPr>
      <w:tblGrid>
        <w:gridCol w:w="934"/>
        <w:gridCol w:w="992"/>
        <w:gridCol w:w="1539"/>
        <w:gridCol w:w="1155"/>
      </w:tblGrid>
      <w:tr w:rsidR="002E2094" w:rsidRPr="002E2094" w14:paraId="14DD9A4C" w14:textId="77777777" w:rsidTr="002E2094">
        <w:trPr>
          <w:trHeight w:val="692"/>
        </w:trPr>
        <w:tc>
          <w:tcPr>
            <w:tcW w:w="934" w:type="dxa"/>
            <w:tcBorders>
              <w:top w:val="single" w:sz="8" w:space="0" w:color="auto"/>
              <w:left w:val="nil"/>
              <w:bottom w:val="single" w:sz="8" w:space="0" w:color="auto"/>
              <w:right w:val="nil"/>
            </w:tcBorders>
            <w:shd w:val="clear" w:color="000000" w:fill="FFFFFF"/>
            <w:vAlign w:val="center"/>
            <w:hideMark/>
          </w:tcPr>
          <w:p w14:paraId="463470CA"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lang w:val="en-GB" w:eastAsia="en-GB"/>
              </w:rPr>
            </w:pPr>
            <w:bookmarkStart w:id="0" w:name="RANGE!A1"/>
            <w:bookmarkStart w:id="1" w:name="_Hlk62573658" w:colFirst="1" w:colLast="3"/>
            <w:r w:rsidRPr="002E2094">
              <w:rPr>
                <w:rFonts w:ascii="Times New Roman" w:eastAsia="Times New Roman" w:hAnsi="Times New Roman" w:cs="B Nazanin" w:hint="cs"/>
                <w:color w:val="000000"/>
                <w:sz w:val="16"/>
                <w:szCs w:val="18"/>
                <w:rtl/>
                <w:lang w:val="en-GB" w:eastAsia="en-GB"/>
              </w:rPr>
              <w:t>سیستم</w:t>
            </w:r>
            <w:bookmarkEnd w:id="0"/>
          </w:p>
        </w:tc>
        <w:tc>
          <w:tcPr>
            <w:tcW w:w="992" w:type="dxa"/>
            <w:tcBorders>
              <w:top w:val="single" w:sz="8" w:space="0" w:color="auto"/>
              <w:left w:val="nil"/>
              <w:bottom w:val="single" w:sz="8" w:space="0" w:color="auto"/>
              <w:right w:val="nil"/>
            </w:tcBorders>
            <w:shd w:val="clear" w:color="000000" w:fill="FFFFFF"/>
            <w:vAlign w:val="center"/>
            <w:hideMark/>
          </w:tcPr>
          <w:p w14:paraId="64D7DEF4"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bidi="fa-IR"/>
              </w:rPr>
              <w:t xml:space="preserve">قطر منافذ غشا </w:t>
            </w:r>
            <w:r w:rsidRPr="002E2094">
              <w:rPr>
                <w:rFonts w:ascii="Times New Roman" w:eastAsia="Times New Roman" w:hAnsi="Times New Roman" w:cs="B Nazanin"/>
                <w:color w:val="000000"/>
                <w:sz w:val="16"/>
                <w:szCs w:val="18"/>
                <w:rtl/>
                <w:lang w:val="en-GB" w:eastAsia="en-GB" w:bidi="fa-IR"/>
              </w:rPr>
              <w:t>(</w:t>
            </w:r>
            <w:r w:rsidRPr="002E2094">
              <w:rPr>
                <w:rFonts w:ascii="Times New Roman" w:eastAsia="Times New Roman" w:hAnsi="Times New Roman" w:cs="B Nazanin"/>
                <w:color w:val="000000"/>
                <w:sz w:val="16"/>
                <w:szCs w:val="18"/>
                <w:lang w:val="en-GB" w:eastAsia="en-GB" w:bidi="fa-IR"/>
              </w:rPr>
              <w:t>Å</w:t>
            </w:r>
            <w:r w:rsidRPr="002E2094">
              <w:rPr>
                <w:rFonts w:ascii="Times New Roman" w:eastAsia="Times New Roman" w:hAnsi="Times New Roman" w:cs="B Nazanin"/>
                <w:color w:val="000000"/>
                <w:sz w:val="16"/>
                <w:szCs w:val="18"/>
                <w:rtl/>
                <w:lang w:val="en-GB" w:eastAsia="en-GB" w:bidi="fa-IR"/>
              </w:rPr>
              <w:t>)</w:t>
            </w:r>
          </w:p>
        </w:tc>
        <w:tc>
          <w:tcPr>
            <w:tcW w:w="1539" w:type="dxa"/>
            <w:tcBorders>
              <w:top w:val="single" w:sz="8" w:space="0" w:color="auto"/>
              <w:left w:val="nil"/>
              <w:bottom w:val="single" w:sz="8" w:space="0" w:color="auto"/>
              <w:right w:val="nil"/>
            </w:tcBorders>
            <w:shd w:val="clear" w:color="000000" w:fill="FFFFFF"/>
            <w:vAlign w:val="center"/>
            <w:hideMark/>
          </w:tcPr>
          <w:p w14:paraId="48913438" w14:textId="6AF8316B"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bidi="fa-IR"/>
              </w:rPr>
              <w:t xml:space="preserve">نفوذپذیری </w:t>
            </w:r>
            <w:r w:rsidRPr="002E2094">
              <w:rPr>
                <w:rFonts w:ascii="Times New Roman" w:hAnsi="Times New Roman" w:cs="Times New Roman"/>
                <w:sz w:val="16"/>
                <w:szCs w:val="16"/>
                <w:lang w:bidi="fa-IR"/>
              </w:rPr>
              <w:t>(L/cm</w:t>
            </w:r>
            <w:r w:rsidRPr="002E2094">
              <w:rPr>
                <w:rFonts w:ascii="Times New Roman" w:hAnsi="Times New Roman" w:cs="Times New Roman"/>
                <w:sz w:val="16"/>
                <w:szCs w:val="16"/>
                <w:vertAlign w:val="superscript"/>
                <w:lang w:bidi="fa-IR"/>
              </w:rPr>
              <w:t>2</w:t>
            </w:r>
            <w:r w:rsidRPr="002E2094">
              <w:rPr>
                <w:rFonts w:ascii="Times New Roman" w:hAnsi="Times New Roman" w:cs="Times New Roman"/>
                <w:sz w:val="16"/>
                <w:szCs w:val="16"/>
                <w:lang w:bidi="fa-IR"/>
              </w:rPr>
              <w:t>/day/MPa)</w:t>
            </w:r>
          </w:p>
        </w:tc>
        <w:tc>
          <w:tcPr>
            <w:tcW w:w="1155" w:type="dxa"/>
            <w:tcBorders>
              <w:top w:val="single" w:sz="8" w:space="0" w:color="auto"/>
              <w:left w:val="nil"/>
              <w:bottom w:val="single" w:sz="8" w:space="0" w:color="auto"/>
              <w:right w:val="nil"/>
            </w:tcBorders>
            <w:shd w:val="clear" w:color="000000" w:fill="FFFFFF"/>
            <w:vAlign w:val="center"/>
            <w:hideMark/>
          </w:tcPr>
          <w:p w14:paraId="058D32AC"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bidi="fa-IR"/>
              </w:rPr>
              <w:t xml:space="preserve">دفع یون </w:t>
            </w:r>
            <w:r w:rsidRPr="002E2094">
              <w:rPr>
                <w:rFonts w:ascii="Times New Roman" w:eastAsia="Times New Roman" w:hAnsi="Times New Roman" w:cs="B Nazanin"/>
                <w:color w:val="000000"/>
                <w:sz w:val="16"/>
                <w:szCs w:val="18"/>
                <w:rtl/>
                <w:lang w:val="en-GB" w:eastAsia="en-GB" w:bidi="fa-IR"/>
              </w:rPr>
              <w:t>(%)</w:t>
            </w:r>
          </w:p>
        </w:tc>
      </w:tr>
      <w:tr w:rsidR="002E2094" w:rsidRPr="002E2094" w14:paraId="5EA490AF" w14:textId="77777777" w:rsidTr="002E2094">
        <w:trPr>
          <w:trHeight w:val="213"/>
        </w:trPr>
        <w:tc>
          <w:tcPr>
            <w:tcW w:w="934" w:type="dxa"/>
            <w:tcBorders>
              <w:top w:val="nil"/>
              <w:left w:val="nil"/>
              <w:bottom w:val="nil"/>
              <w:right w:val="nil"/>
            </w:tcBorders>
            <w:shd w:val="clear" w:color="auto" w:fill="auto"/>
            <w:vAlign w:val="center"/>
            <w:hideMark/>
          </w:tcPr>
          <w:p w14:paraId="147516BA"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گرافاین-2</w:t>
            </w:r>
          </w:p>
        </w:tc>
        <w:tc>
          <w:tcPr>
            <w:tcW w:w="992" w:type="dxa"/>
            <w:tcBorders>
              <w:top w:val="nil"/>
              <w:left w:val="nil"/>
              <w:bottom w:val="nil"/>
              <w:right w:val="nil"/>
            </w:tcBorders>
            <w:shd w:val="clear" w:color="auto" w:fill="auto"/>
            <w:vAlign w:val="center"/>
            <w:hideMark/>
          </w:tcPr>
          <w:p w14:paraId="6AF58B20"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42/5</w:t>
            </w:r>
          </w:p>
        </w:tc>
        <w:tc>
          <w:tcPr>
            <w:tcW w:w="1539" w:type="dxa"/>
            <w:tcBorders>
              <w:top w:val="nil"/>
              <w:left w:val="nil"/>
              <w:bottom w:val="nil"/>
              <w:right w:val="nil"/>
            </w:tcBorders>
            <w:shd w:val="clear" w:color="auto" w:fill="auto"/>
            <w:vAlign w:val="center"/>
            <w:hideMark/>
          </w:tcPr>
          <w:p w14:paraId="68E7353F"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0</w:t>
            </w:r>
          </w:p>
        </w:tc>
        <w:tc>
          <w:tcPr>
            <w:tcW w:w="1155" w:type="dxa"/>
            <w:tcBorders>
              <w:top w:val="nil"/>
              <w:left w:val="nil"/>
              <w:bottom w:val="nil"/>
              <w:right w:val="nil"/>
            </w:tcBorders>
            <w:shd w:val="clear" w:color="auto" w:fill="auto"/>
            <w:vAlign w:val="center"/>
            <w:hideMark/>
          </w:tcPr>
          <w:p w14:paraId="08F29E03"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100</w:t>
            </w:r>
          </w:p>
        </w:tc>
      </w:tr>
      <w:tr w:rsidR="002E2094" w:rsidRPr="002E2094" w14:paraId="3C72F319" w14:textId="77777777" w:rsidTr="002E2094">
        <w:trPr>
          <w:trHeight w:val="193"/>
        </w:trPr>
        <w:tc>
          <w:tcPr>
            <w:tcW w:w="934" w:type="dxa"/>
            <w:tcBorders>
              <w:top w:val="nil"/>
              <w:left w:val="nil"/>
              <w:bottom w:val="nil"/>
              <w:right w:val="nil"/>
            </w:tcBorders>
            <w:shd w:val="clear" w:color="auto" w:fill="auto"/>
            <w:vAlign w:val="center"/>
            <w:hideMark/>
          </w:tcPr>
          <w:p w14:paraId="6A4F813C"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گرافاین-3</w:t>
            </w:r>
          </w:p>
        </w:tc>
        <w:tc>
          <w:tcPr>
            <w:tcW w:w="992" w:type="dxa"/>
            <w:tcBorders>
              <w:top w:val="nil"/>
              <w:left w:val="nil"/>
              <w:bottom w:val="nil"/>
              <w:right w:val="nil"/>
            </w:tcBorders>
            <w:shd w:val="clear" w:color="auto" w:fill="auto"/>
            <w:vAlign w:val="center"/>
            <w:hideMark/>
          </w:tcPr>
          <w:p w14:paraId="071DB7B6"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69/6</w:t>
            </w:r>
          </w:p>
        </w:tc>
        <w:tc>
          <w:tcPr>
            <w:tcW w:w="1539" w:type="dxa"/>
            <w:tcBorders>
              <w:top w:val="nil"/>
              <w:left w:val="nil"/>
              <w:bottom w:val="nil"/>
              <w:right w:val="nil"/>
            </w:tcBorders>
            <w:shd w:val="clear" w:color="auto" w:fill="auto"/>
            <w:vAlign w:val="center"/>
            <w:hideMark/>
          </w:tcPr>
          <w:p w14:paraId="1A1D7D96"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92/49</w:t>
            </w:r>
          </w:p>
        </w:tc>
        <w:tc>
          <w:tcPr>
            <w:tcW w:w="1155" w:type="dxa"/>
            <w:tcBorders>
              <w:top w:val="nil"/>
              <w:left w:val="nil"/>
              <w:bottom w:val="nil"/>
              <w:right w:val="nil"/>
            </w:tcBorders>
            <w:shd w:val="clear" w:color="auto" w:fill="auto"/>
            <w:vAlign w:val="center"/>
            <w:hideMark/>
          </w:tcPr>
          <w:p w14:paraId="7867AD5E"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100</w:t>
            </w:r>
          </w:p>
        </w:tc>
      </w:tr>
      <w:tr w:rsidR="002E2094" w:rsidRPr="002E2094" w14:paraId="6F4F8C03" w14:textId="77777777" w:rsidTr="002E2094">
        <w:trPr>
          <w:trHeight w:val="167"/>
        </w:trPr>
        <w:tc>
          <w:tcPr>
            <w:tcW w:w="934" w:type="dxa"/>
            <w:tcBorders>
              <w:top w:val="nil"/>
              <w:left w:val="nil"/>
              <w:bottom w:val="single" w:sz="8" w:space="0" w:color="auto"/>
              <w:right w:val="nil"/>
            </w:tcBorders>
            <w:shd w:val="clear" w:color="auto" w:fill="auto"/>
            <w:vAlign w:val="center"/>
            <w:hideMark/>
          </w:tcPr>
          <w:p w14:paraId="20E4DAFA"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rPr>
              <w:t>گرافاین-4</w:t>
            </w:r>
          </w:p>
        </w:tc>
        <w:tc>
          <w:tcPr>
            <w:tcW w:w="992" w:type="dxa"/>
            <w:tcBorders>
              <w:top w:val="nil"/>
              <w:left w:val="nil"/>
              <w:bottom w:val="single" w:sz="8" w:space="0" w:color="auto"/>
              <w:right w:val="nil"/>
            </w:tcBorders>
            <w:shd w:val="clear" w:color="auto" w:fill="auto"/>
            <w:vAlign w:val="center"/>
            <w:hideMark/>
          </w:tcPr>
          <w:p w14:paraId="06B17AF2"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rtl/>
                <w:lang w:val="en-GB" w:eastAsia="en-GB"/>
              </w:rPr>
            </w:pPr>
            <w:r w:rsidRPr="002E2094">
              <w:rPr>
                <w:rFonts w:ascii="Times New Roman" w:eastAsia="Times New Roman" w:hAnsi="Times New Roman" w:cs="B Nazanin" w:hint="cs"/>
                <w:color w:val="000000"/>
                <w:sz w:val="16"/>
                <w:szCs w:val="18"/>
                <w:rtl/>
                <w:lang w:val="en-GB" w:eastAsia="en-GB" w:bidi="fa-IR"/>
              </w:rPr>
              <w:t>45/8</w:t>
            </w:r>
          </w:p>
        </w:tc>
        <w:tc>
          <w:tcPr>
            <w:tcW w:w="1539" w:type="dxa"/>
            <w:tcBorders>
              <w:top w:val="nil"/>
              <w:left w:val="nil"/>
              <w:bottom w:val="single" w:sz="8" w:space="0" w:color="auto"/>
              <w:right w:val="nil"/>
            </w:tcBorders>
            <w:shd w:val="clear" w:color="auto" w:fill="auto"/>
            <w:vAlign w:val="center"/>
            <w:hideMark/>
          </w:tcPr>
          <w:p w14:paraId="61C64C63"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lang w:val="en-GB" w:eastAsia="en-GB"/>
              </w:rPr>
            </w:pPr>
            <w:r w:rsidRPr="002E2094">
              <w:rPr>
                <w:rFonts w:ascii="Times New Roman" w:eastAsia="Times New Roman" w:hAnsi="Times New Roman" w:cs="B Nazanin" w:hint="cs"/>
                <w:color w:val="000000"/>
                <w:sz w:val="16"/>
                <w:szCs w:val="18"/>
                <w:rtl/>
                <w:lang w:val="en-GB" w:eastAsia="en-GB"/>
              </w:rPr>
              <w:t>95/50</w:t>
            </w:r>
          </w:p>
        </w:tc>
        <w:tc>
          <w:tcPr>
            <w:tcW w:w="1155" w:type="dxa"/>
            <w:tcBorders>
              <w:top w:val="nil"/>
              <w:left w:val="nil"/>
              <w:bottom w:val="single" w:sz="8" w:space="0" w:color="auto"/>
              <w:right w:val="nil"/>
            </w:tcBorders>
            <w:shd w:val="clear" w:color="auto" w:fill="auto"/>
            <w:vAlign w:val="center"/>
            <w:hideMark/>
          </w:tcPr>
          <w:p w14:paraId="0F6D4DD5" w14:textId="77777777" w:rsidR="002E2094" w:rsidRPr="002E2094" w:rsidRDefault="002E2094" w:rsidP="002E2094">
            <w:pPr>
              <w:bidi/>
              <w:spacing w:after="0" w:line="240" w:lineRule="auto"/>
              <w:jc w:val="center"/>
              <w:rPr>
                <w:rFonts w:ascii="Times New Roman" w:eastAsia="Times New Roman" w:hAnsi="Times New Roman" w:cs="B Nazanin"/>
                <w:color w:val="000000"/>
                <w:sz w:val="16"/>
                <w:szCs w:val="18"/>
                <w:lang w:val="en-GB" w:eastAsia="en-GB"/>
              </w:rPr>
            </w:pPr>
            <w:r w:rsidRPr="002E2094">
              <w:rPr>
                <w:rFonts w:ascii="Times New Roman" w:eastAsia="Times New Roman" w:hAnsi="Times New Roman" w:cs="B Nazanin" w:hint="cs"/>
                <w:color w:val="000000"/>
                <w:sz w:val="16"/>
                <w:szCs w:val="18"/>
                <w:rtl/>
                <w:lang w:val="en-GB" w:eastAsia="en-GB" w:bidi="fa-IR"/>
              </w:rPr>
              <w:t>55/95</w:t>
            </w:r>
          </w:p>
        </w:tc>
      </w:tr>
      <w:bookmarkEnd w:id="1"/>
    </w:tbl>
    <w:p w14:paraId="3FBEC36B" w14:textId="63C2B544" w:rsidR="002E2094" w:rsidRDefault="002E2094" w:rsidP="002E2094">
      <w:pPr>
        <w:pStyle w:val="a"/>
      </w:pPr>
    </w:p>
    <w:p w14:paraId="6DDA53EA" w14:textId="77777777" w:rsidR="002E2094" w:rsidRPr="002E2094" w:rsidRDefault="002E2094" w:rsidP="002E2094">
      <w:pPr>
        <w:pStyle w:val="a"/>
        <w:rPr>
          <w:rtl/>
        </w:rPr>
      </w:pPr>
      <w:r w:rsidRPr="002E2094">
        <w:rPr>
          <w:rFonts w:hint="cs"/>
          <w:rtl/>
        </w:rPr>
        <w:t xml:space="preserve">نفوذپذیری عبارت است از مقدار مولکول‌های آب نفوذ کرده در طی یک شبانه روز بر حسب لیتر از طریق غشای نانومتخلخلی با مساحت </w:t>
      </w:r>
      <w:r w:rsidRPr="002E2094">
        <w:t>cm</w:t>
      </w:r>
      <w:r w:rsidRPr="002E2094">
        <w:rPr>
          <w:vertAlign w:val="superscript"/>
        </w:rPr>
        <w:t>2</w:t>
      </w:r>
      <w:r w:rsidRPr="002E2094">
        <w:rPr>
          <w:rFonts w:hint="cs"/>
          <w:rtl/>
        </w:rPr>
        <w:t xml:space="preserve"> 1 و به‌وسیله‌ی اعمال فشار </w:t>
      </w:r>
      <w:r w:rsidRPr="002E2094">
        <w:t>MPa</w:t>
      </w:r>
      <w:r w:rsidRPr="002E2094">
        <w:rPr>
          <w:rtl/>
        </w:rPr>
        <w:t xml:space="preserve"> </w:t>
      </w:r>
      <w:r w:rsidRPr="002E2094">
        <w:rPr>
          <w:rFonts w:hint="cs"/>
          <w:rtl/>
        </w:rPr>
        <w:t>1. مطابق انتظار نفوذپذیری با افزایش قطر سوراخ‌های غشا افزایش می‌یابد، به گونه</w:t>
      </w:r>
      <w:r w:rsidRPr="002E2094">
        <w:rPr>
          <w:rFonts w:hint="cs"/>
          <w:rtl/>
        </w:rPr>
        <w:softHyphen/>
        <w:t xml:space="preserve">ای که غشای گرافاین-۴ با بزرگ‌ترین قطر سوراخ، بیشترین میزان نفوذپذیری را دارد ولی در عین حال دفع یون کمتری نسبت به بقیه غشاها دارد. میزان دفع یون داده شده در جدول 1 از طریق محاسبه مقدار درصد یون‌های باقی مانده در زمان </w:t>
      </w:r>
      <w:r w:rsidRPr="002E2094">
        <w:t>t = t</w:t>
      </w:r>
      <w:r w:rsidRPr="002E2094">
        <w:rPr>
          <w:vertAlign w:val="subscript"/>
        </w:rPr>
        <w:t>1/2</w:t>
      </w:r>
      <w:r w:rsidRPr="002E2094">
        <w:rPr>
          <w:rFonts w:hint="cs"/>
          <w:rtl/>
        </w:rPr>
        <w:t xml:space="preserve"> (مدت زمانی که در آن نیمی از مولکول‌های آب از غشا عبور می‌کنند) به دست آمده است (رابطه 2).</w:t>
      </w:r>
    </w:p>
    <w:p w14:paraId="6BD22028" w14:textId="77777777" w:rsidR="002E2094" w:rsidRPr="002E2094" w:rsidRDefault="002E2094" w:rsidP="002E2094">
      <w:pPr>
        <w:pStyle w:val="a"/>
        <w:rPr>
          <w:rtl/>
          <w:lang w:bidi="ar-SA"/>
        </w:rPr>
      </w:pPr>
    </w:p>
    <w:tbl>
      <w:tblPr>
        <w:bidiVisual/>
        <w:tblW w:w="0" w:type="auto"/>
        <w:tblLook w:val="04A0" w:firstRow="1" w:lastRow="0" w:firstColumn="1" w:lastColumn="0" w:noHBand="0" w:noVBand="1"/>
      </w:tblPr>
      <w:tblGrid>
        <w:gridCol w:w="673"/>
        <w:gridCol w:w="4159"/>
      </w:tblGrid>
      <w:tr w:rsidR="002E2094" w:rsidRPr="002E2094" w14:paraId="4393A74B" w14:textId="77777777" w:rsidTr="00286AD2">
        <w:trPr>
          <w:trHeight w:val="684"/>
        </w:trPr>
        <w:tc>
          <w:tcPr>
            <w:tcW w:w="1021" w:type="dxa"/>
            <w:shd w:val="clear" w:color="auto" w:fill="auto"/>
            <w:vAlign w:val="center"/>
            <w:hideMark/>
          </w:tcPr>
          <w:p w14:paraId="77288AF3" w14:textId="77777777" w:rsidR="002E2094" w:rsidRPr="002E2094" w:rsidRDefault="002E2094" w:rsidP="002E2094">
            <w:pPr>
              <w:pStyle w:val="a"/>
              <w:ind w:firstLine="0"/>
              <w:rPr>
                <w:b/>
                <w:bCs/>
              </w:rPr>
            </w:pPr>
            <w:r w:rsidRPr="002E2094">
              <w:rPr>
                <w:rFonts w:hint="cs"/>
                <w:rtl/>
                <w:lang w:bidi="ar-SA"/>
              </w:rPr>
              <w:t>(2)</w:t>
            </w:r>
          </w:p>
        </w:tc>
        <w:tc>
          <w:tcPr>
            <w:tcW w:w="8833" w:type="dxa"/>
            <w:shd w:val="clear" w:color="auto" w:fill="auto"/>
            <w:vAlign w:val="center"/>
            <w:hideMark/>
          </w:tcPr>
          <w:p w14:paraId="6967862F" w14:textId="2BE886F2" w:rsidR="002E2094" w:rsidRPr="002E2094" w:rsidRDefault="002E2094" w:rsidP="002E2094">
            <w:pPr>
              <w:pStyle w:val="a"/>
              <w:bidi w:val="0"/>
              <w:ind w:firstLine="31"/>
            </w:pPr>
            <m:oMathPara>
              <m:oMath>
                <m:r>
                  <w:rPr>
                    <w:rFonts w:ascii="Cambria Math" w:eastAsia="MS Mincho" w:hAnsi="Times New Roman" w:cs="Times New Roman"/>
                  </w:rPr>
                  <m:t>IR=</m:t>
                </m:r>
                <m:d>
                  <m:dPr>
                    <m:ctrlPr>
                      <w:rPr>
                        <w:rFonts w:ascii="Cambria Math" w:eastAsia="MS Mincho" w:hAnsi="Times New Roman" w:cs="Times New Roman"/>
                        <w:i/>
                      </w:rPr>
                    </m:ctrlPr>
                  </m:dPr>
                  <m:e>
                    <m:f>
                      <m:fPr>
                        <m:ctrlPr>
                          <w:rPr>
                            <w:rFonts w:ascii="Cambria Math" w:eastAsia="MS Mincho" w:hAnsi="Times New Roman" w:cs="Times New Roman"/>
                            <w:i/>
                          </w:rPr>
                        </m:ctrlPr>
                      </m:fPr>
                      <m:num>
                        <m:sSub>
                          <m:sSubPr>
                            <m:ctrlPr>
                              <w:rPr>
                                <w:rFonts w:ascii="Cambria Math" w:eastAsia="MS Mincho" w:hAnsi="Times New Roman" w:cs="Times New Roman"/>
                                <w:i/>
                              </w:rPr>
                            </m:ctrlPr>
                          </m:sSubPr>
                          <m:e>
                            <m:r>
                              <w:rPr>
                                <w:rFonts w:ascii="Cambria Math" w:eastAsia="MS Mincho" w:hAnsi="Times New Roman" w:cs="Times New Roman"/>
                              </w:rPr>
                              <m:t>N</m:t>
                            </m:r>
                          </m:e>
                          <m:sub>
                            <m:f>
                              <m:fPr>
                                <m:ctrlPr>
                                  <w:rPr>
                                    <w:rFonts w:ascii="Cambria Math" w:eastAsia="MS Mincho" w:hAnsi="Times New Roman" w:cs="Times New Roman"/>
                                    <w:i/>
                                  </w:rPr>
                                </m:ctrlPr>
                              </m:fPr>
                              <m:num>
                                <m:r>
                                  <w:rPr>
                                    <w:rFonts w:ascii="Cambria Math" w:eastAsia="MS Mincho" w:hAnsi="Times New Roman" w:cs="Times New Roman"/>
                                  </w:rPr>
                                  <m:t>1</m:t>
                                </m:r>
                              </m:num>
                              <m:den>
                                <m:r>
                                  <w:rPr>
                                    <w:rFonts w:ascii="Cambria Math" w:eastAsia="MS Mincho" w:hAnsi="Times New Roman" w:cs="Times New Roman"/>
                                  </w:rPr>
                                  <m:t>2</m:t>
                                </m:r>
                              </m:den>
                            </m:f>
                            <m:ctrlPr>
                              <w:rPr>
                                <w:rFonts w:ascii="Cambria Math" w:eastAsia="MS Mincho" w:hAnsi="Cambria Math" w:cs="Times New Roman"/>
                                <w:i/>
                              </w:rPr>
                            </m:ctrlPr>
                          </m:sub>
                        </m:sSub>
                        <m:ctrlPr>
                          <w:rPr>
                            <w:rFonts w:ascii="Cambria Math" w:eastAsia="MS Mincho" w:hAnsi="Cambria Math" w:cs="Times New Roman"/>
                            <w:i/>
                          </w:rPr>
                        </m:ctrlPr>
                      </m:num>
                      <m:den>
                        <m:sSub>
                          <m:sSubPr>
                            <m:ctrlPr>
                              <w:rPr>
                                <w:rFonts w:ascii="Cambria Math" w:eastAsia="MS Mincho" w:hAnsi="Times New Roman" w:cs="Times New Roman"/>
                                <w:i/>
                              </w:rPr>
                            </m:ctrlPr>
                          </m:sSubPr>
                          <m:e>
                            <m:r>
                              <w:rPr>
                                <w:rFonts w:ascii="Cambria Math" w:eastAsia="MS Mincho" w:hAnsi="Times New Roman" w:cs="Times New Roman"/>
                              </w:rPr>
                              <m:t>N</m:t>
                            </m:r>
                          </m:e>
                          <m:sub>
                            <m:r>
                              <w:rPr>
                                <w:rFonts w:ascii="Cambria Math" w:eastAsia="MS Mincho" w:hAnsi="Times New Roman" w:cs="Times New Roman"/>
                              </w:rPr>
                              <m:t>0</m:t>
                            </m:r>
                          </m:sub>
                        </m:sSub>
                        <m:ctrlPr>
                          <w:rPr>
                            <w:rFonts w:ascii="Cambria Math" w:eastAsia="MS Mincho" w:hAnsi="Cambria Math" w:cs="Times New Roman"/>
                            <w:i/>
                          </w:rPr>
                        </m:ctrlPr>
                      </m:den>
                    </m:f>
                    <m:r>
                      <w:rPr>
                        <w:rFonts w:ascii="Cambria Math" w:eastAsia="MS Mincho" w:hAnsi="Times New Roman" w:cs="Times New Roman"/>
                      </w:rPr>
                      <m:t>×</m:t>
                    </m:r>
                    <m:r>
                      <w:rPr>
                        <w:rFonts w:ascii="Cambria Math" w:eastAsia="MS Mincho" w:hAnsi="Times New Roman" w:cs="Times New Roman"/>
                      </w:rPr>
                      <m:t>100</m:t>
                    </m:r>
                  </m:e>
                </m:d>
              </m:oMath>
            </m:oMathPara>
          </w:p>
        </w:tc>
      </w:tr>
    </w:tbl>
    <w:p w14:paraId="1285C982" w14:textId="77777777" w:rsidR="002E2094" w:rsidRPr="002E2094" w:rsidRDefault="002E2094" w:rsidP="002E2094">
      <w:pPr>
        <w:pStyle w:val="a"/>
        <w:rPr>
          <w:rtl/>
          <w:lang w:bidi="ar-SA"/>
        </w:rPr>
      </w:pPr>
    </w:p>
    <w:p w14:paraId="31902ADD" w14:textId="77777777" w:rsidR="002E2094" w:rsidRPr="002E2094" w:rsidRDefault="002E2094" w:rsidP="002E2094">
      <w:pPr>
        <w:pStyle w:val="a"/>
      </w:pPr>
      <w:r w:rsidRPr="002E2094">
        <w:rPr>
          <w:rFonts w:hint="cs"/>
          <w:rtl/>
        </w:rPr>
        <w:t xml:space="preserve">در رابطه‌ی ۲، </w:t>
      </w:r>
      <w:r w:rsidRPr="002E2094">
        <w:t>N</w:t>
      </w:r>
      <w:r w:rsidRPr="002E2094">
        <w:rPr>
          <w:vertAlign w:val="subscript"/>
        </w:rPr>
        <w:t>1/2</w:t>
      </w:r>
      <w:r w:rsidRPr="002E2094">
        <w:rPr>
          <w:rFonts w:hint="cs"/>
          <w:rtl/>
        </w:rPr>
        <w:t xml:space="preserve"> بیانگر تعداد یون‌های باقی مانده پس از نفوذ نیمی از مولکول‌های آب می‌باشد و همچنین </w:t>
      </w:r>
      <w:r w:rsidRPr="002E2094">
        <w:t>N</w:t>
      </w:r>
      <w:r w:rsidRPr="002E2094">
        <w:rPr>
          <w:vertAlign w:val="subscript"/>
        </w:rPr>
        <w:t>0</w:t>
      </w:r>
      <w:r w:rsidRPr="002E2094">
        <w:rPr>
          <w:rFonts w:hint="cs"/>
          <w:rtl/>
        </w:rPr>
        <w:t xml:space="preserve"> نیز تعداد یون‌های اولیه در آب نمک را نشان می‌دهد. </w:t>
      </w:r>
    </w:p>
    <w:p w14:paraId="02C92154" w14:textId="77777777" w:rsidR="002E2094" w:rsidRPr="002E2094" w:rsidRDefault="002E2094" w:rsidP="002E2094">
      <w:pPr>
        <w:pStyle w:val="a"/>
        <w:rPr>
          <w:rtl/>
        </w:rPr>
      </w:pPr>
      <w:r w:rsidRPr="002E2094">
        <w:rPr>
          <w:rFonts w:hint="cs"/>
          <w:rtl/>
        </w:rPr>
        <w:t xml:space="preserve">مطابق جدول 1 غشای گرافاین-۲ غیر قابل نفوذ می‌باشد، زیرا قطر سوراخ‌های آن به قدری کوچک است که مولکول‌های آب توانایی عبور از آن را ندارند و همچنین میزان نفوذپذیری گرافاین-۴ بیش از نفوذپذیری گرافاین-۳ می‌باشد ولی از طرفی بر خلاف غشای گرافاین-۴، غشای گرافاین-3 یون‌ها را به طور کامل دفع می‌کند. </w:t>
      </w:r>
    </w:p>
    <w:p w14:paraId="068B64FC" w14:textId="2018F7CC" w:rsidR="008A5693" w:rsidRPr="00572C8D" w:rsidRDefault="002E2094" w:rsidP="00487F96">
      <w:pPr>
        <w:pStyle w:val="a"/>
        <w:rPr>
          <w:rtl/>
        </w:rPr>
      </w:pPr>
      <w:r w:rsidRPr="002E2094">
        <w:rPr>
          <w:rFonts w:hint="cs"/>
          <w:rtl/>
          <w:lang w:bidi="ar-SA"/>
        </w:rPr>
        <w:t>در شکل 1، جریان آب عبوری از غشاهای گرافاین-۳ و گرافاین-۴ بر حسب زمان نشان داده شده است که می‌تواند دید بهتری از عملکرد غشاها به ما بدهد. با توجه به غیر قابل نفوذ بودن غشای گرافاین-2، نمودار مربوط به این غشا در شکل 1 نشان داده نشده است. با توجه به شکل 1، تعداد مولکول‌های آب عبوری از غشا با افزایش فشار و همچنین افزایش قطر سوراخ (ناشی از تغییر نوع غشا)، افزایش می‌یابد.</w:t>
      </w:r>
      <w:r w:rsidR="00487F96">
        <w:rPr>
          <w:rFonts w:hint="cs"/>
          <w:rtl/>
          <w:lang w:bidi="ar-SA"/>
        </w:rPr>
        <w:t xml:space="preserve"> </w:t>
      </w:r>
      <w:r w:rsidR="00487F96" w:rsidRPr="00487F96">
        <w:rPr>
          <w:rFonts w:hint="cs"/>
          <w:rtl/>
        </w:rPr>
        <w:t xml:space="preserve">از نتایج شکل 1 می‌توان به این نکته پی برد که مقدار مولکول‌های آب نفوذ کرده از غشا در اغلب نمودارها به ویژه در فشارهای بالا، از یک مدت زمان خاص به بعد ثابت باقی می‌ماند. علت این پدیده می‌تواند افزایش غلظت محلول آب نمک در سمت چپ غشا با </w:t>
      </w:r>
      <w:r w:rsidR="00487F96" w:rsidRPr="00487F96">
        <w:rPr>
          <w:rFonts w:hint="cs"/>
          <w:rtl/>
        </w:rPr>
        <w:lastRenderedPageBreak/>
        <w:t>توجه به نفوذ مولکول‌های آب باشد زیرا با استناد به نتایج پژوهش‌های قبلی، می‌توان گفت که با افزایش غلظت محلول، نفوذپذیری سیستم کاهش می‌یابد</w:t>
      </w:r>
      <w:r w:rsidR="00487F96" w:rsidRPr="00487F96">
        <w:rPr>
          <w:rFonts w:hint="cs"/>
          <w:rtl/>
        </w:rPr>
        <w:fldChar w:fldCharType="begin"/>
      </w:r>
      <w:r w:rsidR="00487F96" w:rsidRPr="00487F96">
        <w:rPr>
          <w:rFonts w:hint="cs"/>
          <w:rtl/>
        </w:rPr>
        <w:instrText xml:space="preserve"> </w:instrText>
      </w:r>
      <w:r w:rsidR="00487F96" w:rsidRPr="00487F96">
        <w:instrText>ADDIN EN.CITE &lt;EndNote&gt;&lt;Cite&gt;&lt;Author&gt;Mehrdad&lt;/Author&gt;&lt;Year&gt;2019&lt;/Year&gt;&lt;RecNum&gt;33&lt;/RecNum&gt;&lt;DisplayText&gt;[30]&lt;/DisplayText&gt;&lt;record&gt;&lt;rec-number&gt;33&lt;/rec-number&gt;&lt;foreign-keys&gt;&lt;key app="EN" db-id="wdseft0fz9tw5ded20ovzsz0zefawf2rftzr" timestamp="1586124450"&gt;33</w:instrText>
      </w:r>
      <w:r w:rsidR="00487F96" w:rsidRPr="00487F96">
        <w:rPr>
          <w:rFonts w:hint="cs"/>
          <w:rtl/>
        </w:rPr>
        <w:instrText>&lt;/</w:instrText>
      </w:r>
      <w:r w:rsidR="00487F96" w:rsidRPr="00487F96">
        <w:instrText>key&gt;&lt;/foreign-keys&gt;&lt;ref-type name="Journal Article"&gt;17&lt;/ref-type&gt;&lt;contributors&gt;&lt;authors&gt;&lt;author&gt;Mehrdad, Mohammad&lt;/author&gt;&lt;author&gt;Moosavi, Ali&lt;/author&gt;&lt;/authors&gt;&lt;/contributors&gt;&lt;titles&gt;&lt;title&gt;An efficient graphyne membrane for water desalination&lt;/title&gt;&lt;secondary-title&gt;Polymer&lt;/secondary-title&gt;&lt;/titles&gt;&lt;periodical&gt;&lt;full-title&gt;Polymer&lt;/full-title&gt;&lt;/periodical&gt;&lt;pages&gt;310-319&lt;/pages&gt;&lt;volume&gt;175&lt;/volume&gt;&lt;dates&gt;&lt;year&gt;2019&lt;/year&gt;&lt;/dates&gt;&lt;isbn&gt;0032-3861&lt;/isbn&gt;&lt;urls&gt;&lt;/urls&gt;&lt;/record&gt;&lt;/Cite&gt;&lt;/EndNote</w:instrText>
      </w:r>
      <w:r w:rsidR="00487F96" w:rsidRPr="00487F96">
        <w:rPr>
          <w:rFonts w:hint="cs"/>
          <w:rtl/>
        </w:rPr>
        <w:instrText>&gt;</w:instrText>
      </w:r>
      <w:r w:rsidR="00487F96" w:rsidRPr="00487F96">
        <w:rPr>
          <w:rtl/>
        </w:rPr>
        <w:fldChar w:fldCharType="separate"/>
      </w:r>
      <w:r w:rsidR="00487F96" w:rsidRPr="00487F96">
        <w:rPr>
          <w:rFonts w:hint="cs"/>
          <w:rtl/>
        </w:rPr>
        <w:t>[</w:t>
      </w:r>
      <w:hyperlink w:anchor="_ENREF_30" w:tooltip="Mehrdad, 2019 #33" w:history="1">
        <w:r w:rsidR="00286AD2" w:rsidRPr="00487F96">
          <w:rPr>
            <w:rFonts w:hint="cs"/>
            <w:rtl/>
          </w:rPr>
          <w:t>30</w:t>
        </w:r>
      </w:hyperlink>
      <w:r w:rsidR="00487F96" w:rsidRPr="00487F96">
        <w:rPr>
          <w:rFonts w:hint="cs"/>
          <w:rtl/>
        </w:rPr>
        <w:t>]</w:t>
      </w:r>
      <w:r w:rsidR="00487F96" w:rsidRPr="00487F96">
        <w:rPr>
          <w:rFonts w:hint="cs"/>
          <w:rtl/>
        </w:rPr>
        <w:fldChar w:fldCharType="end"/>
      </w:r>
      <w:r w:rsidR="00487F96" w:rsidRPr="00487F96">
        <w:rPr>
          <w:rFonts w:hint="cs"/>
          <w:rtl/>
        </w:rPr>
        <w:t>.</w:t>
      </w:r>
    </w:p>
    <w:tbl>
      <w:tblPr>
        <w:tblStyle w:val="TableGrid"/>
        <w:tblpPr w:leftFromText="180" w:rightFromText="180" w:vertAnchor="text" w:tblpXSpec="right" w:tblpY="1"/>
        <w:tblOverlap w:val="never"/>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8A5693" w:rsidRPr="00572C8D" w14:paraId="201F1034" w14:textId="77777777" w:rsidTr="00286AD2">
        <w:tc>
          <w:tcPr>
            <w:tcW w:w="4832" w:type="dxa"/>
          </w:tcPr>
          <w:p w14:paraId="2CADBC57" w14:textId="55F9F1A1" w:rsidR="008A5693" w:rsidRPr="00572C8D" w:rsidRDefault="00487F96" w:rsidP="00286AD2">
            <w:pPr>
              <w:pStyle w:val="a"/>
              <w:ind w:firstLine="0"/>
              <w:rPr>
                <w:sz w:val="2"/>
                <w:szCs w:val="2"/>
                <w:rtl/>
              </w:rPr>
            </w:pPr>
            <w:r>
              <w:rPr>
                <w:noProof/>
              </w:rPr>
              <w:drawing>
                <wp:inline distT="0" distB="0" distL="0" distR="0" wp14:anchorId="70B7A0A7" wp14:editId="1C24F344">
                  <wp:extent cx="2879135" cy="2304000"/>
                  <wp:effectExtent l="0" t="0" r="0" b="127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5"/>
                          <pic:cNvPicPr/>
                        </pic:nvPicPr>
                        <pic:blipFill>
                          <a:blip r:embed="rId11" cstate="print">
                            <a:extLst>
                              <a:ext uri="{28A0092B-C50C-407E-A947-70E740481C1C}">
                                <a14:useLocalDpi xmlns:a14="http://schemas.microsoft.com/office/drawing/2010/main" val="0"/>
                              </a:ext>
                            </a:extLst>
                          </a:blip>
                          <a:srcRect l="2147" t="9502" r="9734" b="3812"/>
                          <a:stretch>
                            <a:fillRect/>
                          </a:stretch>
                        </pic:blipFill>
                        <pic:spPr bwMode="auto">
                          <a:xfrm>
                            <a:off x="0" y="0"/>
                            <a:ext cx="2879135" cy="2304000"/>
                          </a:xfrm>
                          <a:prstGeom prst="rect">
                            <a:avLst/>
                          </a:prstGeom>
                          <a:noFill/>
                          <a:ln>
                            <a:noFill/>
                          </a:ln>
                        </pic:spPr>
                      </pic:pic>
                    </a:graphicData>
                  </a:graphic>
                </wp:inline>
              </w:drawing>
            </w:r>
            <w:r w:rsidR="008A5693" w:rsidRPr="00572C8D">
              <w:rPr>
                <w:rtl/>
              </w:rPr>
              <w:softHyphen/>
            </w:r>
          </w:p>
        </w:tc>
      </w:tr>
      <w:tr w:rsidR="008A5693" w:rsidRPr="00572C8D" w14:paraId="13B37AFA" w14:textId="77777777" w:rsidTr="00286AD2">
        <w:tc>
          <w:tcPr>
            <w:tcW w:w="4832" w:type="dxa"/>
          </w:tcPr>
          <w:p w14:paraId="62BD5003" w14:textId="2EF8480B" w:rsidR="008A5693" w:rsidRPr="00E4483D" w:rsidRDefault="008A5693" w:rsidP="001E1845">
            <w:pPr>
              <w:pStyle w:val="FigureTitle"/>
              <w:bidi w:val="0"/>
              <w:spacing w:after="0"/>
              <w:jc w:val="left"/>
              <w:rPr>
                <w:rtl/>
              </w:rPr>
            </w:pPr>
            <w:r w:rsidRPr="00E4483D">
              <w:rPr>
                <w:b/>
                <w:bCs/>
              </w:rPr>
              <w:t>Fig. 1</w:t>
            </w:r>
            <w:r w:rsidRPr="00E4483D">
              <w:t xml:space="preserve"> </w:t>
            </w:r>
            <w:r w:rsidR="00E4483D" w:rsidRPr="00E4483D">
              <w:t>Effect of piston pressure on n</w:t>
            </w:r>
            <w:r w:rsidR="00E4483D" w:rsidRPr="00E4483D">
              <w:t>umber of water molecules passing through graph</w:t>
            </w:r>
            <w:r w:rsidR="00E4483D" w:rsidRPr="00E4483D">
              <w:t>y</w:t>
            </w:r>
            <w:r w:rsidR="00E4483D" w:rsidRPr="00E4483D">
              <w:t>ne-</w:t>
            </w:r>
            <w:r w:rsidR="00E4483D" w:rsidRPr="00E4483D">
              <w:t>3</w:t>
            </w:r>
            <w:r w:rsidR="00E4483D" w:rsidRPr="00E4483D">
              <w:t xml:space="preserve"> </w:t>
            </w:r>
            <w:r w:rsidR="00E4483D" w:rsidRPr="00E4483D">
              <w:t xml:space="preserve">and </w:t>
            </w:r>
            <w:r w:rsidR="00E4483D" w:rsidRPr="00E4483D">
              <w:t>graph</w:t>
            </w:r>
            <w:r w:rsidR="00E4483D" w:rsidRPr="00E4483D">
              <w:t>y</w:t>
            </w:r>
            <w:r w:rsidR="00E4483D" w:rsidRPr="00E4483D">
              <w:t>ne-</w:t>
            </w:r>
            <w:r w:rsidR="00E4483D" w:rsidRPr="00E4483D">
              <w:t>4</w:t>
            </w:r>
            <w:r w:rsidR="00E4483D" w:rsidRPr="00E4483D">
              <w:t xml:space="preserve"> membrane</w:t>
            </w:r>
          </w:p>
        </w:tc>
      </w:tr>
      <w:tr w:rsidR="008A5693" w:rsidRPr="00572C8D" w14:paraId="712217E5" w14:textId="77777777" w:rsidTr="00286AD2">
        <w:trPr>
          <w:trHeight w:val="378"/>
        </w:trPr>
        <w:tc>
          <w:tcPr>
            <w:tcW w:w="4832" w:type="dxa"/>
          </w:tcPr>
          <w:p w14:paraId="67819445" w14:textId="2920BD98" w:rsidR="008A5693" w:rsidRPr="00572C8D" w:rsidRDefault="008A5693" w:rsidP="001E1845">
            <w:pPr>
              <w:pStyle w:val="a"/>
              <w:ind w:firstLine="0"/>
              <w:rPr>
                <w:sz w:val="16"/>
                <w:szCs w:val="18"/>
                <w:rtl/>
              </w:rPr>
            </w:pPr>
            <w:r w:rsidRPr="00572C8D">
              <w:rPr>
                <w:rFonts w:hint="cs"/>
                <w:b/>
                <w:bCs/>
                <w:sz w:val="16"/>
                <w:szCs w:val="18"/>
                <w:rtl/>
                <w:lang w:bidi="ar-SA"/>
              </w:rPr>
              <w:t>شكل 1</w:t>
            </w:r>
            <w:r w:rsidRPr="00572C8D">
              <w:rPr>
                <w:rFonts w:hint="cs"/>
                <w:sz w:val="16"/>
                <w:szCs w:val="18"/>
                <w:rtl/>
                <w:lang w:bidi="ar-SA"/>
              </w:rPr>
              <w:t xml:space="preserve"> </w:t>
            </w:r>
            <w:r w:rsidR="00487F96" w:rsidRPr="00487F96">
              <w:rPr>
                <w:sz w:val="16"/>
                <w:szCs w:val="18"/>
                <w:rtl/>
              </w:rPr>
              <w:t>اثر تغ</w:t>
            </w:r>
            <w:r w:rsidR="00487F96" w:rsidRPr="00487F96">
              <w:rPr>
                <w:rFonts w:hint="cs"/>
                <w:sz w:val="16"/>
                <w:szCs w:val="18"/>
                <w:rtl/>
              </w:rPr>
              <w:t>ییرات</w:t>
            </w:r>
            <w:r w:rsidR="00487F96" w:rsidRPr="00487F96">
              <w:rPr>
                <w:sz w:val="16"/>
                <w:szCs w:val="18"/>
                <w:rtl/>
              </w:rPr>
              <w:t xml:space="preserve"> فشار اعمال</w:t>
            </w:r>
            <w:r w:rsidR="00487F96" w:rsidRPr="00487F96">
              <w:rPr>
                <w:rFonts w:hint="cs"/>
                <w:sz w:val="16"/>
                <w:szCs w:val="18"/>
                <w:rtl/>
              </w:rPr>
              <w:t>ی</w:t>
            </w:r>
            <w:r w:rsidR="00487F96" w:rsidRPr="00487F96">
              <w:rPr>
                <w:sz w:val="16"/>
                <w:szCs w:val="18"/>
                <w:rtl/>
              </w:rPr>
              <w:t xml:space="preserve"> به پ</w:t>
            </w:r>
            <w:r w:rsidR="00487F96" w:rsidRPr="00487F96">
              <w:rPr>
                <w:rFonts w:hint="cs"/>
                <w:sz w:val="16"/>
                <w:szCs w:val="18"/>
                <w:rtl/>
              </w:rPr>
              <w:t>یستون</w:t>
            </w:r>
            <w:r w:rsidR="00487F96" w:rsidRPr="00487F96">
              <w:rPr>
                <w:sz w:val="16"/>
                <w:szCs w:val="18"/>
                <w:rtl/>
              </w:rPr>
              <w:t xml:space="preserve"> بر جر</w:t>
            </w:r>
            <w:r w:rsidR="00487F96" w:rsidRPr="00487F96">
              <w:rPr>
                <w:rFonts w:hint="cs"/>
                <w:sz w:val="16"/>
                <w:szCs w:val="18"/>
                <w:rtl/>
              </w:rPr>
              <w:t>یان</w:t>
            </w:r>
            <w:r w:rsidR="00487F96" w:rsidRPr="00487F96">
              <w:rPr>
                <w:sz w:val="16"/>
                <w:szCs w:val="18"/>
                <w:rtl/>
              </w:rPr>
              <w:t xml:space="preserve"> آب عبور</w:t>
            </w:r>
            <w:r w:rsidR="00487F96" w:rsidRPr="00487F96">
              <w:rPr>
                <w:rFonts w:hint="cs"/>
                <w:sz w:val="16"/>
                <w:szCs w:val="18"/>
                <w:rtl/>
              </w:rPr>
              <w:t>ی</w:t>
            </w:r>
            <w:r w:rsidR="00487F96" w:rsidRPr="00487F96">
              <w:rPr>
                <w:sz w:val="16"/>
                <w:szCs w:val="18"/>
                <w:rtl/>
              </w:rPr>
              <w:t xml:space="preserve"> از غشاها</w:t>
            </w:r>
            <w:r w:rsidR="00487F96" w:rsidRPr="00487F96">
              <w:rPr>
                <w:rFonts w:hint="cs"/>
                <w:sz w:val="16"/>
                <w:szCs w:val="18"/>
                <w:rtl/>
              </w:rPr>
              <w:t>ی</w:t>
            </w:r>
            <w:r w:rsidR="00487F96" w:rsidRPr="00487F96">
              <w:rPr>
                <w:sz w:val="16"/>
                <w:szCs w:val="18"/>
                <w:rtl/>
              </w:rPr>
              <w:t xml:space="preserve"> گرافا</w:t>
            </w:r>
            <w:r w:rsidR="00487F96" w:rsidRPr="00487F96">
              <w:rPr>
                <w:rFonts w:hint="cs"/>
                <w:sz w:val="16"/>
                <w:szCs w:val="18"/>
                <w:rtl/>
              </w:rPr>
              <w:t>ین</w:t>
            </w:r>
            <w:r w:rsidR="00487F96" w:rsidRPr="00487F96">
              <w:rPr>
                <w:sz w:val="16"/>
                <w:szCs w:val="18"/>
                <w:rtl/>
              </w:rPr>
              <w:t>-۳ و گرافا</w:t>
            </w:r>
            <w:r w:rsidR="00487F96" w:rsidRPr="00487F96">
              <w:rPr>
                <w:rFonts w:hint="cs"/>
                <w:sz w:val="16"/>
                <w:szCs w:val="18"/>
                <w:rtl/>
              </w:rPr>
              <w:t>ین</w:t>
            </w:r>
            <w:r w:rsidR="00487F96" w:rsidRPr="00487F96">
              <w:rPr>
                <w:sz w:val="16"/>
                <w:szCs w:val="18"/>
                <w:rtl/>
              </w:rPr>
              <w:t>-۴ بر حسب زمان</w:t>
            </w:r>
          </w:p>
        </w:tc>
      </w:tr>
    </w:tbl>
    <w:p w14:paraId="6121F8AB" w14:textId="1886072F" w:rsidR="00487F96" w:rsidRDefault="00487F96" w:rsidP="00487F96">
      <w:pPr>
        <w:pStyle w:val="a"/>
        <w:rPr>
          <w:rtl/>
        </w:rPr>
      </w:pPr>
      <w:r w:rsidRPr="00487F96">
        <w:rPr>
          <w:rFonts w:hint="cs"/>
          <w:rtl/>
        </w:rPr>
        <w:t xml:space="preserve">به طورکلی در حضور یون‌ها رفتار مولکول‌های آب هنگام عبور از غشا تغییر می‌کند. با توجه به قطبی بودن مولکول‌های آب، این مولکول‌ها جذب یون‌ها شده و باعث هیدراته شدن یون‌ها می‌شوند و در نتیجه شعاع هیدراسیون یون‌ها به طرز چشم‌گیری افزایش می‌یابد. این شعاع از شعاع یون بزرگ‌تر می‌باشد و بزرگی آن به چگالی بار یون بستگی دارد. پس از مدت زمان خاصی غلظت محلول بسیار بالا می‌رود و این یون‌های هیدراته شده در جلوی غشا تجمع می‌کنند و با توجه به اندازه بزرگ آن‌ها از قطر مؤثر منافذ غشا می‌کاهند و در نتیجه موجب کاهش نفوذ مولکول‌های آب می‌شوند. البته در برخی موارد نیز مثل نمودار غشای گرافاین-۴ در فشار </w:t>
      </w:r>
      <w:r w:rsidRPr="00487F96">
        <w:t>MPa</w:t>
      </w:r>
      <w:r w:rsidRPr="00487F96">
        <w:rPr>
          <w:rFonts w:hint="cs"/>
          <w:rtl/>
        </w:rPr>
        <w:t xml:space="preserve"> 100، نرخ جریان آب به قدری سریع است که قبل از اتمام زمان شبیه‌سازی تمامی مولکول‌های آب از غشا عبور خواهند کرد، در نتیجه مولکول‌های آب در قسمت آب نمک به اتمام خواهند رسید و جریان آب متوقف خواهد 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F16B57" w14:paraId="24A76E23" w14:textId="77777777" w:rsidTr="00F16B57">
        <w:tc>
          <w:tcPr>
            <w:tcW w:w="4832" w:type="dxa"/>
          </w:tcPr>
          <w:p w14:paraId="6CC38A8E" w14:textId="1592F55E" w:rsidR="00F16B57" w:rsidRDefault="00F16B57" w:rsidP="00F16B57">
            <w:pPr>
              <w:pStyle w:val="a"/>
              <w:ind w:firstLine="0"/>
              <w:jc w:val="center"/>
              <w:rPr>
                <w:rtl/>
              </w:rPr>
            </w:pPr>
            <w:r>
              <w:rPr>
                <w:noProof/>
              </w:rPr>
              <w:drawing>
                <wp:inline distT="0" distB="0" distL="0" distR="0" wp14:anchorId="41DBC7A1" wp14:editId="1D6D4042">
                  <wp:extent cx="2563707" cy="2160000"/>
                  <wp:effectExtent l="0" t="0" r="8255" b="0"/>
                  <wp:docPr id="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3"/>
                          <pic:cNvPicPr/>
                        </pic:nvPicPr>
                        <pic:blipFill>
                          <a:blip r:embed="rId12" cstate="print">
                            <a:extLst>
                              <a:ext uri="{28A0092B-C50C-407E-A947-70E740481C1C}">
                                <a14:useLocalDpi xmlns:a14="http://schemas.microsoft.com/office/drawing/2010/main" val="0"/>
                              </a:ext>
                            </a:extLst>
                          </a:blip>
                          <a:srcRect l="3912" t="9985" r="9114" b="3543"/>
                          <a:stretch>
                            <a:fillRect/>
                          </a:stretch>
                        </pic:blipFill>
                        <pic:spPr bwMode="auto">
                          <a:xfrm>
                            <a:off x="0" y="0"/>
                            <a:ext cx="2563707" cy="2160000"/>
                          </a:xfrm>
                          <a:prstGeom prst="rect">
                            <a:avLst/>
                          </a:prstGeom>
                          <a:noFill/>
                          <a:ln>
                            <a:noFill/>
                          </a:ln>
                        </pic:spPr>
                      </pic:pic>
                    </a:graphicData>
                  </a:graphic>
                </wp:inline>
              </w:drawing>
            </w:r>
          </w:p>
        </w:tc>
      </w:tr>
      <w:tr w:rsidR="00F16B57" w14:paraId="120D9C02" w14:textId="77777777" w:rsidTr="00F16B57">
        <w:tc>
          <w:tcPr>
            <w:tcW w:w="4832" w:type="dxa"/>
          </w:tcPr>
          <w:p w14:paraId="4638F4A1" w14:textId="0D7075A6" w:rsidR="00F16B57" w:rsidRPr="00E22A5A" w:rsidRDefault="00F16B57" w:rsidP="00F16B57">
            <w:pPr>
              <w:pStyle w:val="a"/>
              <w:bidi w:val="0"/>
              <w:ind w:firstLine="0"/>
              <w:rPr>
                <w:rtl/>
              </w:rPr>
            </w:pPr>
            <w:r w:rsidRPr="00E22A5A">
              <w:rPr>
                <w:b/>
                <w:bCs/>
              </w:rPr>
              <w:t xml:space="preserve">Fig. </w:t>
            </w:r>
            <w:r w:rsidRPr="00E22A5A">
              <w:rPr>
                <w:b/>
                <w:bCs/>
                <w:lang w:val="en-GB"/>
              </w:rPr>
              <w:t>2</w:t>
            </w:r>
            <w:r w:rsidRPr="00E22A5A">
              <w:t xml:space="preserve"> </w:t>
            </w:r>
            <w:r w:rsidR="00E22A5A" w:rsidRPr="00E22A5A">
              <w:t>Effect of piston pressure on ion rejection</w:t>
            </w:r>
          </w:p>
        </w:tc>
      </w:tr>
      <w:tr w:rsidR="00F16B57" w14:paraId="7A8F0E37" w14:textId="77777777" w:rsidTr="00F16B57">
        <w:tc>
          <w:tcPr>
            <w:tcW w:w="4832" w:type="dxa"/>
          </w:tcPr>
          <w:p w14:paraId="2F26B233" w14:textId="3B822B25" w:rsidR="00F16B57" w:rsidRDefault="00F16B57" w:rsidP="00F16B57">
            <w:pPr>
              <w:pStyle w:val="a"/>
              <w:ind w:firstLine="0"/>
              <w:rPr>
                <w:rtl/>
              </w:rPr>
            </w:pPr>
            <w:r w:rsidRPr="00572C8D">
              <w:rPr>
                <w:rFonts w:hint="cs"/>
                <w:b/>
                <w:bCs/>
                <w:sz w:val="16"/>
                <w:szCs w:val="18"/>
                <w:rtl/>
                <w:lang w:bidi="ar-SA"/>
              </w:rPr>
              <w:t xml:space="preserve">شكل </w:t>
            </w:r>
            <w:r>
              <w:rPr>
                <w:rFonts w:hint="cs"/>
                <w:b/>
                <w:bCs/>
                <w:sz w:val="16"/>
                <w:szCs w:val="18"/>
                <w:rtl/>
                <w:lang w:bidi="ar-SA"/>
              </w:rPr>
              <w:t>2</w:t>
            </w:r>
            <w:r w:rsidRPr="00572C8D">
              <w:rPr>
                <w:rFonts w:hint="cs"/>
                <w:sz w:val="16"/>
                <w:szCs w:val="18"/>
                <w:rtl/>
                <w:lang w:bidi="ar-SA"/>
              </w:rPr>
              <w:t xml:space="preserve"> </w:t>
            </w:r>
            <w:r w:rsidRPr="00F16B57">
              <w:rPr>
                <w:sz w:val="16"/>
                <w:szCs w:val="18"/>
                <w:rtl/>
              </w:rPr>
              <w:t>اثر تغ</w:t>
            </w:r>
            <w:r w:rsidRPr="00F16B57">
              <w:rPr>
                <w:rFonts w:hint="cs"/>
                <w:sz w:val="16"/>
                <w:szCs w:val="18"/>
                <w:rtl/>
              </w:rPr>
              <w:t>ییرات</w:t>
            </w:r>
            <w:r w:rsidRPr="00F16B57">
              <w:rPr>
                <w:sz w:val="16"/>
                <w:szCs w:val="18"/>
                <w:rtl/>
              </w:rPr>
              <w:t xml:space="preserve"> فشار اعمال</w:t>
            </w:r>
            <w:r w:rsidRPr="00F16B57">
              <w:rPr>
                <w:rFonts w:hint="cs"/>
                <w:sz w:val="16"/>
                <w:szCs w:val="18"/>
                <w:rtl/>
              </w:rPr>
              <w:t>ی</w:t>
            </w:r>
            <w:r w:rsidRPr="00F16B57">
              <w:rPr>
                <w:sz w:val="16"/>
                <w:szCs w:val="18"/>
                <w:rtl/>
              </w:rPr>
              <w:t xml:space="preserve"> به پ</w:t>
            </w:r>
            <w:r w:rsidRPr="00F16B57">
              <w:rPr>
                <w:rFonts w:hint="cs"/>
                <w:sz w:val="16"/>
                <w:szCs w:val="18"/>
                <w:rtl/>
              </w:rPr>
              <w:t>یستون</w:t>
            </w:r>
            <w:r w:rsidRPr="00F16B57">
              <w:rPr>
                <w:sz w:val="16"/>
                <w:szCs w:val="18"/>
                <w:rtl/>
              </w:rPr>
              <w:t xml:space="preserve"> بر عملکرد دفع </w:t>
            </w:r>
            <w:r w:rsidRPr="00F16B57">
              <w:rPr>
                <w:rFonts w:hint="cs"/>
                <w:sz w:val="16"/>
                <w:szCs w:val="18"/>
                <w:rtl/>
              </w:rPr>
              <w:t>یون</w:t>
            </w:r>
            <w:r w:rsidRPr="00F16B57">
              <w:rPr>
                <w:sz w:val="16"/>
                <w:szCs w:val="18"/>
                <w:rtl/>
              </w:rPr>
              <w:t xml:space="preserve"> غشاها</w:t>
            </w:r>
          </w:p>
        </w:tc>
      </w:tr>
    </w:tbl>
    <w:p w14:paraId="27F5DA51" w14:textId="48E65F7A" w:rsidR="00487F96" w:rsidRDefault="00487F96" w:rsidP="00487F96">
      <w:pPr>
        <w:pStyle w:val="a"/>
        <w:rPr>
          <w:rtl/>
          <w:lang w:bidi="ar-SA"/>
        </w:rPr>
      </w:pPr>
      <w:r w:rsidRPr="00487F96">
        <w:rPr>
          <w:rtl/>
          <w:lang w:bidi="ar-SA"/>
        </w:rPr>
        <w:t>شکل 2 تأثیر فشار بر عملکرد دفع یون غشاها را نشان می‌دهد. با کنار هم قرار دادن نمودارهای شکل 1 و شکل 2، می‌توان به یک جمع‌بندی نسبی در خصوص انتخاب یک غشای مناسب برای نمک‌زدایی رسید. همان‌طور که در شکل 2 نشان داده شده است، غشاهای گرافاین-</w:t>
      </w:r>
      <w:r w:rsidRPr="00487F96">
        <w:rPr>
          <w:rtl/>
        </w:rPr>
        <w:t>۲</w:t>
      </w:r>
      <w:r w:rsidRPr="00487F96">
        <w:rPr>
          <w:rtl/>
          <w:lang w:bidi="ar-SA"/>
        </w:rPr>
        <w:t xml:space="preserve"> و گرافاین-</w:t>
      </w:r>
      <w:r w:rsidRPr="00487F96">
        <w:rPr>
          <w:rtl/>
        </w:rPr>
        <w:t>۳</w:t>
      </w:r>
      <w:r w:rsidRPr="00487F96">
        <w:rPr>
          <w:rtl/>
          <w:lang w:bidi="ar-SA"/>
        </w:rPr>
        <w:t xml:space="preserve"> در فشارهای 10، 50 و </w:t>
      </w:r>
      <w:r w:rsidRPr="00487F96">
        <w:t>MPa</w:t>
      </w:r>
      <w:r w:rsidRPr="00487F96">
        <w:rPr>
          <w:rtl/>
          <w:lang w:bidi="ar-SA"/>
        </w:rPr>
        <w:t xml:space="preserve"> 100، دفع یون 100 درصدی دارند. این در حالی است که غشای گرافاین-</w:t>
      </w:r>
      <w:r w:rsidRPr="00487F96">
        <w:rPr>
          <w:rtl/>
        </w:rPr>
        <w:t>۴</w:t>
      </w:r>
      <w:r w:rsidRPr="00487F96">
        <w:rPr>
          <w:rtl/>
          <w:lang w:bidi="ar-SA"/>
        </w:rPr>
        <w:t>، در این فشارها دفع یون پایین‌تری دارد. غشای گرافاین-</w:t>
      </w:r>
      <w:r w:rsidRPr="00487F96">
        <w:rPr>
          <w:rtl/>
        </w:rPr>
        <w:t>۴</w:t>
      </w:r>
      <w:r w:rsidRPr="00487F96">
        <w:rPr>
          <w:rtl/>
          <w:lang w:bidi="ar-SA"/>
        </w:rPr>
        <w:t xml:space="preserve"> در فشارهای 10 و </w:t>
      </w:r>
      <w:r w:rsidRPr="00487F96">
        <w:t>MPa</w:t>
      </w:r>
      <w:r w:rsidRPr="00487F96">
        <w:rPr>
          <w:rtl/>
          <w:lang w:bidi="ar-SA"/>
        </w:rPr>
        <w:t xml:space="preserve">50، 55/95 درصد از یون‌ها و در فشار </w:t>
      </w:r>
      <w:r w:rsidRPr="00487F96">
        <w:t>MPa</w:t>
      </w:r>
      <w:r w:rsidRPr="00487F96">
        <w:rPr>
          <w:rtl/>
          <w:lang w:bidi="ar-SA"/>
        </w:rPr>
        <w:t>100، 33/93 درصد از یون‌ها را دفع می‌کند. دفع پایین یون در غشای گرافاین-</w:t>
      </w:r>
      <w:r w:rsidRPr="00487F96">
        <w:rPr>
          <w:rtl/>
        </w:rPr>
        <w:t>۴</w:t>
      </w:r>
      <w:r w:rsidRPr="00487F96">
        <w:rPr>
          <w:rtl/>
          <w:lang w:bidi="ar-SA"/>
        </w:rPr>
        <w:t xml:space="preserve"> نسبت به دیگر غشاها ناشی از قطر بزرگ‌تر این غشا می‌باشد، که تا حدودی اجازه‌ی نفوذ به یون‌های هیدراته شده را نیز می‌دهد.</w:t>
      </w:r>
    </w:p>
    <w:p w14:paraId="04A99239" w14:textId="77777777" w:rsidR="00F16B57" w:rsidRPr="00F16B57" w:rsidRDefault="00F16B57" w:rsidP="00F16B57">
      <w:pPr>
        <w:pStyle w:val="a"/>
        <w:rPr>
          <w:lang w:bidi="ar-SA"/>
        </w:rPr>
      </w:pPr>
      <w:r w:rsidRPr="00F16B57">
        <w:rPr>
          <w:rFonts w:hint="cs"/>
          <w:rtl/>
        </w:rPr>
        <w:t>با مشاهده‌ی نتایج مربوط به نفوذپذیری و دفع یون، می‌توان به این نتیجه رسید که غشای گرافاین-۳ بهترین عملکرد را در میان غشاها دارد و در میان غشاهای خانواده‌ی گرافاین یک غشای کلیدی برای نمک‌زدایی آب محسوب می‌شود.</w:t>
      </w:r>
    </w:p>
    <w:p w14:paraId="48E9A8D5" w14:textId="638F26D1" w:rsidR="00F16B57" w:rsidRDefault="00F16B57" w:rsidP="00F16B57">
      <w:pPr>
        <w:pStyle w:val="a"/>
        <w:rPr>
          <w:rtl/>
          <w:lang w:bidi="ar-SA"/>
        </w:rPr>
      </w:pPr>
      <w:r w:rsidRPr="00F16B57">
        <w:rPr>
          <w:rtl/>
          <w:lang w:bidi="ar-SA"/>
        </w:rPr>
        <w:t xml:space="preserve">در شکل‌های 3 و 4، نمودار تابع توزیع شعاعی </w:t>
      </w:r>
      <w:r w:rsidRPr="00F16B57">
        <w:rPr>
          <w:lang w:bidi="ar-SA"/>
        </w:rPr>
        <w:t>Na</w:t>
      </w:r>
      <w:r w:rsidRPr="00F16B57">
        <w:rPr>
          <w:vertAlign w:val="superscript"/>
          <w:lang w:bidi="ar-SA"/>
        </w:rPr>
        <w:t>+</w:t>
      </w:r>
      <w:r w:rsidRPr="00F16B57">
        <w:rPr>
          <w:lang w:bidi="ar-SA"/>
        </w:rPr>
        <w:t xml:space="preserve"> - H</w:t>
      </w:r>
      <w:r w:rsidRPr="00F16B57">
        <w:rPr>
          <w:rtl/>
          <w:lang w:bidi="ar-SA"/>
        </w:rPr>
        <w:t xml:space="preserve"> و </w:t>
      </w:r>
      <w:r w:rsidRPr="00F16B57">
        <w:rPr>
          <w:lang w:bidi="ar-SA"/>
        </w:rPr>
        <w:t>Cl</w:t>
      </w:r>
      <w:r w:rsidRPr="00F16B57">
        <w:rPr>
          <w:vertAlign w:val="superscript"/>
          <w:lang w:bidi="ar-SA"/>
        </w:rPr>
        <w:t>-</w:t>
      </w:r>
      <w:r w:rsidRPr="00F16B57">
        <w:rPr>
          <w:lang w:bidi="ar-SA"/>
        </w:rPr>
        <w:t xml:space="preserve"> - O</w:t>
      </w:r>
      <w:r w:rsidRPr="00F16B57">
        <w:rPr>
          <w:rtl/>
          <w:lang w:bidi="ar-SA"/>
        </w:rPr>
        <w:t xml:space="preserve"> در سیستم مربوط به غشای گرافاین-4 در فشار </w:t>
      </w:r>
      <w:r w:rsidRPr="00F16B57">
        <w:rPr>
          <w:lang w:bidi="ar-SA"/>
        </w:rPr>
        <w:t>MPa</w:t>
      </w:r>
      <w:r w:rsidRPr="00F16B57">
        <w:rPr>
          <w:rtl/>
          <w:lang w:bidi="ar-SA"/>
        </w:rPr>
        <w:t xml:space="preserve">50 به عنوان نمونه نشان داده شده است. برای رسم این نمودارها، زمان شبیه‌سازی </w:t>
      </w:r>
      <w:r w:rsidRPr="00F16B57">
        <w:rPr>
          <w:lang w:bidi="ar-SA"/>
        </w:rPr>
        <w:t>ns)</w:t>
      </w:r>
      <w:r w:rsidRPr="00F16B57">
        <w:rPr>
          <w:rtl/>
          <w:lang w:bidi="ar-SA"/>
        </w:rPr>
        <w:t xml:space="preserve"> 5</w:t>
      </w:r>
      <w:r w:rsidRPr="00F16B57">
        <w:rPr>
          <w:lang w:bidi="ar-SA"/>
        </w:rPr>
        <w:t>(</w:t>
      </w:r>
      <w:r w:rsidRPr="00F16B57">
        <w:rPr>
          <w:rtl/>
          <w:lang w:bidi="ar-SA"/>
        </w:rPr>
        <w:t xml:space="preserve"> به سه قسمت تقسیم شده و نمودار برای هر سه زمان رسم شده است. با تحلیل زمانی نمودار تابع توزیع شعاعی یون‌ها، می‌توان رفتار یون‌ها در طول مدت زمان شبیه‌سازی را بررسی کرد.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8C26C2" w14:paraId="089C4064" w14:textId="77777777" w:rsidTr="00286AD2">
        <w:tc>
          <w:tcPr>
            <w:tcW w:w="4832" w:type="dxa"/>
          </w:tcPr>
          <w:p w14:paraId="0492A3A2" w14:textId="3B2AC0B8" w:rsidR="00C72CCB" w:rsidRDefault="00C72CCB" w:rsidP="00286AD2">
            <w:pPr>
              <w:pStyle w:val="a"/>
              <w:ind w:firstLine="0"/>
              <w:jc w:val="center"/>
              <w:rPr>
                <w:rtl/>
              </w:rPr>
            </w:pPr>
            <w:r>
              <w:rPr>
                <w:noProof/>
              </w:rPr>
              <w:drawing>
                <wp:inline distT="0" distB="0" distL="0" distR="0" wp14:anchorId="723014A1" wp14:editId="098E1175">
                  <wp:extent cx="2857500" cy="259715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3" cstate="print">
                            <a:extLst>
                              <a:ext uri="{28A0092B-C50C-407E-A947-70E740481C1C}">
                                <a14:useLocalDpi xmlns:a14="http://schemas.microsoft.com/office/drawing/2010/main" val="0"/>
                              </a:ext>
                            </a:extLst>
                          </a:blip>
                          <a:srcRect l="3722" t="8160" r="9256" b="1234"/>
                          <a:stretch>
                            <a:fillRect/>
                          </a:stretch>
                        </pic:blipFill>
                        <pic:spPr bwMode="auto">
                          <a:xfrm>
                            <a:off x="0" y="0"/>
                            <a:ext cx="2857500" cy="2597150"/>
                          </a:xfrm>
                          <a:prstGeom prst="rect">
                            <a:avLst/>
                          </a:prstGeom>
                          <a:noFill/>
                          <a:ln>
                            <a:noFill/>
                          </a:ln>
                        </pic:spPr>
                      </pic:pic>
                    </a:graphicData>
                  </a:graphic>
                </wp:inline>
              </w:drawing>
            </w:r>
          </w:p>
        </w:tc>
      </w:tr>
      <w:tr w:rsidR="008C26C2" w14:paraId="6FD76FD9" w14:textId="77777777" w:rsidTr="00286AD2">
        <w:tc>
          <w:tcPr>
            <w:tcW w:w="4832" w:type="dxa"/>
          </w:tcPr>
          <w:p w14:paraId="6D5EFB31" w14:textId="5BB905C8" w:rsidR="00C72CCB" w:rsidRPr="00E22A5A" w:rsidRDefault="00C72CCB" w:rsidP="00E22A5A">
            <w:pPr>
              <w:pStyle w:val="a"/>
              <w:bidi w:val="0"/>
              <w:ind w:firstLine="0"/>
              <w:rPr>
                <w:rtl/>
              </w:rPr>
            </w:pPr>
            <w:r w:rsidRPr="00E22A5A">
              <w:rPr>
                <w:b/>
                <w:bCs/>
              </w:rPr>
              <w:t xml:space="preserve">Fig. </w:t>
            </w:r>
            <w:r w:rsidRPr="00E22A5A">
              <w:rPr>
                <w:b/>
                <w:bCs/>
                <w:lang w:val="en-GB"/>
              </w:rPr>
              <w:t>3</w:t>
            </w:r>
            <w:r w:rsidRPr="00E22A5A">
              <w:t xml:space="preserve"> </w:t>
            </w:r>
            <w:r w:rsidR="00A870EA">
              <w:t>R</w:t>
            </w:r>
            <w:r w:rsidR="00E22A5A" w:rsidRPr="00E22A5A">
              <w:t xml:space="preserve">adial distribution function of </w:t>
            </w:r>
            <w:r w:rsidR="00E22A5A" w:rsidRPr="00E22A5A">
              <w:t>Na</w:t>
            </w:r>
            <w:r w:rsidR="00E22A5A" w:rsidRPr="00E22A5A">
              <w:rPr>
                <w:vertAlign w:val="superscript"/>
              </w:rPr>
              <w:t>+</w:t>
            </w:r>
            <w:r w:rsidR="00E22A5A" w:rsidRPr="00E22A5A">
              <w:t xml:space="preserve"> and Cl</w:t>
            </w:r>
            <w:r w:rsidR="00E22A5A" w:rsidRPr="00E22A5A">
              <w:rPr>
                <w:vertAlign w:val="superscript"/>
              </w:rPr>
              <w:t>-</w:t>
            </w:r>
            <w:r w:rsidR="00E22A5A" w:rsidRPr="00E22A5A">
              <w:t xml:space="preserve"> </w:t>
            </w:r>
            <w:r w:rsidR="00E22A5A" w:rsidRPr="00E22A5A">
              <w:t xml:space="preserve">in salt-water solution </w:t>
            </w:r>
          </w:p>
        </w:tc>
      </w:tr>
      <w:tr w:rsidR="008C26C2" w14:paraId="68803942" w14:textId="77777777" w:rsidTr="00286AD2">
        <w:tc>
          <w:tcPr>
            <w:tcW w:w="4832" w:type="dxa"/>
          </w:tcPr>
          <w:p w14:paraId="36EACB26" w14:textId="76878353" w:rsidR="00C72CCB" w:rsidRDefault="00C72CCB" w:rsidP="00C72CCB">
            <w:pPr>
              <w:pStyle w:val="a"/>
              <w:ind w:firstLine="0"/>
              <w:rPr>
                <w:rtl/>
              </w:rPr>
            </w:pPr>
            <w:r w:rsidRPr="00572C8D">
              <w:rPr>
                <w:rFonts w:hint="cs"/>
                <w:b/>
                <w:bCs/>
                <w:sz w:val="16"/>
                <w:szCs w:val="18"/>
                <w:rtl/>
                <w:lang w:bidi="ar-SA"/>
              </w:rPr>
              <w:t xml:space="preserve">شكل </w:t>
            </w:r>
            <w:r>
              <w:rPr>
                <w:rFonts w:hint="cs"/>
                <w:b/>
                <w:bCs/>
                <w:sz w:val="16"/>
                <w:szCs w:val="18"/>
                <w:rtl/>
              </w:rPr>
              <w:t>3</w:t>
            </w:r>
            <w:r w:rsidRPr="00572C8D">
              <w:rPr>
                <w:rFonts w:hint="cs"/>
                <w:sz w:val="16"/>
                <w:szCs w:val="18"/>
                <w:rtl/>
                <w:lang w:bidi="ar-SA"/>
              </w:rPr>
              <w:t xml:space="preserve"> </w:t>
            </w:r>
            <w:r w:rsidRPr="00C72CCB">
              <w:rPr>
                <w:rFonts w:hint="cs"/>
                <w:sz w:val="16"/>
                <w:szCs w:val="18"/>
                <w:rtl/>
                <w:lang w:bidi="ar-SA"/>
              </w:rPr>
              <w:t xml:space="preserve">نمودار تابع توزیع شعاعی </w:t>
            </w:r>
            <w:r w:rsidRPr="00C72CCB">
              <w:rPr>
                <w:sz w:val="16"/>
                <w:szCs w:val="18"/>
              </w:rPr>
              <w:t>Na</w:t>
            </w:r>
            <w:r w:rsidRPr="00C72CCB">
              <w:rPr>
                <w:sz w:val="16"/>
                <w:szCs w:val="18"/>
                <w:vertAlign w:val="superscript"/>
              </w:rPr>
              <w:t>+</w:t>
            </w:r>
            <w:r w:rsidRPr="00C72CCB">
              <w:rPr>
                <w:sz w:val="16"/>
                <w:szCs w:val="18"/>
              </w:rPr>
              <w:t xml:space="preserve"> - H</w:t>
            </w:r>
            <w:r w:rsidRPr="00C72CCB">
              <w:rPr>
                <w:sz w:val="16"/>
                <w:szCs w:val="18"/>
                <w:rtl/>
                <w:lang w:bidi="ar-SA"/>
              </w:rPr>
              <w:t xml:space="preserve"> </w:t>
            </w:r>
            <w:r w:rsidRPr="00C72CCB">
              <w:rPr>
                <w:rFonts w:hint="cs"/>
                <w:sz w:val="16"/>
                <w:szCs w:val="18"/>
                <w:rtl/>
                <w:lang w:bidi="ar-SA"/>
              </w:rPr>
              <w:t>در محلول آب نمک</w:t>
            </w:r>
          </w:p>
        </w:tc>
      </w:tr>
    </w:tbl>
    <w:p w14:paraId="7EFB9A56" w14:textId="1116BFD3" w:rsidR="00C72CCB" w:rsidRDefault="00C72CCB" w:rsidP="00C72CCB">
      <w:pPr>
        <w:pStyle w:val="a"/>
        <w:rPr>
          <w:rtl/>
        </w:rPr>
      </w:pPr>
      <w:r w:rsidRPr="00C72CCB">
        <w:rPr>
          <w:rFonts w:hint="cs"/>
          <w:rtl/>
        </w:rPr>
        <w:t xml:space="preserve">قطر مولکول آب، یون </w:t>
      </w:r>
      <w:r w:rsidRPr="00C72CCB">
        <w:rPr>
          <w:lang w:bidi="ar-SA"/>
        </w:rPr>
        <w:t>Na</w:t>
      </w:r>
      <w:r w:rsidRPr="00C72CCB">
        <w:rPr>
          <w:vertAlign w:val="superscript"/>
          <w:lang w:bidi="ar-SA"/>
        </w:rPr>
        <w:t>+</w:t>
      </w:r>
      <w:r w:rsidRPr="00C72CCB">
        <w:rPr>
          <w:rFonts w:hint="cs"/>
          <w:rtl/>
        </w:rPr>
        <w:t xml:space="preserve"> و یون </w:t>
      </w:r>
      <w:r w:rsidRPr="00C72CCB">
        <w:rPr>
          <w:lang w:bidi="ar-SA"/>
        </w:rPr>
        <w:t>Cl</w:t>
      </w:r>
      <w:r w:rsidRPr="00C72CCB">
        <w:rPr>
          <w:vertAlign w:val="superscript"/>
          <w:lang w:bidi="ar-SA"/>
        </w:rPr>
        <w:t>-</w:t>
      </w:r>
      <w:r w:rsidRPr="00C72CCB">
        <w:rPr>
          <w:rFonts w:hint="cs"/>
          <w:rtl/>
        </w:rPr>
        <w:t xml:space="preserve"> به ترتیب برابر </w:t>
      </w:r>
      <w:r w:rsidRPr="00C72CCB">
        <w:rPr>
          <w:lang w:bidi="ar-SA"/>
        </w:rPr>
        <w:t>nm</w:t>
      </w:r>
      <w:r w:rsidRPr="00C72CCB">
        <w:rPr>
          <w:rFonts w:hint="cs"/>
          <w:rtl/>
        </w:rPr>
        <w:t xml:space="preserve"> 470/0، </w:t>
      </w:r>
      <w:r w:rsidRPr="00C72CCB">
        <w:rPr>
          <w:lang w:bidi="ar-SA"/>
        </w:rPr>
        <w:t>nm</w:t>
      </w:r>
      <w:r w:rsidRPr="00C72CCB">
        <w:rPr>
          <w:rFonts w:hint="cs"/>
          <w:rtl/>
        </w:rPr>
        <w:t xml:space="preserve"> 234/0 و </w:t>
      </w:r>
      <w:r w:rsidRPr="00C72CCB">
        <w:rPr>
          <w:lang w:bidi="ar-SA"/>
        </w:rPr>
        <w:t>nm</w:t>
      </w:r>
      <w:r w:rsidRPr="00C72CCB">
        <w:rPr>
          <w:rFonts w:hint="cs"/>
          <w:rtl/>
        </w:rPr>
        <w:t xml:space="preserve"> 328/0 می‌باشد و همچنین قطر مؤثر نانوسوراخ‌ها در غشاهای گرافاین-۲، گرافاین-۳ و گرافاین-۴ همان‌طور که پیش از این نیز ذکر شد، به ترتیب برابر است با </w:t>
      </w:r>
      <w:r w:rsidRPr="00C72CCB">
        <w:rPr>
          <w:lang w:bidi="ar-SA"/>
        </w:rPr>
        <w:t>nm</w:t>
      </w:r>
      <w:r w:rsidRPr="00C72CCB">
        <w:rPr>
          <w:rFonts w:hint="cs"/>
          <w:rtl/>
        </w:rPr>
        <w:t xml:space="preserve"> 542/0، </w:t>
      </w:r>
      <w:r w:rsidRPr="00C72CCB">
        <w:rPr>
          <w:lang w:bidi="ar-SA"/>
        </w:rPr>
        <w:t>nm</w:t>
      </w:r>
      <w:r w:rsidRPr="00C72CCB">
        <w:rPr>
          <w:rFonts w:hint="cs"/>
          <w:rtl/>
        </w:rPr>
        <w:t xml:space="preserve"> 669/0 و </w:t>
      </w:r>
      <w:r w:rsidRPr="00C72CCB">
        <w:rPr>
          <w:lang w:bidi="ar-SA"/>
        </w:rPr>
        <w:t>nm</w:t>
      </w:r>
      <w:r w:rsidRPr="00C72CCB">
        <w:rPr>
          <w:rFonts w:hint="cs"/>
          <w:rtl/>
        </w:rPr>
        <w:t xml:space="preserve"> 845/0. اما همان‌طور که نتایج شبیه‌سازی‌ها نشان دادند، در غشاهای گرافاین-۳ و گرافاین-۴، مولکول‌های آب که قطری بزرگ‌تر از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دارند، به راحتی از غشا عبور می‌کنند در حالی که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نمی‌توانند عبور کنند. </w:t>
      </w:r>
      <w:r w:rsidRPr="00C72CCB">
        <w:rPr>
          <w:rFonts w:hint="cs"/>
          <w:rtl/>
        </w:rPr>
        <w:lastRenderedPageBreak/>
        <w:t xml:space="preserve">این پدیده را می‌توان به‌وسیله‌ی نمودار تابع توزیع شعاعی توجیه نمود. نمودار تابع توزیع شعاعی یک سیستم حاوی اتم یا مولکول، عبارت است از احتمال پیدایش یک ذره در فاصله‌ی </w:t>
      </w:r>
      <w:r w:rsidRPr="00C72CCB">
        <w:rPr>
          <w:lang w:bidi="ar-SA"/>
        </w:rPr>
        <w:t>r</w:t>
      </w:r>
      <w:r w:rsidRPr="00C72CCB">
        <w:rPr>
          <w:rFonts w:hint="cs"/>
          <w:rtl/>
        </w:rPr>
        <w:t xml:space="preserve"> از ذره‌ی دیگر. به طور کلی در محلول آب نمک مولکول‌های آب در اطراف هر کدام از یون‌ها تجمع خواهند کرد و یک پوسته هیدراته را برای آن یون تشکیل می‌دهند، در نتیجه شعاع هیدراته آن یون بسیار بزرگ می‌شود، به گونه‌ای که حتی از شعاع مولکول آب نیز بزرگ‌تر می‌شود. بنابراین این شعاع هیدراسیون بزرگ مانع از نفوذ یون‌ها از طریق غشا می‌شوند.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C72CCB" w14:paraId="6171A3FE" w14:textId="77777777" w:rsidTr="00286AD2">
        <w:tc>
          <w:tcPr>
            <w:tcW w:w="4832" w:type="dxa"/>
          </w:tcPr>
          <w:p w14:paraId="61DC7497" w14:textId="2711E196" w:rsidR="00C72CCB" w:rsidRDefault="00C72CCB" w:rsidP="00286AD2">
            <w:pPr>
              <w:pStyle w:val="a"/>
              <w:ind w:firstLine="0"/>
              <w:jc w:val="center"/>
              <w:rPr>
                <w:rtl/>
              </w:rPr>
            </w:pPr>
            <w:r>
              <w:rPr>
                <w:noProof/>
              </w:rPr>
              <w:drawing>
                <wp:inline distT="0" distB="0" distL="0" distR="0" wp14:anchorId="7407F29C" wp14:editId="170DE08A">
                  <wp:extent cx="2838450" cy="2527300"/>
                  <wp:effectExtent l="0" t="0" r="0" b="6350"/>
                  <wp:docPr id="15" name="Picture 14"/>
                  <wp:cNvGraphicFramePr/>
                  <a:graphic xmlns:a="http://schemas.openxmlformats.org/drawingml/2006/main">
                    <a:graphicData uri="http://schemas.openxmlformats.org/drawingml/2006/picture">
                      <pic:pic xmlns:pic="http://schemas.openxmlformats.org/drawingml/2006/picture">
                        <pic:nvPicPr>
                          <pic:cNvPr id="15" name="Picture 14"/>
                          <pic:cNvPicPr/>
                        </pic:nvPicPr>
                        <pic:blipFill>
                          <a:blip r:embed="rId14" cstate="print">
                            <a:extLst>
                              <a:ext uri="{28A0092B-C50C-407E-A947-70E740481C1C}">
                                <a14:useLocalDpi xmlns:a14="http://schemas.microsoft.com/office/drawing/2010/main" val="0"/>
                              </a:ext>
                            </a:extLst>
                          </a:blip>
                          <a:srcRect l="3722" t="9824" r="9734" b="2631"/>
                          <a:stretch>
                            <a:fillRect/>
                          </a:stretch>
                        </pic:blipFill>
                        <pic:spPr bwMode="auto">
                          <a:xfrm>
                            <a:off x="0" y="0"/>
                            <a:ext cx="2838450" cy="2527300"/>
                          </a:xfrm>
                          <a:prstGeom prst="rect">
                            <a:avLst/>
                          </a:prstGeom>
                          <a:noFill/>
                          <a:ln>
                            <a:noFill/>
                          </a:ln>
                        </pic:spPr>
                      </pic:pic>
                    </a:graphicData>
                  </a:graphic>
                </wp:inline>
              </w:drawing>
            </w:r>
          </w:p>
        </w:tc>
      </w:tr>
      <w:tr w:rsidR="00C72CCB" w14:paraId="14F80C5E" w14:textId="77777777" w:rsidTr="00286AD2">
        <w:tc>
          <w:tcPr>
            <w:tcW w:w="4832" w:type="dxa"/>
          </w:tcPr>
          <w:p w14:paraId="5FAD4334" w14:textId="7CA2C426" w:rsidR="00C72CCB" w:rsidRPr="00A870EA" w:rsidRDefault="00C72CCB" w:rsidP="00286AD2">
            <w:pPr>
              <w:pStyle w:val="a"/>
              <w:bidi w:val="0"/>
              <w:ind w:firstLine="0"/>
              <w:rPr>
                <w:rtl/>
              </w:rPr>
            </w:pPr>
            <w:r w:rsidRPr="00A870EA">
              <w:rPr>
                <w:b/>
                <w:bCs/>
              </w:rPr>
              <w:t>Fig. 4</w:t>
            </w:r>
            <w:r w:rsidRPr="00A870EA">
              <w:t xml:space="preserve"> </w:t>
            </w:r>
            <w:r w:rsidR="00A870EA" w:rsidRPr="00A870EA">
              <w:t>Radial distribution function of Cl</w:t>
            </w:r>
            <w:r w:rsidR="00A870EA" w:rsidRPr="00A870EA">
              <w:rPr>
                <w:vertAlign w:val="superscript"/>
              </w:rPr>
              <w:t>-</w:t>
            </w:r>
            <w:r w:rsidR="00A870EA" w:rsidRPr="00A870EA">
              <w:t>-O</w:t>
            </w:r>
            <w:r w:rsidR="00A870EA" w:rsidRPr="00A870EA">
              <w:t xml:space="preserve"> in salt-water solution</w:t>
            </w:r>
          </w:p>
        </w:tc>
      </w:tr>
      <w:tr w:rsidR="00C72CCB" w14:paraId="79F7156C" w14:textId="77777777" w:rsidTr="00286AD2">
        <w:tc>
          <w:tcPr>
            <w:tcW w:w="4832" w:type="dxa"/>
          </w:tcPr>
          <w:p w14:paraId="0AFF29E6" w14:textId="5F3D05ED" w:rsidR="00C72CCB" w:rsidRDefault="00C72CCB" w:rsidP="00C72CCB">
            <w:pPr>
              <w:pStyle w:val="a"/>
              <w:ind w:firstLine="0"/>
              <w:rPr>
                <w:rtl/>
              </w:rPr>
            </w:pPr>
            <w:r w:rsidRPr="00572C8D">
              <w:rPr>
                <w:rFonts w:hint="cs"/>
                <w:b/>
                <w:bCs/>
                <w:sz w:val="16"/>
                <w:szCs w:val="18"/>
                <w:rtl/>
                <w:lang w:bidi="ar-SA"/>
              </w:rPr>
              <w:t xml:space="preserve">شكل </w:t>
            </w:r>
            <w:r>
              <w:rPr>
                <w:rFonts w:hint="cs"/>
                <w:b/>
                <w:bCs/>
                <w:sz w:val="16"/>
                <w:szCs w:val="18"/>
                <w:rtl/>
                <w:lang w:bidi="ar-SA"/>
              </w:rPr>
              <w:t>4</w:t>
            </w:r>
            <w:r w:rsidRPr="00572C8D">
              <w:rPr>
                <w:rFonts w:hint="cs"/>
                <w:sz w:val="16"/>
                <w:szCs w:val="18"/>
                <w:rtl/>
                <w:lang w:bidi="ar-SA"/>
              </w:rPr>
              <w:t xml:space="preserve"> </w:t>
            </w:r>
            <w:r w:rsidRPr="00C72CCB">
              <w:rPr>
                <w:rFonts w:hint="cs"/>
                <w:sz w:val="16"/>
                <w:szCs w:val="18"/>
                <w:rtl/>
                <w:lang w:bidi="ar-SA"/>
              </w:rPr>
              <w:t xml:space="preserve">نمودار تابع توزیع شعاعی </w:t>
            </w:r>
            <w:r w:rsidRPr="00C72CCB">
              <w:rPr>
                <w:sz w:val="16"/>
                <w:szCs w:val="18"/>
              </w:rPr>
              <w:t>Cl</w:t>
            </w:r>
            <w:r w:rsidRPr="00C72CCB">
              <w:rPr>
                <w:sz w:val="16"/>
                <w:szCs w:val="18"/>
                <w:vertAlign w:val="superscript"/>
              </w:rPr>
              <w:t>-</w:t>
            </w:r>
            <w:r w:rsidRPr="00C72CCB">
              <w:rPr>
                <w:sz w:val="16"/>
                <w:szCs w:val="18"/>
              </w:rPr>
              <w:t xml:space="preserve"> - O</w:t>
            </w:r>
            <w:r w:rsidRPr="00C72CCB">
              <w:rPr>
                <w:rFonts w:hint="cs"/>
                <w:sz w:val="16"/>
                <w:szCs w:val="18"/>
                <w:rtl/>
                <w:lang w:bidi="ar-SA"/>
              </w:rPr>
              <w:t xml:space="preserve"> در محلول آب نمک</w:t>
            </w:r>
          </w:p>
        </w:tc>
      </w:tr>
    </w:tbl>
    <w:p w14:paraId="30C9C863" w14:textId="77777777" w:rsidR="00C72CCB" w:rsidRPr="00C72CCB" w:rsidRDefault="00C72CCB" w:rsidP="00C72CCB">
      <w:pPr>
        <w:pStyle w:val="a"/>
        <w:rPr>
          <w:lang w:bidi="ar-SA"/>
        </w:rPr>
      </w:pPr>
    </w:p>
    <w:p w14:paraId="155CC616" w14:textId="77777777" w:rsidR="00C72CCB" w:rsidRPr="00C72CCB" w:rsidRDefault="00C72CCB" w:rsidP="00C72CCB">
      <w:pPr>
        <w:pStyle w:val="a"/>
        <w:rPr>
          <w:lang w:bidi="ar-SA"/>
        </w:rPr>
      </w:pPr>
      <w:r w:rsidRPr="00C72CCB">
        <w:rPr>
          <w:rFonts w:hint="cs"/>
          <w:rtl/>
        </w:rPr>
        <w:t>به تعداد مولکول‌های آب اطراف یک یون، تعداد هیدراسیون یون</w:t>
      </w:r>
      <w:r w:rsidRPr="00C72CCB">
        <w:rPr>
          <w:vertAlign w:val="superscript"/>
          <w:rtl/>
        </w:rPr>
        <w:footnoteReference w:id="14"/>
      </w:r>
      <w:r w:rsidRPr="00C72CCB">
        <w:rPr>
          <w:rFonts w:hint="cs"/>
          <w:rtl/>
        </w:rPr>
        <w:t xml:space="preserve"> می</w:t>
      </w:r>
      <w:r w:rsidRPr="00C72CCB">
        <w:rPr>
          <w:rFonts w:hint="cs"/>
          <w:rtl/>
        </w:rPr>
        <w:softHyphen/>
        <w:t xml:space="preserve">گویند. همچنین به فاصله‌ی بین مرکز یون تا آخرین مولکول آب در اولین لایه‌ی مولکول‌های آب اطراف یون (موقعیت اتم </w:t>
      </w:r>
      <w:r w:rsidRPr="00C72CCB">
        <w:rPr>
          <w:lang w:bidi="ar-SA"/>
        </w:rPr>
        <w:t>H</w:t>
      </w:r>
      <w:r w:rsidRPr="00C72CCB">
        <w:rPr>
          <w:rFonts w:hint="cs"/>
          <w:rtl/>
        </w:rPr>
        <w:t xml:space="preserve"> مولکول آب برای یون </w:t>
      </w:r>
      <w:r w:rsidRPr="00C72CCB">
        <w:rPr>
          <w:lang w:bidi="ar-SA"/>
        </w:rPr>
        <w:t>Na</w:t>
      </w:r>
      <w:r w:rsidRPr="00C72CCB">
        <w:rPr>
          <w:vertAlign w:val="superscript"/>
          <w:lang w:bidi="ar-SA"/>
        </w:rPr>
        <w:t>+</w:t>
      </w:r>
      <w:r w:rsidRPr="00C72CCB">
        <w:rPr>
          <w:rFonts w:hint="cs"/>
          <w:rtl/>
        </w:rPr>
        <w:t xml:space="preserve"> و موقعیت اتم </w:t>
      </w:r>
      <w:r w:rsidRPr="00C72CCB">
        <w:rPr>
          <w:lang w:bidi="ar-SA"/>
        </w:rPr>
        <w:t>O</w:t>
      </w:r>
      <w:r w:rsidRPr="00C72CCB">
        <w:rPr>
          <w:rFonts w:hint="cs"/>
          <w:rtl/>
        </w:rPr>
        <w:t xml:space="preserve"> مولکول آب برای یون </w:t>
      </w:r>
      <w:r w:rsidRPr="00C72CCB">
        <w:rPr>
          <w:lang w:bidi="ar-SA"/>
        </w:rPr>
        <w:t>Cl</w:t>
      </w:r>
      <w:r w:rsidRPr="00C72CCB">
        <w:rPr>
          <w:vertAlign w:val="superscript"/>
          <w:lang w:bidi="ar-SA"/>
        </w:rPr>
        <w:t>-</w:t>
      </w:r>
      <w:r w:rsidRPr="00C72CCB">
        <w:rPr>
          <w:rFonts w:hint="cs"/>
          <w:rtl/>
        </w:rPr>
        <w:t>)، شعاع هیدراسیون یون</w:t>
      </w:r>
      <w:r w:rsidRPr="00C72CCB">
        <w:rPr>
          <w:vertAlign w:val="superscript"/>
          <w:rtl/>
        </w:rPr>
        <w:footnoteReference w:id="15"/>
      </w:r>
      <w:r w:rsidRPr="00C72CCB">
        <w:rPr>
          <w:rFonts w:hint="cs"/>
          <w:rtl/>
        </w:rPr>
        <w:t xml:space="preserve"> می</w:t>
      </w:r>
      <w:r w:rsidRPr="00C72CCB">
        <w:rPr>
          <w:rFonts w:hint="cs"/>
          <w:rtl/>
        </w:rPr>
        <w:softHyphen/>
        <w:t xml:space="preserve">گویند. </w:t>
      </w:r>
    </w:p>
    <w:p w14:paraId="232802C0" w14:textId="77777777" w:rsidR="00C72CCB" w:rsidRPr="00C72CCB" w:rsidRDefault="00C72CCB" w:rsidP="00C72CCB">
      <w:pPr>
        <w:pStyle w:val="a"/>
        <w:rPr>
          <w:rFonts w:hint="cs"/>
          <w:rtl/>
        </w:rPr>
      </w:pPr>
      <w:r w:rsidRPr="00C72CCB">
        <w:rPr>
          <w:rFonts w:hint="cs"/>
          <w:rtl/>
        </w:rPr>
        <w:t xml:space="preserve">تعداد هیدراسیون یون و همچنین شعاع اولین پوسته‌ی هیدراته‌ی یون، به وسیله‌ی نمودار تابع توزیع شعاعی به راحتی قابل محاسبه می‌باشد. مقدار </w:t>
      </w:r>
      <w:r w:rsidRPr="00C72CCB">
        <w:rPr>
          <w:lang w:bidi="ar-SA"/>
        </w:rPr>
        <w:t>r</w:t>
      </w:r>
      <w:r w:rsidRPr="00C72CCB">
        <w:rPr>
          <w:rFonts w:hint="cs"/>
          <w:rtl/>
        </w:rPr>
        <w:t xml:space="preserve"> در اولین نقطه‌ی مینیمم نمودار تابع توزیع شعاعی همان شعاع اولین پوسته‌ی هیدراته یون می‌باشد که برای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در این شبیه‌سازی به ترتیب برابر است با </w:t>
      </w:r>
      <w:r w:rsidRPr="00C72CCB">
        <w:rPr>
          <w:lang w:bidi="ar-SA"/>
        </w:rPr>
        <w:t>Å</w:t>
      </w:r>
      <w:r w:rsidRPr="00C72CCB">
        <w:rPr>
          <w:rFonts w:hint="cs"/>
          <w:rtl/>
        </w:rPr>
        <w:t xml:space="preserve"> 75/3 و </w:t>
      </w:r>
      <w:r w:rsidRPr="00C72CCB">
        <w:rPr>
          <w:lang w:bidi="ar-SA"/>
        </w:rPr>
        <w:t>Å</w:t>
      </w:r>
      <w:r w:rsidRPr="00C72CCB">
        <w:rPr>
          <w:rFonts w:hint="cs"/>
          <w:rtl/>
        </w:rPr>
        <w:t xml:space="preserve"> 75/4. همچنین تعداد اولین هیدراسیون یون نیز از طریق انتگرال تابع توزیع شعاعی از صفر تا اولین شعاع هیدراسیون یون به دست می</w:t>
      </w:r>
      <w:r w:rsidRPr="00C72CCB">
        <w:rPr>
          <w:rFonts w:hint="cs"/>
          <w:rtl/>
        </w:rPr>
        <w:softHyphen/>
        <w:t>آید.</w:t>
      </w:r>
    </w:p>
    <w:p w14:paraId="50FE4189" w14:textId="77777777" w:rsidR="00C72CCB" w:rsidRPr="00C72CCB" w:rsidRDefault="00C72CCB" w:rsidP="00C72CCB">
      <w:pPr>
        <w:pStyle w:val="a"/>
        <w:rPr>
          <w:rFonts w:hint="cs"/>
          <w:rtl/>
        </w:rPr>
      </w:pPr>
    </w:p>
    <w:tbl>
      <w:tblPr>
        <w:bidiVisual/>
        <w:tblW w:w="0" w:type="auto"/>
        <w:tblLook w:val="04A0" w:firstRow="1" w:lastRow="0" w:firstColumn="1" w:lastColumn="0" w:noHBand="0" w:noVBand="1"/>
      </w:tblPr>
      <w:tblGrid>
        <w:gridCol w:w="609"/>
        <w:gridCol w:w="4223"/>
      </w:tblGrid>
      <w:tr w:rsidR="00C72CCB" w:rsidRPr="00C72CCB" w14:paraId="69E76276" w14:textId="77777777" w:rsidTr="00654C54">
        <w:trPr>
          <w:trHeight w:val="684"/>
        </w:trPr>
        <w:tc>
          <w:tcPr>
            <w:tcW w:w="609" w:type="dxa"/>
            <w:vAlign w:val="center"/>
            <w:hideMark/>
          </w:tcPr>
          <w:p w14:paraId="4525110A" w14:textId="77777777" w:rsidR="00C72CCB" w:rsidRPr="00C72CCB" w:rsidRDefault="00C72CCB" w:rsidP="00654C54">
            <w:pPr>
              <w:pStyle w:val="a"/>
              <w:ind w:firstLine="0"/>
              <w:rPr>
                <w:rFonts w:hint="cs"/>
                <w:rtl/>
              </w:rPr>
            </w:pPr>
            <w:r w:rsidRPr="00C72CCB">
              <w:rPr>
                <w:rFonts w:hint="cs"/>
                <w:rtl/>
              </w:rPr>
              <w:t>(3)</w:t>
            </w:r>
          </w:p>
        </w:tc>
        <w:tc>
          <w:tcPr>
            <w:tcW w:w="4223" w:type="dxa"/>
            <w:vAlign w:val="center"/>
            <w:hideMark/>
          </w:tcPr>
          <w:p w14:paraId="3A0B9888" w14:textId="4264B3A9" w:rsidR="00C72CCB" w:rsidRPr="00C72CCB" w:rsidRDefault="00654C54" w:rsidP="00654C54">
            <w:pPr>
              <w:pStyle w:val="a"/>
              <w:bidi w:val="0"/>
              <w:jc w:val="left"/>
              <w:rPr>
                <w:lang w:bidi="ar-SA"/>
              </w:rPr>
            </w:pPr>
            <m:oMathPara>
              <m:oMath>
                <m:sSub>
                  <m:sSubPr>
                    <m:ctrlPr>
                      <w:rPr>
                        <w:rFonts w:ascii="Cambria Math" w:hAnsi="Cambria Math"/>
                        <w:i/>
                        <w:lang w:bidi="ar-SA"/>
                      </w:rPr>
                    </m:ctrlPr>
                  </m:sSubPr>
                  <m:e>
                    <m:r>
                      <w:rPr>
                        <w:rFonts w:ascii="Cambria Math" w:hAnsi="Cambria Math"/>
                        <w:lang w:bidi="ar-SA"/>
                      </w:rPr>
                      <m:t>n</m:t>
                    </m:r>
                  </m:e>
                  <m:sub>
                    <m:r>
                      <w:rPr>
                        <w:rFonts w:ascii="Cambria Math" w:hAnsi="Cambria Math"/>
                        <w:lang w:bidi="ar-SA"/>
                      </w:rPr>
                      <m:t>1</m:t>
                    </m:r>
                  </m:sub>
                </m:sSub>
                <m:r>
                  <w:rPr>
                    <w:rFonts w:ascii="Cambria Math" w:hAnsi="Cambria Math"/>
                    <w:lang w:bidi="ar-SA"/>
                  </w:rPr>
                  <m:t>=4π</m:t>
                </m:r>
                <m:nary>
                  <m:naryPr>
                    <m:limLoc m:val="subSup"/>
                    <m:ctrlPr>
                      <w:rPr>
                        <w:rFonts w:ascii="Cambria Math" w:hAnsi="Cambria Math"/>
                        <w:i/>
                        <w:lang w:bidi="ar-SA"/>
                      </w:rPr>
                    </m:ctrlPr>
                  </m:naryPr>
                  <m:sub>
                    <m:r>
                      <w:rPr>
                        <w:rFonts w:ascii="Cambria Math" w:hAnsi="Cambria Math"/>
                        <w:lang w:bidi="ar-SA"/>
                      </w:rPr>
                      <m:t>0</m:t>
                    </m:r>
                  </m:sub>
                  <m:sup>
                    <m:r>
                      <w:rPr>
                        <w:rFonts w:ascii="Cambria Math" w:hAnsi="Cambria Math"/>
                        <w:lang w:bidi="ar-SA"/>
                      </w:rPr>
                      <m:t>1st ion coordination radius</m:t>
                    </m:r>
                  </m:sup>
                  <m:e>
                    <m:sSup>
                      <m:sSupPr>
                        <m:ctrlPr>
                          <w:rPr>
                            <w:rFonts w:ascii="Cambria Math" w:hAnsi="Cambria Math"/>
                            <w:i/>
                            <w:lang w:bidi="ar-SA"/>
                          </w:rPr>
                        </m:ctrlPr>
                      </m:sSupPr>
                      <m:e>
                        <m:r>
                          <w:rPr>
                            <w:rFonts w:ascii="Cambria Math" w:hAnsi="Cambria Math"/>
                            <w:lang w:bidi="ar-SA"/>
                          </w:rPr>
                          <m:t>r</m:t>
                        </m:r>
                      </m:e>
                      <m:sup>
                        <m:r>
                          <w:rPr>
                            <w:rFonts w:ascii="Cambria Math" w:hAnsi="Cambria Math"/>
                            <w:lang w:bidi="ar-SA"/>
                          </w:rPr>
                          <m:t>2</m:t>
                        </m:r>
                      </m:sup>
                    </m:sSup>
                    <m:r>
                      <w:rPr>
                        <w:rFonts w:ascii="Cambria Math" w:hAnsi="Cambria Math"/>
                        <w:lang w:bidi="ar-SA"/>
                      </w:rPr>
                      <m:t>g</m:t>
                    </m:r>
                    <m:d>
                      <m:dPr>
                        <m:ctrlPr>
                          <w:rPr>
                            <w:rFonts w:ascii="Cambria Math" w:hAnsi="Cambria Math"/>
                            <w:i/>
                            <w:lang w:bidi="ar-SA"/>
                          </w:rPr>
                        </m:ctrlPr>
                      </m:dPr>
                      <m:e>
                        <m:r>
                          <w:rPr>
                            <w:rFonts w:ascii="Cambria Math" w:hAnsi="Cambria Math"/>
                            <w:lang w:bidi="ar-SA"/>
                          </w:rPr>
                          <m:t>r</m:t>
                        </m:r>
                      </m:e>
                    </m:d>
                    <m:r>
                      <w:rPr>
                        <w:rFonts w:ascii="Cambria Math" w:hAnsi="Cambria Math"/>
                        <w:lang w:bidi="ar-SA"/>
                      </w:rPr>
                      <m:t>ρdr</m:t>
                    </m:r>
                  </m:e>
                </m:nary>
              </m:oMath>
            </m:oMathPara>
          </w:p>
        </w:tc>
      </w:tr>
    </w:tbl>
    <w:p w14:paraId="6CB92686" w14:textId="77777777" w:rsidR="00C72CCB" w:rsidRPr="00C72CCB" w:rsidRDefault="00C72CCB" w:rsidP="00C72CCB">
      <w:pPr>
        <w:pStyle w:val="a"/>
        <w:rPr>
          <w:lang w:val="en-GB" w:bidi="ar-SA"/>
        </w:rPr>
      </w:pPr>
    </w:p>
    <w:p w14:paraId="1607E4D5" w14:textId="77777777" w:rsidR="00C72CCB" w:rsidRPr="00C72CCB" w:rsidRDefault="00C72CCB" w:rsidP="00C72CCB">
      <w:pPr>
        <w:pStyle w:val="a"/>
        <w:rPr>
          <w:rFonts w:hint="cs"/>
          <w:rtl/>
        </w:rPr>
      </w:pPr>
      <w:r w:rsidRPr="00C72CCB">
        <w:rPr>
          <w:rFonts w:hint="cs"/>
          <w:rtl/>
        </w:rPr>
        <w:t xml:space="preserve">در رابطه‌ی (3)، </w:t>
      </w:r>
      <w:r w:rsidRPr="00C72CCB">
        <w:rPr>
          <w:lang w:bidi="ar-SA"/>
        </w:rPr>
        <w:t>r</w:t>
      </w:r>
      <w:r w:rsidRPr="00C72CCB">
        <w:rPr>
          <w:rFonts w:hint="cs"/>
          <w:rtl/>
        </w:rPr>
        <w:t xml:space="preserve"> فاصله از نقطه‌ی مرجع، </w:t>
      </w:r>
      <w:r w:rsidRPr="00C72CCB">
        <w:rPr>
          <w:lang w:bidi="ar-SA"/>
        </w:rPr>
        <w:t>g(r)</w:t>
      </w:r>
      <w:r w:rsidRPr="00C72CCB">
        <w:rPr>
          <w:rFonts w:hint="cs"/>
          <w:rtl/>
        </w:rPr>
        <w:t xml:space="preserve"> تابع توزیع شعاعی و </w:t>
      </w:r>
      <w:r w:rsidRPr="00C72CCB">
        <w:rPr>
          <w:rFonts w:ascii="Cambria Math" w:hAnsi="Cambria Math" w:cs="Cambria Math"/>
          <w:lang w:bidi="ar-SA"/>
        </w:rPr>
        <w:t>⍴</w:t>
      </w:r>
      <w:r w:rsidRPr="00C72CCB">
        <w:rPr>
          <w:rFonts w:hint="cs"/>
          <w:rtl/>
        </w:rPr>
        <w:t xml:space="preserve"> چگالی می‌باشد. با توجه به نتایج به دست آمده از شبیه‌سازی، تعداد اولین هیدراسیون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به ترتیب برابر است با 144/4 و 199/5.</w:t>
      </w:r>
    </w:p>
    <w:p w14:paraId="47E2867C" w14:textId="77777777" w:rsidR="00C72CCB" w:rsidRPr="00C72CCB" w:rsidRDefault="00C72CCB" w:rsidP="00C72CCB">
      <w:pPr>
        <w:pStyle w:val="a"/>
        <w:rPr>
          <w:lang w:bidi="ar-SA"/>
        </w:rPr>
      </w:pPr>
      <w:r w:rsidRPr="00C72CCB">
        <w:rPr>
          <w:rFonts w:hint="cs"/>
          <w:rtl/>
        </w:rPr>
        <w:t xml:space="preserve">همان‌طور که مشاهده می‌شود شعاع هیدراسیون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از شعاع سوراخ بعضی از غشاهای خانواده گرافاین بزرگ‌تر می‌باشد و این موجب دفع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از غشا می‌شود. بنابراین یک غشا با شعاع سوراخ بین شعاع مولکول آب و شعاع هیدراسیون یون می‌تواند به خوبی محلول حاوی یون را نمک‌زدایی کند. به طور کلی اگر یک یون بخواهد از سوراخ غشا عبور کند، با توجه به قطر محدود سوراخ‌های غشا، باید بعضی از مولکول‌های آب در اطراف آن از ساختار هیدراسیون یون خارج شوند و این مستلزم داشتن انرژی زیادی از سوی یون می‌باشد. هر چه تعداد مولکول‌های آب در ساختار هیدراسیون بیش‌تر باشد، یون انرژی بیشتری برای عبور از غشا لازم دارد و از طرفی هر چه قطر سوراخ‌های غشا بزرگ‌تر باشند، یون انرژی کمتری برای عبور از غشا نیاز دارد، بنابراین می‌توان گفت که در بین غشاهای خانواده گرافاین با افزایش </w:t>
      </w:r>
      <w:r w:rsidRPr="00C72CCB">
        <w:rPr>
          <w:lang w:bidi="ar-SA"/>
        </w:rPr>
        <w:t>n</w:t>
      </w:r>
      <w:r w:rsidRPr="00C72CCB">
        <w:rPr>
          <w:rFonts w:hint="cs"/>
          <w:rtl/>
        </w:rPr>
        <w:t xml:space="preserve"> درگرافاین-</w:t>
      </w:r>
      <w:r w:rsidRPr="00C72CCB">
        <w:rPr>
          <w:lang w:bidi="ar-SA"/>
        </w:rPr>
        <w:t>n</w:t>
      </w:r>
      <w:r w:rsidRPr="00C72CCB">
        <w:rPr>
          <w:rFonts w:hint="cs"/>
          <w:rtl/>
        </w:rPr>
        <w:t>، انرژی لازم برای عبور یون از غشا کاهش می‌یابد. به همین دلیل یون‌ها از غشای گرافاین-۴ راحت‌تر از غشاهای گرافاین-۲ و گرافاین-۳ عبور می‌کنند. ضمن اینکه یکی از راه</w:t>
      </w:r>
      <w:r w:rsidRPr="00C72CCB">
        <w:rPr>
          <w:rFonts w:hint="cs"/>
          <w:rtl/>
        </w:rPr>
        <w:softHyphen/>
        <w:t>های افزایش انرژی یون برای عبور از غشا، افزایش فشار اعمالی به سیستم می‌باشد. این کار انرژی لازم یون‌ها برای عبور از غشا را تامین می‌کند و خارج کردن مولکول‌های آب از ساختار هیدراسیون را تسهیل می‌بخشد. بنابراین اعمال فشار بیش‌تر از سوی پیستون علاوه بر افزایش نرخ جریان آب، دفع یون سیستم را نیز کاهش می‌دهد.</w:t>
      </w:r>
    </w:p>
    <w:p w14:paraId="584E2B59" w14:textId="77777777" w:rsidR="00C72CCB" w:rsidRPr="00C72CCB" w:rsidRDefault="00C72CCB" w:rsidP="00C72CCB">
      <w:pPr>
        <w:pStyle w:val="a"/>
        <w:rPr>
          <w:rFonts w:hint="cs"/>
          <w:rtl/>
        </w:rPr>
      </w:pPr>
      <w:r w:rsidRPr="00C72CCB">
        <w:rPr>
          <w:rFonts w:hint="cs"/>
          <w:rtl/>
        </w:rPr>
        <w:t xml:space="preserve">با مقایسه‌ی شعاع هیدراسیون و تعداد هیدراسیون یون در یون‌های </w:t>
      </w:r>
      <w:r w:rsidRPr="00C72CCB">
        <w:rPr>
          <w:lang w:bidi="ar-SA"/>
        </w:rPr>
        <w:t>Na</w:t>
      </w:r>
      <w:r w:rsidRPr="00C72CCB">
        <w:rPr>
          <w:vertAlign w:val="superscript"/>
          <w:lang w:bidi="ar-SA"/>
        </w:rPr>
        <w:t>+</w:t>
      </w:r>
      <w:r w:rsidRPr="00C72CCB">
        <w:rPr>
          <w:rFonts w:hint="cs"/>
          <w:rtl/>
        </w:rPr>
        <w:t xml:space="preserve"> و </w:t>
      </w:r>
      <w:r w:rsidRPr="00C72CCB">
        <w:rPr>
          <w:lang w:bidi="ar-SA"/>
        </w:rPr>
        <w:t>Cl</w:t>
      </w:r>
      <w:r w:rsidRPr="00C72CCB">
        <w:rPr>
          <w:vertAlign w:val="superscript"/>
          <w:lang w:bidi="ar-SA"/>
        </w:rPr>
        <w:t>-</w:t>
      </w:r>
      <w:r w:rsidRPr="00C72CCB">
        <w:rPr>
          <w:rFonts w:hint="cs"/>
          <w:rtl/>
        </w:rPr>
        <w:t xml:space="preserve"> می‌توان به بررسی میزان دفع هر کدام از این یون‌ها پی برد. از آن‌جا که شعاع هیدراسیون و تعداد هیدراسیون یون در یون </w:t>
      </w:r>
      <w:r w:rsidRPr="00C72CCB">
        <w:rPr>
          <w:lang w:bidi="ar-SA"/>
        </w:rPr>
        <w:t>Cl</w:t>
      </w:r>
      <w:r w:rsidRPr="00C72CCB">
        <w:rPr>
          <w:vertAlign w:val="superscript"/>
          <w:lang w:bidi="ar-SA"/>
        </w:rPr>
        <w:t>-</w:t>
      </w:r>
      <w:r w:rsidRPr="00C72CCB">
        <w:rPr>
          <w:rFonts w:hint="cs"/>
          <w:rtl/>
        </w:rPr>
        <w:t xml:space="preserve"> بیش‌تر از یون </w:t>
      </w:r>
      <w:r w:rsidRPr="00C72CCB">
        <w:rPr>
          <w:lang w:bidi="ar-SA"/>
        </w:rPr>
        <w:t>Na</w:t>
      </w:r>
      <w:r w:rsidRPr="00C72CCB">
        <w:rPr>
          <w:vertAlign w:val="superscript"/>
          <w:lang w:bidi="ar-SA"/>
        </w:rPr>
        <w:t>+</w:t>
      </w:r>
      <w:r w:rsidRPr="00C72CCB">
        <w:rPr>
          <w:rFonts w:hint="cs"/>
          <w:rtl/>
        </w:rPr>
        <w:t xml:space="preserve"> می‌باشد، می‌توان گفت که میزان دفع یون </w:t>
      </w:r>
      <w:r w:rsidRPr="00C72CCB">
        <w:rPr>
          <w:lang w:bidi="ar-SA"/>
        </w:rPr>
        <w:t>Cl</w:t>
      </w:r>
      <w:r w:rsidRPr="00C72CCB">
        <w:rPr>
          <w:vertAlign w:val="superscript"/>
          <w:lang w:bidi="ar-SA"/>
        </w:rPr>
        <w:t>-</w:t>
      </w:r>
      <w:r w:rsidRPr="00C72CCB">
        <w:rPr>
          <w:rFonts w:hint="cs"/>
          <w:rtl/>
        </w:rPr>
        <w:t xml:space="preserve"> بیش از یون </w:t>
      </w:r>
      <w:r w:rsidRPr="00C72CCB">
        <w:rPr>
          <w:lang w:bidi="ar-SA"/>
        </w:rPr>
        <w:t>Na</w:t>
      </w:r>
      <w:r w:rsidRPr="00C72CCB">
        <w:rPr>
          <w:vertAlign w:val="superscript"/>
          <w:lang w:bidi="ar-SA"/>
        </w:rPr>
        <w:t>+</w:t>
      </w:r>
      <w:r w:rsidRPr="00C72CCB">
        <w:rPr>
          <w:rFonts w:hint="cs"/>
          <w:rtl/>
        </w:rPr>
        <w:t xml:space="preserve"> می‌باشد. به عبارتی دیگر یون </w:t>
      </w:r>
      <w:r w:rsidRPr="00C72CCB">
        <w:rPr>
          <w:lang w:bidi="ar-SA"/>
        </w:rPr>
        <w:t>Cl</w:t>
      </w:r>
      <w:r w:rsidRPr="00C72CCB">
        <w:rPr>
          <w:vertAlign w:val="superscript"/>
          <w:lang w:bidi="ar-SA"/>
        </w:rPr>
        <w:t>-</w:t>
      </w:r>
      <w:r w:rsidRPr="00C72CCB">
        <w:rPr>
          <w:rFonts w:hint="cs"/>
          <w:rtl/>
        </w:rPr>
        <w:t xml:space="preserve"> برای عبور از سوراخ غشا می‌بایست تعداد مولکول آب بیشتری را از ساختار هیدراسیون خود خارج کند که این میزان انرژی بیشتری را از سوی یون </w:t>
      </w:r>
      <w:r w:rsidRPr="00C72CCB">
        <w:rPr>
          <w:lang w:bidi="ar-SA"/>
        </w:rPr>
        <w:t>Cl</w:t>
      </w:r>
      <w:r w:rsidRPr="00C72CCB">
        <w:rPr>
          <w:vertAlign w:val="superscript"/>
          <w:lang w:bidi="ar-SA"/>
        </w:rPr>
        <w:t>-</w:t>
      </w:r>
      <w:r w:rsidRPr="00C72CCB">
        <w:rPr>
          <w:lang w:bidi="ar-SA"/>
        </w:rPr>
        <w:t>‌</w:t>
      </w:r>
      <w:r w:rsidRPr="00C72CCB">
        <w:rPr>
          <w:rFonts w:hint="cs"/>
          <w:rtl/>
        </w:rPr>
        <w:t xml:space="preserve"> می‌طلبد.</w:t>
      </w:r>
    </w:p>
    <w:p w14:paraId="49E1C92D" w14:textId="77777777" w:rsidR="00C72CCB" w:rsidRPr="00C72CCB" w:rsidRDefault="00C72CCB" w:rsidP="00C72CCB">
      <w:pPr>
        <w:pStyle w:val="a"/>
        <w:rPr>
          <w:lang w:bidi="ar-SA"/>
        </w:rPr>
      </w:pPr>
      <w:r w:rsidRPr="00C72CCB">
        <w:rPr>
          <w:rFonts w:hint="cs"/>
          <w:rtl/>
        </w:rPr>
        <w:t>همان‌طور که در شکل‌های 3 و 4 نشان داده شده است، سطح زیر نمودار تابع توزیع شعاعی تغییرات بسیار کمی دارد و از آن‌جا که سطح زیر نمودار بیانگر تعداد هیدراسیون یون می‌باشد، در نتیجه تعداد هیدراسیون یون تغییرات کمی دارد. این تغییرات کم نیز می‌تواند ناشی از افزایش غلظت محلول و یا به عبارتی کاهش تعداد مولکول‌های در دسترس محلول باشد، زیرا با توجه به محدود بودن ابعاد جعبه شبیه‌سازی تناوبی و نفوذ مولکول‌های آب در طی زمان، غلظت محلول آب نمک نسبتا افزایش می‌یابد. ولی از طرفی با وجود کاهش اندک تعداد هیدراسیون یون‌ها، شعاع هیدراسیون یون‌ها در تمام مدت شبیه‌سازی ثابت باقی می</w:t>
      </w:r>
      <w:r w:rsidRPr="00C72CCB">
        <w:rPr>
          <w:rFonts w:hint="cs"/>
          <w:rtl/>
        </w:rPr>
        <w:softHyphen/>
        <w:t>ماند.</w:t>
      </w:r>
    </w:p>
    <w:p w14:paraId="6FE608DF" w14:textId="1A955791" w:rsidR="005061A5" w:rsidRDefault="00C72CCB" w:rsidP="00C72CCB">
      <w:pPr>
        <w:pStyle w:val="a"/>
        <w:rPr>
          <w:rtl/>
        </w:rPr>
      </w:pPr>
      <w:r w:rsidRPr="00C72CCB">
        <w:rPr>
          <w:rtl/>
        </w:rPr>
        <w:t xml:space="preserve">جهت درک بیش‌تر چگونگی حرکت مولکول‌های آب هنگام عبور از غشا، نمودار توزیع چگالی آب در راستای جهت </w:t>
      </w:r>
      <w:r w:rsidRPr="00C72CCB">
        <w:t>z</w:t>
      </w:r>
      <w:r w:rsidRPr="00C72CCB">
        <w:rPr>
          <w:rtl/>
        </w:rPr>
        <w:t xml:space="preserve"> در شکل‌های 5، 6 و 7 نشان داده شده است. مشخص است که تراکم مولکول‌های آب در راستای </w:t>
      </w:r>
      <w:r w:rsidRPr="00C72CCB">
        <w:t>z</w:t>
      </w:r>
      <w:r w:rsidRPr="00C72CCB">
        <w:rPr>
          <w:rtl/>
        </w:rPr>
        <w:t xml:space="preserve"> یکسان نیست و یک سیر نوسانی دارد.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5061A5" w14:paraId="2F4167DD" w14:textId="77777777" w:rsidTr="00286AD2">
        <w:tc>
          <w:tcPr>
            <w:tcW w:w="4832" w:type="dxa"/>
          </w:tcPr>
          <w:p w14:paraId="6E11784F" w14:textId="381B9B0C" w:rsidR="005061A5" w:rsidRDefault="005061A5" w:rsidP="00286AD2">
            <w:pPr>
              <w:pStyle w:val="a"/>
              <w:ind w:firstLine="0"/>
              <w:jc w:val="center"/>
              <w:rPr>
                <w:rtl/>
              </w:rPr>
            </w:pPr>
            <w:r>
              <w:rPr>
                <w:noProof/>
              </w:rPr>
              <w:lastRenderedPageBreak/>
              <w:drawing>
                <wp:inline distT="0" distB="0" distL="0" distR="0" wp14:anchorId="1617EB89" wp14:editId="175C7BFA">
                  <wp:extent cx="2717205" cy="2340000"/>
                  <wp:effectExtent l="0" t="0" r="6985" b="3175"/>
                  <wp:docPr id="1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6"/>
                          <pic:cNvPicPr/>
                        </pic:nvPicPr>
                        <pic:blipFill>
                          <a:blip r:embed="rId15" cstate="print">
                            <a:extLst>
                              <a:ext uri="{28A0092B-C50C-407E-A947-70E740481C1C}">
                                <a14:useLocalDpi xmlns:a14="http://schemas.microsoft.com/office/drawing/2010/main" val="0"/>
                              </a:ext>
                            </a:extLst>
                          </a:blip>
                          <a:srcRect l="3722" t="9932" r="9972" b="3436"/>
                          <a:stretch>
                            <a:fillRect/>
                          </a:stretch>
                        </pic:blipFill>
                        <pic:spPr bwMode="auto">
                          <a:xfrm>
                            <a:off x="0" y="0"/>
                            <a:ext cx="2717205" cy="2340000"/>
                          </a:xfrm>
                          <a:prstGeom prst="rect">
                            <a:avLst/>
                          </a:prstGeom>
                          <a:noFill/>
                          <a:ln>
                            <a:noFill/>
                          </a:ln>
                        </pic:spPr>
                      </pic:pic>
                    </a:graphicData>
                  </a:graphic>
                </wp:inline>
              </w:drawing>
            </w:r>
          </w:p>
        </w:tc>
      </w:tr>
      <w:tr w:rsidR="005061A5" w14:paraId="0605C1D3" w14:textId="77777777" w:rsidTr="00286AD2">
        <w:tc>
          <w:tcPr>
            <w:tcW w:w="4832" w:type="dxa"/>
          </w:tcPr>
          <w:p w14:paraId="7B3A48BF" w14:textId="6986911D" w:rsidR="005061A5" w:rsidRPr="00A1130C" w:rsidRDefault="005061A5" w:rsidP="00286AD2">
            <w:pPr>
              <w:pStyle w:val="a"/>
              <w:bidi w:val="0"/>
              <w:ind w:firstLine="0"/>
              <w:rPr>
                <w:rtl/>
              </w:rPr>
            </w:pPr>
            <w:r w:rsidRPr="00A1130C">
              <w:rPr>
                <w:b/>
                <w:bCs/>
              </w:rPr>
              <w:t xml:space="preserve">Fig. </w:t>
            </w:r>
            <w:r w:rsidRPr="00A1130C">
              <w:rPr>
                <w:b/>
                <w:bCs/>
                <w:lang w:val="en-GB"/>
              </w:rPr>
              <w:t>5</w:t>
            </w:r>
            <w:r w:rsidRPr="00A1130C">
              <w:t xml:space="preserve"> </w:t>
            </w:r>
            <w:r w:rsidR="00A1130C" w:rsidRPr="00A1130C">
              <w:t>Effect of pressure on water density for graphyne-2</w:t>
            </w:r>
          </w:p>
        </w:tc>
      </w:tr>
      <w:tr w:rsidR="005061A5" w14:paraId="0639A399" w14:textId="77777777" w:rsidTr="00286AD2">
        <w:tc>
          <w:tcPr>
            <w:tcW w:w="4832" w:type="dxa"/>
          </w:tcPr>
          <w:p w14:paraId="25E967A3" w14:textId="2927722C" w:rsidR="005061A5" w:rsidRDefault="005061A5" w:rsidP="005061A5">
            <w:pPr>
              <w:pStyle w:val="a"/>
              <w:ind w:firstLine="0"/>
              <w:rPr>
                <w:rtl/>
              </w:rPr>
            </w:pPr>
            <w:r w:rsidRPr="00572C8D">
              <w:rPr>
                <w:rFonts w:hint="cs"/>
                <w:b/>
                <w:bCs/>
                <w:sz w:val="16"/>
                <w:szCs w:val="18"/>
                <w:rtl/>
                <w:lang w:bidi="ar-SA"/>
              </w:rPr>
              <w:t xml:space="preserve">شكل </w:t>
            </w:r>
            <w:r>
              <w:rPr>
                <w:rFonts w:hint="cs"/>
                <w:b/>
                <w:bCs/>
                <w:sz w:val="16"/>
                <w:szCs w:val="18"/>
                <w:rtl/>
                <w:lang w:bidi="ar-SA"/>
              </w:rPr>
              <w:t>5</w:t>
            </w:r>
            <w:r w:rsidRPr="00572C8D">
              <w:rPr>
                <w:rFonts w:hint="cs"/>
                <w:sz w:val="16"/>
                <w:szCs w:val="18"/>
                <w:rtl/>
                <w:lang w:bidi="ar-SA"/>
              </w:rPr>
              <w:t xml:space="preserve"> </w:t>
            </w:r>
            <w:r w:rsidRPr="005061A5">
              <w:rPr>
                <w:sz w:val="16"/>
                <w:szCs w:val="18"/>
                <w:rtl/>
                <w:lang w:bidi="ar-SA"/>
              </w:rPr>
              <w:t xml:space="preserve">تأثیر فشار بر توزیع چگالی آب در راستای </w:t>
            </w:r>
            <w:r w:rsidRPr="005061A5">
              <w:rPr>
                <w:sz w:val="16"/>
                <w:szCs w:val="18"/>
                <w:lang w:bidi="ar-SA"/>
              </w:rPr>
              <w:t>z</w:t>
            </w:r>
            <w:r w:rsidRPr="005061A5">
              <w:rPr>
                <w:sz w:val="16"/>
                <w:szCs w:val="18"/>
                <w:rtl/>
                <w:lang w:bidi="ar-SA"/>
              </w:rPr>
              <w:t xml:space="preserve"> در سیستم گرافاین-</w:t>
            </w:r>
            <w:r w:rsidRPr="005061A5">
              <w:rPr>
                <w:sz w:val="16"/>
                <w:szCs w:val="18"/>
                <w:rtl/>
              </w:rPr>
              <w:t>۲</w:t>
            </w:r>
          </w:p>
        </w:tc>
      </w:tr>
    </w:tbl>
    <w:p w14:paraId="03083CCF" w14:textId="2FB6EF64" w:rsidR="005061A5" w:rsidRPr="005061A5" w:rsidRDefault="005061A5" w:rsidP="005061A5">
      <w:pPr>
        <w:pStyle w:val="a"/>
        <w:rPr>
          <w:sz w:val="12"/>
          <w:szCs w:val="14"/>
          <w:rtl/>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5061A5" w14:paraId="25EDCE73" w14:textId="77777777" w:rsidTr="00286AD2">
        <w:tc>
          <w:tcPr>
            <w:tcW w:w="4832" w:type="dxa"/>
          </w:tcPr>
          <w:p w14:paraId="67543E7A" w14:textId="76FB6D41" w:rsidR="005061A5" w:rsidRDefault="005061A5" w:rsidP="00286AD2">
            <w:pPr>
              <w:pStyle w:val="a"/>
              <w:ind w:firstLine="0"/>
              <w:jc w:val="center"/>
              <w:rPr>
                <w:rtl/>
              </w:rPr>
            </w:pPr>
            <w:r>
              <w:rPr>
                <w:noProof/>
              </w:rPr>
              <w:drawing>
                <wp:inline distT="0" distB="0" distL="0" distR="0" wp14:anchorId="269B511F" wp14:editId="06FC8BCB">
                  <wp:extent cx="2717205" cy="2340000"/>
                  <wp:effectExtent l="0" t="0" r="6985" b="3175"/>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pic:cNvPicPr/>
                        </pic:nvPicPr>
                        <pic:blipFill>
                          <a:blip r:embed="rId16" cstate="print">
                            <a:extLst>
                              <a:ext uri="{28A0092B-C50C-407E-A947-70E740481C1C}">
                                <a14:useLocalDpi xmlns:a14="http://schemas.microsoft.com/office/drawing/2010/main" val="0"/>
                              </a:ext>
                            </a:extLst>
                          </a:blip>
                          <a:srcRect l="3960" t="10199" r="10020" b="3168"/>
                          <a:stretch>
                            <a:fillRect/>
                          </a:stretch>
                        </pic:blipFill>
                        <pic:spPr bwMode="auto">
                          <a:xfrm>
                            <a:off x="0" y="0"/>
                            <a:ext cx="2717205" cy="2340000"/>
                          </a:xfrm>
                          <a:prstGeom prst="rect">
                            <a:avLst/>
                          </a:prstGeom>
                          <a:noFill/>
                          <a:ln>
                            <a:noFill/>
                          </a:ln>
                        </pic:spPr>
                      </pic:pic>
                    </a:graphicData>
                  </a:graphic>
                </wp:inline>
              </w:drawing>
            </w:r>
          </w:p>
        </w:tc>
      </w:tr>
      <w:tr w:rsidR="005061A5" w14:paraId="74B83831" w14:textId="77777777" w:rsidTr="00286AD2">
        <w:tc>
          <w:tcPr>
            <w:tcW w:w="4832" w:type="dxa"/>
          </w:tcPr>
          <w:p w14:paraId="2F15DC7B" w14:textId="2D8885ED" w:rsidR="005061A5" w:rsidRPr="008C26C2" w:rsidRDefault="005061A5" w:rsidP="00286AD2">
            <w:pPr>
              <w:pStyle w:val="a"/>
              <w:bidi w:val="0"/>
              <w:ind w:firstLine="0"/>
              <w:rPr>
                <w:rtl/>
              </w:rPr>
            </w:pPr>
            <w:r w:rsidRPr="008C26C2">
              <w:rPr>
                <w:b/>
                <w:bCs/>
              </w:rPr>
              <w:t xml:space="preserve">Fig. </w:t>
            </w:r>
            <w:r w:rsidRPr="008C26C2">
              <w:rPr>
                <w:b/>
                <w:bCs/>
                <w:lang w:val="en-GB"/>
              </w:rPr>
              <w:t>6</w:t>
            </w:r>
            <w:r w:rsidRPr="008C26C2">
              <w:t xml:space="preserve"> </w:t>
            </w:r>
            <w:r w:rsidR="008C26C2" w:rsidRPr="008C26C2">
              <w:t>Effect of pressure on water density for graphyne-</w:t>
            </w:r>
            <w:r w:rsidR="008C26C2" w:rsidRPr="008C26C2">
              <w:t>3</w:t>
            </w:r>
          </w:p>
        </w:tc>
      </w:tr>
      <w:tr w:rsidR="005061A5" w14:paraId="62B0FCCD" w14:textId="77777777" w:rsidTr="00286AD2">
        <w:tc>
          <w:tcPr>
            <w:tcW w:w="4832" w:type="dxa"/>
          </w:tcPr>
          <w:p w14:paraId="5A50A403" w14:textId="4A42AAD8" w:rsidR="005061A5" w:rsidRDefault="005061A5" w:rsidP="00286AD2">
            <w:pPr>
              <w:pStyle w:val="a"/>
              <w:ind w:firstLine="0"/>
              <w:rPr>
                <w:rtl/>
              </w:rPr>
            </w:pPr>
            <w:r w:rsidRPr="00572C8D">
              <w:rPr>
                <w:rFonts w:hint="cs"/>
                <w:b/>
                <w:bCs/>
                <w:sz w:val="16"/>
                <w:szCs w:val="18"/>
                <w:rtl/>
                <w:lang w:bidi="ar-SA"/>
              </w:rPr>
              <w:t xml:space="preserve">شكل </w:t>
            </w:r>
            <w:r>
              <w:rPr>
                <w:rFonts w:hint="cs"/>
                <w:b/>
                <w:bCs/>
                <w:sz w:val="16"/>
                <w:szCs w:val="18"/>
                <w:rtl/>
                <w:lang w:bidi="ar-SA"/>
              </w:rPr>
              <w:t>6</w:t>
            </w:r>
            <w:r w:rsidRPr="00572C8D">
              <w:rPr>
                <w:rFonts w:hint="cs"/>
                <w:sz w:val="16"/>
                <w:szCs w:val="18"/>
                <w:rtl/>
                <w:lang w:bidi="ar-SA"/>
              </w:rPr>
              <w:t xml:space="preserve"> </w:t>
            </w:r>
            <w:r w:rsidRPr="005061A5">
              <w:rPr>
                <w:sz w:val="16"/>
                <w:szCs w:val="18"/>
                <w:rtl/>
                <w:lang w:bidi="ar-SA"/>
              </w:rPr>
              <w:t xml:space="preserve">تأثیر فشار بر توزیع چگالی آب در راستای </w:t>
            </w:r>
            <w:r w:rsidRPr="005061A5">
              <w:rPr>
                <w:sz w:val="16"/>
                <w:szCs w:val="18"/>
                <w:lang w:bidi="ar-SA"/>
              </w:rPr>
              <w:t>z</w:t>
            </w:r>
            <w:r w:rsidRPr="005061A5">
              <w:rPr>
                <w:sz w:val="16"/>
                <w:szCs w:val="18"/>
                <w:rtl/>
                <w:lang w:bidi="ar-SA"/>
              </w:rPr>
              <w:t xml:space="preserve"> در سیستم گرافاین-</w:t>
            </w:r>
            <w:r>
              <w:rPr>
                <w:rFonts w:hint="cs"/>
                <w:sz w:val="16"/>
                <w:szCs w:val="18"/>
                <w:rtl/>
              </w:rPr>
              <w:t>3</w:t>
            </w:r>
          </w:p>
        </w:tc>
      </w:tr>
    </w:tbl>
    <w:p w14:paraId="180A89C6" w14:textId="313B238D" w:rsidR="005061A5" w:rsidRPr="005061A5" w:rsidRDefault="005061A5" w:rsidP="005061A5">
      <w:pPr>
        <w:pStyle w:val="a"/>
        <w:rPr>
          <w:sz w:val="12"/>
          <w:szCs w:val="14"/>
          <w:rtl/>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5061A5" w14:paraId="3E051EAB" w14:textId="77777777" w:rsidTr="00286AD2">
        <w:tc>
          <w:tcPr>
            <w:tcW w:w="4832" w:type="dxa"/>
          </w:tcPr>
          <w:p w14:paraId="6D931121" w14:textId="30BD1008" w:rsidR="005061A5" w:rsidRDefault="005061A5" w:rsidP="00286AD2">
            <w:pPr>
              <w:pStyle w:val="a"/>
              <w:ind w:firstLine="0"/>
              <w:jc w:val="center"/>
              <w:rPr>
                <w:rtl/>
              </w:rPr>
            </w:pPr>
            <w:r>
              <w:rPr>
                <w:noProof/>
              </w:rPr>
              <w:drawing>
                <wp:inline distT="0" distB="0" distL="0" distR="0" wp14:anchorId="601CDBD8" wp14:editId="56372A4F">
                  <wp:extent cx="2572641" cy="2304000"/>
                  <wp:effectExtent l="0" t="0" r="0" b="127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3"/>
                          <pic:cNvPicPr/>
                        </pic:nvPicPr>
                        <pic:blipFill>
                          <a:blip r:embed="rId17" cstate="print">
                            <a:extLst>
                              <a:ext uri="{28A0092B-C50C-407E-A947-70E740481C1C}">
                                <a14:useLocalDpi xmlns:a14="http://schemas.microsoft.com/office/drawing/2010/main" val="0"/>
                              </a:ext>
                            </a:extLst>
                          </a:blip>
                          <a:srcRect l="3722" t="9932" r="9543" b="2899"/>
                          <a:stretch>
                            <a:fillRect/>
                          </a:stretch>
                        </pic:blipFill>
                        <pic:spPr bwMode="auto">
                          <a:xfrm>
                            <a:off x="0" y="0"/>
                            <a:ext cx="2572641" cy="2304000"/>
                          </a:xfrm>
                          <a:prstGeom prst="rect">
                            <a:avLst/>
                          </a:prstGeom>
                          <a:noFill/>
                          <a:ln>
                            <a:noFill/>
                          </a:ln>
                        </pic:spPr>
                      </pic:pic>
                    </a:graphicData>
                  </a:graphic>
                </wp:inline>
              </w:drawing>
            </w:r>
          </w:p>
        </w:tc>
      </w:tr>
      <w:tr w:rsidR="005061A5" w14:paraId="0683521E" w14:textId="77777777" w:rsidTr="00286AD2">
        <w:tc>
          <w:tcPr>
            <w:tcW w:w="4832" w:type="dxa"/>
          </w:tcPr>
          <w:p w14:paraId="65764D60" w14:textId="22E7B146" w:rsidR="005061A5" w:rsidRPr="008C26C2" w:rsidRDefault="005061A5" w:rsidP="00286AD2">
            <w:pPr>
              <w:pStyle w:val="a"/>
              <w:bidi w:val="0"/>
              <w:ind w:firstLine="0"/>
              <w:rPr>
                <w:rtl/>
              </w:rPr>
            </w:pPr>
            <w:r w:rsidRPr="008C26C2">
              <w:rPr>
                <w:b/>
                <w:bCs/>
              </w:rPr>
              <w:t xml:space="preserve">Fig. </w:t>
            </w:r>
            <w:r w:rsidRPr="008C26C2">
              <w:rPr>
                <w:b/>
                <w:bCs/>
                <w:lang w:val="en-GB"/>
              </w:rPr>
              <w:t>7</w:t>
            </w:r>
            <w:r w:rsidRPr="008C26C2">
              <w:t xml:space="preserve"> </w:t>
            </w:r>
            <w:r w:rsidR="008C26C2" w:rsidRPr="008C26C2">
              <w:t xml:space="preserve">Effect of pressure on water density </w:t>
            </w:r>
            <w:r w:rsidR="008C26C2">
              <w:t>f</w:t>
            </w:r>
            <w:r w:rsidR="008C26C2" w:rsidRPr="008C26C2">
              <w:t>or graphyne-</w:t>
            </w:r>
            <w:r w:rsidR="008C26C2">
              <w:t>4</w:t>
            </w:r>
          </w:p>
        </w:tc>
      </w:tr>
      <w:tr w:rsidR="005061A5" w14:paraId="3A49991F" w14:textId="77777777" w:rsidTr="00286AD2">
        <w:tc>
          <w:tcPr>
            <w:tcW w:w="4832" w:type="dxa"/>
          </w:tcPr>
          <w:p w14:paraId="76F1EE23" w14:textId="55B4FC8B" w:rsidR="005061A5" w:rsidRDefault="005061A5" w:rsidP="00286AD2">
            <w:pPr>
              <w:pStyle w:val="a"/>
              <w:ind w:firstLine="0"/>
              <w:rPr>
                <w:rtl/>
              </w:rPr>
            </w:pPr>
            <w:r w:rsidRPr="00572C8D">
              <w:rPr>
                <w:rFonts w:hint="cs"/>
                <w:b/>
                <w:bCs/>
                <w:sz w:val="16"/>
                <w:szCs w:val="18"/>
                <w:rtl/>
                <w:lang w:bidi="ar-SA"/>
              </w:rPr>
              <w:t xml:space="preserve">شكل </w:t>
            </w:r>
            <w:r>
              <w:rPr>
                <w:rFonts w:hint="cs"/>
                <w:b/>
                <w:bCs/>
                <w:sz w:val="16"/>
                <w:szCs w:val="18"/>
                <w:rtl/>
                <w:lang w:bidi="ar-SA"/>
              </w:rPr>
              <w:t>7</w:t>
            </w:r>
            <w:r w:rsidRPr="00572C8D">
              <w:rPr>
                <w:rFonts w:hint="cs"/>
                <w:sz w:val="16"/>
                <w:szCs w:val="18"/>
                <w:rtl/>
                <w:lang w:bidi="ar-SA"/>
              </w:rPr>
              <w:t xml:space="preserve"> </w:t>
            </w:r>
            <w:r w:rsidRPr="005061A5">
              <w:rPr>
                <w:sz w:val="16"/>
                <w:szCs w:val="18"/>
                <w:rtl/>
                <w:lang w:bidi="ar-SA"/>
              </w:rPr>
              <w:t xml:space="preserve">تأثیر فشار بر توزیع چگالی آب در راستای </w:t>
            </w:r>
            <w:r w:rsidRPr="005061A5">
              <w:rPr>
                <w:sz w:val="16"/>
                <w:szCs w:val="18"/>
                <w:lang w:bidi="ar-SA"/>
              </w:rPr>
              <w:t>z</w:t>
            </w:r>
            <w:r w:rsidRPr="005061A5">
              <w:rPr>
                <w:sz w:val="16"/>
                <w:szCs w:val="18"/>
                <w:rtl/>
                <w:lang w:bidi="ar-SA"/>
              </w:rPr>
              <w:t xml:space="preserve"> در سیستم گرافاین-</w:t>
            </w:r>
            <w:r>
              <w:rPr>
                <w:rFonts w:hint="cs"/>
                <w:sz w:val="16"/>
                <w:szCs w:val="18"/>
                <w:rtl/>
              </w:rPr>
              <w:t>4</w:t>
            </w:r>
          </w:p>
        </w:tc>
      </w:tr>
    </w:tbl>
    <w:p w14:paraId="44CFA8FF" w14:textId="5F0CACF4" w:rsidR="005061A5" w:rsidRDefault="005061A5" w:rsidP="005061A5">
      <w:pPr>
        <w:pStyle w:val="a"/>
        <w:rPr>
          <w:rtl/>
          <w:lang w:bidi="ar-SA"/>
        </w:rPr>
      </w:pPr>
      <w:r w:rsidRPr="00C72CCB">
        <w:rPr>
          <w:rtl/>
          <w:lang w:bidi="ar-SA"/>
        </w:rPr>
        <w:t xml:space="preserve">تغییرات چگالی آب تحت تأثیر فشار اعمالی از پیستون سمت چپ و همچنین برهم‌کنش مولکول‌های آب با اتم‌های غشا قرار دارد. مقدار مینیمم نمودارها در محل قرارگیری غشا </w:t>
      </w:r>
      <w:r w:rsidRPr="00C72CCB">
        <w:rPr>
          <w:lang w:bidi="ar-SA"/>
        </w:rPr>
        <w:t>Å)</w:t>
      </w:r>
      <w:r w:rsidRPr="00C72CCB">
        <w:rPr>
          <w:rtl/>
          <w:lang w:bidi="ar-SA"/>
        </w:rPr>
        <w:t>40</w:t>
      </w:r>
      <w:r w:rsidRPr="00C72CCB">
        <w:rPr>
          <w:lang w:bidi="ar-SA"/>
        </w:rPr>
        <w:t>(z=</w:t>
      </w:r>
      <w:r w:rsidRPr="00C72CCB">
        <w:rPr>
          <w:rtl/>
          <w:lang w:bidi="ar-SA"/>
        </w:rPr>
        <w:t xml:space="preserve"> اتفاق می</w:t>
      </w:r>
      <w:r w:rsidRPr="005061A5">
        <w:rPr>
          <w:rFonts w:hint="cs"/>
          <w:rtl/>
          <w:lang w:bidi="ar-SA"/>
        </w:rPr>
        <w:t>‌</w:t>
      </w:r>
      <w:r w:rsidRPr="00C72CCB">
        <w:rPr>
          <w:rtl/>
          <w:lang w:bidi="ar-SA"/>
        </w:rPr>
        <w:t>افتد، زیرا غشا حرکت مولکول‌های آب را محدود می‌کند بنابراین مولکول‌ها با کمترین چگالی از غشا عبور می‌کنند.</w:t>
      </w:r>
    </w:p>
    <w:p w14:paraId="75EFA700" w14:textId="66EF3D1C" w:rsidR="00C72CCB" w:rsidRPr="00C72CCB" w:rsidRDefault="00C72CCB" w:rsidP="005061A5">
      <w:pPr>
        <w:pStyle w:val="a"/>
        <w:rPr>
          <w:rFonts w:hint="cs"/>
          <w:rtl/>
        </w:rPr>
      </w:pPr>
      <w:r w:rsidRPr="00C72CCB">
        <w:rPr>
          <w:rtl/>
        </w:rPr>
        <w:t xml:space="preserve">از طرفی نقاط پیک نمودارها در سمت چپ غشا اتفاق می‌افتد، که این به دلیل فشار اعمالی بیش‌تر پیستون سمت چپ نسبت به پیستون سمت راست می‌باشد و موجب تراکم مولکول‌های آب در پشت غشا می‌شود. در سیستم‌های مربوط به غشاهای گرافاین-۲ و گرافاین-۳، با افزایش فشار پیستون سمت چپ مقدار پیک نمودار نیز افزایش می‌یابد. این قاعده در سیستم مربوط به گرافاین-۴ تا حدودی برقرار نیست، زیرا با توجه منافذ بزرگ غشای گرافاین-۴، نفوذ مولکول‌های آب در فشارهای بالا بسیار سریع و راحت اتفاق می‌افتد و در نتیجه در فشارهای بالا و در پشت غشا تجمع مولکولی کمتری را شاهد هستیم. دقت شود که در شکل 7، محدوده‌ی کم محور </w:t>
      </w:r>
      <w:r w:rsidRPr="00C72CCB">
        <w:t>z</w:t>
      </w:r>
      <w:r w:rsidRPr="00C72CCB">
        <w:rPr>
          <w:rtl/>
        </w:rPr>
        <w:t xml:space="preserve"> نمودارها، به دلیل موقعیت پیستون‌ها می‌باشد، در واقع محدوده‌ی محور افقی هر نمودار از موقعیت پیستون سمت چپ تا موقعیت پیستون سمت راست است. </w:t>
      </w:r>
    </w:p>
    <w:p w14:paraId="2A1B40E5" w14:textId="1DE3791E" w:rsidR="00F16B57" w:rsidRDefault="005061A5" w:rsidP="005061A5">
      <w:pPr>
        <w:pStyle w:val="a"/>
        <w:rPr>
          <w:rtl/>
          <w:lang w:bidi="ar-SA"/>
        </w:rPr>
      </w:pPr>
      <w:r w:rsidRPr="005061A5">
        <w:rPr>
          <w:rtl/>
          <w:lang w:bidi="ar-SA"/>
        </w:rPr>
        <w:t>با مقایسه‌ی نقطه‌ی پیک در سیستم‌ها نیز می‌توان به چگونگی نفوذپذیری غشاها پی برد. هر مقدار که عبور مولکول آب از غشا مشکل‌تر باشد و یا به عبارتی دیگر هر مقدار که قطر سوراخ‌های غشا کوچک‌تر باشد، آن‌گاه تجمع مولکول‌های آب در پشت غشا بیش‌تر خواهد بود و مقدار پیک نمودار بیش‌تر می‌شود. همان‌طور که در شکل‌های 5، 6 و 7 مشخص شده است پیک نمودار سیستم مربوط به گرافاین-</w:t>
      </w:r>
      <w:r w:rsidRPr="005061A5">
        <w:rPr>
          <w:rtl/>
        </w:rPr>
        <w:t>۲</w:t>
      </w:r>
      <w:r w:rsidRPr="005061A5">
        <w:rPr>
          <w:rtl/>
          <w:lang w:bidi="ar-SA"/>
        </w:rPr>
        <w:t xml:space="preserve"> به دلیل نفوذ ناپذیری‌اش از بقیه بیش‌تر است و گرافاین-</w:t>
      </w:r>
      <w:r w:rsidRPr="005061A5">
        <w:rPr>
          <w:rtl/>
        </w:rPr>
        <w:t>۳</w:t>
      </w:r>
      <w:r w:rsidRPr="005061A5">
        <w:rPr>
          <w:rtl/>
          <w:lang w:bidi="ar-SA"/>
        </w:rPr>
        <w:t xml:space="preserve"> و گرافاین-</w:t>
      </w:r>
      <w:r w:rsidRPr="005061A5">
        <w:rPr>
          <w:rtl/>
        </w:rPr>
        <w:t>۴</w:t>
      </w:r>
      <w:r w:rsidRPr="005061A5">
        <w:rPr>
          <w:rtl/>
          <w:lang w:bidi="ar-SA"/>
        </w:rPr>
        <w:t xml:space="preserve"> نیز به ترتیب در رده‌های بعدی قرار دارند که نشان از نفوذپذیری بیش‌تر گرافاین-</w:t>
      </w:r>
      <w:r w:rsidRPr="005061A5">
        <w:rPr>
          <w:rtl/>
        </w:rPr>
        <w:t>۴</w:t>
      </w:r>
      <w:r w:rsidRPr="005061A5">
        <w:rPr>
          <w:rtl/>
          <w:lang w:bidi="ar-SA"/>
        </w:rPr>
        <w:t xml:space="preserve"> نسبت به گرافاین-</w:t>
      </w:r>
      <w:r w:rsidRPr="005061A5">
        <w:rPr>
          <w:rtl/>
        </w:rPr>
        <w:t>۳</w:t>
      </w:r>
      <w:r w:rsidRPr="005061A5">
        <w:rPr>
          <w:rtl/>
          <w:lang w:bidi="ar-SA"/>
        </w:rPr>
        <w:t xml:space="preserve"> دارد.</w:t>
      </w:r>
    </w:p>
    <w:p w14:paraId="2E7B8B1D" w14:textId="0C6DDA78" w:rsidR="003E5A22" w:rsidRPr="00572C8D" w:rsidRDefault="003E5A22" w:rsidP="003E5A22">
      <w:pPr>
        <w:pStyle w:val="1"/>
        <w:numPr>
          <w:ilvl w:val="0"/>
          <w:numId w:val="0"/>
        </w:numPr>
        <w:ind w:left="374" w:hanging="374"/>
        <w:rPr>
          <w:rtl/>
        </w:rPr>
      </w:pPr>
      <w:r w:rsidRPr="00572C8D">
        <w:rPr>
          <w:rFonts w:hint="cs"/>
          <w:rtl/>
        </w:rPr>
        <w:t xml:space="preserve">4- </w:t>
      </w:r>
      <w:r>
        <w:rPr>
          <w:rFonts w:hint="cs"/>
          <w:rtl/>
        </w:rPr>
        <w:t>جمع‌بندی</w:t>
      </w:r>
    </w:p>
    <w:p w14:paraId="3AAA3337" w14:textId="3ED79FA4" w:rsidR="003E5A22" w:rsidRDefault="003E5A22" w:rsidP="003E5A22">
      <w:pPr>
        <w:pStyle w:val="a"/>
        <w:rPr>
          <w:rtl/>
          <w:lang w:bidi="ar-SA"/>
        </w:rPr>
      </w:pPr>
      <w:r w:rsidRPr="003E5A22">
        <w:rPr>
          <w:rtl/>
          <w:lang w:bidi="ar-SA"/>
        </w:rPr>
        <w:t>در این پژوهش با استفاده از شبیه‌سازی دینامیک مولکولی، عملکرد نمک‌زدایی سه غشای گرافاین-</w:t>
      </w:r>
      <w:r w:rsidRPr="003E5A22">
        <w:rPr>
          <w:rtl/>
        </w:rPr>
        <w:t>۲</w:t>
      </w:r>
      <w:r w:rsidRPr="003E5A22">
        <w:rPr>
          <w:rtl/>
          <w:lang w:bidi="ar-SA"/>
        </w:rPr>
        <w:t>، گرافاین-</w:t>
      </w:r>
      <w:r w:rsidRPr="003E5A22">
        <w:rPr>
          <w:rtl/>
        </w:rPr>
        <w:t>۳</w:t>
      </w:r>
      <w:r w:rsidRPr="003E5A22">
        <w:rPr>
          <w:rtl/>
          <w:lang w:bidi="ar-SA"/>
        </w:rPr>
        <w:t xml:space="preserve"> و گرافاین-</w:t>
      </w:r>
      <w:r w:rsidRPr="003E5A22">
        <w:rPr>
          <w:rtl/>
        </w:rPr>
        <w:t>۴</w:t>
      </w:r>
      <w:r w:rsidRPr="003E5A22">
        <w:rPr>
          <w:rtl/>
          <w:lang w:bidi="ar-SA"/>
        </w:rPr>
        <w:t xml:space="preserve"> در فشارهای 10، 50 و </w:t>
      </w:r>
      <w:r w:rsidRPr="003E5A22">
        <w:rPr>
          <w:lang w:bidi="ar-SA"/>
        </w:rPr>
        <w:t>MPa</w:t>
      </w:r>
      <w:r w:rsidRPr="003E5A22">
        <w:rPr>
          <w:rtl/>
          <w:lang w:bidi="ar-SA"/>
        </w:rPr>
        <w:t xml:space="preserve"> 100 مورد بررسی قرار گرفت. شبیه‌سازی‌ها نشان داد که برخی از غشاهای خانواده‌ی گرافاین مستعد کاربرد در زمینه نمک‌زدایی می‌باشند، زیرا میزان دفع یون قابل قبولی دارند و نفوذپذیری آن‌ها نیز چندین برابر غشاهای اسمز معکوس فعلی می‌باشد. نتایج نشان دادند که نرخ جریان آب عبوری از غشاها با افزایش فشار اعمالی و همچنین افزایش قطر سوراخ غشا افزایش می‌یابد ولی از طرفی دفع یون با افزایش فشار اعمالی و قطر سوراخ، کاهش می‌یابد. در این شبیه‌سازی‌ها، غشای گرافاین-</w:t>
      </w:r>
      <w:r w:rsidRPr="003E5A22">
        <w:rPr>
          <w:rtl/>
        </w:rPr>
        <w:t>۴</w:t>
      </w:r>
      <w:r w:rsidRPr="003E5A22">
        <w:rPr>
          <w:rtl/>
          <w:lang w:bidi="ar-SA"/>
        </w:rPr>
        <w:t xml:space="preserve"> بیش‌ترین نفوذپذیری را از خود نشان داد ولی یون‌ها را نتوانست کاملاً دفع کند. از سوی دیگر غشای گرافاین-</w:t>
      </w:r>
      <w:r w:rsidRPr="003E5A22">
        <w:rPr>
          <w:rtl/>
        </w:rPr>
        <w:t>۳</w:t>
      </w:r>
      <w:r w:rsidRPr="003E5A22">
        <w:rPr>
          <w:rtl/>
          <w:lang w:bidi="ar-SA"/>
        </w:rPr>
        <w:t xml:space="preserve"> توانست تمامی یون‌ها را دفع کند و نفوذپذیری قابل قبولی را ارائه دهد. این در حالی است که غشای گرافاین-</w:t>
      </w:r>
      <w:r w:rsidRPr="003E5A22">
        <w:rPr>
          <w:rtl/>
        </w:rPr>
        <w:t>۲</w:t>
      </w:r>
      <w:r w:rsidRPr="003E5A22">
        <w:rPr>
          <w:rtl/>
          <w:lang w:bidi="ar-SA"/>
        </w:rPr>
        <w:t xml:space="preserve"> کاملاً غیر قابل نفوذ بود. به طور کلی بهترین عملکرد در بین این سه غشا متعلق به غشای گرافاین-</w:t>
      </w:r>
      <w:r w:rsidRPr="003E5A22">
        <w:rPr>
          <w:rtl/>
        </w:rPr>
        <w:t>۳</w:t>
      </w:r>
      <w:r w:rsidRPr="003E5A22">
        <w:rPr>
          <w:rtl/>
          <w:lang w:bidi="ar-SA"/>
        </w:rPr>
        <w:t xml:space="preserve"> می‌باشد و می‌تواند غشای امیدوارکننده‌ای برای نمک‌زدایی باشد و همچنین به نظر می‌رسد که در صورت ارائه راهکاری جهت افزایش دفع یون در غشای </w:t>
      </w:r>
      <w:r w:rsidRPr="003E5A22">
        <w:rPr>
          <w:rtl/>
          <w:lang w:bidi="ar-SA"/>
        </w:rPr>
        <w:lastRenderedPageBreak/>
        <w:t>گرافاین-</w:t>
      </w:r>
      <w:r w:rsidRPr="003E5A22">
        <w:rPr>
          <w:rtl/>
        </w:rPr>
        <w:t>۴</w:t>
      </w:r>
      <w:r w:rsidRPr="003E5A22">
        <w:rPr>
          <w:rtl/>
          <w:lang w:bidi="ar-SA"/>
        </w:rPr>
        <w:t>، این غشا نیز به دلیل نفوذپذیری بسیار بالای آن برای نمک‌زدایی مناسب باشد.</w:t>
      </w:r>
    </w:p>
    <w:p w14:paraId="14AF9835" w14:textId="77777777" w:rsidR="00C85271" w:rsidRPr="00572C8D" w:rsidRDefault="004012C9" w:rsidP="001E1845">
      <w:pPr>
        <w:pStyle w:val="1"/>
        <w:numPr>
          <w:ilvl w:val="0"/>
          <w:numId w:val="0"/>
        </w:numPr>
        <w:ind w:left="374" w:hanging="374"/>
        <w:rPr>
          <w:rtl/>
        </w:rPr>
      </w:pPr>
      <w:r w:rsidRPr="00572C8D">
        <w:rPr>
          <w:rFonts w:hint="cs"/>
          <w:rtl/>
        </w:rPr>
        <w:t xml:space="preserve">4- </w:t>
      </w:r>
      <w:r w:rsidR="0066786C" w:rsidRPr="00572C8D">
        <w:rPr>
          <w:rFonts w:hint="cs"/>
          <w:rtl/>
        </w:rPr>
        <w:t>فهرست علا</w:t>
      </w:r>
      <w:r w:rsidR="00FF0404" w:rsidRPr="00572C8D">
        <w:rPr>
          <w:rFonts w:hint="cs"/>
          <w:rtl/>
        </w:rPr>
        <w:t>ی</w:t>
      </w:r>
      <w:r w:rsidR="0066786C" w:rsidRPr="00572C8D">
        <w:rPr>
          <w:rFonts w:hint="cs"/>
          <w:rtl/>
        </w:rPr>
        <w:t xml:space="preserve">م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2"/>
        <w:gridCol w:w="3424"/>
      </w:tblGrid>
      <w:tr w:rsidR="003E5A22" w:rsidRPr="00572C8D" w14:paraId="32ECA71F" w14:textId="77777777" w:rsidTr="00286AD2">
        <w:tc>
          <w:tcPr>
            <w:tcW w:w="1192" w:type="dxa"/>
            <w:vAlign w:val="center"/>
          </w:tcPr>
          <w:p w14:paraId="2F6EF7DB" w14:textId="525E76D5" w:rsidR="003E5A22" w:rsidRPr="00572C8D" w:rsidRDefault="003E5A22" w:rsidP="003E5A22">
            <w:pPr>
              <w:pStyle w:val="a"/>
              <w:bidi w:val="0"/>
              <w:ind w:firstLine="0"/>
              <w:jc w:val="left"/>
              <w:rPr>
                <w:rtl/>
              </w:rPr>
            </w:pPr>
            <w:r>
              <w:rPr>
                <w:rFonts w:ascii="Times New Roman" w:hAnsi="Times New Roman" w:cs="Times New Roman"/>
                <w:i/>
                <w:iCs/>
                <w:position w:val="-4"/>
                <w:szCs w:val="18"/>
              </w:rPr>
              <w:t>A</w:t>
            </w:r>
          </w:p>
        </w:tc>
        <w:tc>
          <w:tcPr>
            <w:tcW w:w="3424" w:type="dxa"/>
            <w:vAlign w:val="center"/>
          </w:tcPr>
          <w:p w14:paraId="4F2754CA" w14:textId="11A33B3F" w:rsidR="003E5A22" w:rsidRPr="003E5A22" w:rsidRDefault="003E5A22" w:rsidP="003E5A22">
            <w:pPr>
              <w:pStyle w:val="a"/>
              <w:ind w:firstLine="0"/>
              <w:rPr>
                <w:rtl/>
              </w:rPr>
            </w:pPr>
            <w:r w:rsidRPr="003E5A22">
              <w:rPr>
                <w:rFonts w:hint="cs"/>
                <w:rtl/>
              </w:rPr>
              <w:t>مساحت،</w:t>
            </w:r>
            <w:r w:rsidRPr="003E5A22">
              <w:rPr>
                <w:rFonts w:hint="cs"/>
                <w:b/>
                <w:bCs/>
                <w:rtl/>
              </w:rPr>
              <w:t xml:space="preserve"> </w:t>
            </w:r>
            <w:r w:rsidRPr="003E5A22">
              <w:rPr>
                <w:rFonts w:ascii="Times New Roman" w:hAnsi="Times New Roman"/>
              </w:rPr>
              <w:t>Å</w:t>
            </w:r>
            <w:r w:rsidRPr="003E5A22">
              <w:rPr>
                <w:rFonts w:ascii="Times New Roman" w:hAnsi="Times New Roman"/>
                <w:vertAlign w:val="superscript"/>
              </w:rPr>
              <w:t>2</w:t>
            </w:r>
          </w:p>
        </w:tc>
      </w:tr>
      <w:tr w:rsidR="003E5A22" w:rsidRPr="00572C8D" w14:paraId="13CC3E43" w14:textId="77777777" w:rsidTr="00286AD2">
        <w:tc>
          <w:tcPr>
            <w:tcW w:w="1192" w:type="dxa"/>
            <w:vAlign w:val="center"/>
          </w:tcPr>
          <w:p w14:paraId="3BD40CA8" w14:textId="1B16B564" w:rsidR="003E5A22" w:rsidRPr="00572C8D" w:rsidRDefault="003E5A22" w:rsidP="003E5A22">
            <w:pPr>
              <w:pStyle w:val="a"/>
              <w:bidi w:val="0"/>
              <w:ind w:firstLine="0"/>
              <w:jc w:val="left"/>
              <w:rPr>
                <w:iCs/>
                <w:rtl/>
              </w:rPr>
            </w:pPr>
            <w:r>
              <w:rPr>
                <w:rFonts w:ascii="Times New Roman" w:hAnsi="Times New Roman" w:cs="Times New Roman"/>
                <w:i/>
                <w:iCs/>
                <w:szCs w:val="18"/>
              </w:rPr>
              <w:t>E</w:t>
            </w:r>
          </w:p>
        </w:tc>
        <w:tc>
          <w:tcPr>
            <w:tcW w:w="3424" w:type="dxa"/>
            <w:vAlign w:val="center"/>
          </w:tcPr>
          <w:p w14:paraId="50F64BF1" w14:textId="27DC7024" w:rsidR="003E5A22" w:rsidRPr="003E5A22" w:rsidRDefault="003E5A22" w:rsidP="003E5A22">
            <w:pPr>
              <w:pStyle w:val="a"/>
              <w:ind w:firstLine="0"/>
              <w:rPr>
                <w:rtl/>
              </w:rPr>
            </w:pPr>
            <w:r w:rsidRPr="003E5A22">
              <w:rPr>
                <w:rFonts w:hint="cs"/>
                <w:rtl/>
              </w:rPr>
              <w:t xml:space="preserve">انرژی برهمکنش بین دو اتم، </w:t>
            </w:r>
            <w:r w:rsidRPr="003E5A22">
              <w:rPr>
                <w:rFonts w:ascii="Times New Roman" w:hAnsi="Times New Roman"/>
              </w:rPr>
              <w:t>kcal/mol</w:t>
            </w:r>
          </w:p>
        </w:tc>
      </w:tr>
      <w:tr w:rsidR="003E5A22" w:rsidRPr="00572C8D" w14:paraId="226150D9" w14:textId="77777777" w:rsidTr="00286AD2">
        <w:tc>
          <w:tcPr>
            <w:tcW w:w="1192" w:type="dxa"/>
            <w:vAlign w:val="center"/>
          </w:tcPr>
          <w:p w14:paraId="1D7D3E6C" w14:textId="3FB48B75" w:rsidR="003E5A22" w:rsidRPr="00572C8D" w:rsidRDefault="003E5A22" w:rsidP="003E5A22">
            <w:pPr>
              <w:pStyle w:val="a"/>
              <w:bidi w:val="0"/>
              <w:ind w:firstLine="0"/>
              <w:jc w:val="left"/>
              <w:rPr>
                <w:iCs/>
                <w:rtl/>
              </w:rPr>
            </w:pPr>
            <w:r>
              <w:rPr>
                <w:rFonts w:ascii="Times New Roman" w:hAnsi="Times New Roman" w:cs="Times New Roman"/>
                <w:i/>
                <w:iCs/>
                <w:szCs w:val="18"/>
              </w:rPr>
              <w:t>F</w:t>
            </w:r>
          </w:p>
        </w:tc>
        <w:tc>
          <w:tcPr>
            <w:tcW w:w="3424" w:type="dxa"/>
            <w:vAlign w:val="center"/>
          </w:tcPr>
          <w:p w14:paraId="68D083E8" w14:textId="7DCA6AB9" w:rsidR="003E5A22" w:rsidRPr="003E5A22" w:rsidRDefault="003E5A22" w:rsidP="003E5A22">
            <w:pPr>
              <w:pStyle w:val="a"/>
              <w:ind w:firstLine="0"/>
              <w:rPr>
                <w:rtl/>
              </w:rPr>
            </w:pPr>
            <w:r w:rsidRPr="003E5A22">
              <w:rPr>
                <w:rFonts w:hint="cs"/>
                <w:rtl/>
              </w:rPr>
              <w:t xml:space="preserve">نیرو، </w:t>
            </w:r>
            <w:r w:rsidRPr="003E5A22">
              <w:rPr>
                <w:rFonts w:ascii="Times New Roman" w:hAnsi="Times New Roman"/>
              </w:rPr>
              <w:t>kcal/mol/Å</w:t>
            </w:r>
          </w:p>
        </w:tc>
      </w:tr>
      <w:tr w:rsidR="003E5A22" w:rsidRPr="00572C8D" w14:paraId="746C683A" w14:textId="77777777" w:rsidTr="00286AD2">
        <w:tc>
          <w:tcPr>
            <w:tcW w:w="1192" w:type="dxa"/>
            <w:vAlign w:val="center"/>
          </w:tcPr>
          <w:p w14:paraId="0A674816" w14:textId="4B5CA19F" w:rsidR="003E5A22" w:rsidRPr="00572C8D" w:rsidRDefault="003E5A22" w:rsidP="003E5A22">
            <w:pPr>
              <w:pStyle w:val="a"/>
              <w:bidi w:val="0"/>
              <w:ind w:firstLine="0"/>
              <w:jc w:val="left"/>
              <w:rPr>
                <w:rtl/>
              </w:rPr>
            </w:pPr>
            <w:r>
              <w:rPr>
                <w:rFonts w:ascii="Times New Roman" w:hAnsi="Times New Roman" w:cs="Times New Roman"/>
                <w:i/>
                <w:iCs/>
                <w:szCs w:val="18"/>
              </w:rPr>
              <w:t>g(r)</w:t>
            </w:r>
          </w:p>
        </w:tc>
        <w:tc>
          <w:tcPr>
            <w:tcW w:w="3424" w:type="dxa"/>
            <w:vAlign w:val="center"/>
          </w:tcPr>
          <w:p w14:paraId="374530C3" w14:textId="14E1DCF5" w:rsidR="003E5A22" w:rsidRPr="003E5A22" w:rsidRDefault="003E5A22" w:rsidP="003E5A22">
            <w:pPr>
              <w:pStyle w:val="a"/>
              <w:ind w:firstLine="0"/>
              <w:rPr>
                <w:rtl/>
              </w:rPr>
            </w:pPr>
            <w:r w:rsidRPr="003E5A22">
              <w:rPr>
                <w:rFonts w:hint="cs"/>
                <w:rtl/>
              </w:rPr>
              <w:t>تابع توزیع شعاعی</w:t>
            </w:r>
          </w:p>
        </w:tc>
      </w:tr>
      <w:tr w:rsidR="003E5A22" w:rsidRPr="00572C8D" w14:paraId="2CCCCE31" w14:textId="77777777" w:rsidTr="00286AD2">
        <w:tc>
          <w:tcPr>
            <w:tcW w:w="1192" w:type="dxa"/>
            <w:vAlign w:val="center"/>
          </w:tcPr>
          <w:p w14:paraId="178032C6" w14:textId="37E671D4"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IR</w:t>
            </w:r>
          </w:p>
        </w:tc>
        <w:tc>
          <w:tcPr>
            <w:tcW w:w="3424" w:type="dxa"/>
            <w:vAlign w:val="center"/>
          </w:tcPr>
          <w:p w14:paraId="2C289AF1" w14:textId="1EA9AF27" w:rsidR="003E5A22" w:rsidRPr="003E5A22" w:rsidRDefault="003E5A22" w:rsidP="003E5A22">
            <w:pPr>
              <w:pStyle w:val="a"/>
              <w:ind w:firstLine="0"/>
              <w:rPr>
                <w:rFonts w:hint="cs"/>
                <w:rtl/>
              </w:rPr>
            </w:pPr>
            <w:r w:rsidRPr="003E5A22">
              <w:rPr>
                <w:rFonts w:hint="cs"/>
                <w:rtl/>
              </w:rPr>
              <w:t>دفع یون</w:t>
            </w:r>
          </w:p>
        </w:tc>
      </w:tr>
      <w:tr w:rsidR="003E5A22" w:rsidRPr="00572C8D" w14:paraId="21220EA4" w14:textId="77777777" w:rsidTr="00286AD2">
        <w:tc>
          <w:tcPr>
            <w:tcW w:w="1192" w:type="dxa"/>
            <w:vAlign w:val="center"/>
          </w:tcPr>
          <w:p w14:paraId="400E7E92" w14:textId="6EB13C8A"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N</w:t>
            </w:r>
          </w:p>
        </w:tc>
        <w:tc>
          <w:tcPr>
            <w:tcW w:w="3424" w:type="dxa"/>
            <w:vAlign w:val="center"/>
          </w:tcPr>
          <w:p w14:paraId="071A9064" w14:textId="206C5E04" w:rsidR="003E5A22" w:rsidRPr="003E5A22" w:rsidRDefault="003E5A22" w:rsidP="003E5A22">
            <w:pPr>
              <w:pStyle w:val="a"/>
              <w:ind w:firstLine="0"/>
              <w:rPr>
                <w:rFonts w:hint="cs"/>
                <w:rtl/>
              </w:rPr>
            </w:pPr>
            <w:r w:rsidRPr="003E5A22">
              <w:rPr>
                <w:rFonts w:hint="cs"/>
                <w:rtl/>
              </w:rPr>
              <w:t>تعداد اتم‌ها</w:t>
            </w:r>
          </w:p>
        </w:tc>
      </w:tr>
      <w:tr w:rsidR="003E5A22" w:rsidRPr="00572C8D" w14:paraId="300D3DEC" w14:textId="77777777" w:rsidTr="00286AD2">
        <w:tc>
          <w:tcPr>
            <w:tcW w:w="1192" w:type="dxa"/>
            <w:vAlign w:val="center"/>
          </w:tcPr>
          <w:p w14:paraId="1FD6D168" w14:textId="785F77DF"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N</w:t>
            </w:r>
            <w:r>
              <w:rPr>
                <w:rFonts w:ascii="Times New Roman" w:hAnsi="Times New Roman" w:cs="Times New Roman"/>
                <w:i/>
                <w:iCs/>
                <w:szCs w:val="18"/>
                <w:vertAlign w:val="subscript"/>
              </w:rPr>
              <w:t>1/2</w:t>
            </w:r>
          </w:p>
        </w:tc>
        <w:tc>
          <w:tcPr>
            <w:tcW w:w="3424" w:type="dxa"/>
            <w:vAlign w:val="center"/>
          </w:tcPr>
          <w:p w14:paraId="0F2C42D9" w14:textId="01869D9A" w:rsidR="003E5A22" w:rsidRPr="003E5A22" w:rsidRDefault="003E5A22" w:rsidP="003E5A22">
            <w:pPr>
              <w:pStyle w:val="a"/>
              <w:ind w:firstLine="0"/>
              <w:rPr>
                <w:rFonts w:hint="cs"/>
                <w:rtl/>
              </w:rPr>
            </w:pPr>
            <w:r w:rsidRPr="003E5A22">
              <w:rPr>
                <w:rFonts w:hint="cs"/>
                <w:rtl/>
              </w:rPr>
              <w:t>تعداد یون‌های باقی مانده در آب نمک بعد از عبور نیمی از مولکول‌های آب</w:t>
            </w:r>
          </w:p>
        </w:tc>
      </w:tr>
      <w:tr w:rsidR="003E5A22" w:rsidRPr="00572C8D" w14:paraId="27B0A400" w14:textId="77777777" w:rsidTr="00286AD2">
        <w:tc>
          <w:tcPr>
            <w:tcW w:w="1192" w:type="dxa"/>
            <w:vAlign w:val="center"/>
          </w:tcPr>
          <w:p w14:paraId="6F618E80" w14:textId="2458CC87"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N</w:t>
            </w:r>
            <w:r>
              <w:rPr>
                <w:rFonts w:ascii="Times New Roman" w:hAnsi="Times New Roman" w:cs="Times New Roman"/>
                <w:i/>
                <w:iCs/>
                <w:szCs w:val="18"/>
                <w:vertAlign w:val="subscript"/>
              </w:rPr>
              <w:t>0</w:t>
            </w:r>
          </w:p>
        </w:tc>
        <w:tc>
          <w:tcPr>
            <w:tcW w:w="3424" w:type="dxa"/>
            <w:vAlign w:val="center"/>
          </w:tcPr>
          <w:p w14:paraId="0CA4C1EF" w14:textId="7DAB17A1" w:rsidR="003E5A22" w:rsidRPr="003E5A22" w:rsidRDefault="003E5A22" w:rsidP="003E5A22">
            <w:pPr>
              <w:pStyle w:val="a"/>
              <w:ind w:firstLine="0"/>
              <w:rPr>
                <w:rFonts w:hint="cs"/>
                <w:rtl/>
              </w:rPr>
            </w:pPr>
            <w:r w:rsidRPr="003E5A22">
              <w:rPr>
                <w:rFonts w:hint="cs"/>
                <w:rtl/>
              </w:rPr>
              <w:t>تعداد یون‌های آب نمک در ابتدای شبیه‌سازی</w:t>
            </w:r>
          </w:p>
        </w:tc>
      </w:tr>
      <w:tr w:rsidR="003E5A22" w:rsidRPr="00572C8D" w14:paraId="7E18170E" w14:textId="77777777" w:rsidTr="00286AD2">
        <w:tc>
          <w:tcPr>
            <w:tcW w:w="1192" w:type="dxa"/>
            <w:vAlign w:val="center"/>
          </w:tcPr>
          <w:p w14:paraId="78241D2D" w14:textId="27B676DC"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n</w:t>
            </w:r>
            <w:r>
              <w:rPr>
                <w:rFonts w:ascii="Times New Roman" w:hAnsi="Times New Roman" w:cs="Times New Roman"/>
                <w:i/>
                <w:iCs/>
                <w:szCs w:val="18"/>
                <w:vertAlign w:val="subscript"/>
              </w:rPr>
              <w:t>1</w:t>
            </w:r>
          </w:p>
        </w:tc>
        <w:tc>
          <w:tcPr>
            <w:tcW w:w="3424" w:type="dxa"/>
            <w:vAlign w:val="center"/>
          </w:tcPr>
          <w:p w14:paraId="1C803904" w14:textId="1DFA9F6E" w:rsidR="003E5A22" w:rsidRPr="003E5A22" w:rsidRDefault="003E5A22" w:rsidP="003E5A22">
            <w:pPr>
              <w:pStyle w:val="a"/>
              <w:ind w:firstLine="0"/>
              <w:rPr>
                <w:rFonts w:hint="cs"/>
                <w:rtl/>
              </w:rPr>
            </w:pPr>
            <w:r w:rsidRPr="003E5A22">
              <w:rPr>
                <w:rFonts w:hint="cs"/>
                <w:rtl/>
              </w:rPr>
              <w:t>تعداد اولین پوسته‌ی هیدراته‌ی یون</w:t>
            </w:r>
          </w:p>
        </w:tc>
      </w:tr>
      <w:tr w:rsidR="003E5A22" w:rsidRPr="00572C8D" w14:paraId="3A672E36" w14:textId="77777777" w:rsidTr="00286AD2">
        <w:tc>
          <w:tcPr>
            <w:tcW w:w="1192" w:type="dxa"/>
            <w:vAlign w:val="center"/>
          </w:tcPr>
          <w:p w14:paraId="348D1FC0" w14:textId="32C2F9B5"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P</w:t>
            </w:r>
          </w:p>
        </w:tc>
        <w:tc>
          <w:tcPr>
            <w:tcW w:w="3424" w:type="dxa"/>
            <w:vAlign w:val="center"/>
          </w:tcPr>
          <w:p w14:paraId="2507E19E" w14:textId="7CF257D0" w:rsidR="003E5A22" w:rsidRPr="003E5A22" w:rsidRDefault="003E5A22" w:rsidP="003E5A22">
            <w:pPr>
              <w:pStyle w:val="a"/>
              <w:ind w:firstLine="0"/>
              <w:rPr>
                <w:rFonts w:hint="cs"/>
                <w:rtl/>
              </w:rPr>
            </w:pPr>
            <w:r w:rsidRPr="003E5A22">
              <w:rPr>
                <w:rFonts w:hint="cs"/>
                <w:rtl/>
              </w:rPr>
              <w:t xml:space="preserve">فشار، </w:t>
            </w:r>
            <w:r w:rsidRPr="003E5A22">
              <w:rPr>
                <w:rFonts w:ascii="Times New Roman" w:hAnsi="Times New Roman"/>
              </w:rPr>
              <w:t>kcal/Å</w:t>
            </w:r>
            <w:r w:rsidRPr="003E5A22">
              <w:rPr>
                <w:rFonts w:ascii="Times New Roman" w:hAnsi="Times New Roman"/>
                <w:vertAlign w:val="superscript"/>
              </w:rPr>
              <w:t>3</w:t>
            </w:r>
          </w:p>
        </w:tc>
      </w:tr>
      <w:tr w:rsidR="003E5A22" w:rsidRPr="00572C8D" w14:paraId="28E54532" w14:textId="77777777" w:rsidTr="00286AD2">
        <w:tc>
          <w:tcPr>
            <w:tcW w:w="1192" w:type="dxa"/>
            <w:vAlign w:val="center"/>
          </w:tcPr>
          <w:p w14:paraId="02E046EB" w14:textId="781FB634" w:rsidR="003E5A22" w:rsidRDefault="003E5A22" w:rsidP="003E5A22">
            <w:pPr>
              <w:pStyle w:val="a"/>
              <w:bidi w:val="0"/>
              <w:ind w:firstLine="0"/>
              <w:jc w:val="left"/>
              <w:rPr>
                <w:rFonts w:ascii="Calibri" w:eastAsia="MS Mincho" w:hAnsi="Calibri" w:cs="Arial"/>
              </w:rPr>
            </w:pPr>
            <w:r>
              <w:rPr>
                <w:rFonts w:ascii="Times New Roman" w:hAnsi="Times New Roman" w:cs="Times New Roman"/>
                <w:i/>
                <w:iCs/>
                <w:szCs w:val="18"/>
              </w:rPr>
              <w:t>q</w:t>
            </w:r>
            <w:r>
              <w:rPr>
                <w:rFonts w:ascii="Times New Roman" w:hAnsi="Times New Roman" w:cs="Times New Roman"/>
                <w:i/>
                <w:iCs/>
                <w:szCs w:val="18"/>
                <w:vertAlign w:val="subscript"/>
              </w:rPr>
              <w:t>i</w:t>
            </w:r>
          </w:p>
        </w:tc>
        <w:tc>
          <w:tcPr>
            <w:tcW w:w="3424" w:type="dxa"/>
            <w:vAlign w:val="center"/>
          </w:tcPr>
          <w:p w14:paraId="710D5E3D" w14:textId="739DDB9A" w:rsidR="003E5A22" w:rsidRPr="003E5A22" w:rsidRDefault="003E5A22" w:rsidP="003E5A22">
            <w:pPr>
              <w:pStyle w:val="a"/>
              <w:ind w:firstLine="0"/>
              <w:rPr>
                <w:rFonts w:hint="cs"/>
                <w:rtl/>
              </w:rPr>
            </w:pPr>
            <w:r w:rsidRPr="003E5A22">
              <w:rPr>
                <w:rFonts w:hint="cs"/>
                <w:rtl/>
              </w:rPr>
              <w:t xml:space="preserve">باراتم </w:t>
            </w:r>
            <w:proofErr w:type="spellStart"/>
            <w:r w:rsidRPr="003E5A22">
              <w:rPr>
                <w:rFonts w:ascii="Times New Roman" w:hAnsi="Times New Roman"/>
              </w:rPr>
              <w:t>i</w:t>
            </w:r>
            <w:proofErr w:type="spellEnd"/>
            <w:r w:rsidRPr="003E5A22">
              <w:rPr>
                <w:rFonts w:hint="cs"/>
                <w:rtl/>
              </w:rPr>
              <w:t xml:space="preserve">، </w:t>
            </w:r>
            <w:r w:rsidRPr="003E5A22">
              <w:rPr>
                <w:rFonts w:ascii="Times New Roman" w:hAnsi="Times New Roman"/>
              </w:rPr>
              <w:t>C</w:t>
            </w:r>
          </w:p>
        </w:tc>
      </w:tr>
      <w:tr w:rsidR="003E5A22" w:rsidRPr="00572C8D" w14:paraId="2CF2FDF4" w14:textId="77777777" w:rsidTr="00286AD2">
        <w:tc>
          <w:tcPr>
            <w:tcW w:w="1192" w:type="dxa"/>
            <w:vAlign w:val="center"/>
          </w:tcPr>
          <w:p w14:paraId="7E7FBAC5" w14:textId="09FEA6BF" w:rsidR="003E5A22" w:rsidRDefault="003E5A22" w:rsidP="003E5A22">
            <w:pPr>
              <w:pStyle w:val="a"/>
              <w:bidi w:val="0"/>
              <w:ind w:firstLine="0"/>
              <w:jc w:val="left"/>
              <w:rPr>
                <w:rFonts w:ascii="Calibri" w:eastAsia="MS Mincho" w:hAnsi="Calibri" w:cs="Arial"/>
              </w:rPr>
            </w:pPr>
            <w:proofErr w:type="spellStart"/>
            <w:r>
              <w:rPr>
                <w:rFonts w:ascii="Times New Roman" w:hAnsi="Times New Roman" w:cs="Times New Roman"/>
                <w:i/>
                <w:iCs/>
                <w:szCs w:val="18"/>
              </w:rPr>
              <w:t>q</w:t>
            </w:r>
            <w:r>
              <w:rPr>
                <w:rFonts w:ascii="Times New Roman" w:hAnsi="Times New Roman" w:cs="Times New Roman"/>
                <w:i/>
                <w:iCs/>
                <w:szCs w:val="18"/>
                <w:vertAlign w:val="subscript"/>
              </w:rPr>
              <w:t>j</w:t>
            </w:r>
            <w:proofErr w:type="spellEnd"/>
          </w:p>
        </w:tc>
        <w:tc>
          <w:tcPr>
            <w:tcW w:w="3424" w:type="dxa"/>
            <w:vAlign w:val="center"/>
          </w:tcPr>
          <w:p w14:paraId="052D1107" w14:textId="094FB459" w:rsidR="003E5A22" w:rsidRPr="003E5A22" w:rsidRDefault="003E5A22" w:rsidP="003E5A22">
            <w:pPr>
              <w:pStyle w:val="a"/>
              <w:ind w:firstLine="0"/>
              <w:rPr>
                <w:rFonts w:hint="cs"/>
                <w:rtl/>
              </w:rPr>
            </w:pPr>
            <w:r w:rsidRPr="003E5A22">
              <w:rPr>
                <w:rFonts w:hint="cs"/>
                <w:rtl/>
              </w:rPr>
              <w:t xml:space="preserve">باراتم </w:t>
            </w:r>
            <w:r w:rsidRPr="003E5A22">
              <w:rPr>
                <w:rFonts w:ascii="Times New Roman" w:hAnsi="Times New Roman"/>
              </w:rPr>
              <w:t>j</w:t>
            </w:r>
            <w:r w:rsidRPr="003E5A22">
              <w:rPr>
                <w:rFonts w:hint="cs"/>
                <w:rtl/>
              </w:rPr>
              <w:t xml:space="preserve">، </w:t>
            </w:r>
            <w:r w:rsidRPr="003E5A22">
              <w:rPr>
                <w:rFonts w:ascii="Times New Roman" w:hAnsi="Times New Roman"/>
              </w:rPr>
              <w:t>C</w:t>
            </w:r>
          </w:p>
        </w:tc>
      </w:tr>
      <w:tr w:rsidR="003E5A22" w:rsidRPr="00572C8D" w14:paraId="3396015E" w14:textId="77777777" w:rsidTr="00286AD2">
        <w:tc>
          <w:tcPr>
            <w:tcW w:w="1192" w:type="dxa"/>
            <w:vAlign w:val="center"/>
          </w:tcPr>
          <w:p w14:paraId="7DE76C88" w14:textId="44838EF7" w:rsidR="003E5A22" w:rsidRPr="00572C8D" w:rsidRDefault="003E5A22" w:rsidP="003E5A22">
            <w:pPr>
              <w:pStyle w:val="a"/>
              <w:bidi w:val="0"/>
              <w:ind w:firstLine="0"/>
              <w:jc w:val="left"/>
              <w:rPr>
                <w:rtl/>
              </w:rPr>
            </w:pPr>
            <w:r>
              <w:rPr>
                <w:rFonts w:ascii="Times New Roman" w:hAnsi="Times New Roman" w:cs="Times New Roman"/>
                <w:i/>
                <w:iCs/>
                <w:szCs w:val="18"/>
              </w:rPr>
              <w:t>r</w:t>
            </w:r>
          </w:p>
        </w:tc>
        <w:tc>
          <w:tcPr>
            <w:tcW w:w="3424" w:type="dxa"/>
            <w:vAlign w:val="center"/>
          </w:tcPr>
          <w:p w14:paraId="323B9A2A" w14:textId="418A4A10" w:rsidR="003E5A22" w:rsidRPr="003E5A22" w:rsidRDefault="003E5A22" w:rsidP="003E5A22">
            <w:pPr>
              <w:pStyle w:val="a"/>
              <w:ind w:firstLine="0"/>
              <w:rPr>
                <w:rtl/>
              </w:rPr>
            </w:pPr>
            <w:r w:rsidRPr="003E5A22">
              <w:rPr>
                <w:rFonts w:hint="cs"/>
                <w:rtl/>
              </w:rPr>
              <w:t xml:space="preserve">فاصله‌ی بین دو اتم، </w:t>
            </w:r>
            <w:r w:rsidRPr="003E5A22">
              <w:rPr>
                <w:rFonts w:ascii="Times New Roman" w:hAnsi="Times New Roman"/>
              </w:rPr>
              <w:t>Å</w:t>
            </w:r>
          </w:p>
        </w:tc>
      </w:tr>
      <w:tr w:rsidR="00C85271" w:rsidRPr="00572C8D" w14:paraId="729D3035" w14:textId="77777777" w:rsidTr="0066786C">
        <w:tc>
          <w:tcPr>
            <w:tcW w:w="4616" w:type="dxa"/>
            <w:gridSpan w:val="2"/>
          </w:tcPr>
          <w:p w14:paraId="1CBF5143" w14:textId="77777777" w:rsidR="00C85271" w:rsidRPr="00572C8D" w:rsidRDefault="00C85271" w:rsidP="00FF0404">
            <w:pPr>
              <w:pStyle w:val="a"/>
              <w:ind w:firstLine="0"/>
              <w:rPr>
                <w:b/>
                <w:bCs/>
                <w:rtl/>
              </w:rPr>
            </w:pPr>
            <w:r w:rsidRPr="00572C8D">
              <w:rPr>
                <w:rFonts w:hint="cs"/>
                <w:b/>
                <w:bCs/>
                <w:rtl/>
              </w:rPr>
              <w:t>علا</w:t>
            </w:r>
            <w:r w:rsidR="00FF0404" w:rsidRPr="00572C8D">
              <w:rPr>
                <w:rFonts w:hint="cs"/>
                <w:b/>
                <w:bCs/>
                <w:rtl/>
              </w:rPr>
              <w:t>ی</w:t>
            </w:r>
            <w:r w:rsidRPr="00572C8D">
              <w:rPr>
                <w:rFonts w:hint="cs"/>
                <w:b/>
                <w:bCs/>
                <w:rtl/>
              </w:rPr>
              <w:t>م یونانی</w:t>
            </w:r>
          </w:p>
        </w:tc>
      </w:tr>
      <w:tr w:rsidR="003E5A22" w:rsidRPr="00572C8D" w14:paraId="6071A805" w14:textId="77777777" w:rsidTr="00286AD2">
        <w:tc>
          <w:tcPr>
            <w:tcW w:w="1192" w:type="dxa"/>
            <w:vAlign w:val="center"/>
          </w:tcPr>
          <w:p w14:paraId="134F5C4A" w14:textId="75999894" w:rsidR="003E5A22" w:rsidRPr="00572C8D" w:rsidRDefault="003E5A22" w:rsidP="003E5A22">
            <w:pPr>
              <w:pStyle w:val="a"/>
              <w:bidi w:val="0"/>
              <w:ind w:firstLine="0"/>
              <w:jc w:val="left"/>
              <w:rPr>
                <w:rtl/>
              </w:rPr>
            </w:pPr>
            <w:r>
              <w:rPr>
                <w:rFonts w:ascii="Times New Roman" w:hAnsi="Times New Roman" w:cs="Times New Roman"/>
                <w:i/>
                <w:iCs/>
                <w:szCs w:val="18"/>
              </w:rPr>
              <w:t>ρ</w:t>
            </w:r>
          </w:p>
        </w:tc>
        <w:tc>
          <w:tcPr>
            <w:tcW w:w="3424" w:type="dxa"/>
            <w:vAlign w:val="center"/>
          </w:tcPr>
          <w:p w14:paraId="6694403F" w14:textId="52FEC6D6" w:rsidR="003E5A22" w:rsidRPr="003E5A22" w:rsidRDefault="003E5A22" w:rsidP="003E5A22">
            <w:pPr>
              <w:pStyle w:val="a"/>
              <w:ind w:firstLine="0"/>
              <w:rPr>
                <w:rtl/>
              </w:rPr>
            </w:pPr>
            <w:r w:rsidRPr="003E5A22">
              <w:rPr>
                <w:rFonts w:hint="cs"/>
                <w:rtl/>
              </w:rPr>
              <w:t xml:space="preserve">چگالي، </w:t>
            </w:r>
            <w:r w:rsidRPr="003E5A22">
              <w:rPr>
                <w:rFonts w:ascii="Times New Roman" w:hAnsi="Times New Roman"/>
              </w:rPr>
              <w:t>kg/m</w:t>
            </w:r>
            <w:r w:rsidRPr="003E5A22">
              <w:rPr>
                <w:rFonts w:ascii="Times New Roman" w:hAnsi="Times New Roman"/>
                <w:vertAlign w:val="superscript"/>
              </w:rPr>
              <w:t>3</w:t>
            </w:r>
          </w:p>
        </w:tc>
      </w:tr>
      <w:tr w:rsidR="003E5A22" w:rsidRPr="00572C8D" w14:paraId="403B1B21" w14:textId="77777777" w:rsidTr="00286AD2">
        <w:tc>
          <w:tcPr>
            <w:tcW w:w="1192" w:type="dxa"/>
            <w:vAlign w:val="center"/>
          </w:tcPr>
          <w:p w14:paraId="2453AFCB" w14:textId="131EE533" w:rsidR="003E5A22" w:rsidRDefault="003E5A22" w:rsidP="003E5A22">
            <w:pPr>
              <w:pStyle w:val="a"/>
              <w:bidi w:val="0"/>
              <w:ind w:firstLine="0"/>
              <w:jc w:val="left"/>
              <w:rPr>
                <w:rFonts w:ascii="Calibri" w:eastAsia="MS Mincho" w:hAnsi="Calibri" w:cs="Arial" w:hint="cs"/>
                <w:sz w:val="16"/>
                <w:szCs w:val="18"/>
                <w:rtl/>
              </w:rPr>
            </w:pPr>
            <w:r>
              <w:rPr>
                <w:rFonts w:ascii="Times New Roman" w:hAnsi="Times New Roman" w:cs="Times New Roman"/>
                <w:i/>
                <w:iCs/>
                <w:szCs w:val="18"/>
              </w:rPr>
              <w:t>ε</w:t>
            </w:r>
          </w:p>
        </w:tc>
        <w:tc>
          <w:tcPr>
            <w:tcW w:w="3424" w:type="dxa"/>
            <w:vAlign w:val="center"/>
          </w:tcPr>
          <w:p w14:paraId="398BB8BE" w14:textId="234B86C2" w:rsidR="003E5A22" w:rsidRPr="003E5A22" w:rsidRDefault="003E5A22" w:rsidP="003E5A22">
            <w:pPr>
              <w:pStyle w:val="a"/>
              <w:ind w:firstLine="0"/>
              <w:rPr>
                <w:rFonts w:hint="cs"/>
                <w:rtl/>
              </w:rPr>
            </w:pPr>
            <w:r w:rsidRPr="003E5A22">
              <w:rPr>
                <w:rFonts w:hint="cs"/>
                <w:rtl/>
              </w:rPr>
              <w:t xml:space="preserve">عمق چاه پتانسیل لنارد-جونز، </w:t>
            </w:r>
            <w:r w:rsidRPr="003E5A22">
              <w:rPr>
                <w:rFonts w:ascii="Times New Roman" w:hAnsi="Times New Roman"/>
              </w:rPr>
              <w:t>J</w:t>
            </w:r>
          </w:p>
        </w:tc>
      </w:tr>
      <w:tr w:rsidR="003E5A22" w:rsidRPr="00572C8D" w14:paraId="05A2C085" w14:textId="77777777" w:rsidTr="00286AD2">
        <w:tc>
          <w:tcPr>
            <w:tcW w:w="1192" w:type="dxa"/>
            <w:vAlign w:val="center"/>
          </w:tcPr>
          <w:p w14:paraId="0347C0AE" w14:textId="20C772F1" w:rsidR="003E5A22" w:rsidRPr="00572C8D" w:rsidRDefault="003E5A22" w:rsidP="003E5A22">
            <w:pPr>
              <w:pStyle w:val="a"/>
              <w:bidi w:val="0"/>
              <w:ind w:firstLine="0"/>
              <w:jc w:val="left"/>
              <w:rPr>
                <w:rtl/>
              </w:rPr>
            </w:pPr>
            <w:r>
              <w:rPr>
                <w:rFonts w:ascii="Times New Roman" w:hAnsi="Times New Roman" w:cs="Times New Roman"/>
                <w:i/>
                <w:iCs/>
                <w:szCs w:val="18"/>
              </w:rPr>
              <w:t>σ</w:t>
            </w:r>
          </w:p>
        </w:tc>
        <w:tc>
          <w:tcPr>
            <w:tcW w:w="3424" w:type="dxa"/>
            <w:vAlign w:val="center"/>
          </w:tcPr>
          <w:p w14:paraId="72B78629" w14:textId="46E55272" w:rsidR="003E5A22" w:rsidRPr="003E5A22" w:rsidRDefault="003E5A22" w:rsidP="003E5A22">
            <w:pPr>
              <w:pStyle w:val="a"/>
              <w:ind w:firstLine="0"/>
              <w:rPr>
                <w:rtl/>
              </w:rPr>
            </w:pPr>
            <w:r w:rsidRPr="003E5A22">
              <w:rPr>
                <w:rFonts w:hint="cs"/>
                <w:rtl/>
              </w:rPr>
              <w:t>مقیاس مسافت بین مولکولی</w:t>
            </w:r>
            <w:r w:rsidRPr="003E5A22">
              <w:rPr>
                <w:rtl/>
              </w:rPr>
              <w:t xml:space="preserve">، </w:t>
            </w:r>
            <w:r w:rsidRPr="003E5A22">
              <w:rPr>
                <w:rFonts w:ascii="Times New Roman" w:hAnsi="Times New Roman"/>
              </w:rPr>
              <w:t>Å</w:t>
            </w:r>
          </w:p>
        </w:tc>
      </w:tr>
      <w:tr w:rsidR="003E5A22" w:rsidRPr="00572C8D" w14:paraId="5D652D3C" w14:textId="77777777" w:rsidTr="00286AD2">
        <w:tc>
          <w:tcPr>
            <w:tcW w:w="1192" w:type="dxa"/>
            <w:vAlign w:val="center"/>
          </w:tcPr>
          <w:p w14:paraId="4FC06ED4" w14:textId="0A9AB4B7" w:rsidR="003E5A22" w:rsidRPr="00572C8D" w:rsidRDefault="003E5A22" w:rsidP="003E5A22">
            <w:pPr>
              <w:pStyle w:val="a"/>
              <w:bidi w:val="0"/>
              <w:ind w:firstLine="0"/>
              <w:jc w:val="left"/>
              <w:rPr>
                <w:rtl/>
              </w:rPr>
            </w:pPr>
            <w:proofErr w:type="spellStart"/>
            <w:r>
              <w:rPr>
                <w:rFonts w:ascii="Times New Roman" w:hAnsi="Times New Roman" w:cs="Times New Roman"/>
                <w:i/>
                <w:iCs/>
                <w:szCs w:val="18"/>
              </w:rPr>
              <w:t>ε</w:t>
            </w:r>
            <w:r>
              <w:rPr>
                <w:rFonts w:ascii="Times New Roman" w:hAnsi="Times New Roman" w:cs="Times New Roman"/>
                <w:i/>
                <w:iCs/>
                <w:szCs w:val="18"/>
                <w:vertAlign w:val="subscript"/>
              </w:rPr>
              <w:t>d</w:t>
            </w:r>
            <w:proofErr w:type="spellEnd"/>
          </w:p>
        </w:tc>
        <w:tc>
          <w:tcPr>
            <w:tcW w:w="3424" w:type="dxa"/>
            <w:vAlign w:val="center"/>
          </w:tcPr>
          <w:p w14:paraId="2468A3EB" w14:textId="419AD81E" w:rsidR="003E5A22" w:rsidRPr="003E5A22" w:rsidRDefault="003E5A22" w:rsidP="003E5A22">
            <w:pPr>
              <w:pStyle w:val="a"/>
              <w:ind w:firstLine="0"/>
              <w:rPr>
                <w:rtl/>
              </w:rPr>
            </w:pPr>
            <w:r w:rsidRPr="003E5A22">
              <w:rPr>
                <w:rFonts w:hint="cs"/>
                <w:rtl/>
              </w:rPr>
              <w:t>ثابت دی الکتریک</w:t>
            </w:r>
          </w:p>
        </w:tc>
      </w:tr>
    </w:tbl>
    <w:p w14:paraId="59D6FB93" w14:textId="77777777" w:rsidR="00836D54" w:rsidRPr="00572C8D" w:rsidRDefault="001E1845" w:rsidP="001E1845">
      <w:pPr>
        <w:pStyle w:val="1"/>
        <w:numPr>
          <w:ilvl w:val="0"/>
          <w:numId w:val="0"/>
        </w:numPr>
        <w:ind w:left="374" w:hanging="374"/>
        <w:rPr>
          <w:rtl/>
        </w:rPr>
      </w:pPr>
      <w:r>
        <w:rPr>
          <w:rFonts w:hint="cs"/>
          <w:rtl/>
        </w:rPr>
        <w:t>5</w:t>
      </w:r>
      <w:r w:rsidR="004012C9" w:rsidRPr="00572C8D">
        <w:rPr>
          <w:rFonts w:hint="cs"/>
          <w:rtl/>
        </w:rPr>
        <w:t xml:space="preserve">- </w:t>
      </w:r>
      <w:r w:rsidR="0066786C" w:rsidRPr="00572C8D">
        <w:rPr>
          <w:rFonts w:hint="cs"/>
          <w:rtl/>
        </w:rPr>
        <w:t xml:space="preserve">مراجع </w:t>
      </w:r>
    </w:p>
    <w:p w14:paraId="0E1D9CEC" w14:textId="77777777" w:rsidR="00286AD2" w:rsidRPr="00BB30AA" w:rsidRDefault="00286AD2" w:rsidP="00762455">
      <w:pPr>
        <w:pStyle w:val="Ref3rdConf"/>
      </w:pPr>
      <w:r w:rsidRPr="00BB30AA">
        <w:fldChar w:fldCharType="begin"/>
      </w:r>
      <w:r w:rsidRPr="00BB30AA">
        <w:instrText xml:space="preserve"> ADDIN EN.REFLIST </w:instrText>
      </w:r>
      <w:r w:rsidRPr="00BB30AA">
        <w:fldChar w:fldCharType="separate"/>
      </w:r>
      <w:bookmarkStart w:id="2" w:name="_ENREF_1"/>
      <w:r w:rsidRPr="00BB30AA">
        <w:t>[1]</w:t>
      </w:r>
      <w:r w:rsidRPr="00BB30AA">
        <w:tab/>
        <w:t xml:space="preserve">M. Alamaro, Water politics must adapt to a warming world, </w:t>
      </w:r>
      <w:r w:rsidRPr="00BB30AA">
        <w:rPr>
          <w:i/>
        </w:rPr>
        <w:t>Nature</w:t>
      </w:r>
      <w:r w:rsidRPr="00BB30AA">
        <w:t>, Vol. 514, pp. 7-7, 2014.</w:t>
      </w:r>
      <w:bookmarkEnd w:id="2"/>
    </w:p>
    <w:p w14:paraId="71EFE422" w14:textId="77777777" w:rsidR="00286AD2" w:rsidRPr="00BB30AA" w:rsidRDefault="00286AD2" w:rsidP="00762455">
      <w:pPr>
        <w:pStyle w:val="Ref3rdConf"/>
      </w:pPr>
      <w:bookmarkStart w:id="3" w:name="_ENREF_2"/>
      <w:r w:rsidRPr="00BB30AA">
        <w:t>[2]</w:t>
      </w:r>
      <w:r w:rsidRPr="00BB30AA">
        <w:tab/>
        <w:t xml:space="preserve">J. Eliasson, The rising pressure of global water shortages, </w:t>
      </w:r>
      <w:r w:rsidRPr="00BB30AA">
        <w:rPr>
          <w:i/>
        </w:rPr>
        <w:t>Nature</w:t>
      </w:r>
      <w:r w:rsidRPr="00BB30AA">
        <w:t>, Vol. 517, pp. 6-6, 2015.</w:t>
      </w:r>
      <w:bookmarkEnd w:id="3"/>
    </w:p>
    <w:p w14:paraId="408748BC" w14:textId="77777777" w:rsidR="00286AD2" w:rsidRPr="00BB30AA" w:rsidRDefault="00286AD2" w:rsidP="00762455">
      <w:pPr>
        <w:pStyle w:val="Ref3rdConf"/>
      </w:pPr>
      <w:bookmarkStart w:id="4" w:name="_ENREF_3"/>
      <w:r w:rsidRPr="00BB30AA">
        <w:t>[3]</w:t>
      </w:r>
      <w:r w:rsidRPr="00BB30AA">
        <w:tab/>
        <w:t xml:space="preserve">Y. Wei, Y. Zhang, X. Gao, Z. Ma, X. Wang, C. Gao, Multilayered graphene oxide membranes for water treatment: A review, </w:t>
      </w:r>
      <w:r w:rsidRPr="00BB30AA">
        <w:rPr>
          <w:i/>
        </w:rPr>
        <w:t>Carbon</w:t>
      </w:r>
      <w:r w:rsidRPr="00BB30AA">
        <w:t>, Vol. 139, pp. 964-981, 2018.</w:t>
      </w:r>
      <w:bookmarkEnd w:id="4"/>
    </w:p>
    <w:p w14:paraId="503D1D68" w14:textId="77777777" w:rsidR="00286AD2" w:rsidRPr="00BB30AA" w:rsidRDefault="00286AD2" w:rsidP="00762455">
      <w:pPr>
        <w:pStyle w:val="Ref3rdConf"/>
      </w:pPr>
      <w:bookmarkStart w:id="5" w:name="_ENREF_4"/>
      <w:r w:rsidRPr="00BB30AA">
        <w:t>[4]</w:t>
      </w:r>
      <w:r w:rsidRPr="00BB30AA">
        <w:tab/>
        <w:t xml:space="preserve">J.E. Miller, Review of water resources and desalination technologies, </w:t>
      </w:r>
      <w:r w:rsidRPr="00BB30AA">
        <w:rPr>
          <w:i/>
        </w:rPr>
        <w:t>Sandia National Laboratories, Albuquerque, NM</w:t>
      </w:r>
      <w:r w:rsidRPr="00BB30AA">
        <w:t>, Vol. 49, pp. 2003-0800, 2003.</w:t>
      </w:r>
      <w:bookmarkEnd w:id="5"/>
    </w:p>
    <w:p w14:paraId="56724E97" w14:textId="77777777" w:rsidR="00286AD2" w:rsidRPr="00BB30AA" w:rsidRDefault="00286AD2" w:rsidP="00762455">
      <w:pPr>
        <w:pStyle w:val="Ref3rdConf"/>
      </w:pPr>
      <w:bookmarkStart w:id="6" w:name="_ENREF_5"/>
      <w:r w:rsidRPr="00BB30AA">
        <w:t>[5]</w:t>
      </w:r>
      <w:r w:rsidRPr="00BB30AA">
        <w:tab/>
        <w:t xml:space="preserve">N. Ghaffour, T.M. Missimer, G.L. Amy, Technical review and evaluation of the economics of water desalination: current and future challenges for better water supply sustainability, </w:t>
      </w:r>
      <w:r w:rsidRPr="00BB30AA">
        <w:rPr>
          <w:i/>
        </w:rPr>
        <w:t>Desalination</w:t>
      </w:r>
      <w:r w:rsidRPr="00BB30AA">
        <w:t>, Vol. 309, pp. 197-207, 2013.</w:t>
      </w:r>
      <w:bookmarkEnd w:id="6"/>
    </w:p>
    <w:p w14:paraId="68E6F0DA" w14:textId="77777777" w:rsidR="00286AD2" w:rsidRPr="00BB30AA" w:rsidRDefault="00286AD2" w:rsidP="00762455">
      <w:pPr>
        <w:pStyle w:val="Ref3rdConf"/>
      </w:pPr>
      <w:bookmarkStart w:id="7" w:name="_ENREF_6"/>
      <w:r w:rsidRPr="00BB30AA">
        <w:t>[6]</w:t>
      </w:r>
      <w:r w:rsidRPr="00BB30AA">
        <w:tab/>
        <w:t xml:space="preserve">B. Peñate, L. García-Rodríguez, Current trends and future prospects in the design of seawater reverse osmosis desalination technology, </w:t>
      </w:r>
      <w:r w:rsidRPr="00BB30AA">
        <w:rPr>
          <w:i/>
        </w:rPr>
        <w:t>Desalination</w:t>
      </w:r>
      <w:r w:rsidRPr="00BB30AA">
        <w:t>, Vol. 284, pp. 1-8, 2012.</w:t>
      </w:r>
      <w:bookmarkEnd w:id="7"/>
    </w:p>
    <w:p w14:paraId="1B29D015" w14:textId="77777777" w:rsidR="00286AD2" w:rsidRPr="00BB30AA" w:rsidRDefault="00286AD2" w:rsidP="00762455">
      <w:pPr>
        <w:pStyle w:val="Ref3rdConf"/>
      </w:pPr>
      <w:bookmarkStart w:id="8" w:name="_ENREF_7"/>
      <w:r w:rsidRPr="00BB30AA">
        <w:t>[7]</w:t>
      </w:r>
      <w:r w:rsidRPr="00BB30AA">
        <w:tab/>
        <w:t xml:space="preserve">A. Alexiadis, S. Kassinos, Molecular simulation of water in carbon nanotubes, </w:t>
      </w:r>
      <w:r w:rsidRPr="00BB30AA">
        <w:rPr>
          <w:i/>
        </w:rPr>
        <w:t>Chemical reviews</w:t>
      </w:r>
      <w:r w:rsidRPr="00BB30AA">
        <w:t>, Vol. 108, pp. 5014-5034, 2008.</w:t>
      </w:r>
      <w:bookmarkEnd w:id="8"/>
    </w:p>
    <w:p w14:paraId="2F66C036" w14:textId="77777777" w:rsidR="00286AD2" w:rsidRPr="00BB30AA" w:rsidRDefault="00286AD2" w:rsidP="00762455">
      <w:pPr>
        <w:pStyle w:val="Ref3rdConf"/>
      </w:pPr>
      <w:bookmarkStart w:id="9" w:name="_ENREF_8"/>
      <w:r w:rsidRPr="00BB30AA">
        <w:t>[8]</w:t>
      </w:r>
      <w:r w:rsidRPr="00BB30AA">
        <w:tab/>
        <w:t xml:space="preserve">Y. Wang, Z. He, K.M. Gupta, Q. Shi, R. Lu, Molecular dynamics study on water desalination through functionalized nanoporous graphene, </w:t>
      </w:r>
      <w:r w:rsidRPr="00BB30AA">
        <w:rPr>
          <w:i/>
        </w:rPr>
        <w:t>Carbon</w:t>
      </w:r>
      <w:r w:rsidRPr="00BB30AA">
        <w:t>, Vol. 116, pp. 120-127, 2017.</w:t>
      </w:r>
      <w:bookmarkEnd w:id="9"/>
    </w:p>
    <w:p w14:paraId="6872EB86" w14:textId="77777777" w:rsidR="00286AD2" w:rsidRPr="00BB30AA" w:rsidRDefault="00286AD2" w:rsidP="00762455">
      <w:pPr>
        <w:pStyle w:val="Ref3rdConf"/>
      </w:pPr>
      <w:bookmarkStart w:id="10" w:name="_ENREF_9"/>
      <w:r w:rsidRPr="00BB30AA">
        <w:t>[9]</w:t>
      </w:r>
      <w:r w:rsidRPr="00BB30AA">
        <w:tab/>
        <w:t xml:space="preserve">B. Corry, Designing carbon nanotube membranes for efficient water desalination, </w:t>
      </w:r>
      <w:r w:rsidRPr="00BB30AA">
        <w:rPr>
          <w:i/>
        </w:rPr>
        <w:t>The Journal of Physical Chemistry B</w:t>
      </w:r>
      <w:r w:rsidRPr="00BB30AA">
        <w:t>, Vol. 112, pp. 1427-1434, 2008.</w:t>
      </w:r>
      <w:bookmarkEnd w:id="10"/>
    </w:p>
    <w:p w14:paraId="36C2223E" w14:textId="77777777" w:rsidR="00286AD2" w:rsidRPr="00BB30AA" w:rsidRDefault="00286AD2" w:rsidP="00762455">
      <w:pPr>
        <w:pStyle w:val="Ref3rdConf"/>
      </w:pPr>
      <w:bookmarkStart w:id="11" w:name="_ENREF_10"/>
      <w:r w:rsidRPr="00BB30AA">
        <w:t>[10]</w:t>
      </w:r>
      <w:r w:rsidRPr="00BB30AA">
        <w:tab/>
        <w:t xml:space="preserve">F. Fornasiero, J.B. In, S. Kim, H.G. Park, Y. Wang, C.P. Grigoropoulos, A. Noy, O. Bakajin, pH-tunable ion selectivity in carbon nanotube pores, </w:t>
      </w:r>
      <w:r w:rsidRPr="00BB30AA">
        <w:rPr>
          <w:i/>
        </w:rPr>
        <w:t>Langmuir</w:t>
      </w:r>
      <w:r w:rsidRPr="00BB30AA">
        <w:t>, Vol. 26, pp. 14848-14853, 2010.</w:t>
      </w:r>
      <w:bookmarkEnd w:id="11"/>
    </w:p>
    <w:p w14:paraId="54E22A8A" w14:textId="77777777" w:rsidR="00286AD2" w:rsidRPr="00BB30AA" w:rsidRDefault="00286AD2" w:rsidP="00762455">
      <w:pPr>
        <w:pStyle w:val="Ref3rdConf"/>
      </w:pPr>
      <w:bookmarkStart w:id="12" w:name="_ENREF_11"/>
      <w:r w:rsidRPr="00BB30AA">
        <w:t>[11]</w:t>
      </w:r>
      <w:r w:rsidRPr="00BB30AA">
        <w:tab/>
        <w:t xml:space="preserve">F. Fornasiero, H.G. Park, J.K. Holt, M. Stadermann, C.P. Grigoropoulos, A. Noy, O. Bakajin, Ion exclusion by sub-2-nm </w:t>
      </w:r>
      <w:r w:rsidRPr="00BB30AA">
        <w:t xml:space="preserve">carbon nanotube pores, </w:t>
      </w:r>
      <w:r w:rsidRPr="00BB30AA">
        <w:rPr>
          <w:i/>
        </w:rPr>
        <w:t>Proceedings of the National Academy of Sciences</w:t>
      </w:r>
      <w:r w:rsidRPr="00BB30AA">
        <w:t>, Vol. 105, pp. 17250-17255, 2008.</w:t>
      </w:r>
      <w:bookmarkEnd w:id="12"/>
    </w:p>
    <w:p w14:paraId="63DFB40F" w14:textId="77777777" w:rsidR="00286AD2" w:rsidRPr="00BB30AA" w:rsidRDefault="00286AD2" w:rsidP="00762455">
      <w:pPr>
        <w:pStyle w:val="Ref3rdConf"/>
      </w:pPr>
      <w:bookmarkStart w:id="13" w:name="_ENREF_12"/>
      <w:r w:rsidRPr="00BB30AA">
        <w:t>[12]</w:t>
      </w:r>
      <w:r w:rsidRPr="00BB30AA">
        <w:tab/>
        <w:t xml:space="preserve">D. Cohen-Tanugi, J.C. Grossman, Water desalination across nanoporous graphene, </w:t>
      </w:r>
      <w:r w:rsidRPr="00BB30AA">
        <w:rPr>
          <w:i/>
        </w:rPr>
        <w:t>Nano letters</w:t>
      </w:r>
      <w:r w:rsidRPr="00BB30AA">
        <w:t>, Vol. 12, pp. 3602-3608, 2012.</w:t>
      </w:r>
      <w:bookmarkEnd w:id="13"/>
    </w:p>
    <w:p w14:paraId="396E4116" w14:textId="77777777" w:rsidR="00286AD2" w:rsidRPr="00BB30AA" w:rsidRDefault="00286AD2" w:rsidP="00762455">
      <w:pPr>
        <w:pStyle w:val="Ref3rdConf"/>
      </w:pPr>
      <w:bookmarkStart w:id="14" w:name="_ENREF_13"/>
      <w:r w:rsidRPr="00BB30AA">
        <w:t>[13]</w:t>
      </w:r>
      <w:r w:rsidRPr="00BB30AA">
        <w:tab/>
        <w:t xml:space="preserve">M. Elimelech, W.A. Phillip, The future of seawater desalination: energy, technology, and the environment, </w:t>
      </w:r>
      <w:r w:rsidRPr="00BB30AA">
        <w:rPr>
          <w:i/>
        </w:rPr>
        <w:t>science</w:t>
      </w:r>
      <w:r w:rsidRPr="00BB30AA">
        <w:t>, Vol. 333, pp. 712-717, 2011.</w:t>
      </w:r>
      <w:bookmarkEnd w:id="14"/>
    </w:p>
    <w:p w14:paraId="47B30985" w14:textId="77777777" w:rsidR="00286AD2" w:rsidRPr="00BB30AA" w:rsidRDefault="00286AD2" w:rsidP="00762455">
      <w:pPr>
        <w:pStyle w:val="Ref3rdConf"/>
      </w:pPr>
      <w:bookmarkStart w:id="15" w:name="_ENREF_14"/>
      <w:r w:rsidRPr="00BB30AA">
        <w:t>[14]</w:t>
      </w:r>
      <w:r w:rsidRPr="00BB30AA">
        <w:tab/>
        <w:t>M.A. Shannon, P.W. Bohn, M. Elimelech, J.G. Georgiadis, B.J. Marinas, A.M. Mayes, Science and technology for water purification in the coming decades, in:  Nanoscience and technology: a collection of reviews from nature Journals, World Scientific, 2010, pp. 337-346.</w:t>
      </w:r>
      <w:bookmarkEnd w:id="15"/>
    </w:p>
    <w:p w14:paraId="0671EBB8" w14:textId="77777777" w:rsidR="00286AD2" w:rsidRPr="00BB30AA" w:rsidRDefault="00286AD2" w:rsidP="00762455">
      <w:pPr>
        <w:pStyle w:val="Ref3rdConf"/>
      </w:pPr>
      <w:bookmarkStart w:id="16" w:name="_ENREF_15"/>
      <w:r w:rsidRPr="00BB30AA">
        <w:t>[15]</w:t>
      </w:r>
      <w:r w:rsidRPr="00BB30AA">
        <w:tab/>
        <w:t xml:space="preserve">M.E. Suk, N.R. Aluru, Water transport through ultrathin graphene, </w:t>
      </w:r>
      <w:r w:rsidRPr="00BB30AA">
        <w:rPr>
          <w:i/>
        </w:rPr>
        <w:t>The Journal of Physical Chemistry Letters</w:t>
      </w:r>
      <w:r w:rsidRPr="00BB30AA">
        <w:t>, Vol. 1, pp. 1590-1594, 2010.</w:t>
      </w:r>
      <w:bookmarkEnd w:id="16"/>
    </w:p>
    <w:p w14:paraId="303AF47D" w14:textId="77777777" w:rsidR="00286AD2" w:rsidRPr="00BB30AA" w:rsidRDefault="00286AD2" w:rsidP="00762455">
      <w:pPr>
        <w:pStyle w:val="Ref3rdConf"/>
      </w:pPr>
      <w:bookmarkStart w:id="17" w:name="_ENREF_16"/>
      <w:r w:rsidRPr="00BB30AA">
        <w:t>[16]</w:t>
      </w:r>
      <w:r w:rsidRPr="00BB30AA">
        <w:tab/>
        <w:t xml:space="preserve">M. Xue, H. Qiu, W. Guo, Exceptionally fast water desalination at complete salt rejection by pristine graphyne monolayers, </w:t>
      </w:r>
      <w:r w:rsidRPr="00BB30AA">
        <w:rPr>
          <w:i/>
        </w:rPr>
        <w:t>Nanotechnology</w:t>
      </w:r>
      <w:r w:rsidRPr="00BB30AA">
        <w:t>, Vol. 24, pp. 505720, 2013.</w:t>
      </w:r>
      <w:bookmarkEnd w:id="17"/>
    </w:p>
    <w:p w14:paraId="3DD2060C" w14:textId="77777777" w:rsidR="00286AD2" w:rsidRPr="00BB30AA" w:rsidRDefault="00286AD2" w:rsidP="00762455">
      <w:pPr>
        <w:pStyle w:val="Ref3rdConf"/>
      </w:pPr>
      <w:bookmarkStart w:id="18" w:name="_ENREF_17"/>
      <w:r w:rsidRPr="00BB30AA">
        <w:t>[17]</w:t>
      </w:r>
      <w:r w:rsidRPr="00BB30AA">
        <w:tab/>
        <w:t xml:space="preserve">C. Zhu, H. Li, X.C. Zeng, E. Wang, S. Meng, Quantized water transport: ideal desalination through graphyne-4 membrane, </w:t>
      </w:r>
      <w:r w:rsidRPr="00BB30AA">
        <w:rPr>
          <w:i/>
        </w:rPr>
        <w:t>Scientific reports</w:t>
      </w:r>
      <w:r w:rsidRPr="00BB30AA">
        <w:t>, Vol. 3, pp. 3163, 2013.</w:t>
      </w:r>
      <w:bookmarkEnd w:id="18"/>
    </w:p>
    <w:p w14:paraId="2C0C74F9" w14:textId="77777777" w:rsidR="00286AD2" w:rsidRPr="00BB30AA" w:rsidRDefault="00286AD2" w:rsidP="00762455">
      <w:pPr>
        <w:pStyle w:val="Ref3rdConf"/>
      </w:pPr>
      <w:bookmarkStart w:id="19" w:name="_ENREF_18"/>
      <w:r w:rsidRPr="00BB30AA">
        <w:t>[18]</w:t>
      </w:r>
      <w:r w:rsidRPr="00BB30AA">
        <w:tab/>
        <w:t xml:space="preserve">R. Baughman, H. Eckhardt, M. Kertesz, Structure‐property predictions for new planar forms of carbon: Layered phases containing sp 2 and sp atoms, </w:t>
      </w:r>
      <w:r w:rsidRPr="00BB30AA">
        <w:rPr>
          <w:i/>
        </w:rPr>
        <w:t>The Journal of chemical physics</w:t>
      </w:r>
      <w:r w:rsidRPr="00BB30AA">
        <w:t>, Vol. 87, pp. 6687-6699, 1987.</w:t>
      </w:r>
      <w:bookmarkEnd w:id="19"/>
    </w:p>
    <w:p w14:paraId="73D1EC06" w14:textId="77777777" w:rsidR="00286AD2" w:rsidRPr="00BB30AA" w:rsidRDefault="00286AD2" w:rsidP="00762455">
      <w:pPr>
        <w:pStyle w:val="Ref3rdConf"/>
      </w:pPr>
      <w:bookmarkStart w:id="20" w:name="_ENREF_19"/>
      <w:r w:rsidRPr="00BB30AA">
        <w:t>[19]</w:t>
      </w:r>
      <w:r w:rsidRPr="00BB30AA">
        <w:tab/>
        <w:t xml:space="preserve">F. Diederich, Carbon scaffolding: building acetylenic all-carbon and carbon-rich compounds, </w:t>
      </w:r>
      <w:r w:rsidRPr="00BB30AA">
        <w:rPr>
          <w:i/>
        </w:rPr>
        <w:t>Nature</w:t>
      </w:r>
      <w:r w:rsidRPr="00BB30AA">
        <w:t>, Vol. 369, pp. 199-207, 1994.</w:t>
      </w:r>
      <w:bookmarkEnd w:id="20"/>
    </w:p>
    <w:p w14:paraId="7E5D3B24" w14:textId="77777777" w:rsidR="00286AD2" w:rsidRPr="00BB30AA" w:rsidRDefault="00286AD2" w:rsidP="00762455">
      <w:pPr>
        <w:pStyle w:val="Ref3rdConf"/>
      </w:pPr>
      <w:bookmarkStart w:id="21" w:name="_ENREF_20"/>
      <w:r w:rsidRPr="00BB30AA">
        <w:t>[20]</w:t>
      </w:r>
      <w:r w:rsidRPr="00BB30AA">
        <w:tab/>
        <w:t xml:space="preserve">F. Diederich, M. Kivala, All‐carbon scaffolds by rational design, </w:t>
      </w:r>
      <w:r w:rsidRPr="00BB30AA">
        <w:rPr>
          <w:i/>
        </w:rPr>
        <w:t>Advanced materials</w:t>
      </w:r>
      <w:r w:rsidRPr="00BB30AA">
        <w:t>, Vol. 22, pp. 803-812, 2010.</w:t>
      </w:r>
      <w:bookmarkEnd w:id="21"/>
    </w:p>
    <w:p w14:paraId="4CECE5D1" w14:textId="77777777" w:rsidR="00286AD2" w:rsidRPr="00BB30AA" w:rsidRDefault="00286AD2" w:rsidP="00762455">
      <w:pPr>
        <w:pStyle w:val="Ref3rdConf"/>
      </w:pPr>
      <w:bookmarkStart w:id="22" w:name="_ENREF_21"/>
      <w:r w:rsidRPr="00BB30AA">
        <w:t>[21]</w:t>
      </w:r>
      <w:r w:rsidRPr="00BB30AA">
        <w:tab/>
        <w:t xml:space="preserve">M.M. Haley, Synthesis and properties of annulenic subunits of graphyne and graphdiyne nanoarchitectures, </w:t>
      </w:r>
      <w:r w:rsidRPr="00BB30AA">
        <w:rPr>
          <w:i/>
        </w:rPr>
        <w:t>Pure and Applied Chemistry</w:t>
      </w:r>
      <w:r w:rsidRPr="00BB30AA">
        <w:t>, Vol. 80, pp. 519-532, 2008.</w:t>
      </w:r>
      <w:bookmarkEnd w:id="22"/>
    </w:p>
    <w:p w14:paraId="19A3191C" w14:textId="77777777" w:rsidR="00286AD2" w:rsidRPr="00BB30AA" w:rsidRDefault="00286AD2" w:rsidP="00762455">
      <w:pPr>
        <w:pStyle w:val="Ref3rdConf"/>
      </w:pPr>
      <w:bookmarkStart w:id="23" w:name="_ENREF_22"/>
      <w:r w:rsidRPr="00BB30AA">
        <w:t>[22]</w:t>
      </w:r>
      <w:r w:rsidRPr="00BB30AA">
        <w:tab/>
        <w:t xml:space="preserve">J.M. Kehoe, J.H. Kiley, J.J. English, C.A. Johnson, R.C. Petersen, M.M. Haley, Carbon networks based on dehydrobenzoannulenes. 3. synthesis of graphyne substructures1, </w:t>
      </w:r>
      <w:r w:rsidRPr="00BB30AA">
        <w:rPr>
          <w:i/>
        </w:rPr>
        <w:t>Organic letters</w:t>
      </w:r>
      <w:r w:rsidRPr="00BB30AA">
        <w:t>, Vol. 2, pp. 969-972, 2000.</w:t>
      </w:r>
      <w:bookmarkEnd w:id="23"/>
    </w:p>
    <w:p w14:paraId="248B1B50" w14:textId="77777777" w:rsidR="00286AD2" w:rsidRPr="00BB30AA" w:rsidRDefault="00286AD2" w:rsidP="00762455">
      <w:pPr>
        <w:pStyle w:val="Ref3rdConf"/>
      </w:pPr>
      <w:bookmarkStart w:id="24" w:name="_ENREF_23"/>
      <w:r w:rsidRPr="00BB30AA">
        <w:t>[23]</w:t>
      </w:r>
      <w:r w:rsidRPr="00BB30AA">
        <w:tab/>
        <w:t xml:space="preserve">G. Li, Y. Li, H. Liu, Y. Guo, Y. Li, D. Zhu, Architecture of graphdiyne nanoscale films, </w:t>
      </w:r>
      <w:r w:rsidRPr="00BB30AA">
        <w:rPr>
          <w:i/>
        </w:rPr>
        <w:t>Chemical Communications</w:t>
      </w:r>
      <w:r w:rsidRPr="00BB30AA">
        <w:t>, Vol. 46, pp. 3256-3258, 2010.</w:t>
      </w:r>
      <w:bookmarkEnd w:id="24"/>
    </w:p>
    <w:p w14:paraId="067B6B6B" w14:textId="77777777" w:rsidR="00286AD2" w:rsidRPr="00BB30AA" w:rsidRDefault="00286AD2" w:rsidP="00762455">
      <w:pPr>
        <w:pStyle w:val="Ref3rdConf"/>
      </w:pPr>
      <w:bookmarkStart w:id="25" w:name="_ENREF_24"/>
      <w:r w:rsidRPr="00BB30AA">
        <w:t>[24]</w:t>
      </w:r>
      <w:r w:rsidRPr="00BB30AA">
        <w:tab/>
        <w:t xml:space="preserve">K. Tahara, Y. Yamamoto, D.E. Gross, H. Kozuma, Y. Arikuma, K. Ohta, Y. Koizumi, Y. Gao, Y. Shimizu, S. Seki, Syntheses and properties of graphyne fragments: trigonally expanded dehydrobenzo [12] annulenes, </w:t>
      </w:r>
      <w:r w:rsidRPr="00BB30AA">
        <w:rPr>
          <w:i/>
        </w:rPr>
        <w:t>Chemistry–A European Journal</w:t>
      </w:r>
      <w:r w:rsidRPr="00BB30AA">
        <w:t>, Vol. 19, pp. 11251-11260, 2013.</w:t>
      </w:r>
      <w:bookmarkEnd w:id="25"/>
    </w:p>
    <w:p w14:paraId="44F638DF" w14:textId="77777777" w:rsidR="00286AD2" w:rsidRPr="00BB30AA" w:rsidRDefault="00286AD2" w:rsidP="00762455">
      <w:pPr>
        <w:pStyle w:val="Ref3rdConf"/>
      </w:pPr>
      <w:bookmarkStart w:id="26" w:name="_ENREF_25"/>
      <w:r w:rsidRPr="00BB30AA">
        <w:t>[25]</w:t>
      </w:r>
      <w:r w:rsidRPr="00BB30AA">
        <w:tab/>
        <w:t xml:space="preserve">D.C. Bell, M.C. Lemme, L.A. Stern, J.R. Williams, C.M. Marcus, Precision cutting and patterning of graphene with helium ions, </w:t>
      </w:r>
      <w:r w:rsidRPr="00BB30AA">
        <w:rPr>
          <w:i/>
        </w:rPr>
        <w:t>Nanotechnology</w:t>
      </w:r>
      <w:r w:rsidRPr="00BB30AA">
        <w:t>, Vol. 20, pp. 455301, 2009.</w:t>
      </w:r>
      <w:bookmarkEnd w:id="26"/>
    </w:p>
    <w:p w14:paraId="476BF655" w14:textId="77777777" w:rsidR="00286AD2" w:rsidRPr="00BB30AA" w:rsidRDefault="00286AD2" w:rsidP="00762455">
      <w:pPr>
        <w:pStyle w:val="Ref3rdConf"/>
      </w:pPr>
      <w:bookmarkStart w:id="27" w:name="_ENREF_26"/>
      <w:r w:rsidRPr="00BB30AA">
        <w:t>[26]</w:t>
      </w:r>
      <w:r w:rsidRPr="00BB30AA">
        <w:tab/>
        <w:t xml:space="preserve">M. Bieri, M. Treier, J. Cai, K. Aït-Mansour, P. Ruffieux, O. Gröning, P. Gröning, M. Kastler, R. Rieger, X. Feng, Porous graphenes: two-dimensional polymer synthesis with atomic precision, </w:t>
      </w:r>
      <w:r w:rsidRPr="00BB30AA">
        <w:rPr>
          <w:i/>
        </w:rPr>
        <w:t>Chemical communications</w:t>
      </w:r>
      <w:r w:rsidRPr="00BB30AA">
        <w:t>, Vol. pp. 6919-6921, 2009.</w:t>
      </w:r>
      <w:bookmarkEnd w:id="27"/>
    </w:p>
    <w:p w14:paraId="1915C5CB" w14:textId="77777777" w:rsidR="00286AD2" w:rsidRPr="00BB30AA" w:rsidRDefault="00286AD2" w:rsidP="00762455">
      <w:pPr>
        <w:pStyle w:val="Ref3rdConf"/>
      </w:pPr>
      <w:bookmarkStart w:id="28" w:name="_ENREF_27"/>
      <w:r w:rsidRPr="00BB30AA">
        <w:t>[27]</w:t>
      </w:r>
      <w:r w:rsidRPr="00BB30AA">
        <w:tab/>
        <w:t xml:space="preserve">S. Garaj, W. Hubbard, A. Reina, J. Kong, D. Branton, J. Golovchenko, Graphene as a subnanometre trans-electrode membrane, </w:t>
      </w:r>
      <w:r w:rsidRPr="00BB30AA">
        <w:rPr>
          <w:i/>
        </w:rPr>
        <w:t>Nature</w:t>
      </w:r>
      <w:r w:rsidRPr="00BB30AA">
        <w:t>, Vol. 467, pp. 190-193, 2010.</w:t>
      </w:r>
      <w:bookmarkEnd w:id="28"/>
    </w:p>
    <w:p w14:paraId="20CB21E8" w14:textId="77777777" w:rsidR="00286AD2" w:rsidRPr="00BB30AA" w:rsidRDefault="00286AD2" w:rsidP="00762455">
      <w:pPr>
        <w:pStyle w:val="Ref3rdConf"/>
      </w:pPr>
      <w:bookmarkStart w:id="29" w:name="_ENREF_28"/>
      <w:r w:rsidRPr="00BB30AA">
        <w:t>[28]</w:t>
      </w:r>
      <w:r w:rsidRPr="00BB30AA">
        <w:tab/>
        <w:t xml:space="preserve">K. Sint, B. Wang, P. Král, Selective ion passage through functionalized graphene nanopores, </w:t>
      </w:r>
      <w:r w:rsidRPr="00BB30AA">
        <w:rPr>
          <w:i/>
        </w:rPr>
        <w:t>Journal of the American Chemical Society</w:t>
      </w:r>
      <w:r w:rsidRPr="00BB30AA">
        <w:t>, Vol. 130, pp. 16448-16449, 2008.</w:t>
      </w:r>
      <w:bookmarkEnd w:id="29"/>
    </w:p>
    <w:p w14:paraId="26B6AB04" w14:textId="77777777" w:rsidR="00286AD2" w:rsidRPr="00BB30AA" w:rsidRDefault="00286AD2" w:rsidP="00762455">
      <w:pPr>
        <w:pStyle w:val="Ref3rdConf"/>
      </w:pPr>
      <w:bookmarkStart w:id="30" w:name="_ENREF_29"/>
      <w:r w:rsidRPr="00BB30AA">
        <w:t>[29]</w:t>
      </w:r>
      <w:r w:rsidRPr="00BB30AA">
        <w:tab/>
        <w:t xml:space="preserve">Y. Yang, X. Xu, Mechanical properties of graphyne and its family–A molecular dynamics investigation, </w:t>
      </w:r>
      <w:r w:rsidRPr="00BB30AA">
        <w:rPr>
          <w:i/>
        </w:rPr>
        <w:t>Computational Materials Science</w:t>
      </w:r>
      <w:r w:rsidRPr="00BB30AA">
        <w:t>, Vol. 61, pp. 83-88, 2012.</w:t>
      </w:r>
      <w:bookmarkEnd w:id="30"/>
    </w:p>
    <w:p w14:paraId="4AE132C2" w14:textId="77777777" w:rsidR="00286AD2" w:rsidRPr="00BB30AA" w:rsidRDefault="00286AD2" w:rsidP="00762455">
      <w:pPr>
        <w:pStyle w:val="Ref3rdConf"/>
      </w:pPr>
      <w:bookmarkStart w:id="31" w:name="_ENREF_30"/>
      <w:r w:rsidRPr="00BB30AA">
        <w:t>[30]</w:t>
      </w:r>
      <w:r w:rsidRPr="00BB30AA">
        <w:tab/>
        <w:t xml:space="preserve">M. Mehrdad, A. Moosavi, An efficient graphyne membrane for water desalination, </w:t>
      </w:r>
      <w:r w:rsidRPr="00BB30AA">
        <w:rPr>
          <w:i/>
        </w:rPr>
        <w:t>Polymer</w:t>
      </w:r>
      <w:r w:rsidRPr="00BB30AA">
        <w:t>, Vol. 175, pp. 310-319, 2019.</w:t>
      </w:r>
      <w:bookmarkEnd w:id="31"/>
    </w:p>
    <w:p w14:paraId="13DEBC84" w14:textId="77777777" w:rsidR="00286AD2" w:rsidRPr="00BB30AA" w:rsidRDefault="00286AD2" w:rsidP="00762455">
      <w:pPr>
        <w:pStyle w:val="Ref3rdConf"/>
      </w:pPr>
      <w:bookmarkStart w:id="32" w:name="_ENREF_31"/>
      <w:r w:rsidRPr="00BB30AA">
        <w:t>[31]</w:t>
      </w:r>
      <w:r w:rsidRPr="00BB30AA">
        <w:tab/>
        <w:t xml:space="preserve">H. Zhang, X. He, M. Zhao, M. Zhang, L. Zhao, X. Feng, Y. Luo, Tunable hydrogen separation in sp–sp2 hybridized carbon membranes: a first-principles prediction, </w:t>
      </w:r>
      <w:r w:rsidRPr="00BB30AA">
        <w:rPr>
          <w:i/>
        </w:rPr>
        <w:t>The Journal of Physical Chemistry C</w:t>
      </w:r>
      <w:r w:rsidRPr="00BB30AA">
        <w:t>, Vol. 116, pp. 16634-16638, 2012.</w:t>
      </w:r>
      <w:bookmarkEnd w:id="32"/>
    </w:p>
    <w:p w14:paraId="57B4BE57" w14:textId="0F7197F1" w:rsidR="00AC0D8D" w:rsidRDefault="00286AD2" w:rsidP="00762455">
      <w:pPr>
        <w:pStyle w:val="Ref3rdConf"/>
        <w:rPr>
          <w:rtl/>
        </w:rPr>
      </w:pPr>
      <w:r w:rsidRPr="00BB30AA">
        <w:fldChar w:fldCharType="end"/>
      </w:r>
    </w:p>
    <w:sectPr w:rsidR="00AC0D8D" w:rsidSect="00B81889">
      <w:footerReference w:type="default" r:id="rId18"/>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55C44" w14:textId="77777777" w:rsidR="004201A2" w:rsidRDefault="004201A2" w:rsidP="00C13DE9">
      <w:pPr>
        <w:spacing w:after="0" w:line="240" w:lineRule="auto"/>
      </w:pPr>
      <w:r>
        <w:separator/>
      </w:r>
    </w:p>
  </w:endnote>
  <w:endnote w:type="continuationSeparator" w:id="0">
    <w:p w14:paraId="7C9D4206" w14:textId="77777777" w:rsidR="004201A2" w:rsidRDefault="004201A2"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7"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359768"/>
      <w:docPartObj>
        <w:docPartGallery w:val="Page Numbers (Bottom of Page)"/>
        <w:docPartUnique/>
      </w:docPartObj>
    </w:sdtPr>
    <w:sdtEndPr>
      <w:rPr>
        <w:noProof/>
      </w:rPr>
    </w:sdtEndPr>
    <w:sdtContent>
      <w:p w14:paraId="7AB48399" w14:textId="77777777" w:rsidR="00286AD2" w:rsidRDefault="00286AD2">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7A298FDF" w14:textId="77777777" w:rsidR="00286AD2" w:rsidRDefault="00286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27254B75" w14:textId="77777777" w:rsidR="00286AD2" w:rsidRPr="00C5688D" w:rsidRDefault="00286AD2">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4</w:t>
        </w:r>
        <w:r w:rsidRPr="00C5688D">
          <w:rPr>
            <w:rFonts w:asciiTheme="majorBidi" w:hAnsiTheme="majorBidi" w:cstheme="majorBidi"/>
            <w:noProof/>
            <w:sz w:val="18"/>
            <w:szCs w:val="18"/>
          </w:rPr>
          <w:fldChar w:fldCharType="end"/>
        </w:r>
      </w:p>
    </w:sdtContent>
  </w:sdt>
  <w:p w14:paraId="5CCC834C" w14:textId="77777777" w:rsidR="00286AD2" w:rsidRPr="00961E7A" w:rsidRDefault="00286AD2"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17EF4" w14:textId="77777777" w:rsidR="004201A2" w:rsidRDefault="004201A2" w:rsidP="00C13DE9">
      <w:pPr>
        <w:spacing w:after="0" w:line="240" w:lineRule="auto"/>
      </w:pPr>
      <w:r>
        <w:separator/>
      </w:r>
    </w:p>
  </w:footnote>
  <w:footnote w:type="continuationSeparator" w:id="0">
    <w:p w14:paraId="378BC954" w14:textId="77777777" w:rsidR="004201A2" w:rsidRDefault="004201A2" w:rsidP="00C13DE9">
      <w:pPr>
        <w:spacing w:after="0" w:line="240" w:lineRule="auto"/>
      </w:pPr>
      <w:r>
        <w:continuationSeparator/>
      </w:r>
    </w:p>
  </w:footnote>
  <w:footnote w:id="1">
    <w:p w14:paraId="537EA87D" w14:textId="77777777" w:rsidR="00286AD2" w:rsidRPr="008578AD" w:rsidRDefault="00286AD2" w:rsidP="00114C86">
      <w:pPr>
        <w:pStyle w:val="FootnoteText"/>
      </w:pPr>
      <w:r>
        <w:rPr>
          <w:rStyle w:val="FootnoteReference"/>
        </w:rPr>
        <w:footnoteRef/>
      </w:r>
      <w:r>
        <w:t xml:space="preserve"> </w:t>
      </w:r>
      <w:r w:rsidRPr="009F15A0">
        <w:rPr>
          <w:rFonts w:ascii="Times New Roman" w:hAnsi="Times New Roman"/>
          <w:sz w:val="18"/>
          <w:szCs w:val="18"/>
        </w:rPr>
        <w:t>Reverse Osmosis</w:t>
      </w:r>
    </w:p>
  </w:footnote>
  <w:footnote w:id="2">
    <w:p w14:paraId="3D129588" w14:textId="77777777" w:rsidR="00286AD2" w:rsidRDefault="00286AD2" w:rsidP="00114C86">
      <w:pPr>
        <w:pStyle w:val="FootnoteText"/>
        <w:rPr>
          <w:rtl/>
        </w:rPr>
      </w:pPr>
      <w:r>
        <w:rPr>
          <w:rStyle w:val="FootnoteReference"/>
        </w:rPr>
        <w:footnoteRef/>
      </w:r>
      <w:r>
        <w:t xml:space="preserve"> </w:t>
      </w:r>
      <w:r w:rsidRPr="009F15A0">
        <w:rPr>
          <w:rFonts w:ascii="Times New Roman" w:hAnsi="Times New Roman"/>
          <w:sz w:val="18"/>
          <w:szCs w:val="18"/>
        </w:rPr>
        <w:t>Carbon Nanotube</w:t>
      </w:r>
    </w:p>
  </w:footnote>
  <w:footnote w:id="3">
    <w:p w14:paraId="0CFF5F3F" w14:textId="77777777" w:rsidR="00286AD2" w:rsidRPr="002A47E8" w:rsidRDefault="00286AD2" w:rsidP="00114C86">
      <w:pPr>
        <w:pStyle w:val="FootnoteText"/>
      </w:pPr>
      <w:r>
        <w:rPr>
          <w:rStyle w:val="FootnoteReference"/>
        </w:rPr>
        <w:footnoteRef/>
      </w:r>
      <w:r>
        <w:t xml:space="preserve"> </w:t>
      </w:r>
      <w:r w:rsidRPr="009F15A0">
        <w:rPr>
          <w:rFonts w:ascii="Times New Roman" w:hAnsi="Times New Roman"/>
          <w:sz w:val="18"/>
          <w:szCs w:val="18"/>
        </w:rPr>
        <w:t>Metal Organic Frameworks</w:t>
      </w:r>
    </w:p>
  </w:footnote>
  <w:footnote w:id="4">
    <w:p w14:paraId="3BF5A963" w14:textId="77777777" w:rsidR="00286AD2" w:rsidRPr="002A47E8" w:rsidRDefault="00286AD2" w:rsidP="00114C86">
      <w:pPr>
        <w:pStyle w:val="FootnoteText"/>
      </w:pPr>
      <w:r>
        <w:rPr>
          <w:rStyle w:val="FootnoteReference"/>
        </w:rPr>
        <w:footnoteRef/>
      </w:r>
      <w:r>
        <w:t xml:space="preserve"> </w:t>
      </w:r>
      <w:r w:rsidRPr="009F15A0">
        <w:rPr>
          <w:rFonts w:ascii="Times New Roman" w:hAnsi="Times New Roman"/>
          <w:sz w:val="18"/>
          <w:szCs w:val="18"/>
        </w:rPr>
        <w:t>Cohen</w:t>
      </w:r>
    </w:p>
  </w:footnote>
  <w:footnote w:id="5">
    <w:p w14:paraId="5A7008F7" w14:textId="77777777" w:rsidR="00286AD2" w:rsidRPr="002A47E8" w:rsidRDefault="00286AD2" w:rsidP="00114C86">
      <w:pPr>
        <w:pStyle w:val="FootnoteText"/>
      </w:pPr>
      <w:r>
        <w:rPr>
          <w:rStyle w:val="FootnoteReference"/>
        </w:rPr>
        <w:footnoteRef/>
      </w:r>
      <w:r>
        <w:t xml:space="preserve"> </w:t>
      </w:r>
      <w:r w:rsidRPr="009F15A0">
        <w:rPr>
          <w:rFonts w:ascii="Times New Roman" w:hAnsi="Times New Roman"/>
          <w:sz w:val="18"/>
          <w:szCs w:val="18"/>
        </w:rPr>
        <w:t>Grossman</w:t>
      </w:r>
    </w:p>
  </w:footnote>
  <w:footnote w:id="6">
    <w:p w14:paraId="1714C8F2" w14:textId="77777777" w:rsidR="00286AD2" w:rsidRPr="002A47E8" w:rsidRDefault="00286AD2" w:rsidP="00114C86">
      <w:pPr>
        <w:pStyle w:val="FootnoteText"/>
        <w:rPr>
          <w:rtl/>
        </w:rPr>
      </w:pPr>
      <w:r>
        <w:rPr>
          <w:rStyle w:val="FootnoteReference"/>
        </w:rPr>
        <w:footnoteRef/>
      </w:r>
      <w:r>
        <w:t xml:space="preserve"> </w:t>
      </w:r>
      <w:r w:rsidRPr="009F15A0">
        <w:rPr>
          <w:rFonts w:ascii="Times New Roman" w:hAnsi="Times New Roman"/>
          <w:sz w:val="18"/>
          <w:szCs w:val="18"/>
        </w:rPr>
        <w:t>Suk</w:t>
      </w:r>
    </w:p>
  </w:footnote>
  <w:footnote w:id="7">
    <w:p w14:paraId="3D0FEB8A" w14:textId="77777777" w:rsidR="00286AD2" w:rsidRPr="00CA6DDA" w:rsidRDefault="00286AD2" w:rsidP="00114C86">
      <w:pPr>
        <w:pStyle w:val="FootnoteText"/>
      </w:pPr>
      <w:r>
        <w:rPr>
          <w:rStyle w:val="FootnoteReference"/>
        </w:rPr>
        <w:footnoteRef/>
      </w:r>
      <w:r>
        <w:t xml:space="preserve"> </w:t>
      </w:r>
      <w:r w:rsidRPr="009F15A0">
        <w:rPr>
          <w:rFonts w:ascii="Times New Roman" w:hAnsi="Times New Roman"/>
          <w:sz w:val="18"/>
          <w:szCs w:val="18"/>
        </w:rPr>
        <w:t>Xu</w:t>
      </w:r>
    </w:p>
  </w:footnote>
  <w:footnote w:id="8">
    <w:p w14:paraId="26CBE3AD" w14:textId="77777777" w:rsidR="00286AD2" w:rsidRPr="00CA6DDA" w:rsidRDefault="00286AD2" w:rsidP="00114C86">
      <w:pPr>
        <w:pStyle w:val="FootnoteText"/>
      </w:pPr>
      <w:r>
        <w:rPr>
          <w:rStyle w:val="FootnoteReference"/>
        </w:rPr>
        <w:footnoteRef/>
      </w:r>
      <w:r>
        <w:t xml:space="preserve"> </w:t>
      </w:r>
      <w:r w:rsidRPr="009F15A0">
        <w:rPr>
          <w:rFonts w:ascii="Times New Roman" w:hAnsi="Times New Roman"/>
          <w:sz w:val="18"/>
          <w:szCs w:val="18"/>
        </w:rPr>
        <w:t>Yang</w:t>
      </w:r>
    </w:p>
  </w:footnote>
  <w:footnote w:id="9">
    <w:p w14:paraId="76EA35D1" w14:textId="77777777" w:rsidR="00286AD2" w:rsidRDefault="00286AD2" w:rsidP="00114C86">
      <w:pPr>
        <w:pStyle w:val="FootnoteText"/>
        <w:rPr>
          <w:rtl/>
        </w:rPr>
      </w:pPr>
      <w:r>
        <w:rPr>
          <w:rStyle w:val="FootnoteReference"/>
        </w:rPr>
        <w:footnoteRef/>
      </w:r>
      <w:r>
        <w:t xml:space="preserve"> </w:t>
      </w:r>
      <w:r w:rsidRPr="009F15A0">
        <w:rPr>
          <w:rFonts w:ascii="Times New Roman" w:hAnsi="Times New Roman"/>
          <w:sz w:val="18"/>
          <w:szCs w:val="18"/>
        </w:rPr>
        <w:t>Large-scale Atomic/Molecular Massively Parallel Simulator</w:t>
      </w:r>
    </w:p>
  </w:footnote>
  <w:footnote w:id="10">
    <w:p w14:paraId="121F8831" w14:textId="77777777" w:rsidR="00286AD2" w:rsidRPr="00FC658E" w:rsidRDefault="00286AD2" w:rsidP="00114C86">
      <w:pPr>
        <w:pStyle w:val="FootnoteText"/>
      </w:pPr>
      <w:r>
        <w:rPr>
          <w:rStyle w:val="FootnoteReference"/>
        </w:rPr>
        <w:footnoteRef/>
      </w:r>
      <w:r>
        <w:t xml:space="preserve"> </w:t>
      </w:r>
      <w:r w:rsidRPr="009F15A0">
        <w:rPr>
          <w:rFonts w:ascii="Times New Roman" w:hAnsi="Times New Roman"/>
          <w:sz w:val="18"/>
          <w:szCs w:val="18"/>
        </w:rPr>
        <w:t>Lennard-Jones</w:t>
      </w:r>
    </w:p>
  </w:footnote>
  <w:footnote w:id="11">
    <w:p w14:paraId="5EB87D9D" w14:textId="77777777" w:rsidR="00286AD2" w:rsidRPr="00FC658E" w:rsidRDefault="00286AD2" w:rsidP="00114C86">
      <w:pPr>
        <w:pStyle w:val="FootnoteText"/>
      </w:pPr>
      <w:r>
        <w:rPr>
          <w:rStyle w:val="FootnoteReference"/>
        </w:rPr>
        <w:footnoteRef/>
      </w:r>
      <w:r>
        <w:t xml:space="preserve"> </w:t>
      </w:r>
      <w:r w:rsidRPr="009F15A0">
        <w:rPr>
          <w:rFonts w:ascii="Times New Roman" w:hAnsi="Times New Roman"/>
          <w:sz w:val="18"/>
          <w:szCs w:val="18"/>
        </w:rPr>
        <w:t>Coulombic</w:t>
      </w:r>
    </w:p>
  </w:footnote>
  <w:footnote w:id="12">
    <w:p w14:paraId="66B7EA9E" w14:textId="77777777" w:rsidR="00286AD2" w:rsidRDefault="00286AD2" w:rsidP="00114C86">
      <w:pPr>
        <w:pStyle w:val="FootnoteText"/>
        <w:rPr>
          <w:rtl/>
        </w:rPr>
      </w:pPr>
      <w:r>
        <w:rPr>
          <w:rStyle w:val="FootnoteReference"/>
        </w:rPr>
        <w:footnoteRef/>
      </w:r>
      <w:r>
        <w:t xml:space="preserve"> </w:t>
      </w:r>
      <w:r w:rsidRPr="009F15A0">
        <w:rPr>
          <w:rFonts w:ascii="Times New Roman" w:hAnsi="Times New Roman"/>
          <w:sz w:val="18"/>
          <w:szCs w:val="18"/>
        </w:rPr>
        <w:t>Adaptive Intermolecular Reactive Empirical Bond Order</w:t>
      </w:r>
    </w:p>
  </w:footnote>
  <w:footnote w:id="13">
    <w:p w14:paraId="6C7EC862" w14:textId="77777777" w:rsidR="00286AD2" w:rsidRDefault="00286AD2" w:rsidP="00F723B1">
      <w:pPr>
        <w:pStyle w:val="FootnoteText"/>
        <w:rPr>
          <w:rtl/>
        </w:rPr>
      </w:pPr>
      <w:r>
        <w:rPr>
          <w:rStyle w:val="FootnoteReference"/>
        </w:rPr>
        <w:footnoteRef/>
      </w:r>
      <w:r>
        <w:t xml:space="preserve"> </w:t>
      </w:r>
      <w:r w:rsidRPr="009F15A0">
        <w:rPr>
          <w:rFonts w:ascii="Times New Roman" w:hAnsi="Times New Roman"/>
          <w:sz w:val="18"/>
          <w:szCs w:val="18"/>
        </w:rPr>
        <w:t>Radial Distribution Function</w:t>
      </w:r>
    </w:p>
  </w:footnote>
  <w:footnote w:id="14">
    <w:p w14:paraId="05E69B2C" w14:textId="77777777" w:rsidR="00286AD2" w:rsidRDefault="00286AD2" w:rsidP="00C72CCB">
      <w:pPr>
        <w:pStyle w:val="FootnoteText"/>
        <w:rPr>
          <w:rFonts w:cs="Times New Roman"/>
          <w:lang w:eastAsia="x-none"/>
        </w:rPr>
      </w:pPr>
      <w:r>
        <w:rPr>
          <w:rStyle w:val="FootnoteReference"/>
        </w:rPr>
        <w:footnoteRef/>
      </w:r>
      <w:r>
        <w:t xml:space="preserve"> </w:t>
      </w:r>
      <w:r>
        <w:rPr>
          <w:rFonts w:ascii="Times New Roman" w:hAnsi="Times New Roman"/>
          <w:sz w:val="18"/>
          <w:szCs w:val="18"/>
        </w:rPr>
        <w:t>Ion Hydration Number</w:t>
      </w:r>
    </w:p>
  </w:footnote>
  <w:footnote w:id="15">
    <w:p w14:paraId="7ADB974F" w14:textId="77777777" w:rsidR="00286AD2" w:rsidRDefault="00286AD2" w:rsidP="00C72CCB">
      <w:pPr>
        <w:pStyle w:val="FootnoteText"/>
      </w:pPr>
      <w:r>
        <w:rPr>
          <w:rStyle w:val="FootnoteReference"/>
        </w:rPr>
        <w:footnoteRef/>
      </w:r>
      <w:r>
        <w:t xml:space="preserve"> </w:t>
      </w:r>
      <w:r>
        <w:rPr>
          <w:rFonts w:ascii="Times New Roman" w:hAnsi="Times New Roman"/>
          <w:sz w:val="18"/>
          <w:szCs w:val="18"/>
        </w:rPr>
        <w:t>Ion Hydration Radius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CDB35" w14:textId="77777777" w:rsidR="00286AD2" w:rsidRPr="00B21F80" w:rsidRDefault="00286AD2"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75378102" wp14:editId="6D5D1492">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D1FA7" w14:textId="77777777" w:rsidR="00286AD2" w:rsidRDefault="00286AD2"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378102"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" stroked="f">
              <v:textbox style="layout-flow:vertical;mso-layout-flow-alt:bottom-to-top" inset="0,0,0,0">
                <w:txbxContent>
                  <w:p w14:paraId="6D2D1FA7" w14:textId="77777777" w:rsidR="00286AD2" w:rsidRDefault="00286AD2"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286AD2" w:rsidRPr="00F76960" w14:paraId="63FFD126" w14:textId="77777777" w:rsidTr="00F76960">
      <w:trPr>
        <w:trHeight w:val="1171"/>
      </w:trPr>
      <w:tc>
        <w:tcPr>
          <w:tcW w:w="4050" w:type="dxa"/>
        </w:tcPr>
        <w:p w14:paraId="15908500" w14:textId="77777777" w:rsidR="00286AD2" w:rsidRPr="00CC1BA2" w:rsidRDefault="00286AD2"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14:paraId="644B200C" w14:textId="77777777" w:rsidR="00286AD2" w:rsidRDefault="00286AD2"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14:paraId="31195E67" w14:textId="77777777" w:rsidR="00286AD2" w:rsidRPr="00F76960" w:rsidRDefault="00286AD2"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14:paraId="35475A6E" w14:textId="77777777" w:rsidR="00286AD2" w:rsidRDefault="00286AD2" w:rsidP="00A620E6">
          <w:pPr>
            <w:pStyle w:val="Header"/>
            <w:bidi/>
            <w:spacing w:after="0" w:line="240" w:lineRule="auto"/>
            <w:jc w:val="center"/>
            <w:rPr>
              <w:rFonts w:cs="B Nazanin"/>
              <w:b/>
              <w:bCs/>
              <w:lang w:bidi="fa-IR"/>
            </w:rPr>
          </w:pPr>
          <w:r>
            <w:rPr>
              <w:noProof/>
              <w:lang w:eastAsia="en-US"/>
            </w:rPr>
            <w:drawing>
              <wp:inline distT="0" distB="0" distL="0" distR="0" wp14:anchorId="26EB2624" wp14:editId="26230BB8">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0D64EC9B" w14:textId="77777777" w:rsidR="00286AD2" w:rsidRPr="00B81889" w:rsidRDefault="00286AD2"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14:paraId="73D5A416" w14:textId="77777777" w:rsidR="00286AD2" w:rsidRPr="00B81889" w:rsidRDefault="00286AD2"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14:paraId="6604DF85" w14:textId="77777777" w:rsidR="00286AD2" w:rsidRPr="00F76960" w:rsidRDefault="00286AD2" w:rsidP="00F76960">
          <w:pPr>
            <w:pStyle w:val="Header"/>
            <w:bidi/>
            <w:spacing w:after="0" w:line="240" w:lineRule="auto"/>
            <w:jc w:val="right"/>
            <w:rPr>
              <w:rFonts w:asciiTheme="majorHAnsi" w:hAnsiTheme="majorHAnsi" w:cs="B Nazanin"/>
              <w:i/>
              <w:iCs/>
              <w:lang w:bidi="fa-IR"/>
            </w:rPr>
          </w:pPr>
        </w:p>
      </w:tc>
    </w:tr>
  </w:tbl>
  <w:p w14:paraId="680784DB" w14:textId="77777777" w:rsidR="00286AD2" w:rsidRPr="001E1845" w:rsidRDefault="00286AD2"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3rdNCCEM&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4C86"/>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2F84"/>
    <w:rsid w:val="0027764C"/>
    <w:rsid w:val="002823BC"/>
    <w:rsid w:val="00283027"/>
    <w:rsid w:val="002831B4"/>
    <w:rsid w:val="0028502F"/>
    <w:rsid w:val="00286AD2"/>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2094"/>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5A22"/>
    <w:rsid w:val="003E61E6"/>
    <w:rsid w:val="003E7B2E"/>
    <w:rsid w:val="003F0B6E"/>
    <w:rsid w:val="003F543F"/>
    <w:rsid w:val="003F5534"/>
    <w:rsid w:val="003F6787"/>
    <w:rsid w:val="003F6A3C"/>
    <w:rsid w:val="00400209"/>
    <w:rsid w:val="004003B6"/>
    <w:rsid w:val="00400C94"/>
    <w:rsid w:val="004012C9"/>
    <w:rsid w:val="0040542B"/>
    <w:rsid w:val="00410C30"/>
    <w:rsid w:val="00413529"/>
    <w:rsid w:val="00416B01"/>
    <w:rsid w:val="00417232"/>
    <w:rsid w:val="004201A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87F96"/>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1A5"/>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49F9"/>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4C54"/>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661D"/>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2455"/>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A"/>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26C2"/>
    <w:rsid w:val="008C7598"/>
    <w:rsid w:val="008C7A20"/>
    <w:rsid w:val="008D71B0"/>
    <w:rsid w:val="008E04EA"/>
    <w:rsid w:val="008E06BB"/>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2D49"/>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30C"/>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870EA"/>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30AA"/>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2CCB"/>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2A5A"/>
    <w:rsid w:val="00E23529"/>
    <w:rsid w:val="00E2369A"/>
    <w:rsid w:val="00E271A3"/>
    <w:rsid w:val="00E32441"/>
    <w:rsid w:val="00E34C69"/>
    <w:rsid w:val="00E36736"/>
    <w:rsid w:val="00E3744C"/>
    <w:rsid w:val="00E41E15"/>
    <w:rsid w:val="00E438FB"/>
    <w:rsid w:val="00E4483D"/>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16B57"/>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23B1"/>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419"/>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1C6FA"/>
  <w15:docId w15:val="{ADDE4B41-F2CA-4E1D-822F-D599F3D8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61A5"/>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styleId="UnresolvedMention">
    <w:name w:val="Unresolved Mention"/>
    <w:basedOn w:val="DefaultParagraphFont"/>
    <w:uiPriority w:val="99"/>
    <w:semiHidden/>
    <w:unhideWhenUsed/>
    <w:rsid w:val="00FE3419"/>
    <w:rPr>
      <w:color w:val="605E5C"/>
      <w:shd w:val="clear" w:color="auto" w:fill="E1DFDD"/>
    </w:rPr>
  </w:style>
  <w:style w:type="paragraph" w:customStyle="1" w:styleId="EndNoteBibliographyTitle">
    <w:name w:val="EndNote Bibliography Title"/>
    <w:basedOn w:val="Normal"/>
    <w:link w:val="EndNoteBibliographyTitleChar"/>
    <w:rsid w:val="00286AD2"/>
    <w:pPr>
      <w:spacing w:after="0"/>
      <w:jc w:val="center"/>
    </w:pPr>
    <w:rPr>
      <w:rFonts w:cs="Calibri"/>
      <w:noProof/>
    </w:rPr>
  </w:style>
  <w:style w:type="character" w:customStyle="1" w:styleId="EndNoteBibliographyTitleChar">
    <w:name w:val="EndNote Bibliography Title Char"/>
    <w:basedOn w:val="1Char"/>
    <w:link w:val="EndNoteBibliographyTitle"/>
    <w:rsid w:val="00286AD2"/>
    <w:rPr>
      <w:rFonts w:ascii="Calibri" w:eastAsia="Times New Roman" w:hAnsi="Calibri" w:cs="Calibri"/>
      <w:b w:val="0"/>
      <w:bCs w:val="0"/>
      <w:noProof/>
      <w:sz w:val="22"/>
      <w:szCs w:val="22"/>
      <w:lang w:bidi="fa-IR"/>
    </w:rPr>
  </w:style>
  <w:style w:type="paragraph" w:customStyle="1" w:styleId="EndNoteBibliography">
    <w:name w:val="EndNote Bibliography"/>
    <w:basedOn w:val="Normal"/>
    <w:link w:val="EndNoteBibliographyChar"/>
    <w:rsid w:val="00286AD2"/>
    <w:pPr>
      <w:spacing w:line="240" w:lineRule="auto"/>
      <w:jc w:val="both"/>
    </w:pPr>
    <w:rPr>
      <w:rFonts w:cs="Calibri"/>
      <w:noProof/>
    </w:rPr>
  </w:style>
  <w:style w:type="character" w:customStyle="1" w:styleId="EndNoteBibliographyChar">
    <w:name w:val="EndNote Bibliography Char"/>
    <w:basedOn w:val="1Char"/>
    <w:link w:val="EndNoteBibliography"/>
    <w:rsid w:val="00286AD2"/>
    <w:rPr>
      <w:rFonts w:ascii="Calibri" w:eastAsia="Times New Roman" w:hAnsi="Calibri" w:cs="Calibri"/>
      <w:b w:val="0"/>
      <w:bCs w:val="0"/>
      <w:noProof/>
      <w:sz w:val="22"/>
      <w:szCs w:val="22"/>
      <w:lang w:bidi="fa-IR"/>
    </w:rPr>
  </w:style>
  <w:style w:type="paragraph" w:customStyle="1" w:styleId="Ref3rdConf">
    <w:name w:val="Ref.3rdConf"/>
    <w:basedOn w:val="EndNoteBibliography"/>
    <w:link w:val="Ref3rdConfChar"/>
    <w:qFormat/>
    <w:rsid w:val="00762455"/>
    <w:pPr>
      <w:spacing w:after="0"/>
      <w:ind w:left="284" w:hanging="284"/>
    </w:pPr>
    <w:rPr>
      <w:rFonts w:asciiTheme="majorBidi" w:hAnsiTheme="majorBidi" w:cstheme="majorBidi"/>
      <w:sz w:val="16"/>
      <w:szCs w:val="16"/>
    </w:rPr>
  </w:style>
  <w:style w:type="character" w:customStyle="1" w:styleId="Ref3rdConfChar">
    <w:name w:val="Ref.3rdConf Char"/>
    <w:basedOn w:val="EndNoteBibliographyChar"/>
    <w:link w:val="Ref3rdConf"/>
    <w:rsid w:val="00762455"/>
    <w:rPr>
      <w:rFonts w:asciiTheme="majorBidi" w:eastAsia="Times New Roman" w:hAnsiTheme="majorBidi" w:cstheme="majorBidi"/>
      <w:b w:val="0"/>
      <w:bCs w:val="0"/>
      <w:noProof/>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279193640">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760368470">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171214258">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13337146">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042783328">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D4B4AC1B-00B5-42E3-8858-C93EF112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401</TotalTime>
  <Pages>7</Pages>
  <Words>7209</Words>
  <Characters>41092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Ehsan Houshfar</cp:lastModifiedBy>
  <cp:revision>23</cp:revision>
  <cp:lastPrinted>2018-10-17T10:51:00Z</cp:lastPrinted>
  <dcterms:created xsi:type="dcterms:W3CDTF">2019-11-26T12:28:00Z</dcterms:created>
  <dcterms:modified xsi:type="dcterms:W3CDTF">2021-01-27T17:34:00Z</dcterms:modified>
</cp:coreProperties>
</file>