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7BE" w:rsidRPr="00041BCB" w:rsidRDefault="00041BCB" w:rsidP="006263E8">
      <w:pPr>
        <w:pStyle w:val="a4"/>
      </w:pPr>
      <w:r w:rsidRPr="00041BCB">
        <w:rPr>
          <w:rtl/>
        </w:rPr>
        <w:t>بررس</w:t>
      </w:r>
      <w:r w:rsidRPr="00041BCB">
        <w:rPr>
          <w:rFonts w:hint="cs"/>
          <w:rtl/>
        </w:rPr>
        <w:t>ی</w:t>
      </w:r>
      <w:r w:rsidRPr="00041BCB">
        <w:rPr>
          <w:rtl/>
        </w:rPr>
        <w:t xml:space="preserve"> عملکرد کلکتور سهمو</w:t>
      </w:r>
      <w:r w:rsidRPr="00041BCB">
        <w:rPr>
          <w:rFonts w:hint="cs"/>
          <w:rtl/>
        </w:rPr>
        <w:t>ی</w:t>
      </w:r>
      <w:r w:rsidRPr="00041BCB">
        <w:rPr>
          <w:rtl/>
        </w:rPr>
        <w:t xml:space="preserve"> از د</w:t>
      </w:r>
      <w:r w:rsidRPr="00041BCB">
        <w:rPr>
          <w:rFonts w:hint="cs"/>
          <w:rtl/>
        </w:rPr>
        <w:t>یدگاه</w:t>
      </w:r>
      <w:r w:rsidRPr="00041BCB">
        <w:rPr>
          <w:rtl/>
        </w:rPr>
        <w:t xml:space="preserve"> انرژ</w:t>
      </w:r>
      <w:r w:rsidRPr="00041BCB">
        <w:rPr>
          <w:rFonts w:hint="cs"/>
          <w:rtl/>
        </w:rPr>
        <w:t>ی</w:t>
      </w:r>
      <w:r w:rsidRPr="00041BCB">
        <w:rPr>
          <w:rtl/>
        </w:rPr>
        <w:t xml:space="preserve"> و اگزرژ</w:t>
      </w:r>
      <w:r w:rsidRPr="00041BCB">
        <w:rPr>
          <w:rFonts w:hint="cs"/>
          <w:rtl/>
        </w:rPr>
        <w:t>ی</w:t>
      </w:r>
      <w:r w:rsidRPr="00041BCB">
        <w:rPr>
          <w:rtl/>
        </w:rPr>
        <w:t xml:space="preserve">  </w:t>
      </w:r>
    </w:p>
    <w:p w:rsidR="00B72DAF" w:rsidRPr="00572C8D" w:rsidRDefault="00041BCB" w:rsidP="0077128E">
      <w:pPr>
        <w:pStyle w:val="a5"/>
        <w:rPr>
          <w:rtl/>
        </w:rPr>
      </w:pPr>
      <w:r w:rsidRPr="00041BCB">
        <w:rPr>
          <w:rFonts w:hint="cs"/>
          <w:rtl/>
        </w:rPr>
        <w:t>فواد فرجی</w:t>
      </w:r>
      <w:r w:rsidR="0077128E" w:rsidRPr="0077128E">
        <w:rPr>
          <w:rFonts w:hint="cs"/>
          <w:vertAlign w:val="superscript"/>
          <w:rtl/>
        </w:rPr>
        <w:t>1</w:t>
      </w:r>
      <w:r w:rsidR="00B72DAF" w:rsidRPr="00572C8D">
        <w:rPr>
          <w:rFonts w:hint="cs"/>
          <w:rtl/>
        </w:rPr>
        <w:t xml:space="preserve">، </w:t>
      </w:r>
      <w:r>
        <w:rPr>
          <w:rFonts w:hint="cs"/>
          <w:rtl/>
        </w:rPr>
        <w:t>سجاد رضایی</w:t>
      </w:r>
      <w:r w:rsidRPr="00041BCB">
        <w:rPr>
          <w:rFonts w:hint="cs"/>
          <w:vertAlign w:val="superscript"/>
          <w:rtl/>
        </w:rPr>
        <w:t>2</w:t>
      </w:r>
      <w:r>
        <w:rPr>
          <w:rFonts w:hint="cs"/>
          <w:rtl/>
        </w:rPr>
        <w:t xml:space="preserve"> </w:t>
      </w:r>
      <w:r w:rsidR="0097261F" w:rsidRPr="00572C8D">
        <w:rPr>
          <w:rFonts w:hint="cs"/>
          <w:rtl/>
        </w:rPr>
        <w:t>،</w:t>
      </w:r>
      <w:r w:rsidR="00A362D1" w:rsidRPr="00572C8D">
        <w:rPr>
          <w:rFonts w:hint="cs"/>
          <w:rtl/>
        </w:rPr>
        <w:t xml:space="preserve"> </w:t>
      </w:r>
      <w:r>
        <w:rPr>
          <w:rFonts w:hint="cs"/>
          <w:rtl/>
        </w:rPr>
        <w:t>سعید ملکیان</w:t>
      </w:r>
      <w:r w:rsidRPr="00041BCB">
        <w:rPr>
          <w:rFonts w:hint="cs"/>
          <w:vertAlign w:val="superscript"/>
          <w:rtl/>
        </w:rPr>
        <w:t>3</w:t>
      </w:r>
      <w:r w:rsidR="0097261F" w:rsidRPr="00572C8D">
        <w:rPr>
          <w:rFonts w:hint="cs"/>
          <w:rtl/>
        </w:rPr>
        <w:t xml:space="preserve"> </w:t>
      </w:r>
      <w:r w:rsidRPr="00572C8D">
        <w:rPr>
          <w:vertAlign w:val="superscript"/>
          <w:rtl/>
        </w:rPr>
        <w:t>*</w:t>
      </w:r>
    </w:p>
    <w:p w:rsidR="00B70714" w:rsidRPr="00C35DF8" w:rsidRDefault="00BF0674" w:rsidP="00204185">
      <w:pPr>
        <w:pStyle w:val="a6"/>
        <w:ind w:left="63"/>
        <w:rPr>
          <w:sz w:val="18"/>
          <w:szCs w:val="18"/>
        </w:rPr>
      </w:pPr>
      <w:r>
        <w:rPr>
          <w:rFonts w:eastAsia="MS Mincho" w:hint="cs"/>
          <w:sz w:val="18"/>
          <w:szCs w:val="18"/>
          <w:rtl/>
          <w:lang w:bidi="fa-IR"/>
        </w:rPr>
        <w:t xml:space="preserve">1- </w:t>
      </w:r>
      <w:r w:rsidR="00B70714" w:rsidRPr="00C35DF8">
        <w:rPr>
          <w:rFonts w:eastAsia="MS Mincho" w:hint="cs"/>
          <w:sz w:val="18"/>
          <w:szCs w:val="18"/>
          <w:rtl/>
        </w:rPr>
        <w:t xml:space="preserve">دپارتمان مهندسی مکانیک، آموزشکده فنی و </w:t>
      </w:r>
      <w:r w:rsidR="00B70714" w:rsidRPr="00C35DF8">
        <w:rPr>
          <w:rFonts w:eastAsia="MS Mincho"/>
          <w:sz w:val="18"/>
          <w:szCs w:val="18"/>
          <w:rtl/>
        </w:rPr>
        <w:t>حرفه‌ا</w:t>
      </w:r>
      <w:r w:rsidR="00B70714" w:rsidRPr="00C35DF8">
        <w:rPr>
          <w:rFonts w:eastAsia="MS Mincho" w:hint="cs"/>
          <w:sz w:val="18"/>
          <w:szCs w:val="18"/>
          <w:rtl/>
        </w:rPr>
        <w:t xml:space="preserve">ی پسران اسلام آباد غرب، دانشگاه </w:t>
      </w:r>
      <w:r w:rsidR="00B70714" w:rsidRPr="00C35DF8">
        <w:rPr>
          <w:rFonts w:eastAsia="MS Mincho"/>
          <w:sz w:val="18"/>
          <w:szCs w:val="18"/>
          <w:rtl/>
        </w:rPr>
        <w:t>فن</w:t>
      </w:r>
      <w:r w:rsidR="00B70714" w:rsidRPr="00C35DF8">
        <w:rPr>
          <w:rFonts w:eastAsia="MS Mincho" w:hint="cs"/>
          <w:sz w:val="18"/>
          <w:szCs w:val="18"/>
          <w:rtl/>
        </w:rPr>
        <w:t>ی</w:t>
      </w:r>
      <w:r w:rsidR="00B70714" w:rsidRPr="00C35DF8">
        <w:rPr>
          <w:rFonts w:eastAsia="MS Mincho"/>
          <w:sz w:val="18"/>
          <w:szCs w:val="18"/>
          <w:rtl/>
        </w:rPr>
        <w:t xml:space="preserve"> و</w:t>
      </w:r>
      <w:r w:rsidR="00B70714" w:rsidRPr="00C35DF8">
        <w:rPr>
          <w:rFonts w:eastAsia="MS Mincho" w:hint="cs"/>
          <w:sz w:val="18"/>
          <w:szCs w:val="18"/>
          <w:rtl/>
        </w:rPr>
        <w:t xml:space="preserve"> حرفه</w:t>
      </w:r>
      <w:r w:rsidR="00B70714" w:rsidRPr="00C35DF8">
        <w:rPr>
          <w:rFonts w:eastAsia="MS Mincho"/>
          <w:sz w:val="18"/>
          <w:szCs w:val="18"/>
          <w:rtl/>
        </w:rPr>
        <w:softHyphen/>
      </w:r>
      <w:r w:rsidR="00B70714" w:rsidRPr="00C35DF8">
        <w:rPr>
          <w:rFonts w:eastAsia="MS Mincho" w:hint="cs"/>
          <w:sz w:val="18"/>
          <w:szCs w:val="18"/>
          <w:rtl/>
        </w:rPr>
        <w:t xml:space="preserve">ای استان کرمانشاه، ایران </w:t>
      </w:r>
      <w:r w:rsidR="00B70714" w:rsidRPr="00C35DF8">
        <w:rPr>
          <w:rFonts w:eastAsia="MS Mincho"/>
          <w:sz w:val="18"/>
          <w:szCs w:val="18"/>
        </w:rPr>
        <w:t>foad.faraji@gmail.com</w:t>
      </w:r>
    </w:p>
    <w:p w:rsidR="0048436F" w:rsidRDefault="0077617E" w:rsidP="00204185">
      <w:pPr>
        <w:pStyle w:val="a9"/>
        <w:rPr>
          <w:rFonts w:ascii="Times New Roman" w:hAnsi="Times New Roman"/>
          <w:lang w:eastAsia="en-US"/>
        </w:rPr>
      </w:pPr>
      <w:r>
        <w:rPr>
          <w:rFonts w:ascii="Times New Roman" w:hAnsi="Times New Roman" w:hint="cs"/>
          <w:rtl/>
          <w:lang w:eastAsia="en-US"/>
        </w:rPr>
        <w:t xml:space="preserve">2- </w:t>
      </w:r>
      <w:r w:rsidR="0048436F" w:rsidRPr="0048436F">
        <w:rPr>
          <w:rFonts w:ascii="Times New Roman" w:hAnsi="Times New Roman"/>
          <w:rtl/>
          <w:lang w:eastAsia="en-US"/>
        </w:rPr>
        <w:t>دانشجو</w:t>
      </w:r>
      <w:r w:rsidR="0048436F" w:rsidRPr="0048436F">
        <w:rPr>
          <w:rFonts w:ascii="Times New Roman" w:hAnsi="Times New Roman" w:hint="cs"/>
          <w:rtl/>
          <w:lang w:eastAsia="en-US"/>
        </w:rPr>
        <w:t>ی</w:t>
      </w:r>
      <w:r w:rsidR="0048436F" w:rsidRPr="0048436F">
        <w:rPr>
          <w:rFonts w:ascii="Times New Roman" w:hAnsi="Times New Roman"/>
          <w:rtl/>
          <w:lang w:eastAsia="en-US"/>
        </w:rPr>
        <w:t xml:space="preserve">  دانشگاه آزاد اسلام آباد غرب</w:t>
      </w:r>
      <w:r w:rsidR="0048436F">
        <w:rPr>
          <w:rFonts w:ascii="Times New Roman" w:hAnsi="Times New Roman"/>
          <w:lang w:eastAsia="en-US"/>
        </w:rPr>
        <w:t xml:space="preserve">  s</w:t>
      </w:r>
      <w:r w:rsidR="0048436F" w:rsidRPr="0048436F">
        <w:rPr>
          <w:rFonts w:ascii="Times New Roman" w:hAnsi="Times New Roman"/>
          <w:lang w:eastAsia="en-US"/>
        </w:rPr>
        <w:t>ajadarad1394@yahoo.com</w:t>
      </w:r>
    </w:p>
    <w:p w:rsidR="00B72DAF" w:rsidRPr="00572C8D" w:rsidRDefault="002147E0" w:rsidP="00204185">
      <w:pPr>
        <w:pStyle w:val="a9"/>
        <w:rPr>
          <w:rtl/>
        </w:rPr>
      </w:pPr>
      <w:r w:rsidRPr="002147E0">
        <w:rPr>
          <w:rStyle w:val="FootnoteReference"/>
        </w:rPr>
        <w:footnoteReference w:customMarkFollows="1" w:id="1"/>
        <w:sym w:font="Symbol" w:char="F02A"/>
      </w:r>
      <w:r w:rsidR="0048436F">
        <w:t xml:space="preserve"> </w:t>
      </w:r>
      <w:r>
        <w:rPr>
          <w:rFonts w:hint="cs"/>
          <w:rtl/>
        </w:rPr>
        <w:t xml:space="preserve">3- </w:t>
      </w:r>
      <w:r w:rsidR="0048436F" w:rsidRPr="0048436F">
        <w:rPr>
          <w:rtl/>
        </w:rPr>
        <w:t>دانشگاه آزاد</w:t>
      </w:r>
      <w:r w:rsidR="00B70714">
        <w:rPr>
          <w:rFonts w:hint="cs"/>
          <w:rtl/>
        </w:rPr>
        <w:t xml:space="preserve"> اسلامی</w:t>
      </w:r>
      <w:r w:rsidR="0048436F" w:rsidRPr="0048436F">
        <w:rPr>
          <w:rtl/>
        </w:rPr>
        <w:t xml:space="preserve"> اسلام آباد غرب واحد اسلام آباد غرب، دانشکد</w:t>
      </w:r>
      <w:r w:rsidR="002C1D6D">
        <w:rPr>
          <w:rFonts w:hint="cs"/>
          <w:rtl/>
          <w:lang w:bidi="fa-IR"/>
        </w:rPr>
        <w:t>ه</w:t>
      </w:r>
      <w:r w:rsidR="0048436F" w:rsidRPr="0048436F">
        <w:rPr>
          <w:rtl/>
        </w:rPr>
        <w:t xml:space="preserve"> فن</w:t>
      </w:r>
      <w:r w:rsidR="0048436F" w:rsidRPr="0048436F">
        <w:rPr>
          <w:rFonts w:hint="cs"/>
          <w:rtl/>
        </w:rPr>
        <w:t>ی</w:t>
      </w:r>
      <w:r w:rsidR="0048436F" w:rsidRPr="0048436F">
        <w:rPr>
          <w:rtl/>
        </w:rPr>
        <w:t xml:space="preserve"> و مهندس</w:t>
      </w:r>
      <w:r w:rsidR="0048436F" w:rsidRPr="0048436F">
        <w:rPr>
          <w:rFonts w:hint="cs"/>
          <w:rtl/>
        </w:rPr>
        <w:t>ی،</w:t>
      </w:r>
      <w:r w:rsidR="0048436F" w:rsidRPr="0048436F">
        <w:rPr>
          <w:rtl/>
        </w:rPr>
        <w:t xml:space="preserve"> گروه مکان</w:t>
      </w:r>
      <w:r w:rsidR="0048436F" w:rsidRPr="0048436F">
        <w:rPr>
          <w:rFonts w:hint="cs"/>
          <w:rtl/>
        </w:rPr>
        <w:t>یک</w:t>
      </w:r>
      <w:r w:rsidR="00C73AD8">
        <w:rPr>
          <w:rFonts w:hint="cs"/>
          <w:rtl/>
        </w:rPr>
        <w:t xml:space="preserve"> </w:t>
      </w:r>
      <w:r w:rsidR="00C73AD8" w:rsidRPr="00C73AD8">
        <w:t>sm8ir@yahoo.com</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BF0674" w:rsidRPr="009B782C" w:rsidRDefault="00BF0674" w:rsidP="00CD1A4E">
      <w:pPr>
        <w:bidi/>
        <w:spacing w:after="0" w:line="240" w:lineRule="auto"/>
        <w:jc w:val="both"/>
        <w:rPr>
          <w:rStyle w:val="Char2"/>
          <w:rFonts w:eastAsia="MS Mincho"/>
          <w:rtl/>
          <w:lang w:bidi="fa-IR"/>
        </w:rPr>
      </w:pPr>
      <w:r w:rsidRPr="00BF0674">
        <w:rPr>
          <w:rStyle w:val="Char2"/>
          <w:rFonts w:eastAsia="MS Mincho"/>
          <w:rtl/>
        </w:rPr>
        <w:t>کلکتورهاي سهمو</w:t>
      </w:r>
      <w:r w:rsidRPr="00BF0674">
        <w:rPr>
          <w:rStyle w:val="Char2"/>
          <w:rFonts w:eastAsia="MS Mincho" w:hint="cs"/>
          <w:rtl/>
        </w:rPr>
        <w:t>ی</w:t>
      </w:r>
      <w:r w:rsidRPr="00BF0674">
        <w:rPr>
          <w:rStyle w:val="Char2"/>
          <w:rFonts w:eastAsia="MS Mincho"/>
          <w:rtl/>
        </w:rPr>
        <w:t xml:space="preserve"> خط</w:t>
      </w:r>
      <w:r w:rsidRPr="00BF0674">
        <w:rPr>
          <w:rStyle w:val="Char2"/>
          <w:rFonts w:eastAsia="MS Mincho" w:hint="cs"/>
          <w:rtl/>
        </w:rPr>
        <w:t>ی،</w:t>
      </w:r>
      <w:r w:rsidRPr="00BF0674">
        <w:rPr>
          <w:rStyle w:val="Char2"/>
          <w:rFonts w:eastAsia="MS Mincho"/>
          <w:rtl/>
        </w:rPr>
        <w:t xml:space="preserve"> جذب کننده هاي انرژي خورش</w:t>
      </w:r>
      <w:r w:rsidRPr="00BF0674">
        <w:rPr>
          <w:rStyle w:val="Char2"/>
          <w:rFonts w:eastAsia="MS Mincho" w:hint="cs"/>
          <w:rtl/>
        </w:rPr>
        <w:t>یدي</w:t>
      </w:r>
      <w:r w:rsidRPr="00BF0674">
        <w:rPr>
          <w:rStyle w:val="Char2"/>
          <w:rFonts w:eastAsia="MS Mincho"/>
          <w:rtl/>
        </w:rPr>
        <w:t xml:space="preserve"> هستند که در آن ها انرژي تشعشع</w:t>
      </w:r>
      <w:r w:rsidRPr="00BF0674">
        <w:rPr>
          <w:rStyle w:val="Char2"/>
          <w:rFonts w:eastAsia="MS Mincho" w:hint="cs"/>
          <w:rtl/>
        </w:rPr>
        <w:t>ی</w:t>
      </w:r>
      <w:r w:rsidRPr="00BF0674">
        <w:rPr>
          <w:rStyle w:val="Char2"/>
          <w:rFonts w:eastAsia="MS Mincho"/>
          <w:rtl/>
        </w:rPr>
        <w:t xml:space="preserve"> خورش</w:t>
      </w:r>
      <w:r w:rsidRPr="00BF0674">
        <w:rPr>
          <w:rStyle w:val="Char2"/>
          <w:rFonts w:eastAsia="MS Mincho" w:hint="cs"/>
          <w:rtl/>
        </w:rPr>
        <w:t>یدي</w:t>
      </w:r>
      <w:r w:rsidRPr="00BF0674">
        <w:rPr>
          <w:rStyle w:val="Char2"/>
          <w:rFonts w:eastAsia="MS Mincho"/>
          <w:rtl/>
        </w:rPr>
        <w:t xml:space="preserve"> به انرژي حرارت</w:t>
      </w:r>
      <w:r w:rsidRPr="00BF0674">
        <w:rPr>
          <w:rStyle w:val="Char2"/>
          <w:rFonts w:eastAsia="MS Mincho" w:hint="cs"/>
          <w:rtl/>
        </w:rPr>
        <w:t>ی</w:t>
      </w:r>
      <w:r w:rsidRPr="00BF0674">
        <w:rPr>
          <w:rStyle w:val="Char2"/>
          <w:rFonts w:eastAsia="MS Mincho"/>
          <w:rtl/>
        </w:rPr>
        <w:t xml:space="preserve"> تبد</w:t>
      </w:r>
      <w:r w:rsidRPr="00BF0674">
        <w:rPr>
          <w:rStyle w:val="Char2"/>
          <w:rFonts w:eastAsia="MS Mincho" w:hint="cs"/>
          <w:rtl/>
        </w:rPr>
        <w:t>یل</w:t>
      </w:r>
      <w:r w:rsidRPr="00BF0674">
        <w:rPr>
          <w:rStyle w:val="Char2"/>
          <w:rFonts w:eastAsia="MS Mincho"/>
          <w:rtl/>
        </w:rPr>
        <w:t xml:space="preserve"> م</w:t>
      </w:r>
      <w:r w:rsidRPr="00BF0674">
        <w:rPr>
          <w:rStyle w:val="Char2"/>
          <w:rFonts w:eastAsia="MS Mincho" w:hint="cs"/>
          <w:rtl/>
        </w:rPr>
        <w:t>ی</w:t>
      </w:r>
      <w:r w:rsidRPr="00BF0674">
        <w:rPr>
          <w:rStyle w:val="Char2"/>
          <w:rFonts w:eastAsia="MS Mincho"/>
          <w:rtl/>
        </w:rPr>
        <w:t xml:space="preserve"> شود. از مهم تر</w:t>
      </w:r>
      <w:r w:rsidRPr="00BF0674">
        <w:rPr>
          <w:rStyle w:val="Char2"/>
          <w:rFonts w:eastAsia="MS Mincho" w:hint="cs"/>
          <w:rtl/>
        </w:rPr>
        <w:t>ین</w:t>
      </w:r>
      <w:r w:rsidRPr="00BF0674">
        <w:rPr>
          <w:rStyle w:val="Char2"/>
          <w:rFonts w:eastAsia="MS Mincho"/>
          <w:rtl/>
        </w:rPr>
        <w:t xml:space="preserve"> و</w:t>
      </w:r>
      <w:r w:rsidRPr="00BF0674">
        <w:rPr>
          <w:rStyle w:val="Char2"/>
          <w:rFonts w:eastAsia="MS Mincho" w:hint="cs"/>
          <w:rtl/>
        </w:rPr>
        <w:t>یژگی</w:t>
      </w:r>
      <w:r w:rsidRPr="00BF0674">
        <w:rPr>
          <w:rStyle w:val="Char2"/>
          <w:rFonts w:eastAsia="MS Mincho"/>
          <w:rtl/>
        </w:rPr>
        <w:t xml:space="preserve"> هاي ا</w:t>
      </w:r>
      <w:r w:rsidRPr="00BF0674">
        <w:rPr>
          <w:rStyle w:val="Char2"/>
          <w:rFonts w:eastAsia="MS Mincho" w:hint="cs"/>
          <w:rtl/>
        </w:rPr>
        <w:t>ین</w:t>
      </w:r>
      <w:r w:rsidRPr="00BF0674">
        <w:rPr>
          <w:rStyle w:val="Char2"/>
          <w:rFonts w:eastAsia="MS Mincho"/>
          <w:rtl/>
        </w:rPr>
        <w:t xml:space="preserve"> کلکتورها توانا</w:t>
      </w:r>
      <w:r w:rsidRPr="00BF0674">
        <w:rPr>
          <w:rStyle w:val="Char2"/>
          <w:rFonts w:eastAsia="MS Mincho" w:hint="cs"/>
          <w:rtl/>
        </w:rPr>
        <w:t>یی</w:t>
      </w:r>
      <w:r w:rsidRPr="00BF0674">
        <w:rPr>
          <w:rStyle w:val="Char2"/>
          <w:rFonts w:eastAsia="MS Mincho"/>
          <w:rtl/>
        </w:rPr>
        <w:t xml:space="preserve"> جذب تشعشع پخش شده و مستق</w:t>
      </w:r>
      <w:r w:rsidRPr="00BF0674">
        <w:rPr>
          <w:rStyle w:val="Char2"/>
          <w:rFonts w:eastAsia="MS Mincho" w:hint="cs"/>
          <w:rtl/>
        </w:rPr>
        <w:t>یم</w:t>
      </w:r>
      <w:r w:rsidRPr="00BF0674">
        <w:rPr>
          <w:rStyle w:val="Char2"/>
          <w:rFonts w:eastAsia="MS Mincho"/>
          <w:rtl/>
        </w:rPr>
        <w:t xml:space="preserve"> به طور هم زمان است. از جمله مزا</w:t>
      </w:r>
      <w:r w:rsidRPr="00BF0674">
        <w:rPr>
          <w:rStyle w:val="Char2"/>
          <w:rFonts w:eastAsia="MS Mincho" w:hint="cs"/>
          <w:rtl/>
        </w:rPr>
        <w:t>یاي</w:t>
      </w:r>
      <w:r w:rsidRPr="00BF0674">
        <w:rPr>
          <w:rStyle w:val="Char2"/>
          <w:rFonts w:eastAsia="MS Mincho"/>
          <w:rtl/>
        </w:rPr>
        <w:t xml:space="preserve"> د</w:t>
      </w:r>
      <w:r w:rsidRPr="00BF0674">
        <w:rPr>
          <w:rStyle w:val="Char2"/>
          <w:rFonts w:eastAsia="MS Mincho" w:hint="cs"/>
          <w:rtl/>
        </w:rPr>
        <w:t>یگر</w:t>
      </w:r>
      <w:r w:rsidRPr="00BF0674">
        <w:rPr>
          <w:rStyle w:val="Char2"/>
          <w:rFonts w:eastAsia="MS Mincho"/>
          <w:rtl/>
        </w:rPr>
        <w:t xml:space="preserve"> ا</w:t>
      </w:r>
      <w:r w:rsidRPr="00BF0674">
        <w:rPr>
          <w:rStyle w:val="Char2"/>
          <w:rFonts w:eastAsia="MS Mincho" w:hint="cs"/>
          <w:rtl/>
        </w:rPr>
        <w:t>ین</w:t>
      </w:r>
      <w:r w:rsidRPr="00BF0674">
        <w:rPr>
          <w:rStyle w:val="Char2"/>
          <w:rFonts w:eastAsia="MS Mincho"/>
          <w:rtl/>
        </w:rPr>
        <w:t xml:space="preserve"> کلکتورها عدم ن</w:t>
      </w:r>
      <w:r w:rsidRPr="00BF0674">
        <w:rPr>
          <w:rStyle w:val="Char2"/>
          <w:rFonts w:eastAsia="MS Mincho" w:hint="cs"/>
          <w:rtl/>
        </w:rPr>
        <w:t>یاز</w:t>
      </w:r>
      <w:r w:rsidRPr="00BF0674">
        <w:rPr>
          <w:rStyle w:val="Char2"/>
          <w:rFonts w:eastAsia="MS Mincho"/>
          <w:rtl/>
        </w:rPr>
        <w:t xml:space="preserve"> به دنب</w:t>
      </w:r>
      <w:r w:rsidRPr="00BF0674">
        <w:rPr>
          <w:rStyle w:val="Char2"/>
          <w:rFonts w:eastAsia="MS Mincho" w:hint="cs"/>
          <w:rtl/>
        </w:rPr>
        <w:t>ال</w:t>
      </w:r>
      <w:r w:rsidRPr="00BF0674">
        <w:rPr>
          <w:rStyle w:val="Char2"/>
          <w:rFonts w:eastAsia="MS Mincho"/>
          <w:rtl/>
        </w:rPr>
        <w:t xml:space="preserve"> کردن خورش</w:t>
      </w:r>
      <w:r w:rsidRPr="00BF0674">
        <w:rPr>
          <w:rStyle w:val="Char2"/>
          <w:rFonts w:eastAsia="MS Mincho" w:hint="cs"/>
          <w:rtl/>
        </w:rPr>
        <w:t>ید،</w:t>
      </w:r>
      <w:r w:rsidRPr="00BF0674">
        <w:rPr>
          <w:rStyle w:val="Char2"/>
          <w:rFonts w:eastAsia="MS Mincho"/>
          <w:rtl/>
        </w:rPr>
        <w:t xml:space="preserve"> نگهداري و تعم</w:t>
      </w:r>
      <w:r w:rsidRPr="00BF0674">
        <w:rPr>
          <w:rStyle w:val="Char2"/>
          <w:rFonts w:eastAsia="MS Mincho" w:hint="cs"/>
          <w:rtl/>
        </w:rPr>
        <w:t>یرات</w:t>
      </w:r>
      <w:r w:rsidRPr="00BF0674">
        <w:rPr>
          <w:rStyle w:val="Char2"/>
          <w:rFonts w:eastAsia="MS Mincho"/>
          <w:rtl/>
        </w:rPr>
        <w:t xml:space="preserve"> آسان آن ها م</w:t>
      </w:r>
      <w:r w:rsidRPr="00BF0674">
        <w:rPr>
          <w:rStyle w:val="Char2"/>
          <w:rFonts w:eastAsia="MS Mincho" w:hint="cs"/>
          <w:rtl/>
        </w:rPr>
        <w:t>ی</w:t>
      </w:r>
      <w:r w:rsidRPr="00BF0674">
        <w:rPr>
          <w:rStyle w:val="Char2"/>
          <w:rFonts w:eastAsia="MS Mincho"/>
          <w:rtl/>
        </w:rPr>
        <w:t xml:space="preserve"> باشد. با به کارگ</w:t>
      </w:r>
      <w:r w:rsidRPr="00BF0674">
        <w:rPr>
          <w:rStyle w:val="Char2"/>
          <w:rFonts w:eastAsia="MS Mincho" w:hint="cs"/>
          <w:rtl/>
        </w:rPr>
        <w:t>یري</w:t>
      </w:r>
      <w:r w:rsidRPr="00BF0674">
        <w:rPr>
          <w:rStyle w:val="Char2"/>
          <w:rFonts w:eastAsia="MS Mincho"/>
          <w:rtl/>
        </w:rPr>
        <w:t xml:space="preserve"> بازتابنده ها م</w:t>
      </w:r>
      <w:r w:rsidRPr="00BF0674">
        <w:rPr>
          <w:rStyle w:val="Char2"/>
          <w:rFonts w:eastAsia="MS Mincho" w:hint="cs"/>
          <w:rtl/>
        </w:rPr>
        <w:t>ی</w:t>
      </w:r>
      <w:r w:rsidRPr="00BF0674">
        <w:rPr>
          <w:rStyle w:val="Char2"/>
          <w:rFonts w:eastAsia="MS Mincho"/>
          <w:rtl/>
        </w:rPr>
        <w:t xml:space="preserve"> توان مقداري از تشعشع خورش</w:t>
      </w:r>
      <w:r w:rsidRPr="00BF0674">
        <w:rPr>
          <w:rStyle w:val="Char2"/>
          <w:rFonts w:eastAsia="MS Mincho" w:hint="cs"/>
          <w:rtl/>
        </w:rPr>
        <w:t>یدي</w:t>
      </w:r>
      <w:r w:rsidRPr="00BF0674">
        <w:rPr>
          <w:rStyle w:val="Char2"/>
          <w:rFonts w:eastAsia="MS Mincho"/>
          <w:rtl/>
        </w:rPr>
        <w:t xml:space="preserve"> را که از اطراف کلکتور به سطح زم</w:t>
      </w:r>
      <w:r w:rsidRPr="00BF0674">
        <w:rPr>
          <w:rStyle w:val="Char2"/>
          <w:rFonts w:eastAsia="MS Mincho" w:hint="cs"/>
          <w:rtl/>
        </w:rPr>
        <w:t>ین</w:t>
      </w:r>
      <w:r w:rsidRPr="00BF0674">
        <w:rPr>
          <w:rStyle w:val="Char2"/>
          <w:rFonts w:eastAsia="MS Mincho"/>
          <w:rtl/>
        </w:rPr>
        <w:t xml:space="preserve"> فرار م</w:t>
      </w:r>
      <w:r w:rsidRPr="00BF0674">
        <w:rPr>
          <w:rStyle w:val="Char2"/>
          <w:rFonts w:eastAsia="MS Mincho" w:hint="cs"/>
          <w:rtl/>
        </w:rPr>
        <w:t>ی</w:t>
      </w:r>
      <w:r w:rsidRPr="00BF0674">
        <w:rPr>
          <w:rStyle w:val="Char2"/>
          <w:rFonts w:eastAsia="MS Mincho"/>
          <w:rtl/>
        </w:rPr>
        <w:t xml:space="preserve"> کند، به روي سطح کلکتور منعکس کرد. با استفاده از عدس</w:t>
      </w:r>
      <w:r w:rsidRPr="00BF0674">
        <w:rPr>
          <w:rStyle w:val="Char2"/>
          <w:rFonts w:eastAsia="MS Mincho" w:hint="cs"/>
          <w:rtl/>
        </w:rPr>
        <w:t>ی</w:t>
      </w:r>
      <w:r w:rsidRPr="00BF0674">
        <w:rPr>
          <w:rStyle w:val="Char2"/>
          <w:rFonts w:eastAsia="MS Mincho"/>
          <w:rtl/>
        </w:rPr>
        <w:t xml:space="preserve"> ها ن</w:t>
      </w:r>
      <w:r w:rsidRPr="00BF0674">
        <w:rPr>
          <w:rStyle w:val="Char2"/>
          <w:rFonts w:eastAsia="MS Mincho" w:hint="cs"/>
          <w:rtl/>
        </w:rPr>
        <w:t>یز</w:t>
      </w:r>
      <w:r w:rsidRPr="00BF0674">
        <w:rPr>
          <w:rStyle w:val="Char2"/>
          <w:rFonts w:eastAsia="MS Mincho"/>
          <w:rtl/>
        </w:rPr>
        <w:t xml:space="preserve"> م</w:t>
      </w:r>
      <w:r w:rsidRPr="00BF0674">
        <w:rPr>
          <w:rStyle w:val="Char2"/>
          <w:rFonts w:eastAsia="MS Mincho" w:hint="cs"/>
          <w:rtl/>
        </w:rPr>
        <w:t>ی</w:t>
      </w:r>
      <w:r w:rsidRPr="00BF0674">
        <w:rPr>
          <w:rStyle w:val="Char2"/>
          <w:rFonts w:eastAsia="MS Mincho"/>
          <w:rtl/>
        </w:rPr>
        <w:t xml:space="preserve"> توان بخش ب</w:t>
      </w:r>
      <w:r w:rsidRPr="00BF0674">
        <w:rPr>
          <w:rStyle w:val="Char2"/>
          <w:rFonts w:eastAsia="MS Mincho" w:hint="cs"/>
          <w:rtl/>
        </w:rPr>
        <w:t>یشتري</w:t>
      </w:r>
      <w:r w:rsidRPr="00BF0674">
        <w:rPr>
          <w:rStyle w:val="Char2"/>
          <w:rFonts w:eastAsia="MS Mincho"/>
          <w:rtl/>
        </w:rPr>
        <w:t xml:space="preserve"> از تشعشع پخش شده را مت</w:t>
      </w:r>
      <w:r w:rsidRPr="00BF0674">
        <w:rPr>
          <w:rStyle w:val="Char2"/>
          <w:rFonts w:eastAsia="MS Mincho" w:hint="cs"/>
          <w:rtl/>
        </w:rPr>
        <w:t>مرکز</w:t>
      </w:r>
      <w:r w:rsidRPr="00BF0674">
        <w:rPr>
          <w:rStyle w:val="Char2"/>
          <w:rFonts w:eastAsia="MS Mincho"/>
          <w:rtl/>
        </w:rPr>
        <w:t xml:space="preserve"> کرد. اگزرژي </w:t>
      </w:r>
      <w:r w:rsidRPr="00BF0674">
        <w:rPr>
          <w:rStyle w:val="Char2"/>
          <w:rFonts w:eastAsia="MS Mincho" w:hint="cs"/>
          <w:rtl/>
        </w:rPr>
        <w:t>یکی</w:t>
      </w:r>
      <w:r w:rsidRPr="00BF0674">
        <w:rPr>
          <w:rStyle w:val="Char2"/>
          <w:rFonts w:eastAsia="MS Mincho"/>
          <w:rtl/>
        </w:rPr>
        <w:t xml:space="preserve"> از مفاه</w:t>
      </w:r>
      <w:r w:rsidRPr="00BF0674">
        <w:rPr>
          <w:rStyle w:val="Char2"/>
          <w:rFonts w:eastAsia="MS Mincho" w:hint="cs"/>
          <w:rtl/>
        </w:rPr>
        <w:t>یم</w:t>
      </w:r>
      <w:r w:rsidRPr="00BF0674">
        <w:rPr>
          <w:rStyle w:val="Char2"/>
          <w:rFonts w:eastAsia="MS Mincho"/>
          <w:rtl/>
        </w:rPr>
        <w:t xml:space="preserve"> مهم قانون دوم ترمود</w:t>
      </w:r>
      <w:r w:rsidRPr="00BF0674">
        <w:rPr>
          <w:rStyle w:val="Char2"/>
          <w:rFonts w:eastAsia="MS Mincho" w:hint="cs"/>
          <w:rtl/>
        </w:rPr>
        <w:t>ینامیک</w:t>
      </w:r>
      <w:r w:rsidRPr="00BF0674">
        <w:rPr>
          <w:rStyle w:val="Char2"/>
          <w:rFonts w:eastAsia="MS Mincho"/>
          <w:rtl/>
        </w:rPr>
        <w:t xml:space="preserve"> است که از نظر تئوري، شامل حداکثر کار مف</w:t>
      </w:r>
      <w:r w:rsidRPr="00BF0674">
        <w:rPr>
          <w:rStyle w:val="Char2"/>
          <w:rFonts w:eastAsia="MS Mincho" w:hint="cs"/>
          <w:rtl/>
        </w:rPr>
        <w:t>یدي</w:t>
      </w:r>
      <w:r w:rsidRPr="00BF0674">
        <w:rPr>
          <w:rStyle w:val="Char2"/>
          <w:rFonts w:eastAsia="MS Mincho"/>
          <w:rtl/>
        </w:rPr>
        <w:t xml:space="preserve"> است که از </w:t>
      </w:r>
      <w:r w:rsidRPr="00BF0674">
        <w:rPr>
          <w:rStyle w:val="Char2"/>
          <w:rFonts w:eastAsia="MS Mincho" w:hint="cs"/>
          <w:rtl/>
        </w:rPr>
        <w:t>یک</w:t>
      </w:r>
      <w:r w:rsidRPr="00BF0674">
        <w:rPr>
          <w:rStyle w:val="Char2"/>
          <w:rFonts w:eastAsia="MS Mincho"/>
          <w:rtl/>
        </w:rPr>
        <w:t xml:space="preserve"> جر</w:t>
      </w:r>
      <w:r w:rsidRPr="00BF0674">
        <w:rPr>
          <w:rStyle w:val="Char2"/>
          <w:rFonts w:eastAsia="MS Mincho" w:hint="cs"/>
          <w:rtl/>
        </w:rPr>
        <w:t>یان</w:t>
      </w:r>
      <w:r w:rsidRPr="00BF0674">
        <w:rPr>
          <w:rStyle w:val="Char2"/>
          <w:rFonts w:eastAsia="MS Mincho"/>
          <w:rtl/>
        </w:rPr>
        <w:t xml:space="preserve"> ماده و </w:t>
      </w:r>
      <w:r w:rsidRPr="00BF0674">
        <w:rPr>
          <w:rStyle w:val="Char2"/>
          <w:rFonts w:eastAsia="MS Mincho" w:hint="cs"/>
          <w:rtl/>
        </w:rPr>
        <w:t>یا</w:t>
      </w:r>
      <w:r w:rsidRPr="00BF0674">
        <w:rPr>
          <w:rStyle w:val="Char2"/>
          <w:rFonts w:eastAsia="MS Mincho"/>
          <w:rtl/>
        </w:rPr>
        <w:t xml:space="preserve"> انرژي قابل حصول. عملکرد حرارت</w:t>
      </w:r>
      <w:r w:rsidRPr="00BF0674">
        <w:rPr>
          <w:rStyle w:val="Char2"/>
          <w:rFonts w:eastAsia="MS Mincho" w:hint="cs"/>
          <w:rtl/>
        </w:rPr>
        <w:t>ی</w:t>
      </w:r>
      <w:r w:rsidRPr="00BF0674">
        <w:rPr>
          <w:rStyle w:val="Char2"/>
          <w:rFonts w:eastAsia="MS Mincho"/>
          <w:rtl/>
        </w:rPr>
        <w:t xml:space="preserve"> به</w:t>
      </w:r>
      <w:r w:rsidRPr="00BF0674">
        <w:rPr>
          <w:rStyle w:val="Char2"/>
          <w:rFonts w:eastAsia="MS Mincho" w:hint="cs"/>
          <w:rtl/>
        </w:rPr>
        <w:t>ینۀ</w:t>
      </w:r>
      <w:r w:rsidRPr="00BF0674">
        <w:rPr>
          <w:rStyle w:val="Char2"/>
          <w:rFonts w:eastAsia="MS Mincho"/>
          <w:rtl/>
        </w:rPr>
        <w:t xml:space="preserve"> کلکتور در کارکرد آن تأث</w:t>
      </w:r>
      <w:r w:rsidRPr="00BF0674">
        <w:rPr>
          <w:rStyle w:val="Char2"/>
          <w:rFonts w:eastAsia="MS Mincho" w:hint="cs"/>
          <w:rtl/>
        </w:rPr>
        <w:t>یر</w:t>
      </w:r>
      <w:r w:rsidRPr="00BF0674">
        <w:rPr>
          <w:rStyle w:val="Char2"/>
          <w:rFonts w:eastAsia="MS Mincho"/>
          <w:rtl/>
        </w:rPr>
        <w:t xml:space="preserve"> ز</w:t>
      </w:r>
      <w:r w:rsidRPr="00BF0674">
        <w:rPr>
          <w:rStyle w:val="Char2"/>
          <w:rFonts w:eastAsia="MS Mincho" w:hint="cs"/>
          <w:rtl/>
        </w:rPr>
        <w:t>یادي</w:t>
      </w:r>
      <w:r w:rsidRPr="00BF0674">
        <w:rPr>
          <w:rStyle w:val="Char2"/>
          <w:rFonts w:eastAsia="MS Mincho"/>
          <w:rtl/>
        </w:rPr>
        <w:t xml:space="preserve"> دارد، لذا مقدار ک</w:t>
      </w:r>
      <w:r w:rsidRPr="00BF0674">
        <w:rPr>
          <w:rStyle w:val="Char2"/>
          <w:rFonts w:eastAsia="MS Mincho" w:hint="cs"/>
          <w:rtl/>
        </w:rPr>
        <w:t>یفیت</w:t>
      </w:r>
      <w:r w:rsidRPr="00BF0674">
        <w:rPr>
          <w:rStyle w:val="Char2"/>
          <w:rFonts w:eastAsia="MS Mincho"/>
          <w:rtl/>
        </w:rPr>
        <w:t xml:space="preserve"> انرژي </w:t>
      </w:r>
      <w:r w:rsidRPr="00BF0674">
        <w:rPr>
          <w:rStyle w:val="Char2"/>
          <w:rFonts w:eastAsia="MS Mincho" w:hint="cs"/>
          <w:rtl/>
        </w:rPr>
        <w:t>یا</w:t>
      </w:r>
      <w:r w:rsidRPr="00BF0674">
        <w:rPr>
          <w:rStyle w:val="Char2"/>
          <w:rFonts w:eastAsia="MS Mincho"/>
          <w:rtl/>
        </w:rPr>
        <w:t xml:space="preserve"> همان اگزرژي کلکتور اهم</w:t>
      </w:r>
      <w:r w:rsidRPr="00BF0674">
        <w:rPr>
          <w:rStyle w:val="Char2"/>
          <w:rFonts w:eastAsia="MS Mincho" w:hint="cs"/>
          <w:rtl/>
        </w:rPr>
        <w:t>یت</w:t>
      </w:r>
      <w:r w:rsidRPr="00BF0674">
        <w:rPr>
          <w:rStyle w:val="Char2"/>
          <w:rFonts w:eastAsia="MS Mincho"/>
          <w:rtl/>
        </w:rPr>
        <w:t xml:space="preserve"> پ</w:t>
      </w:r>
      <w:r w:rsidRPr="00BF0674">
        <w:rPr>
          <w:rStyle w:val="Char2"/>
          <w:rFonts w:eastAsia="MS Mincho" w:hint="cs"/>
          <w:rtl/>
        </w:rPr>
        <w:t>ی</w:t>
      </w:r>
      <w:r w:rsidRPr="00BF0674">
        <w:rPr>
          <w:rStyle w:val="Char2"/>
          <w:rFonts w:eastAsia="MS Mincho"/>
          <w:rtl/>
        </w:rPr>
        <w:t>دا م</w:t>
      </w:r>
      <w:r w:rsidRPr="00BF0674">
        <w:rPr>
          <w:rStyle w:val="Char2"/>
          <w:rFonts w:eastAsia="MS Mincho" w:hint="cs"/>
          <w:rtl/>
        </w:rPr>
        <w:t>ی</w:t>
      </w:r>
      <w:r w:rsidRPr="00BF0674">
        <w:rPr>
          <w:rStyle w:val="Char2"/>
          <w:rFonts w:eastAsia="MS Mincho"/>
          <w:rtl/>
        </w:rPr>
        <w:t xml:space="preserve"> کند. دشوار بودن تع</w:t>
      </w:r>
      <w:r w:rsidRPr="00BF0674">
        <w:rPr>
          <w:rStyle w:val="Char2"/>
          <w:rFonts w:eastAsia="MS Mincho" w:hint="cs"/>
          <w:rtl/>
        </w:rPr>
        <w:t>یین</w:t>
      </w:r>
      <w:r w:rsidRPr="00BF0674">
        <w:rPr>
          <w:rStyle w:val="Char2"/>
          <w:rFonts w:eastAsia="MS Mincho"/>
          <w:rtl/>
        </w:rPr>
        <w:t xml:space="preserve"> اثر متغ</w:t>
      </w:r>
      <w:r w:rsidRPr="00BF0674">
        <w:rPr>
          <w:rStyle w:val="Char2"/>
          <w:rFonts w:eastAsia="MS Mincho" w:hint="cs"/>
          <w:rtl/>
        </w:rPr>
        <w:t>یرهاي</w:t>
      </w:r>
      <w:r w:rsidRPr="00BF0674">
        <w:rPr>
          <w:rStyle w:val="Char2"/>
          <w:rFonts w:eastAsia="MS Mincho"/>
          <w:rtl/>
        </w:rPr>
        <w:t xml:space="preserve"> مختلف بربازده انرژي کلکتورهاي خورش</w:t>
      </w:r>
      <w:r w:rsidRPr="00BF0674">
        <w:rPr>
          <w:rStyle w:val="Char2"/>
          <w:rFonts w:eastAsia="MS Mincho" w:hint="cs"/>
          <w:rtl/>
        </w:rPr>
        <w:t>یدي</w:t>
      </w:r>
      <w:r w:rsidRPr="00BF0674">
        <w:rPr>
          <w:rStyle w:val="Char2"/>
          <w:rFonts w:eastAsia="MS Mincho"/>
          <w:rtl/>
        </w:rPr>
        <w:t xml:space="preserve"> سهمو</w:t>
      </w:r>
      <w:r w:rsidRPr="00BF0674">
        <w:rPr>
          <w:rStyle w:val="Char2"/>
          <w:rFonts w:eastAsia="MS Mincho" w:hint="cs"/>
          <w:rtl/>
        </w:rPr>
        <w:t>ی،</w:t>
      </w:r>
      <w:r w:rsidRPr="00BF0674">
        <w:rPr>
          <w:rStyle w:val="Char2"/>
          <w:rFonts w:eastAsia="MS Mincho"/>
          <w:rtl/>
        </w:rPr>
        <w:t xml:space="preserve"> طراح</w:t>
      </w:r>
      <w:r w:rsidRPr="00BF0674">
        <w:rPr>
          <w:rStyle w:val="Char2"/>
          <w:rFonts w:eastAsia="MS Mincho" w:hint="cs"/>
          <w:rtl/>
        </w:rPr>
        <w:t>ی</w:t>
      </w:r>
      <w:r w:rsidRPr="00BF0674">
        <w:rPr>
          <w:rStyle w:val="Char2"/>
          <w:rFonts w:eastAsia="MS Mincho"/>
          <w:rtl/>
        </w:rPr>
        <w:t xml:space="preserve"> آن ها را مشکل کرده است. ا</w:t>
      </w:r>
      <w:r w:rsidRPr="00BF0674">
        <w:rPr>
          <w:rStyle w:val="Char2"/>
          <w:rFonts w:eastAsia="MS Mincho" w:hint="cs"/>
          <w:rtl/>
        </w:rPr>
        <w:t>ین</w:t>
      </w:r>
      <w:r w:rsidRPr="00BF0674">
        <w:rPr>
          <w:rStyle w:val="Char2"/>
          <w:rFonts w:eastAsia="MS Mincho"/>
          <w:rtl/>
        </w:rPr>
        <w:t xml:space="preserve"> در شرا</w:t>
      </w:r>
      <w:r w:rsidRPr="00BF0674">
        <w:rPr>
          <w:rStyle w:val="Char2"/>
          <w:rFonts w:eastAsia="MS Mincho" w:hint="cs"/>
          <w:rtl/>
        </w:rPr>
        <w:t>یطی</w:t>
      </w:r>
      <w:r w:rsidRPr="00BF0674">
        <w:rPr>
          <w:rStyle w:val="Char2"/>
          <w:rFonts w:eastAsia="MS Mincho"/>
          <w:rtl/>
        </w:rPr>
        <w:t xml:space="preserve"> است که در مفهوم بازده اگزرژي اثرگذاري متغ</w:t>
      </w:r>
      <w:r w:rsidRPr="00BF0674">
        <w:rPr>
          <w:rStyle w:val="Char2"/>
          <w:rFonts w:eastAsia="MS Mincho" w:hint="cs"/>
          <w:rtl/>
        </w:rPr>
        <w:t>یرها</w:t>
      </w:r>
      <w:r w:rsidRPr="00BF0674">
        <w:rPr>
          <w:rStyle w:val="Char2"/>
          <w:rFonts w:eastAsia="MS Mincho"/>
          <w:rtl/>
        </w:rPr>
        <w:t xml:space="preserve"> بهتر مشخص م</w:t>
      </w:r>
      <w:r w:rsidRPr="00BF0674">
        <w:rPr>
          <w:rStyle w:val="Char2"/>
          <w:rFonts w:eastAsia="MS Mincho" w:hint="cs"/>
          <w:rtl/>
        </w:rPr>
        <w:t>ی</w:t>
      </w:r>
      <w:r w:rsidRPr="00BF0674">
        <w:rPr>
          <w:rStyle w:val="Char2"/>
          <w:rFonts w:eastAsia="MS Mincho"/>
          <w:rtl/>
        </w:rPr>
        <w:t xml:space="preserve"> شود.</w:t>
      </w:r>
      <w:r w:rsidR="009B782C">
        <w:rPr>
          <w:rStyle w:val="Char2"/>
          <w:rFonts w:eastAsia="MS Mincho"/>
        </w:rPr>
        <w:t xml:space="preserve"> </w:t>
      </w:r>
      <w:r w:rsidR="009B782C">
        <w:rPr>
          <w:rStyle w:val="Char2"/>
          <w:rFonts w:eastAsia="MS Mincho" w:hint="cs"/>
          <w:rtl/>
          <w:lang w:bidi="fa-IR"/>
        </w:rPr>
        <w:t>در این تحقیق با</w:t>
      </w:r>
      <w:r w:rsidR="009B782C" w:rsidRPr="009B782C">
        <w:rPr>
          <w:rtl/>
        </w:rPr>
        <w:t xml:space="preserve"> </w:t>
      </w:r>
      <w:r w:rsidR="009B782C" w:rsidRPr="009B782C">
        <w:rPr>
          <w:rStyle w:val="Char2"/>
          <w:rFonts w:eastAsia="MS Mincho"/>
          <w:rtl/>
          <w:lang w:bidi="fa-IR"/>
        </w:rPr>
        <w:t>با بررس</w:t>
      </w:r>
      <w:r w:rsidR="009B782C" w:rsidRPr="009B782C">
        <w:rPr>
          <w:rStyle w:val="Char2"/>
          <w:rFonts w:eastAsia="MS Mincho" w:hint="cs"/>
          <w:rtl/>
          <w:lang w:bidi="fa-IR"/>
        </w:rPr>
        <w:t>ی</w:t>
      </w:r>
      <w:r w:rsidR="009B782C" w:rsidRPr="009B782C">
        <w:rPr>
          <w:rStyle w:val="Char2"/>
          <w:rFonts w:eastAsia="MS Mincho"/>
          <w:rtl/>
          <w:lang w:bidi="fa-IR"/>
        </w:rPr>
        <w:t xml:space="preserve"> معادلات </w:t>
      </w:r>
      <w:r w:rsidR="009B782C">
        <w:rPr>
          <w:rStyle w:val="Char2"/>
          <w:rFonts w:eastAsia="MS Mincho" w:hint="cs"/>
          <w:rtl/>
          <w:lang w:bidi="fa-IR"/>
        </w:rPr>
        <w:t>ارائه</w:t>
      </w:r>
      <w:r w:rsidR="009B782C" w:rsidRPr="009B782C">
        <w:rPr>
          <w:rStyle w:val="Char2"/>
          <w:rFonts w:eastAsia="MS Mincho"/>
          <w:rtl/>
          <w:lang w:bidi="fa-IR"/>
        </w:rPr>
        <w:t xml:space="preserve"> شده م</w:t>
      </w:r>
      <w:r w:rsidR="009B782C" w:rsidRPr="009B782C">
        <w:rPr>
          <w:rStyle w:val="Char2"/>
          <w:rFonts w:eastAsia="MS Mincho" w:hint="cs"/>
          <w:rtl/>
          <w:lang w:bidi="fa-IR"/>
        </w:rPr>
        <w:t>یتوان</w:t>
      </w:r>
      <w:r w:rsidR="009B782C">
        <w:rPr>
          <w:rStyle w:val="Char2"/>
          <w:rFonts w:eastAsia="MS Mincho" w:hint="cs"/>
          <w:rtl/>
          <w:lang w:bidi="fa-IR"/>
        </w:rPr>
        <w:t xml:space="preserve"> </w:t>
      </w:r>
      <w:r w:rsidR="009B782C" w:rsidRPr="009B782C">
        <w:rPr>
          <w:rStyle w:val="Char2"/>
          <w:rFonts w:eastAsia="MS Mincho"/>
          <w:rtl/>
          <w:lang w:bidi="fa-IR"/>
        </w:rPr>
        <w:t>تاث</w:t>
      </w:r>
      <w:r w:rsidR="009B782C" w:rsidRPr="009B782C">
        <w:rPr>
          <w:rStyle w:val="Char2"/>
          <w:rFonts w:eastAsia="MS Mincho" w:hint="cs"/>
          <w:rtl/>
          <w:lang w:bidi="fa-IR"/>
        </w:rPr>
        <w:t>یر</w:t>
      </w:r>
      <w:r w:rsidR="009B782C" w:rsidRPr="009B782C">
        <w:rPr>
          <w:rStyle w:val="Char2"/>
          <w:rFonts w:eastAsia="MS Mincho"/>
          <w:rtl/>
          <w:lang w:bidi="fa-IR"/>
        </w:rPr>
        <w:t xml:space="preserve"> افزا</w:t>
      </w:r>
      <w:r w:rsidR="009B782C" w:rsidRPr="009B782C">
        <w:rPr>
          <w:rStyle w:val="Char2"/>
          <w:rFonts w:eastAsia="MS Mincho" w:hint="cs"/>
          <w:rtl/>
          <w:lang w:bidi="fa-IR"/>
        </w:rPr>
        <w:t>یش</w:t>
      </w:r>
      <w:r w:rsidR="009B782C" w:rsidRPr="009B782C">
        <w:rPr>
          <w:rStyle w:val="Char2"/>
          <w:rFonts w:eastAsia="MS Mincho"/>
          <w:rtl/>
          <w:lang w:bidi="fa-IR"/>
        </w:rPr>
        <w:t xml:space="preserve"> شار تششع خورش</w:t>
      </w:r>
      <w:r w:rsidR="009B782C" w:rsidRPr="009B782C">
        <w:rPr>
          <w:rStyle w:val="Char2"/>
          <w:rFonts w:eastAsia="MS Mincho" w:hint="cs"/>
          <w:rtl/>
          <w:lang w:bidi="fa-IR"/>
        </w:rPr>
        <w:t>یدی</w:t>
      </w:r>
      <w:r w:rsidR="009B782C" w:rsidRPr="009B782C">
        <w:rPr>
          <w:rStyle w:val="Char2"/>
          <w:rFonts w:eastAsia="MS Mincho"/>
          <w:rtl/>
          <w:lang w:bidi="fa-IR"/>
        </w:rPr>
        <w:t xml:space="preserve"> و همچن</w:t>
      </w:r>
      <w:r w:rsidR="009B782C" w:rsidRPr="009B782C">
        <w:rPr>
          <w:rStyle w:val="Char2"/>
          <w:rFonts w:eastAsia="MS Mincho" w:hint="cs"/>
          <w:rtl/>
          <w:lang w:bidi="fa-IR"/>
        </w:rPr>
        <w:t>ین</w:t>
      </w:r>
      <w:r w:rsidR="009B782C" w:rsidRPr="009B782C">
        <w:rPr>
          <w:rStyle w:val="Char2"/>
          <w:rFonts w:eastAsia="MS Mincho"/>
          <w:rtl/>
          <w:lang w:bidi="fa-IR"/>
        </w:rPr>
        <w:t xml:space="preserve"> افزا</w:t>
      </w:r>
      <w:r w:rsidR="009B782C" w:rsidRPr="009B782C">
        <w:rPr>
          <w:rStyle w:val="Char2"/>
          <w:rFonts w:eastAsia="MS Mincho" w:hint="cs"/>
          <w:rtl/>
          <w:lang w:bidi="fa-IR"/>
        </w:rPr>
        <w:t>یش</w:t>
      </w:r>
      <w:r w:rsidR="009B782C" w:rsidRPr="009B782C">
        <w:rPr>
          <w:rStyle w:val="Char2"/>
          <w:rFonts w:eastAsia="MS Mincho"/>
          <w:rtl/>
          <w:lang w:bidi="fa-IR"/>
        </w:rPr>
        <w:t xml:space="preserve"> بازده اپت</w:t>
      </w:r>
      <w:r w:rsidR="009B782C" w:rsidRPr="009B782C">
        <w:rPr>
          <w:rStyle w:val="Char2"/>
          <w:rFonts w:eastAsia="MS Mincho" w:hint="cs"/>
          <w:rtl/>
          <w:lang w:bidi="fa-IR"/>
        </w:rPr>
        <w:t>یکی</w:t>
      </w:r>
      <w:r w:rsidR="009B782C" w:rsidRPr="009B782C">
        <w:rPr>
          <w:rStyle w:val="Char2"/>
          <w:rFonts w:eastAsia="MS Mincho"/>
          <w:rtl/>
          <w:lang w:bidi="fa-IR"/>
        </w:rPr>
        <w:t xml:space="preserve">  بر بازده اگزرژ</w:t>
      </w:r>
      <w:r w:rsidR="009B782C" w:rsidRPr="009B782C">
        <w:rPr>
          <w:rStyle w:val="Char2"/>
          <w:rFonts w:eastAsia="MS Mincho" w:hint="cs"/>
          <w:rtl/>
          <w:lang w:bidi="fa-IR"/>
        </w:rPr>
        <w:t>ی</w:t>
      </w:r>
      <w:r w:rsidR="009B782C" w:rsidRPr="009B782C">
        <w:rPr>
          <w:rStyle w:val="Char2"/>
          <w:rFonts w:eastAsia="MS Mincho"/>
          <w:rtl/>
          <w:lang w:bidi="fa-IR"/>
        </w:rPr>
        <w:t xml:space="preserve"> کلکتور در تمام</w:t>
      </w:r>
      <w:r w:rsidR="009B782C" w:rsidRPr="009B782C">
        <w:rPr>
          <w:rStyle w:val="Char2"/>
          <w:rFonts w:eastAsia="MS Mincho" w:hint="cs"/>
          <w:rtl/>
          <w:lang w:bidi="fa-IR"/>
        </w:rPr>
        <w:t>ی</w:t>
      </w:r>
      <w:r w:rsidR="009B782C" w:rsidRPr="009B782C">
        <w:rPr>
          <w:rStyle w:val="Char2"/>
          <w:rFonts w:eastAsia="MS Mincho"/>
          <w:rtl/>
          <w:lang w:bidi="fa-IR"/>
        </w:rPr>
        <w:t xml:space="preserve"> وضع</w:t>
      </w:r>
      <w:r w:rsidR="009B782C" w:rsidRPr="009B782C">
        <w:rPr>
          <w:rStyle w:val="Char2"/>
          <w:rFonts w:eastAsia="MS Mincho" w:hint="cs"/>
          <w:rtl/>
          <w:lang w:bidi="fa-IR"/>
        </w:rPr>
        <w:t>یتها</w:t>
      </w:r>
      <w:r w:rsidR="009B782C">
        <w:rPr>
          <w:rStyle w:val="Char2"/>
          <w:rFonts w:eastAsia="MS Mincho" w:hint="cs"/>
          <w:rtl/>
          <w:lang w:bidi="fa-IR"/>
        </w:rPr>
        <w:t>،</w:t>
      </w:r>
      <w:r w:rsidR="009B782C" w:rsidRPr="009B782C">
        <w:rPr>
          <w:rStyle w:val="Char2"/>
          <w:rFonts w:eastAsia="MS Mincho"/>
          <w:lang w:bidi="fa-IR"/>
        </w:rPr>
        <w:t xml:space="preserve"> </w:t>
      </w:r>
      <w:r w:rsidR="009B782C" w:rsidRPr="009B782C">
        <w:rPr>
          <w:rStyle w:val="Char2"/>
          <w:rFonts w:eastAsia="MS Mincho"/>
          <w:rtl/>
          <w:lang w:bidi="fa-IR"/>
        </w:rPr>
        <w:t>تاث</w:t>
      </w:r>
      <w:r w:rsidR="009B782C" w:rsidRPr="009B782C">
        <w:rPr>
          <w:rStyle w:val="Char2"/>
          <w:rFonts w:eastAsia="MS Mincho" w:hint="cs"/>
          <w:rtl/>
          <w:lang w:bidi="fa-IR"/>
        </w:rPr>
        <w:t>یر</w:t>
      </w:r>
      <w:r w:rsidR="009B782C" w:rsidRPr="009B782C">
        <w:rPr>
          <w:rStyle w:val="Char2"/>
          <w:rFonts w:eastAsia="MS Mincho"/>
          <w:rtl/>
          <w:lang w:bidi="fa-IR"/>
        </w:rPr>
        <w:t xml:space="preserve"> دما</w:t>
      </w:r>
      <w:r w:rsidR="009B782C" w:rsidRPr="009B782C">
        <w:rPr>
          <w:rStyle w:val="Char2"/>
          <w:rFonts w:eastAsia="MS Mincho" w:hint="cs"/>
          <w:rtl/>
          <w:lang w:bidi="fa-IR"/>
        </w:rPr>
        <w:t>ی</w:t>
      </w:r>
      <w:r w:rsidR="009B782C" w:rsidRPr="009B782C">
        <w:rPr>
          <w:rStyle w:val="Char2"/>
          <w:rFonts w:eastAsia="MS Mincho"/>
          <w:rtl/>
          <w:lang w:bidi="fa-IR"/>
        </w:rPr>
        <w:t xml:space="preserve"> مح</w:t>
      </w:r>
      <w:r w:rsidR="009B782C" w:rsidRPr="009B782C">
        <w:rPr>
          <w:rStyle w:val="Char2"/>
          <w:rFonts w:eastAsia="MS Mincho" w:hint="cs"/>
          <w:rtl/>
          <w:lang w:bidi="fa-IR"/>
        </w:rPr>
        <w:t>یط</w:t>
      </w:r>
      <w:r w:rsidR="009B782C" w:rsidRPr="009B782C">
        <w:rPr>
          <w:rStyle w:val="Char2"/>
          <w:rFonts w:eastAsia="MS Mincho"/>
          <w:rtl/>
          <w:lang w:bidi="fa-IR"/>
        </w:rPr>
        <w:t xml:space="preserve"> بر بازده اگزرژ</w:t>
      </w:r>
      <w:r w:rsidR="009B782C" w:rsidRPr="009B782C">
        <w:rPr>
          <w:rStyle w:val="Char2"/>
          <w:rFonts w:eastAsia="MS Mincho" w:hint="cs"/>
          <w:rtl/>
          <w:lang w:bidi="fa-IR"/>
        </w:rPr>
        <w:t>ی</w:t>
      </w:r>
      <w:r w:rsidR="009B782C" w:rsidRPr="009B782C">
        <w:rPr>
          <w:rStyle w:val="Char2"/>
          <w:rFonts w:eastAsia="MS Mincho"/>
          <w:rtl/>
          <w:lang w:bidi="fa-IR"/>
        </w:rPr>
        <w:t xml:space="preserve"> کلکتور</w:t>
      </w:r>
      <w:r w:rsidR="009B782C">
        <w:rPr>
          <w:rStyle w:val="Char2"/>
          <w:rFonts w:eastAsia="MS Mincho" w:hint="cs"/>
          <w:rtl/>
          <w:lang w:bidi="fa-IR"/>
        </w:rPr>
        <w:t>،</w:t>
      </w:r>
      <w:r w:rsidR="009B782C" w:rsidRPr="009B782C">
        <w:rPr>
          <w:rStyle w:val="Char2"/>
          <w:rFonts w:eastAsia="MS Mincho"/>
          <w:lang w:bidi="fa-IR"/>
        </w:rPr>
        <w:t xml:space="preserve"> </w:t>
      </w:r>
      <w:r w:rsidR="009B782C" w:rsidRPr="009B782C">
        <w:rPr>
          <w:rStyle w:val="Char2"/>
          <w:rFonts w:eastAsia="MS Mincho"/>
          <w:rtl/>
          <w:lang w:bidi="fa-IR"/>
        </w:rPr>
        <w:t>تاث</w:t>
      </w:r>
      <w:r w:rsidR="009B782C" w:rsidRPr="009B782C">
        <w:rPr>
          <w:rStyle w:val="Char2"/>
          <w:rFonts w:eastAsia="MS Mincho" w:hint="cs"/>
          <w:rtl/>
          <w:lang w:bidi="fa-IR"/>
        </w:rPr>
        <w:t>یر</w:t>
      </w:r>
      <w:r w:rsidR="009B782C" w:rsidRPr="009B782C">
        <w:rPr>
          <w:rStyle w:val="Char2"/>
          <w:rFonts w:eastAsia="MS Mincho"/>
          <w:rtl/>
          <w:lang w:bidi="fa-IR"/>
        </w:rPr>
        <w:t xml:space="preserve"> سطح کلکتور بر بازده اگزرژ</w:t>
      </w:r>
      <w:r w:rsidR="009B782C" w:rsidRPr="009B782C">
        <w:rPr>
          <w:rStyle w:val="Char2"/>
          <w:rFonts w:eastAsia="MS Mincho" w:hint="cs"/>
          <w:rtl/>
          <w:lang w:bidi="fa-IR"/>
        </w:rPr>
        <w:t>ی</w:t>
      </w:r>
      <w:r w:rsidR="009B782C" w:rsidRPr="009B782C">
        <w:rPr>
          <w:rStyle w:val="Char2"/>
          <w:rFonts w:eastAsia="MS Mincho"/>
          <w:rtl/>
          <w:lang w:bidi="fa-IR"/>
        </w:rPr>
        <w:t xml:space="preserve"> کلکتور</w:t>
      </w:r>
      <w:r w:rsidR="009B782C">
        <w:rPr>
          <w:rStyle w:val="Char2"/>
          <w:rFonts w:eastAsia="MS Mincho" w:hint="cs"/>
          <w:rtl/>
          <w:lang w:bidi="fa-IR"/>
        </w:rPr>
        <w:t>،</w:t>
      </w:r>
      <w:r w:rsidR="009B782C" w:rsidRPr="009B782C">
        <w:rPr>
          <w:rStyle w:val="Char2"/>
          <w:rFonts w:eastAsia="MS Mincho"/>
          <w:lang w:bidi="fa-IR"/>
        </w:rPr>
        <w:t xml:space="preserve"> </w:t>
      </w:r>
      <w:r w:rsidR="009B782C" w:rsidRPr="009B782C">
        <w:rPr>
          <w:rStyle w:val="Char2"/>
          <w:rFonts w:eastAsia="MS Mincho"/>
          <w:rtl/>
          <w:lang w:bidi="fa-IR"/>
        </w:rPr>
        <w:t>تاث</w:t>
      </w:r>
      <w:r w:rsidR="009B782C" w:rsidRPr="009B782C">
        <w:rPr>
          <w:rStyle w:val="Char2"/>
          <w:rFonts w:eastAsia="MS Mincho" w:hint="cs"/>
          <w:rtl/>
          <w:lang w:bidi="fa-IR"/>
        </w:rPr>
        <w:t>یر</w:t>
      </w:r>
      <w:r w:rsidR="009B782C" w:rsidRPr="009B782C">
        <w:rPr>
          <w:rStyle w:val="Char2"/>
          <w:rFonts w:eastAsia="MS Mincho"/>
          <w:rtl/>
          <w:lang w:bidi="fa-IR"/>
        </w:rPr>
        <w:t xml:space="preserve"> بازتابندها(عدس</w:t>
      </w:r>
      <w:r w:rsidR="009B782C" w:rsidRPr="009B782C">
        <w:rPr>
          <w:rStyle w:val="Char2"/>
          <w:rFonts w:eastAsia="MS Mincho" w:hint="cs"/>
          <w:rtl/>
          <w:lang w:bidi="fa-IR"/>
        </w:rPr>
        <w:t>ی</w:t>
      </w:r>
      <w:r w:rsidR="009B782C" w:rsidRPr="009B782C">
        <w:rPr>
          <w:rStyle w:val="Char2"/>
          <w:rFonts w:eastAsia="MS Mincho"/>
          <w:rtl/>
          <w:lang w:bidi="fa-IR"/>
        </w:rPr>
        <w:t xml:space="preserve"> ها) بر بازده اگزرژ</w:t>
      </w:r>
      <w:r w:rsidR="009B782C" w:rsidRPr="009B782C">
        <w:rPr>
          <w:rStyle w:val="Char2"/>
          <w:rFonts w:eastAsia="MS Mincho" w:hint="cs"/>
          <w:rtl/>
          <w:lang w:bidi="fa-IR"/>
        </w:rPr>
        <w:t>ی</w:t>
      </w:r>
      <w:r w:rsidR="009B782C" w:rsidRPr="009B782C">
        <w:rPr>
          <w:rStyle w:val="Char2"/>
          <w:rFonts w:eastAsia="MS Mincho"/>
          <w:rtl/>
          <w:lang w:bidi="fa-IR"/>
        </w:rPr>
        <w:t xml:space="preserve"> کلکتور</w:t>
      </w:r>
      <w:r w:rsidR="009B782C">
        <w:rPr>
          <w:rStyle w:val="Char2"/>
          <w:rFonts w:eastAsia="MS Mincho" w:hint="cs"/>
          <w:rtl/>
          <w:lang w:bidi="fa-IR"/>
        </w:rPr>
        <w:t>،</w:t>
      </w:r>
      <w:r w:rsidR="009B782C" w:rsidRPr="009B782C">
        <w:rPr>
          <w:rStyle w:val="Char2"/>
          <w:rFonts w:eastAsia="MS Mincho"/>
          <w:lang w:bidi="fa-IR"/>
        </w:rPr>
        <w:t xml:space="preserve"> </w:t>
      </w:r>
      <w:r w:rsidR="009B782C" w:rsidRPr="009B782C">
        <w:rPr>
          <w:rStyle w:val="Char2"/>
          <w:rFonts w:eastAsia="MS Mincho"/>
          <w:rtl/>
          <w:lang w:bidi="fa-IR"/>
        </w:rPr>
        <w:t>به</w:t>
      </w:r>
      <w:r w:rsidR="009B782C" w:rsidRPr="009B782C">
        <w:rPr>
          <w:rStyle w:val="Char2"/>
          <w:rFonts w:eastAsia="MS Mincho" w:hint="cs"/>
          <w:rtl/>
          <w:lang w:bidi="fa-IR"/>
        </w:rPr>
        <w:t>ینه</w:t>
      </w:r>
      <w:r w:rsidR="009B782C" w:rsidRPr="009B782C">
        <w:rPr>
          <w:rStyle w:val="Char2"/>
          <w:rFonts w:eastAsia="MS Mincho"/>
          <w:rtl/>
          <w:lang w:bidi="fa-IR"/>
        </w:rPr>
        <w:t xml:space="preserve"> ساز</w:t>
      </w:r>
      <w:r w:rsidR="009B782C" w:rsidRPr="009B782C">
        <w:rPr>
          <w:rStyle w:val="Char2"/>
          <w:rFonts w:eastAsia="MS Mincho" w:hint="cs"/>
          <w:rtl/>
          <w:lang w:bidi="fa-IR"/>
        </w:rPr>
        <w:t>ی</w:t>
      </w:r>
      <w:r w:rsidR="009B782C" w:rsidRPr="009B782C">
        <w:rPr>
          <w:rStyle w:val="Char2"/>
          <w:rFonts w:eastAsia="MS Mincho"/>
          <w:rtl/>
          <w:lang w:bidi="fa-IR"/>
        </w:rPr>
        <w:t xml:space="preserve"> کلکتور از ن</w:t>
      </w:r>
      <w:r w:rsidR="00CD1A4E">
        <w:rPr>
          <w:rStyle w:val="Char2"/>
          <w:rFonts w:eastAsia="MS Mincho" w:hint="cs"/>
          <w:rtl/>
          <w:lang w:bidi="fa-IR"/>
        </w:rPr>
        <w:t>ظ</w:t>
      </w:r>
      <w:r w:rsidR="009B782C" w:rsidRPr="009B782C">
        <w:rPr>
          <w:rStyle w:val="Char2"/>
          <w:rFonts w:eastAsia="MS Mincho"/>
          <w:rtl/>
          <w:lang w:bidi="fa-IR"/>
        </w:rPr>
        <w:t>ر اگزرژ</w:t>
      </w:r>
      <w:r w:rsidR="009B782C" w:rsidRPr="009B782C">
        <w:rPr>
          <w:rStyle w:val="Char2"/>
          <w:rFonts w:eastAsia="MS Mincho" w:hint="cs"/>
          <w:rtl/>
          <w:lang w:bidi="fa-IR"/>
        </w:rPr>
        <w:t>ی</w:t>
      </w:r>
      <w:r w:rsidR="009B782C" w:rsidRPr="009B782C">
        <w:rPr>
          <w:rStyle w:val="Char2"/>
          <w:rFonts w:eastAsia="MS Mincho"/>
          <w:rtl/>
          <w:lang w:bidi="fa-IR"/>
        </w:rPr>
        <w:t xml:space="preserve"> و ترمواکونوم</w:t>
      </w:r>
      <w:r w:rsidR="009B782C" w:rsidRPr="009B782C">
        <w:rPr>
          <w:rStyle w:val="Char2"/>
          <w:rFonts w:eastAsia="MS Mincho" w:hint="cs"/>
          <w:rtl/>
          <w:lang w:bidi="fa-IR"/>
        </w:rPr>
        <w:t>یکی</w:t>
      </w:r>
      <w:r w:rsidR="00CD1A4E">
        <w:rPr>
          <w:rStyle w:val="Char2"/>
          <w:rFonts w:eastAsia="MS Mincho" w:hint="cs"/>
          <w:rtl/>
          <w:lang w:bidi="fa-IR"/>
        </w:rPr>
        <w:t xml:space="preserve"> را بیان نمود.</w:t>
      </w:r>
    </w:p>
    <w:p w:rsidR="00DE64D9" w:rsidRPr="00572C8D" w:rsidRDefault="00C27407" w:rsidP="009B782C">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C27407" w:rsidRPr="00572C8D" w:rsidRDefault="003F2CB9" w:rsidP="00E54B1B">
      <w:pPr>
        <w:pStyle w:val="ab"/>
        <w:spacing w:after="0"/>
        <w:rPr>
          <w:rtl/>
        </w:rPr>
      </w:pPr>
      <w:r>
        <w:rPr>
          <w:rFonts w:hint="cs"/>
          <w:rtl/>
          <w:lang w:bidi="fa-IR"/>
        </w:rPr>
        <w:t>کلکتورهای سهموی</w:t>
      </w:r>
      <w:r w:rsidR="008A4B05" w:rsidRPr="00572C8D">
        <w:rPr>
          <w:rFonts w:hint="cs"/>
          <w:rtl/>
          <w:lang w:bidi="fa-IR"/>
        </w:rPr>
        <w:t xml:space="preserve">، </w:t>
      </w:r>
      <w:r>
        <w:rPr>
          <w:rFonts w:hint="cs"/>
          <w:rtl/>
          <w:lang w:bidi="fa-IR"/>
        </w:rPr>
        <w:t>اگزرژی</w:t>
      </w:r>
      <w:r w:rsidR="008A4B05" w:rsidRPr="00572C8D">
        <w:rPr>
          <w:rFonts w:hint="cs"/>
          <w:rtl/>
          <w:lang w:bidi="fa-IR"/>
        </w:rPr>
        <w:t xml:space="preserve">، </w:t>
      </w:r>
      <w:r>
        <w:rPr>
          <w:rFonts w:hint="cs"/>
          <w:rtl/>
        </w:rPr>
        <w:t>بازتابنده</w:t>
      </w:r>
      <w:r w:rsidR="00DA1BEB" w:rsidRPr="00572C8D">
        <w:rPr>
          <w:rFonts w:hint="cs"/>
          <w:rtl/>
        </w:rPr>
        <w:t xml:space="preserve">، </w:t>
      </w:r>
      <w:r w:rsidR="00E54B1B">
        <w:rPr>
          <w:rFonts w:hint="cs"/>
          <w:rtl/>
        </w:rPr>
        <w:t>متمرکز کننده</w:t>
      </w:r>
      <w:r w:rsidR="00DA1BEB" w:rsidRPr="00572C8D">
        <w:rPr>
          <w:rFonts w:hint="cs"/>
          <w:rtl/>
        </w:rPr>
        <w:t xml:space="preserve"> </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B03B44" w:rsidRDefault="00B03B44" w:rsidP="006514DC">
      <w:pPr>
        <w:pStyle w:val="Authors"/>
        <w:rPr>
          <w:rFonts w:eastAsiaTheme="minorEastAsia" w:cs="B Nazanin"/>
          <w:sz w:val="28"/>
          <w:szCs w:val="28"/>
          <w:rtl/>
        </w:rPr>
      </w:pPr>
      <w:r w:rsidRPr="00B03B44">
        <w:rPr>
          <w:rFonts w:eastAsiaTheme="minorEastAsia" w:cs="B Nazanin"/>
          <w:sz w:val="28"/>
          <w:szCs w:val="28"/>
        </w:rPr>
        <w:t>Investigation of parabolic collector performance from the perspective of energy and exergy</w:t>
      </w:r>
    </w:p>
    <w:p w:rsidR="00621710" w:rsidRDefault="006514DC" w:rsidP="009B782C">
      <w:pPr>
        <w:pStyle w:val="Authors"/>
        <w:rPr>
          <w:rStyle w:val="Char7"/>
          <w:rFonts w:asciiTheme="majorHAnsi" w:hAnsiTheme="majorHAnsi"/>
        </w:rPr>
      </w:pPr>
      <w:r>
        <w:t>Foad Faraji</w:t>
      </w:r>
      <w:r w:rsidR="00491A60" w:rsidRPr="00572C8D">
        <w:rPr>
          <w:rStyle w:val="Char7"/>
          <w:rFonts w:asciiTheme="majorBidi" w:hAnsiTheme="majorBidi" w:cstheme="majorBidi"/>
          <w:vertAlign w:val="superscript"/>
        </w:rPr>
        <w:t>1</w:t>
      </w:r>
      <w:r w:rsidR="00491A60" w:rsidRPr="00572C8D">
        <w:t xml:space="preserve">, </w:t>
      </w:r>
      <w:r>
        <w:t>Sajad Rezae</w:t>
      </w:r>
      <w:r w:rsidR="009B782C">
        <w:t>i</w:t>
      </w:r>
      <w:r w:rsidR="00491A60" w:rsidRPr="00572C8D">
        <w:rPr>
          <w:rStyle w:val="Char7"/>
          <w:rFonts w:asciiTheme="majorBidi" w:hAnsiTheme="majorBidi" w:cstheme="majorBidi"/>
          <w:vertAlign w:val="superscript"/>
        </w:rPr>
        <w:t>2</w:t>
      </w:r>
      <w:r w:rsidR="00491A60" w:rsidRPr="00572C8D">
        <w:rPr>
          <w:rFonts w:cstheme="majorBidi"/>
        </w:rPr>
        <w:t>,</w:t>
      </w:r>
      <w:r w:rsidR="00A417B9" w:rsidRPr="00572C8D">
        <w:rPr>
          <w:rtl/>
        </w:rPr>
        <w:t xml:space="preserve"> </w:t>
      </w:r>
      <w:r w:rsidR="00621710">
        <w:t>Saeid Malekian</w:t>
      </w:r>
      <w:r w:rsidR="00621710" w:rsidRPr="00621710">
        <w:rPr>
          <w:vertAlign w:val="superscript"/>
        </w:rPr>
        <w:t>3*</w:t>
      </w:r>
    </w:p>
    <w:p w:rsidR="00D145B5" w:rsidRPr="006B565C" w:rsidRDefault="00232AEF" w:rsidP="00621710">
      <w:pPr>
        <w:pStyle w:val="Authors"/>
        <w:rPr>
          <w:sz w:val="12"/>
          <w:szCs w:val="12"/>
        </w:rPr>
      </w:pPr>
      <w:r>
        <w:rPr>
          <w:color w:val="333333"/>
          <w:sz w:val="12"/>
          <w:szCs w:val="12"/>
          <w:shd w:val="clear" w:color="auto" w:fill="FFFFFF"/>
        </w:rPr>
        <w:t xml:space="preserve">1- </w:t>
      </w:r>
      <w:r w:rsidR="00D145B5" w:rsidRPr="006B565C">
        <w:rPr>
          <w:color w:val="333333"/>
          <w:sz w:val="12"/>
          <w:szCs w:val="12"/>
          <w:shd w:val="clear" w:color="auto" w:fill="FFFFFF"/>
        </w:rPr>
        <w:t>Faculty Member,</w:t>
      </w:r>
      <w:r w:rsidR="00D145B5" w:rsidRPr="006B565C">
        <w:rPr>
          <w:color w:val="000000"/>
          <w:sz w:val="12"/>
          <w:szCs w:val="12"/>
        </w:rPr>
        <w:t xml:space="preserve"> Department of </w:t>
      </w:r>
      <w:r w:rsidR="00D145B5" w:rsidRPr="006B565C">
        <w:rPr>
          <w:rStyle w:val="tlid-translation"/>
          <w:sz w:val="12"/>
          <w:szCs w:val="12"/>
        </w:rPr>
        <w:t>Mechanical Engineering</w:t>
      </w:r>
      <w:r w:rsidR="00D145B5" w:rsidRPr="006B565C">
        <w:rPr>
          <w:rStyle w:val="tlid-translation"/>
          <w:rFonts w:eastAsia="Calibri"/>
          <w:sz w:val="12"/>
          <w:szCs w:val="12"/>
        </w:rPr>
        <w:t>, Faculty</w:t>
      </w:r>
      <w:r w:rsidR="00D145B5" w:rsidRPr="006B565C">
        <w:rPr>
          <w:color w:val="000000"/>
          <w:sz w:val="12"/>
          <w:szCs w:val="12"/>
        </w:rPr>
        <w:t xml:space="preserve"> of Islamabad Gharb</w:t>
      </w:r>
      <w:r w:rsidR="00D145B5" w:rsidRPr="006B565C">
        <w:rPr>
          <w:rStyle w:val="tlid-translation"/>
          <w:sz w:val="12"/>
          <w:szCs w:val="12"/>
        </w:rPr>
        <w:t>, Kermanshah</w:t>
      </w:r>
      <w:r w:rsidR="00D145B5" w:rsidRPr="006B565C">
        <w:rPr>
          <w:rStyle w:val="tlid-translation"/>
          <w:rFonts w:eastAsia="Calibri"/>
          <w:sz w:val="12"/>
          <w:szCs w:val="12"/>
        </w:rPr>
        <w:t xml:space="preserve"> </w:t>
      </w:r>
      <w:r w:rsidR="00D145B5" w:rsidRPr="006B565C">
        <w:rPr>
          <w:color w:val="000000"/>
          <w:sz w:val="12"/>
          <w:szCs w:val="12"/>
          <w:lang w:val="en-GB"/>
        </w:rPr>
        <w:t>Branch, Technical and Vocational University (TVU),</w:t>
      </w:r>
      <w:r w:rsidR="00D145B5" w:rsidRPr="006B565C">
        <w:rPr>
          <w:color w:val="000000"/>
          <w:sz w:val="12"/>
          <w:szCs w:val="12"/>
          <w:rtl/>
          <w:lang w:val="en-GB"/>
        </w:rPr>
        <w:t xml:space="preserve"> </w:t>
      </w:r>
      <w:r w:rsidR="00D145B5" w:rsidRPr="006B565C">
        <w:rPr>
          <w:color w:val="000000"/>
          <w:sz w:val="12"/>
          <w:szCs w:val="12"/>
          <w:lang w:val="en-GB"/>
        </w:rPr>
        <w:t>Iran</w:t>
      </w:r>
    </w:p>
    <w:p w:rsidR="00D145B5" w:rsidRDefault="00232AEF" w:rsidP="00232AEF">
      <w:pPr>
        <w:pStyle w:val="AuthorsAffiliation"/>
        <w:rPr>
          <w:sz w:val="12"/>
          <w:szCs w:val="12"/>
        </w:rPr>
      </w:pPr>
      <w:r>
        <w:rPr>
          <w:sz w:val="12"/>
          <w:szCs w:val="12"/>
        </w:rPr>
        <w:t xml:space="preserve">2- </w:t>
      </w:r>
      <w:r w:rsidR="00D145B5" w:rsidRPr="006B565C">
        <w:rPr>
          <w:sz w:val="12"/>
          <w:szCs w:val="12"/>
        </w:rPr>
        <w:t>Department of Mechanical Engineering, Faculty of</w:t>
      </w:r>
      <w:r w:rsidR="00D145B5" w:rsidRPr="00D145B5">
        <w:rPr>
          <w:sz w:val="12"/>
          <w:szCs w:val="12"/>
        </w:rPr>
        <w:t xml:space="preserve"> </w:t>
      </w:r>
      <w:r w:rsidR="00D145B5">
        <w:rPr>
          <w:sz w:val="12"/>
          <w:szCs w:val="12"/>
        </w:rPr>
        <w:t>Islamabad Gharb</w:t>
      </w:r>
      <w:r w:rsidR="00D145B5" w:rsidRPr="006B565C">
        <w:rPr>
          <w:sz w:val="12"/>
          <w:szCs w:val="12"/>
        </w:rPr>
        <w:t>, kermanshah Branch, Azad University, Iran</w:t>
      </w:r>
    </w:p>
    <w:p w:rsidR="00621710" w:rsidRDefault="00621710" w:rsidP="00232AEF">
      <w:pPr>
        <w:pStyle w:val="AuthorsAffiliation"/>
        <w:rPr>
          <w:sz w:val="12"/>
          <w:szCs w:val="12"/>
        </w:rPr>
      </w:pPr>
    </w:p>
    <w:p w:rsidR="00D145B5" w:rsidRDefault="003F2CB9" w:rsidP="00232AEF">
      <w:pPr>
        <w:pStyle w:val="AuthorsAffiliation"/>
        <w:rPr>
          <w:sz w:val="12"/>
          <w:szCs w:val="12"/>
        </w:rPr>
      </w:pPr>
      <w:r>
        <w:rPr>
          <w:color w:val="333333"/>
          <w:sz w:val="12"/>
          <w:szCs w:val="12"/>
          <w:shd w:val="clear" w:color="auto" w:fill="FFFFFF"/>
        </w:rPr>
        <w:t>*</w:t>
      </w:r>
      <w:r w:rsidR="00232AEF">
        <w:rPr>
          <w:color w:val="333333"/>
          <w:sz w:val="12"/>
          <w:szCs w:val="12"/>
          <w:shd w:val="clear" w:color="auto" w:fill="FFFFFF"/>
        </w:rPr>
        <w:t xml:space="preserve">3- </w:t>
      </w:r>
      <w:r w:rsidR="00232AEF" w:rsidRPr="006B565C">
        <w:rPr>
          <w:color w:val="333333"/>
          <w:sz w:val="12"/>
          <w:szCs w:val="12"/>
          <w:shd w:val="clear" w:color="auto" w:fill="FFFFFF"/>
        </w:rPr>
        <w:t>Faculty Member,</w:t>
      </w:r>
      <w:r w:rsidR="00232AEF" w:rsidRPr="006B565C">
        <w:rPr>
          <w:color w:val="000000"/>
          <w:sz w:val="12"/>
          <w:szCs w:val="12"/>
        </w:rPr>
        <w:t xml:space="preserve"> </w:t>
      </w:r>
      <w:r w:rsidR="00D145B5" w:rsidRPr="006B565C">
        <w:rPr>
          <w:sz w:val="12"/>
          <w:szCs w:val="12"/>
        </w:rPr>
        <w:t>Department of Mechanical Engineering, Faculty of</w:t>
      </w:r>
      <w:r w:rsidR="00D145B5" w:rsidRPr="00D145B5">
        <w:rPr>
          <w:sz w:val="12"/>
          <w:szCs w:val="12"/>
        </w:rPr>
        <w:t xml:space="preserve"> </w:t>
      </w:r>
      <w:r w:rsidR="00D145B5">
        <w:rPr>
          <w:sz w:val="12"/>
          <w:szCs w:val="12"/>
        </w:rPr>
        <w:t>Islamabad Gharb</w:t>
      </w:r>
      <w:r w:rsidR="00D145B5" w:rsidRPr="006B565C">
        <w:rPr>
          <w:sz w:val="12"/>
          <w:szCs w:val="12"/>
        </w:rPr>
        <w:t>, kermanshah Branch, Azad University, Iran</w:t>
      </w:r>
    </w:p>
    <w:p w:rsidR="00A417B9" w:rsidRPr="00572C8D" w:rsidRDefault="00491A60" w:rsidP="001E1845">
      <w:pPr>
        <w:pStyle w:val="AbstractTitle"/>
      </w:pPr>
      <w:r w:rsidRPr="00572C8D">
        <w:t>Abstract</w:t>
      </w:r>
      <w:r w:rsidR="005F6A63" w:rsidRPr="00572C8D">
        <w:t xml:space="preserve"> </w:t>
      </w:r>
    </w:p>
    <w:p w:rsidR="00491A60" w:rsidRPr="00572C8D" w:rsidRDefault="00161C33" w:rsidP="001E1845">
      <w:pPr>
        <w:pStyle w:val="Abstract"/>
      </w:pPr>
      <w:r>
        <w:rPr>
          <w:rStyle w:val="jlqj4b"/>
          <w:lang w:val="en"/>
        </w:rPr>
        <w:t>Linear parabolic collectors are solar energy absorbers in which solar radiant energy is converted into thermal energy. One of the most important features of these collectors is the ability to absorb diffused and direct radiation at the same time. Other advantages of these collectors are no need to follow the sun, they are easy to maintain and repair. By using reflectors, some of the solar radiation that escapes from the collector to the ground can be reflected on the collector surface. Lenses can also be used to focus more of the scattered radiation. Exergy is one of the important concepts of the second law of thermodynamics, which theoretically includes the maximum useful work that can be obtained from a stream of matter or energy. Optimal thermal performance of the collector has a great effect on its operation, so the amount of energy quality or exergy of the collector is important. The difficulty of determining the effect of different variables on the energy efficiency of parabolic solar collectors has made their design difficult. This is in the context that in the concept of exergy efficiency, the effect of variables is better defined. In this research, by examining the proposed equations, the effect of increasing solar radiation flux and also increasing optical efficiency on collector exergy efficiency in all situations, the effect of ambient temperature on collector exergy efficiency, the effect of collector level on collector exergy efficiency, the effect of reflectors (lenses) On the exergy efficiency of the collector, expressed the optimization of the collector in terms of exergy and thermoeconomics.</w:t>
      </w:r>
      <w:r w:rsidR="00C555AC" w:rsidRPr="00572C8D">
        <w:t>.</w:t>
      </w:r>
      <w:r w:rsidR="00A417B9" w:rsidRPr="00572C8D">
        <w:t xml:space="preserve"> </w:t>
      </w:r>
    </w:p>
    <w:p w:rsidR="00A417B9" w:rsidRPr="00572C8D" w:rsidRDefault="00491A60" w:rsidP="001E1845">
      <w:pPr>
        <w:pStyle w:val="KeywordsTitle"/>
      </w:pPr>
      <w:r w:rsidRPr="00572C8D">
        <w:t>Keywords</w:t>
      </w:r>
      <w:r w:rsidR="005F6A63" w:rsidRPr="00572C8D">
        <w:t xml:space="preserve"> </w:t>
      </w:r>
    </w:p>
    <w:p w:rsidR="00A362D1" w:rsidRPr="00572C8D" w:rsidRDefault="00161C33" w:rsidP="00161C33">
      <w:pPr>
        <w:pStyle w:val="Keywords"/>
      </w:pPr>
      <w:r>
        <w:rPr>
          <w:rStyle w:val="jlqj4b"/>
          <w:lang w:val="en"/>
        </w:rPr>
        <w:t>Parabolic collectors</w:t>
      </w:r>
      <w:r w:rsidR="008A4B05" w:rsidRPr="00572C8D">
        <w:t xml:space="preserve">, </w:t>
      </w:r>
      <w:r>
        <w:rPr>
          <w:rStyle w:val="jlqj4b"/>
          <w:lang w:val="en"/>
        </w:rPr>
        <w:t>Exergy</w:t>
      </w:r>
      <w:r w:rsidR="008A4B05" w:rsidRPr="00572C8D">
        <w:t xml:space="preserve">, </w:t>
      </w:r>
      <w:r>
        <w:rPr>
          <w:rStyle w:val="jlqj4b"/>
          <w:lang w:val="en"/>
        </w:rPr>
        <w:t>Reflector</w:t>
      </w:r>
      <w:r w:rsidR="008A4B05" w:rsidRPr="00572C8D">
        <w:t xml:space="preserve">, </w:t>
      </w:r>
      <w:r>
        <w:rPr>
          <w:rStyle w:val="jlqj4b"/>
          <w:lang w:val="en"/>
        </w:rPr>
        <w:t>concentrator</w:t>
      </w:r>
      <w:r w:rsidR="006F0568" w:rsidRPr="00572C8D">
        <w:t xml:space="preserve"> </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1E1845">
      <w:pPr>
        <w:pStyle w:val="1"/>
        <w:spacing w:before="0"/>
        <w:ind w:left="204" w:hanging="204"/>
        <w:rPr>
          <w:rtl/>
        </w:rPr>
      </w:pPr>
      <w:r w:rsidRPr="00572C8D">
        <w:rPr>
          <w:rFonts w:hint="cs"/>
          <w:rtl/>
        </w:rPr>
        <w:t>م</w:t>
      </w:r>
      <w:r w:rsidR="00F425DD" w:rsidRPr="00572C8D">
        <w:rPr>
          <w:rFonts w:hint="cs"/>
          <w:rtl/>
        </w:rPr>
        <w:t xml:space="preserve">قدمه </w:t>
      </w:r>
      <w:bookmarkStart w:id="0" w:name="_GoBack"/>
      <w:bookmarkEnd w:id="0"/>
    </w:p>
    <w:sectPr w:rsidR="00F425DD" w:rsidRPr="00572C8D" w:rsidSect="00B81889">
      <w:footerReference w:type="default" r:id="rId11"/>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3B5" w:rsidRDefault="002013B5" w:rsidP="00C13DE9">
      <w:pPr>
        <w:spacing w:after="0" w:line="240" w:lineRule="auto"/>
      </w:pPr>
      <w:r>
        <w:separator/>
      </w:r>
    </w:p>
  </w:endnote>
  <w:endnote w:type="continuationSeparator" w:id="0">
    <w:p w:rsidR="002013B5" w:rsidRDefault="002013B5"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azanin">
    <w:altName w:val="Times New Roman"/>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359768"/>
      <w:docPartObj>
        <w:docPartGallery w:val="Page Numbers (Bottom of Page)"/>
        <w:docPartUnique/>
      </w:docPartObj>
    </w:sdtPr>
    <w:sdtEndPr>
      <w:rPr>
        <w:noProof/>
      </w:rPr>
    </w:sdtEndPr>
    <w:sdtContent>
      <w:p w:rsidR="00651CC0" w:rsidRDefault="00651CC0">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C7495F">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651CC0" w:rsidRDefault="00651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651CC0" w:rsidRPr="00C5688D" w:rsidRDefault="00651CC0">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C7495F">
          <w:rPr>
            <w:rFonts w:asciiTheme="majorBidi" w:hAnsiTheme="majorBidi" w:cstheme="majorBidi"/>
            <w:noProof/>
            <w:sz w:val="18"/>
            <w:szCs w:val="18"/>
          </w:rPr>
          <w:t>2</w:t>
        </w:r>
        <w:r w:rsidRPr="00C5688D">
          <w:rPr>
            <w:rFonts w:asciiTheme="majorBidi" w:hAnsiTheme="majorBidi" w:cstheme="majorBidi"/>
            <w:noProof/>
            <w:sz w:val="18"/>
            <w:szCs w:val="18"/>
          </w:rPr>
          <w:fldChar w:fldCharType="end"/>
        </w:r>
      </w:p>
    </w:sdtContent>
  </w:sdt>
  <w:p w:rsidR="00651CC0" w:rsidRPr="00961E7A" w:rsidRDefault="00651CC0"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3B5" w:rsidRDefault="002013B5" w:rsidP="00C13DE9">
      <w:pPr>
        <w:spacing w:after="0" w:line="240" w:lineRule="auto"/>
      </w:pPr>
      <w:r>
        <w:separator/>
      </w:r>
    </w:p>
  </w:footnote>
  <w:footnote w:type="continuationSeparator" w:id="0">
    <w:p w:rsidR="002013B5" w:rsidRDefault="002013B5" w:rsidP="00C13DE9">
      <w:pPr>
        <w:spacing w:after="0" w:line="240" w:lineRule="auto"/>
      </w:pPr>
      <w:r>
        <w:continuationSeparator/>
      </w:r>
    </w:p>
  </w:footnote>
  <w:footnote w:id="1">
    <w:p w:rsidR="00651CC0" w:rsidRPr="002147E0" w:rsidRDefault="00651CC0" w:rsidP="002147E0">
      <w:pPr>
        <w:pStyle w:val="FootnoteText"/>
        <w:bidi/>
        <w:rPr>
          <w:rFonts w:cs="B Nazanin"/>
          <w:sz w:val="16"/>
          <w:szCs w:val="16"/>
          <w:lang w:bidi="fa-IR"/>
        </w:rPr>
      </w:pPr>
      <w:r w:rsidRPr="002147E0">
        <w:rPr>
          <w:rStyle w:val="FootnoteReference"/>
        </w:rPr>
        <w:sym w:font="Symbol" w:char="F02A"/>
      </w:r>
      <w:r>
        <w:t xml:space="preserve"> </w:t>
      </w:r>
      <w:r w:rsidRPr="002147E0">
        <w:rPr>
          <w:rFonts w:cs="B Nazanin" w:hint="cs"/>
          <w:sz w:val="16"/>
          <w:szCs w:val="16"/>
          <w:rtl/>
          <w:lang w:bidi="fa-IR"/>
        </w:rPr>
        <w:t>نویسنده مسئول: سعید ملکیان</w:t>
      </w:r>
      <w:r w:rsidRPr="002147E0">
        <w:rPr>
          <w:rFonts w:cs="B Nazanin"/>
          <w:sz w:val="16"/>
          <w:szCs w:val="16"/>
          <w:lang w:bidi="fa-IR"/>
        </w:rPr>
        <w:t xml:space="preserve">  </w:t>
      </w:r>
      <w:hyperlink r:id="rId1" w:history="1">
        <w:r w:rsidRPr="002147E0">
          <w:rPr>
            <w:rStyle w:val="Hyperlink"/>
            <w:rFonts w:cs="B Nazanin"/>
            <w:sz w:val="16"/>
            <w:szCs w:val="16"/>
            <w:lang w:bidi="fa-IR"/>
          </w:rPr>
          <w:t>sm8ir@yahoo.com</w:t>
        </w:r>
      </w:hyperlink>
      <w:r w:rsidRPr="002147E0">
        <w:rPr>
          <w:rFonts w:cs="B Nazanin"/>
          <w:sz w:val="16"/>
          <w:szCs w:val="16"/>
          <w:lang w:bidi="fa-IR"/>
        </w:rPr>
        <w:t xml:space="preserve"> </w:t>
      </w:r>
      <w:r w:rsidRPr="002147E0">
        <w:rPr>
          <w:rFonts w:cs="B Nazanin" w:hint="cs"/>
          <w:sz w:val="16"/>
          <w:szCs w:val="16"/>
          <w:rtl/>
          <w:lang w:bidi="fa-IR"/>
        </w:rPr>
        <w:t xml:space="preserve"> </w:t>
      </w:r>
    </w:p>
    <w:p w:rsidR="00651CC0" w:rsidRDefault="00651CC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CC0" w:rsidRPr="00B21F80" w:rsidRDefault="00651CC0"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1CC0" w:rsidRDefault="00651CC0"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651CC0" w:rsidRDefault="00651CC0"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651CC0" w:rsidRPr="00F76960" w:rsidTr="00F76960">
      <w:trPr>
        <w:trHeight w:val="1171"/>
      </w:trPr>
      <w:tc>
        <w:tcPr>
          <w:tcW w:w="4050" w:type="dxa"/>
        </w:tcPr>
        <w:p w:rsidR="00651CC0" w:rsidRPr="00CC1BA2" w:rsidRDefault="00651CC0" w:rsidP="001E1845">
          <w:pPr>
            <w:pStyle w:val="Header"/>
            <w:bidi/>
            <w:spacing w:after="0" w:line="240" w:lineRule="auto"/>
            <w:rPr>
              <w:rFonts w:cs="B Titr"/>
              <w:b/>
              <w:bCs/>
              <w:sz w:val="20"/>
              <w:szCs w:val="20"/>
              <w:lang w:bidi="fa-IR"/>
            </w:rPr>
          </w:pPr>
          <w:r>
            <w:rPr>
              <w:rFonts w:cs="B Titr" w:hint="cs"/>
              <w:b/>
              <w:bCs/>
              <w:sz w:val="20"/>
              <w:szCs w:val="20"/>
              <w:rtl/>
              <w:lang w:bidi="fa-IR"/>
            </w:rPr>
            <w:t>سومین کنفرانس ملی</w:t>
          </w:r>
          <w:r w:rsidRPr="00CC1BA2">
            <w:rPr>
              <w:rFonts w:cs="B Titr" w:hint="cs"/>
              <w:b/>
              <w:bCs/>
              <w:sz w:val="20"/>
              <w:szCs w:val="20"/>
              <w:rtl/>
              <w:lang w:bidi="fa-IR"/>
            </w:rPr>
            <w:t xml:space="preserve"> مکانیک محاسباتی و تجربی</w:t>
          </w:r>
        </w:p>
        <w:p w:rsidR="00651CC0" w:rsidRDefault="00651CC0"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Pr>
              <w:rFonts w:cs="B Titr"/>
              <w:b/>
              <w:bCs/>
              <w:sz w:val="20"/>
              <w:szCs w:val="20"/>
              <w:lang w:bidi="fa-IR"/>
            </w:rPr>
            <w:t xml:space="preserve"> </w:t>
          </w:r>
        </w:p>
        <w:p w:rsidR="00651CC0" w:rsidRPr="00F76960" w:rsidRDefault="00651CC0"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651CC0" w:rsidRDefault="00651CC0" w:rsidP="00A620E6">
          <w:pPr>
            <w:pStyle w:val="Header"/>
            <w:bidi/>
            <w:spacing w:after="0" w:line="240" w:lineRule="auto"/>
            <w:jc w:val="center"/>
            <w:rPr>
              <w:rFonts w:cs="B Nazanin"/>
              <w:b/>
              <w:bCs/>
              <w:lang w:bidi="fa-IR"/>
            </w:rPr>
          </w:pPr>
          <w:r>
            <w:rPr>
              <w:noProof/>
              <w:lang w:eastAsia="en-US"/>
            </w:rPr>
            <w:drawing>
              <wp:inline distT="0" distB="0" distL="0" distR="0" wp14:anchorId="503BD321" wp14:editId="221F8689">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651CC0" w:rsidRPr="00B81889" w:rsidRDefault="00651CC0"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3rd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651CC0" w:rsidRPr="00B81889" w:rsidRDefault="00651CC0"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Pr="00B81889">
            <w:rPr>
              <w:rFonts w:asciiTheme="majorHAnsi" w:hAnsiTheme="majorHAnsi" w:cs="B Nazanin"/>
              <w:b/>
              <w:bCs/>
              <w:i/>
              <w:iCs/>
              <w:noProof/>
              <w:sz w:val="18"/>
              <w:szCs w:val="18"/>
              <w:lang w:eastAsia="en-US"/>
            </w:rPr>
            <w:t xml:space="preserve"> 20</w:t>
          </w:r>
          <w:r>
            <w:rPr>
              <w:rFonts w:asciiTheme="majorHAnsi" w:hAnsiTheme="majorHAnsi" w:cs="B Nazanin"/>
              <w:b/>
              <w:bCs/>
              <w:i/>
              <w:iCs/>
              <w:noProof/>
              <w:sz w:val="18"/>
              <w:szCs w:val="18"/>
              <w:lang w:eastAsia="en-US"/>
            </w:rPr>
            <w:t>21</w:t>
          </w:r>
        </w:p>
        <w:p w:rsidR="00651CC0" w:rsidRPr="00F76960" w:rsidRDefault="00651CC0" w:rsidP="00F76960">
          <w:pPr>
            <w:pStyle w:val="Header"/>
            <w:bidi/>
            <w:spacing w:after="0" w:line="240" w:lineRule="auto"/>
            <w:jc w:val="right"/>
            <w:rPr>
              <w:rFonts w:asciiTheme="majorHAnsi" w:hAnsiTheme="majorHAnsi" w:cs="B Nazanin"/>
              <w:i/>
              <w:iCs/>
              <w:lang w:bidi="fa-IR"/>
            </w:rPr>
          </w:pPr>
        </w:p>
      </w:tc>
    </w:tr>
  </w:tbl>
  <w:p w:rsidR="00651CC0" w:rsidRPr="001E1845" w:rsidRDefault="00651CC0"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1EEA2CCC"/>
    <w:multiLevelType w:val="hybridMultilevel"/>
    <w:tmpl w:val="D7A21424"/>
    <w:lvl w:ilvl="0" w:tplc="0100A2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6"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30103EC"/>
    <w:multiLevelType w:val="hybridMultilevel"/>
    <w:tmpl w:val="3A041C08"/>
    <w:lvl w:ilvl="0" w:tplc="4A5E8E3C">
      <w:start w:val="1"/>
      <w:numFmt w:val="decimal"/>
      <w:lvlText w:val="%1-"/>
      <w:lvlJc w:val="left"/>
      <w:pPr>
        <w:ind w:left="423" w:hanging="360"/>
      </w:pPr>
      <w:rPr>
        <w:rFonts w:eastAsia="MS Mincho" w:hint="default"/>
      </w:rPr>
    </w:lvl>
    <w:lvl w:ilvl="1" w:tplc="04090019" w:tentative="1">
      <w:start w:val="1"/>
      <w:numFmt w:val="lowerLetter"/>
      <w:lvlText w:val="%2."/>
      <w:lvlJc w:val="left"/>
      <w:pPr>
        <w:ind w:left="1143" w:hanging="360"/>
      </w:pPr>
    </w:lvl>
    <w:lvl w:ilvl="2" w:tplc="0409001B" w:tentative="1">
      <w:start w:val="1"/>
      <w:numFmt w:val="lowerRoman"/>
      <w:lvlText w:val="%3."/>
      <w:lvlJc w:val="right"/>
      <w:pPr>
        <w:ind w:left="1863" w:hanging="180"/>
      </w:pPr>
    </w:lvl>
    <w:lvl w:ilvl="3" w:tplc="0409000F" w:tentative="1">
      <w:start w:val="1"/>
      <w:numFmt w:val="decimal"/>
      <w:lvlText w:val="%4."/>
      <w:lvlJc w:val="left"/>
      <w:pPr>
        <w:ind w:left="2583" w:hanging="360"/>
      </w:pPr>
    </w:lvl>
    <w:lvl w:ilvl="4" w:tplc="04090019" w:tentative="1">
      <w:start w:val="1"/>
      <w:numFmt w:val="lowerLetter"/>
      <w:lvlText w:val="%5."/>
      <w:lvlJc w:val="left"/>
      <w:pPr>
        <w:ind w:left="3303" w:hanging="360"/>
      </w:pPr>
    </w:lvl>
    <w:lvl w:ilvl="5" w:tplc="0409001B" w:tentative="1">
      <w:start w:val="1"/>
      <w:numFmt w:val="lowerRoman"/>
      <w:lvlText w:val="%6."/>
      <w:lvlJc w:val="right"/>
      <w:pPr>
        <w:ind w:left="4023" w:hanging="180"/>
      </w:pPr>
    </w:lvl>
    <w:lvl w:ilvl="6" w:tplc="0409000F" w:tentative="1">
      <w:start w:val="1"/>
      <w:numFmt w:val="decimal"/>
      <w:lvlText w:val="%7."/>
      <w:lvlJc w:val="left"/>
      <w:pPr>
        <w:ind w:left="4743" w:hanging="360"/>
      </w:pPr>
    </w:lvl>
    <w:lvl w:ilvl="7" w:tplc="04090019" w:tentative="1">
      <w:start w:val="1"/>
      <w:numFmt w:val="lowerLetter"/>
      <w:lvlText w:val="%8."/>
      <w:lvlJc w:val="left"/>
      <w:pPr>
        <w:ind w:left="5463" w:hanging="360"/>
      </w:pPr>
    </w:lvl>
    <w:lvl w:ilvl="8" w:tplc="0409001B" w:tentative="1">
      <w:start w:val="1"/>
      <w:numFmt w:val="lowerRoman"/>
      <w:lvlText w:val="%9."/>
      <w:lvlJc w:val="right"/>
      <w:pPr>
        <w:ind w:left="6183" w:hanging="180"/>
      </w:pPr>
    </w:lvl>
  </w:abstractNum>
  <w:abstractNum w:abstractNumId="8"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8729C"/>
    <w:multiLevelType w:val="hybridMultilevel"/>
    <w:tmpl w:val="33FEE6C4"/>
    <w:lvl w:ilvl="0" w:tplc="E488C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8"/>
  </w:num>
  <w:num w:numId="5">
    <w:abstractNumId w:val="0"/>
  </w:num>
  <w:num w:numId="6">
    <w:abstractNumId w:val="3"/>
  </w:num>
  <w:num w:numId="7">
    <w:abstractNumId w:val="4"/>
  </w:num>
  <w:num w:numId="8">
    <w:abstractNumId w:val="1"/>
  </w:num>
  <w:num w:numId="9">
    <w:abstractNumId w:val="6"/>
  </w:num>
  <w:num w:numId="10">
    <w:abstractNumId w:val="10"/>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1BCB"/>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65AE"/>
    <w:rsid w:val="000770C8"/>
    <w:rsid w:val="00077DEF"/>
    <w:rsid w:val="0008245D"/>
    <w:rsid w:val="00082E79"/>
    <w:rsid w:val="00084C56"/>
    <w:rsid w:val="00085B50"/>
    <w:rsid w:val="0008631F"/>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0754"/>
    <w:rsid w:val="000E20D5"/>
    <w:rsid w:val="000E26C2"/>
    <w:rsid w:val="000E4167"/>
    <w:rsid w:val="000E47AB"/>
    <w:rsid w:val="000E4F4A"/>
    <w:rsid w:val="000F2395"/>
    <w:rsid w:val="000F5124"/>
    <w:rsid w:val="00102FD1"/>
    <w:rsid w:val="00104119"/>
    <w:rsid w:val="00104A8F"/>
    <w:rsid w:val="00106C32"/>
    <w:rsid w:val="001073CE"/>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1C33"/>
    <w:rsid w:val="00164534"/>
    <w:rsid w:val="00167110"/>
    <w:rsid w:val="00170D06"/>
    <w:rsid w:val="00170EB4"/>
    <w:rsid w:val="0017108B"/>
    <w:rsid w:val="001710BE"/>
    <w:rsid w:val="00172A2B"/>
    <w:rsid w:val="00180E3C"/>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13B5"/>
    <w:rsid w:val="00202299"/>
    <w:rsid w:val="00204185"/>
    <w:rsid w:val="00206ECA"/>
    <w:rsid w:val="002119E7"/>
    <w:rsid w:val="00211A86"/>
    <w:rsid w:val="0021342F"/>
    <w:rsid w:val="00213F73"/>
    <w:rsid w:val="002147E0"/>
    <w:rsid w:val="00216539"/>
    <w:rsid w:val="002170F5"/>
    <w:rsid w:val="002203BD"/>
    <w:rsid w:val="0023005F"/>
    <w:rsid w:val="00230F29"/>
    <w:rsid w:val="0023228D"/>
    <w:rsid w:val="002328CE"/>
    <w:rsid w:val="0023299B"/>
    <w:rsid w:val="00232AEF"/>
    <w:rsid w:val="00236882"/>
    <w:rsid w:val="0024391B"/>
    <w:rsid w:val="00243B18"/>
    <w:rsid w:val="00247175"/>
    <w:rsid w:val="00250DE2"/>
    <w:rsid w:val="00253469"/>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D6D"/>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5EC3"/>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3C30"/>
    <w:rsid w:val="00344D17"/>
    <w:rsid w:val="00345263"/>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2DDB"/>
    <w:rsid w:val="003A3D99"/>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61E6"/>
    <w:rsid w:val="003E7B2E"/>
    <w:rsid w:val="003F0B6E"/>
    <w:rsid w:val="003F2CB9"/>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436F"/>
    <w:rsid w:val="004865E4"/>
    <w:rsid w:val="004868FE"/>
    <w:rsid w:val="004878EE"/>
    <w:rsid w:val="00487BEF"/>
    <w:rsid w:val="00487C0A"/>
    <w:rsid w:val="00491A60"/>
    <w:rsid w:val="00492991"/>
    <w:rsid w:val="004943C7"/>
    <w:rsid w:val="00494BD8"/>
    <w:rsid w:val="004A1535"/>
    <w:rsid w:val="004A2389"/>
    <w:rsid w:val="004A2DDE"/>
    <w:rsid w:val="004A502A"/>
    <w:rsid w:val="004A7F5B"/>
    <w:rsid w:val="004B1410"/>
    <w:rsid w:val="004B1DF7"/>
    <w:rsid w:val="004B3250"/>
    <w:rsid w:val="004B3D60"/>
    <w:rsid w:val="004B48D0"/>
    <w:rsid w:val="004B570F"/>
    <w:rsid w:val="004C2285"/>
    <w:rsid w:val="004C2E76"/>
    <w:rsid w:val="004C55C9"/>
    <w:rsid w:val="004D4604"/>
    <w:rsid w:val="004E3123"/>
    <w:rsid w:val="004E7B7C"/>
    <w:rsid w:val="004F1421"/>
    <w:rsid w:val="004F3D7D"/>
    <w:rsid w:val="004F3EDB"/>
    <w:rsid w:val="004F582A"/>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745"/>
    <w:rsid w:val="00593DC1"/>
    <w:rsid w:val="005946C1"/>
    <w:rsid w:val="00594B8F"/>
    <w:rsid w:val="00596974"/>
    <w:rsid w:val="005A0A44"/>
    <w:rsid w:val="005A1A56"/>
    <w:rsid w:val="005A31B1"/>
    <w:rsid w:val="005A46C2"/>
    <w:rsid w:val="005A5079"/>
    <w:rsid w:val="005A6181"/>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2D0"/>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15453"/>
    <w:rsid w:val="006208EF"/>
    <w:rsid w:val="00620F24"/>
    <w:rsid w:val="00621710"/>
    <w:rsid w:val="00621D32"/>
    <w:rsid w:val="00624FC9"/>
    <w:rsid w:val="00625DC5"/>
    <w:rsid w:val="006263E8"/>
    <w:rsid w:val="00630084"/>
    <w:rsid w:val="0063279A"/>
    <w:rsid w:val="00632847"/>
    <w:rsid w:val="00641689"/>
    <w:rsid w:val="00641F24"/>
    <w:rsid w:val="00644ED5"/>
    <w:rsid w:val="006514DC"/>
    <w:rsid w:val="00651CC0"/>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AF7"/>
    <w:rsid w:val="006C5D6F"/>
    <w:rsid w:val="006C63D8"/>
    <w:rsid w:val="006D1ECE"/>
    <w:rsid w:val="006D4755"/>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128E"/>
    <w:rsid w:val="00772927"/>
    <w:rsid w:val="00775434"/>
    <w:rsid w:val="0077617E"/>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7CB"/>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0B16"/>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82C"/>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0D11"/>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28F9"/>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3B44"/>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5FCC"/>
    <w:rsid w:val="00B56D10"/>
    <w:rsid w:val="00B57077"/>
    <w:rsid w:val="00B62DB1"/>
    <w:rsid w:val="00B64080"/>
    <w:rsid w:val="00B653AC"/>
    <w:rsid w:val="00B674E6"/>
    <w:rsid w:val="00B70116"/>
    <w:rsid w:val="00B70714"/>
    <w:rsid w:val="00B70D0C"/>
    <w:rsid w:val="00B72DAF"/>
    <w:rsid w:val="00B74535"/>
    <w:rsid w:val="00B76D9B"/>
    <w:rsid w:val="00B77968"/>
    <w:rsid w:val="00B77C27"/>
    <w:rsid w:val="00B803A1"/>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0674"/>
    <w:rsid w:val="00BF400A"/>
    <w:rsid w:val="00BF6930"/>
    <w:rsid w:val="00C009E6"/>
    <w:rsid w:val="00C02562"/>
    <w:rsid w:val="00C04B97"/>
    <w:rsid w:val="00C10573"/>
    <w:rsid w:val="00C10C40"/>
    <w:rsid w:val="00C113E7"/>
    <w:rsid w:val="00C1226C"/>
    <w:rsid w:val="00C12866"/>
    <w:rsid w:val="00C12CAD"/>
    <w:rsid w:val="00C13DE9"/>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621E5"/>
    <w:rsid w:val="00C70D0E"/>
    <w:rsid w:val="00C72233"/>
    <w:rsid w:val="00C72BC5"/>
    <w:rsid w:val="00C73443"/>
    <w:rsid w:val="00C7397C"/>
    <w:rsid w:val="00C73AD8"/>
    <w:rsid w:val="00C74452"/>
    <w:rsid w:val="00C7495F"/>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1A4E"/>
    <w:rsid w:val="00CD2DFE"/>
    <w:rsid w:val="00CD35D1"/>
    <w:rsid w:val="00CD4460"/>
    <w:rsid w:val="00CD4FE8"/>
    <w:rsid w:val="00CD6334"/>
    <w:rsid w:val="00CD6369"/>
    <w:rsid w:val="00CE1358"/>
    <w:rsid w:val="00CE5053"/>
    <w:rsid w:val="00CF0936"/>
    <w:rsid w:val="00CF396C"/>
    <w:rsid w:val="00CF4D17"/>
    <w:rsid w:val="00CF6BAD"/>
    <w:rsid w:val="00CF6C8F"/>
    <w:rsid w:val="00CF7322"/>
    <w:rsid w:val="00D01CA0"/>
    <w:rsid w:val="00D06424"/>
    <w:rsid w:val="00D10FB1"/>
    <w:rsid w:val="00D145B5"/>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08E7"/>
    <w:rsid w:val="00DF4A44"/>
    <w:rsid w:val="00DF5FF6"/>
    <w:rsid w:val="00DF6537"/>
    <w:rsid w:val="00DF6930"/>
    <w:rsid w:val="00E05228"/>
    <w:rsid w:val="00E0718D"/>
    <w:rsid w:val="00E072A6"/>
    <w:rsid w:val="00E1700A"/>
    <w:rsid w:val="00E17714"/>
    <w:rsid w:val="00E17DF7"/>
    <w:rsid w:val="00E20E81"/>
    <w:rsid w:val="00E23529"/>
    <w:rsid w:val="00E2369A"/>
    <w:rsid w:val="00E271A3"/>
    <w:rsid w:val="00E32441"/>
    <w:rsid w:val="00E34C69"/>
    <w:rsid w:val="00E35E4F"/>
    <w:rsid w:val="00E36736"/>
    <w:rsid w:val="00E3744C"/>
    <w:rsid w:val="00E41E15"/>
    <w:rsid w:val="00E438FB"/>
    <w:rsid w:val="00E44C6F"/>
    <w:rsid w:val="00E4555F"/>
    <w:rsid w:val="00E4588E"/>
    <w:rsid w:val="00E47D25"/>
    <w:rsid w:val="00E54B1B"/>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20D4FCC-F250-4D8C-9264-598CA3208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paragraph" w:styleId="Heading3">
    <w:name w:val="heading 3"/>
    <w:basedOn w:val="Normal"/>
    <w:next w:val="Normal"/>
    <w:link w:val="Heading3Char"/>
    <w:semiHidden/>
    <w:unhideWhenUsed/>
    <w:qFormat/>
    <w:rsid w:val="00C73AD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character" w:customStyle="1" w:styleId="Heading3Char">
    <w:name w:val="Heading 3 Char"/>
    <w:basedOn w:val="DefaultParagraphFont"/>
    <w:link w:val="Heading3"/>
    <w:semiHidden/>
    <w:rsid w:val="00C73AD8"/>
    <w:rPr>
      <w:rFonts w:asciiTheme="majorHAnsi" w:eastAsiaTheme="majorEastAsia" w:hAnsiTheme="majorHAnsi" w:cstheme="majorBidi"/>
      <w:color w:val="243F60" w:themeColor="accent1" w:themeShade="7F"/>
      <w:sz w:val="24"/>
      <w:szCs w:val="24"/>
    </w:rPr>
  </w:style>
  <w:style w:type="character" w:customStyle="1" w:styleId="tlid-translation">
    <w:name w:val="tlid-translation"/>
    <w:basedOn w:val="DefaultParagraphFont"/>
    <w:rsid w:val="00D145B5"/>
  </w:style>
  <w:style w:type="character" w:customStyle="1" w:styleId="jlqj4b">
    <w:name w:val="jlqj4b"/>
    <w:basedOn w:val="DefaultParagraphFont"/>
    <w:rsid w:val="00161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445539783">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sm8ir@yahoo.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7F308C6C-5534-41B3-92A2-17BB749F1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2</TotalTime>
  <Pages>1</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sky</cp:lastModifiedBy>
  <cp:revision>3</cp:revision>
  <cp:lastPrinted>2018-10-17T10:51:00Z</cp:lastPrinted>
  <dcterms:created xsi:type="dcterms:W3CDTF">2021-02-08T08:12:00Z</dcterms:created>
  <dcterms:modified xsi:type="dcterms:W3CDTF">2021-02-08T08:14:00Z</dcterms:modified>
</cp:coreProperties>
</file>