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BCEA66" w14:textId="465253DC" w:rsidR="00D237BE" w:rsidRPr="00572C8D" w:rsidRDefault="00FC0CE1" w:rsidP="00752AEE">
      <w:pPr>
        <w:pStyle w:val="a4"/>
      </w:pPr>
      <w:r>
        <w:rPr>
          <w:rFonts w:hint="cs"/>
          <w:rtl/>
        </w:rPr>
        <w:t xml:space="preserve">تاثیر </w:t>
      </w:r>
      <w:r w:rsidRPr="00FC0CE1">
        <w:rPr>
          <w:rFonts w:hint="cs"/>
          <w:rtl/>
        </w:rPr>
        <w:t>خوردگی</w:t>
      </w:r>
      <w:r w:rsidRPr="00FC0CE1">
        <w:rPr>
          <w:rtl/>
        </w:rPr>
        <w:t xml:space="preserve"> </w:t>
      </w:r>
      <w:r w:rsidR="00752AEE">
        <w:rPr>
          <w:rFonts w:hint="cs"/>
          <w:rtl/>
        </w:rPr>
        <w:t xml:space="preserve">سطحی در ایمپلنت دندانی با آلیاژ </w:t>
      </w:r>
      <w:r w:rsidRPr="00FC0CE1">
        <w:t>Ti-6Al-4V</w:t>
      </w:r>
      <w:r w:rsidRPr="00FC0CE1">
        <w:rPr>
          <w:rtl/>
        </w:rPr>
        <w:t xml:space="preserve"> </w:t>
      </w:r>
      <w:r>
        <w:rPr>
          <w:rFonts w:hint="cs"/>
          <w:rtl/>
        </w:rPr>
        <w:t>تحت بارگذاری استاتیکی و دینامیکی</w:t>
      </w:r>
      <w:r w:rsidR="00073CA3">
        <w:rPr>
          <w:rFonts w:hint="cs"/>
          <w:rtl/>
        </w:rPr>
        <w:t xml:space="preserve"> </w:t>
      </w:r>
    </w:p>
    <w:p w14:paraId="1E79183C" w14:textId="3E8E3DAA" w:rsidR="00B72DAF" w:rsidRPr="00572C8D" w:rsidRDefault="00F25B9A" w:rsidP="00294F9F">
      <w:pPr>
        <w:pStyle w:val="a5"/>
        <w:rPr>
          <w:rtl/>
        </w:rPr>
      </w:pPr>
      <w:r w:rsidRPr="00F25B9A">
        <w:rPr>
          <w:rtl/>
        </w:rPr>
        <w:t>س</w:t>
      </w:r>
      <w:r w:rsidRPr="00F25B9A">
        <w:rPr>
          <w:rFonts w:hint="cs"/>
          <w:rtl/>
        </w:rPr>
        <w:t>ید</w:t>
      </w:r>
      <w:r w:rsidRPr="00F25B9A">
        <w:rPr>
          <w:rtl/>
        </w:rPr>
        <w:t xml:space="preserve"> ام</w:t>
      </w:r>
      <w:r w:rsidRPr="00F25B9A">
        <w:rPr>
          <w:rFonts w:hint="cs"/>
          <w:rtl/>
        </w:rPr>
        <w:t>یرحسین</w:t>
      </w:r>
      <w:r w:rsidRPr="00F25B9A">
        <w:rPr>
          <w:rtl/>
        </w:rPr>
        <w:t xml:space="preserve"> حس</w:t>
      </w:r>
      <w:r w:rsidRPr="00F25B9A">
        <w:rPr>
          <w:rFonts w:hint="cs"/>
          <w:rtl/>
        </w:rPr>
        <w:t>ینی</w:t>
      </w:r>
      <w:r w:rsidR="00294F9F" w:rsidRPr="00572C8D">
        <w:rPr>
          <w:rStyle w:val="SuperscriptChar"/>
        </w:rPr>
        <w:t>1</w:t>
      </w:r>
      <w:r w:rsidR="00294F9F" w:rsidRPr="00572C8D">
        <w:rPr>
          <w:vertAlign w:val="superscript"/>
          <w:rtl/>
        </w:rPr>
        <w:t>*</w:t>
      </w:r>
      <w:r w:rsidR="00B72DAF" w:rsidRPr="00572C8D">
        <w:rPr>
          <w:rFonts w:hint="cs"/>
          <w:rtl/>
        </w:rPr>
        <w:t xml:space="preserve">، </w:t>
      </w:r>
      <w:r>
        <w:rPr>
          <w:rFonts w:hint="cs"/>
          <w:rtl/>
        </w:rPr>
        <w:t>اشکان رکوعی</w:t>
      </w:r>
      <w:r w:rsidR="00443540" w:rsidRPr="00572C8D">
        <w:rPr>
          <w:rStyle w:val="SuperscriptChar"/>
        </w:rPr>
        <w:t>2</w:t>
      </w:r>
    </w:p>
    <w:p w14:paraId="26A36CB9" w14:textId="3906CF71" w:rsidR="00B72DAF" w:rsidRPr="00572C8D" w:rsidRDefault="00A654BE" w:rsidP="0013048E">
      <w:pPr>
        <w:pStyle w:val="a6"/>
        <w:rPr>
          <w:rtl/>
        </w:rPr>
      </w:pPr>
      <w:r w:rsidRPr="00572C8D">
        <w:t xml:space="preserve"> </w:t>
      </w:r>
      <w:r w:rsidR="00443540" w:rsidRPr="00572C8D">
        <w:rPr>
          <w:lang w:eastAsia="en-US"/>
        </w:rPr>
        <w:t>1</w:t>
      </w:r>
      <w:r w:rsidRPr="00572C8D">
        <w:rPr>
          <w:rFonts w:hint="cs"/>
          <w:rtl/>
          <w:lang w:eastAsia="en-US"/>
        </w:rPr>
        <w:t>-</w:t>
      </w:r>
      <w:r w:rsidRPr="00572C8D">
        <w:rPr>
          <w:rFonts w:hint="cs"/>
          <w:rtl/>
        </w:rPr>
        <w:t xml:space="preserve"> </w:t>
      </w:r>
      <w:r w:rsidR="00F25B9A">
        <w:rPr>
          <w:rFonts w:hint="cs"/>
          <w:rtl/>
        </w:rPr>
        <w:t>استادیار</w:t>
      </w:r>
      <w:r w:rsidR="00B72DAF" w:rsidRPr="00572C8D">
        <w:rPr>
          <w:rFonts w:eastAsia="MS Mincho" w:hint="cs"/>
          <w:rtl/>
        </w:rPr>
        <w:t xml:space="preserve">، </w:t>
      </w:r>
      <w:r w:rsidR="00F25B9A">
        <w:rPr>
          <w:rFonts w:eastAsia="MS Mincho" w:hint="cs"/>
          <w:rtl/>
        </w:rPr>
        <w:t>مهندسی مکانیک</w:t>
      </w:r>
      <w:r w:rsidR="0063279A" w:rsidRPr="00572C8D">
        <w:rPr>
          <w:rFonts w:hint="cs"/>
          <w:rtl/>
        </w:rPr>
        <w:t xml:space="preserve">، </w:t>
      </w:r>
      <w:r w:rsidR="00F25B9A">
        <w:rPr>
          <w:rFonts w:hint="cs"/>
          <w:rtl/>
        </w:rPr>
        <w:t>مرکز آموزش عالی فنی و مهندسی بوئین زهرا</w:t>
      </w:r>
      <w:r w:rsidR="0063279A" w:rsidRPr="00572C8D">
        <w:rPr>
          <w:rFonts w:hint="cs"/>
          <w:rtl/>
        </w:rPr>
        <w:t xml:space="preserve">، </w:t>
      </w:r>
      <w:r w:rsidR="00F25B9A">
        <w:rPr>
          <w:rFonts w:hint="cs"/>
          <w:rtl/>
        </w:rPr>
        <w:t>قزوین</w:t>
      </w:r>
    </w:p>
    <w:p w14:paraId="668EAE27" w14:textId="72946158" w:rsidR="00B72DAF" w:rsidRPr="00572C8D" w:rsidRDefault="00443540" w:rsidP="00073CA3">
      <w:pPr>
        <w:pStyle w:val="a6"/>
        <w:rPr>
          <w:rtl/>
          <w:lang w:eastAsia="en-US"/>
        </w:rPr>
      </w:pPr>
      <w:r w:rsidRPr="00572C8D">
        <w:rPr>
          <w:lang w:eastAsia="en-US"/>
        </w:rPr>
        <w:t>2</w:t>
      </w:r>
      <w:r w:rsidR="00A654BE" w:rsidRPr="00572C8D">
        <w:rPr>
          <w:rFonts w:hint="cs"/>
          <w:rtl/>
          <w:lang w:eastAsia="en-US"/>
        </w:rPr>
        <w:t>-</w:t>
      </w:r>
      <w:r w:rsidR="00B56D10" w:rsidRPr="00572C8D">
        <w:rPr>
          <w:rFonts w:hint="cs"/>
          <w:rtl/>
          <w:lang w:eastAsia="en-US"/>
        </w:rPr>
        <w:t xml:space="preserve"> </w:t>
      </w:r>
      <w:r w:rsidR="00073CA3">
        <w:rPr>
          <w:rFonts w:hint="cs"/>
          <w:rtl/>
          <w:lang w:eastAsia="en-US"/>
        </w:rPr>
        <w:t>کارشناسی</w:t>
      </w:r>
      <w:r w:rsidR="00DB6E18" w:rsidRPr="00572C8D">
        <w:rPr>
          <w:rFonts w:hint="cs"/>
          <w:rtl/>
          <w:lang w:eastAsia="en-US"/>
        </w:rPr>
        <w:t xml:space="preserve">، </w:t>
      </w:r>
      <w:r w:rsidR="009B2444" w:rsidRPr="00572C8D">
        <w:rPr>
          <w:rFonts w:hint="cs"/>
          <w:rtl/>
          <w:lang w:eastAsia="en-US"/>
        </w:rPr>
        <w:t xml:space="preserve">مهندسی مکانیک، </w:t>
      </w:r>
      <w:r w:rsidR="00F25B9A">
        <w:rPr>
          <w:rFonts w:hint="cs"/>
          <w:rtl/>
          <w:lang w:eastAsia="en-US"/>
        </w:rPr>
        <w:t>مرکز آموزش عالی فنی و مهندسی بوئین زهرا</w:t>
      </w:r>
      <w:r w:rsidR="009B2444" w:rsidRPr="00572C8D">
        <w:rPr>
          <w:rFonts w:hint="cs"/>
          <w:rtl/>
          <w:lang w:eastAsia="en-US"/>
        </w:rPr>
        <w:t xml:space="preserve">، </w:t>
      </w:r>
      <w:r w:rsidR="00F25B9A">
        <w:rPr>
          <w:rFonts w:hint="cs"/>
          <w:rtl/>
          <w:lang w:eastAsia="en-US"/>
        </w:rPr>
        <w:t>قزوین</w:t>
      </w:r>
    </w:p>
    <w:p w14:paraId="0ABBE9CF" w14:textId="09BCE755" w:rsidR="00B72DAF" w:rsidRPr="00572C8D" w:rsidRDefault="00B72DAF" w:rsidP="0013048E">
      <w:pPr>
        <w:pStyle w:val="a9"/>
      </w:pPr>
      <w:r w:rsidRPr="00572C8D">
        <w:rPr>
          <w:rtl/>
        </w:rPr>
        <w:t>*</w:t>
      </w:r>
      <w:r w:rsidR="00D535A1" w:rsidRPr="00572C8D">
        <w:rPr>
          <w:rFonts w:hint="cs"/>
          <w:rtl/>
        </w:rPr>
        <w:t xml:space="preserve"> </w:t>
      </w:r>
      <w:r w:rsidR="0013048E">
        <w:rPr>
          <w:rFonts w:hint="cs"/>
          <w:rtl/>
        </w:rPr>
        <w:t xml:space="preserve">بوئین زهرا، کدپستی: </w:t>
      </w:r>
      <w:r w:rsidR="0013048E" w:rsidRPr="0013048E">
        <w:rPr>
          <w:rtl/>
        </w:rPr>
        <w:t>3451866391</w:t>
      </w:r>
      <w:r w:rsidR="00997DAC" w:rsidRPr="00572C8D">
        <w:rPr>
          <w:rFonts w:hint="cs"/>
          <w:rtl/>
        </w:rPr>
        <w:t xml:space="preserve">، </w:t>
      </w:r>
      <w:r w:rsidR="0013048E">
        <w:t>hosseini@bzte.ac.ir</w:t>
      </w:r>
    </w:p>
    <w:p w14:paraId="6605634B" w14:textId="77777777" w:rsidR="00DE64D9" w:rsidRPr="00572C8D" w:rsidRDefault="00C27407" w:rsidP="00AC0D8D">
      <w:pPr>
        <w:bidi/>
        <w:spacing w:after="0" w:line="240" w:lineRule="auto"/>
        <w:jc w:val="both"/>
        <w:rPr>
          <w:rFonts w:ascii="Times New Roman" w:eastAsia="Times New Roman" w:hAnsi="Times New Roman" w:cs="B Nazanin"/>
          <w:b/>
          <w:bCs/>
          <w:sz w:val="18"/>
          <w:szCs w:val="18"/>
          <w:rtl/>
          <w:lang w:bidi="fa-IR"/>
        </w:rPr>
      </w:pPr>
      <w:r w:rsidRPr="00572C8D">
        <w:rPr>
          <w:rStyle w:val="Char8"/>
          <w:rFonts w:eastAsia="MS Mincho" w:hint="cs"/>
          <w:rtl/>
        </w:rPr>
        <w:t>چکیده</w:t>
      </w:r>
      <w:r w:rsidR="005D1A93" w:rsidRPr="00572C8D">
        <w:rPr>
          <w:rFonts w:ascii="Times New Roman" w:eastAsia="Times New Roman" w:hAnsi="Times New Roman" w:cs="B Nazanin"/>
          <w:b/>
          <w:bCs/>
          <w:sz w:val="18"/>
          <w:szCs w:val="18"/>
        </w:rPr>
        <w:t xml:space="preserve"> </w:t>
      </w:r>
      <w:r w:rsidR="003C5F16" w:rsidRPr="00572C8D">
        <w:rPr>
          <w:rFonts w:ascii="Times New Roman" w:eastAsia="Times New Roman" w:hAnsi="Times New Roman" w:cs="B Nazanin" w:hint="cs"/>
          <w:b/>
          <w:bCs/>
          <w:sz w:val="18"/>
          <w:szCs w:val="18"/>
          <w:rtl/>
          <w:lang w:bidi="fa-IR"/>
        </w:rPr>
        <w:t xml:space="preserve"> </w:t>
      </w:r>
    </w:p>
    <w:p w14:paraId="0A649B91" w14:textId="6F0171A6" w:rsidR="007F3066" w:rsidRDefault="00527C69" w:rsidP="00A24665">
      <w:pPr>
        <w:bidi/>
        <w:spacing w:after="0" w:line="240" w:lineRule="auto"/>
        <w:jc w:val="both"/>
        <w:rPr>
          <w:rStyle w:val="Char2"/>
          <w:rFonts w:eastAsia="MS Mincho"/>
          <w:rtl/>
        </w:rPr>
      </w:pPr>
      <w:r w:rsidRPr="00527C69">
        <w:rPr>
          <w:rStyle w:val="Char2"/>
          <w:rFonts w:eastAsia="MS Mincho" w:hint="cs"/>
          <w:rtl/>
          <w:lang w:bidi="fa-IR"/>
        </w:rPr>
        <w:t>از</w:t>
      </w:r>
      <w:r w:rsidRPr="00527C69">
        <w:rPr>
          <w:rStyle w:val="Char2"/>
          <w:rFonts w:eastAsia="MS Mincho"/>
          <w:rtl/>
          <w:lang w:bidi="fa-IR"/>
        </w:rPr>
        <w:t xml:space="preserve"> </w:t>
      </w:r>
      <w:r w:rsidRPr="00527C69">
        <w:rPr>
          <w:rStyle w:val="Char2"/>
          <w:rFonts w:eastAsia="MS Mincho" w:hint="cs"/>
          <w:rtl/>
          <w:lang w:bidi="fa-IR"/>
        </w:rPr>
        <w:t>آنالیز</w:t>
      </w:r>
      <w:r w:rsidRPr="00527C69">
        <w:rPr>
          <w:rStyle w:val="Char2"/>
          <w:rFonts w:eastAsia="MS Mincho"/>
          <w:rtl/>
          <w:lang w:bidi="fa-IR"/>
        </w:rPr>
        <w:t xml:space="preserve"> </w:t>
      </w:r>
      <w:r w:rsidRPr="00527C69">
        <w:rPr>
          <w:rStyle w:val="Char2"/>
          <w:rFonts w:eastAsia="MS Mincho" w:hint="cs"/>
          <w:rtl/>
          <w:lang w:bidi="fa-IR"/>
        </w:rPr>
        <w:t>المان</w:t>
      </w:r>
      <w:r w:rsidRPr="00527C69">
        <w:rPr>
          <w:rStyle w:val="Char2"/>
          <w:rFonts w:eastAsia="MS Mincho"/>
          <w:rtl/>
          <w:lang w:bidi="fa-IR"/>
        </w:rPr>
        <w:t xml:space="preserve"> </w:t>
      </w:r>
      <w:r w:rsidRPr="00527C69">
        <w:rPr>
          <w:rStyle w:val="Char2"/>
          <w:rFonts w:eastAsia="MS Mincho" w:hint="cs"/>
          <w:rtl/>
          <w:lang w:bidi="fa-IR"/>
        </w:rPr>
        <w:t>محدود</w:t>
      </w:r>
      <w:r w:rsidRPr="00527C69">
        <w:rPr>
          <w:rStyle w:val="Char2"/>
          <w:rFonts w:eastAsia="MS Mincho"/>
          <w:rtl/>
          <w:lang w:bidi="fa-IR"/>
        </w:rPr>
        <w:t xml:space="preserve"> </w:t>
      </w:r>
      <w:r w:rsidRPr="00527C69">
        <w:rPr>
          <w:rStyle w:val="Char2"/>
          <w:rFonts w:eastAsia="MS Mincho" w:hint="cs"/>
          <w:rtl/>
          <w:lang w:bidi="fa-IR"/>
        </w:rPr>
        <w:t>در</w:t>
      </w:r>
      <w:r w:rsidRPr="00527C69">
        <w:rPr>
          <w:rStyle w:val="Char2"/>
          <w:rFonts w:eastAsia="MS Mincho"/>
          <w:rtl/>
          <w:lang w:bidi="fa-IR"/>
        </w:rPr>
        <w:t xml:space="preserve"> </w:t>
      </w:r>
      <w:r w:rsidRPr="00527C69">
        <w:rPr>
          <w:rStyle w:val="Char2"/>
          <w:rFonts w:eastAsia="MS Mincho" w:hint="cs"/>
          <w:rtl/>
          <w:lang w:bidi="fa-IR"/>
        </w:rPr>
        <w:t>این</w:t>
      </w:r>
      <w:r w:rsidRPr="00527C69">
        <w:rPr>
          <w:rStyle w:val="Char2"/>
          <w:rFonts w:eastAsia="MS Mincho"/>
          <w:rtl/>
          <w:lang w:bidi="fa-IR"/>
        </w:rPr>
        <w:t xml:space="preserve"> </w:t>
      </w:r>
      <w:r w:rsidRPr="00527C69">
        <w:rPr>
          <w:rStyle w:val="Char2"/>
          <w:rFonts w:eastAsia="MS Mincho" w:hint="cs"/>
          <w:rtl/>
          <w:lang w:bidi="fa-IR"/>
        </w:rPr>
        <w:t>مقاله</w:t>
      </w:r>
      <w:r w:rsidRPr="00527C69">
        <w:rPr>
          <w:rStyle w:val="Char2"/>
          <w:rFonts w:eastAsia="MS Mincho"/>
          <w:rtl/>
          <w:lang w:bidi="fa-IR"/>
        </w:rPr>
        <w:t xml:space="preserve"> </w:t>
      </w:r>
      <w:r w:rsidRPr="00527C69">
        <w:rPr>
          <w:rStyle w:val="Char2"/>
          <w:rFonts w:eastAsia="MS Mincho" w:hint="cs"/>
          <w:rtl/>
          <w:lang w:bidi="fa-IR"/>
        </w:rPr>
        <w:t>برای</w:t>
      </w:r>
      <w:r w:rsidRPr="00527C69">
        <w:rPr>
          <w:rStyle w:val="Char2"/>
          <w:rFonts w:eastAsia="MS Mincho"/>
          <w:rtl/>
          <w:lang w:bidi="fa-IR"/>
        </w:rPr>
        <w:t xml:space="preserve"> </w:t>
      </w:r>
      <w:r w:rsidRPr="00527C69">
        <w:rPr>
          <w:rStyle w:val="Char2"/>
          <w:rFonts w:eastAsia="MS Mincho" w:hint="cs"/>
          <w:rtl/>
          <w:lang w:bidi="fa-IR"/>
        </w:rPr>
        <w:t>بررسی</w:t>
      </w:r>
      <w:r w:rsidRPr="00527C69">
        <w:rPr>
          <w:rStyle w:val="Char2"/>
          <w:rFonts w:eastAsia="MS Mincho"/>
          <w:rtl/>
          <w:lang w:bidi="fa-IR"/>
        </w:rPr>
        <w:t xml:space="preserve"> </w:t>
      </w:r>
      <w:r w:rsidRPr="00527C69">
        <w:rPr>
          <w:rStyle w:val="Char2"/>
          <w:rFonts w:eastAsia="MS Mincho" w:hint="cs"/>
          <w:rtl/>
          <w:lang w:bidi="fa-IR"/>
        </w:rPr>
        <w:t>عکس‌العمل</w:t>
      </w:r>
      <w:r w:rsidRPr="00527C69">
        <w:rPr>
          <w:rStyle w:val="Char2"/>
          <w:rFonts w:eastAsia="MS Mincho"/>
          <w:rtl/>
          <w:lang w:bidi="fa-IR"/>
        </w:rPr>
        <w:t xml:space="preserve"> </w:t>
      </w:r>
      <w:r w:rsidRPr="00527C69">
        <w:rPr>
          <w:rStyle w:val="Char2"/>
          <w:rFonts w:eastAsia="MS Mincho" w:hint="cs"/>
          <w:rtl/>
          <w:lang w:bidi="fa-IR"/>
        </w:rPr>
        <w:t>ایمپلنت</w:t>
      </w:r>
      <w:r w:rsidRPr="00527C69">
        <w:rPr>
          <w:rStyle w:val="Char2"/>
          <w:rFonts w:eastAsia="MS Mincho"/>
          <w:rtl/>
          <w:lang w:bidi="fa-IR"/>
        </w:rPr>
        <w:t xml:space="preserve"> </w:t>
      </w:r>
      <w:r w:rsidRPr="00527C69">
        <w:rPr>
          <w:rStyle w:val="Char2"/>
          <w:rFonts w:eastAsia="MS Mincho" w:hint="cs"/>
          <w:rtl/>
          <w:lang w:bidi="fa-IR"/>
        </w:rPr>
        <w:t>و</w:t>
      </w:r>
      <w:r w:rsidRPr="00527C69">
        <w:rPr>
          <w:rStyle w:val="Char2"/>
          <w:rFonts w:eastAsia="MS Mincho"/>
          <w:rtl/>
          <w:lang w:bidi="fa-IR"/>
        </w:rPr>
        <w:t xml:space="preserve"> </w:t>
      </w:r>
      <w:r w:rsidRPr="00527C69">
        <w:rPr>
          <w:rStyle w:val="Char2"/>
          <w:rFonts w:eastAsia="MS Mincho" w:hint="cs"/>
          <w:rtl/>
          <w:lang w:bidi="fa-IR"/>
        </w:rPr>
        <w:t>اجزای</w:t>
      </w:r>
      <w:r w:rsidRPr="00527C69">
        <w:rPr>
          <w:rStyle w:val="Char2"/>
          <w:rFonts w:eastAsia="MS Mincho"/>
          <w:rtl/>
          <w:lang w:bidi="fa-IR"/>
        </w:rPr>
        <w:t xml:space="preserve"> </w:t>
      </w:r>
      <w:r w:rsidRPr="00527C69">
        <w:rPr>
          <w:rStyle w:val="Char2"/>
          <w:rFonts w:eastAsia="MS Mincho" w:hint="cs"/>
          <w:rtl/>
          <w:lang w:bidi="fa-IR"/>
        </w:rPr>
        <w:t>آن</w:t>
      </w:r>
      <w:r w:rsidRPr="00527C69">
        <w:rPr>
          <w:rStyle w:val="Char2"/>
          <w:rFonts w:eastAsia="MS Mincho"/>
          <w:rtl/>
          <w:lang w:bidi="fa-IR"/>
        </w:rPr>
        <w:t xml:space="preserve"> </w:t>
      </w:r>
      <w:r w:rsidRPr="00527C69">
        <w:rPr>
          <w:rStyle w:val="Char2"/>
          <w:rFonts w:eastAsia="MS Mincho" w:hint="cs"/>
          <w:rtl/>
          <w:lang w:bidi="fa-IR"/>
        </w:rPr>
        <w:t>تحت</w:t>
      </w:r>
      <w:r w:rsidRPr="00527C69">
        <w:rPr>
          <w:rStyle w:val="Char2"/>
          <w:rFonts w:eastAsia="MS Mincho"/>
          <w:rtl/>
          <w:lang w:bidi="fa-IR"/>
        </w:rPr>
        <w:t xml:space="preserve"> </w:t>
      </w:r>
      <w:r w:rsidRPr="00527C69">
        <w:rPr>
          <w:rStyle w:val="Char2"/>
          <w:rFonts w:eastAsia="MS Mincho" w:hint="cs"/>
          <w:rtl/>
          <w:lang w:bidi="fa-IR"/>
        </w:rPr>
        <w:t>بارگذاری</w:t>
      </w:r>
      <w:r w:rsidRPr="00527C69">
        <w:rPr>
          <w:rStyle w:val="Char2"/>
          <w:rFonts w:eastAsia="MS Mincho"/>
          <w:rtl/>
          <w:lang w:bidi="fa-IR"/>
        </w:rPr>
        <w:t xml:space="preserve"> </w:t>
      </w:r>
      <w:r w:rsidRPr="00527C69">
        <w:rPr>
          <w:rStyle w:val="Char2"/>
          <w:rFonts w:eastAsia="MS Mincho" w:hint="cs"/>
          <w:rtl/>
          <w:lang w:bidi="fa-IR"/>
        </w:rPr>
        <w:t>استاتیکی</w:t>
      </w:r>
      <w:r w:rsidRPr="00527C69">
        <w:rPr>
          <w:rStyle w:val="Char2"/>
          <w:rFonts w:eastAsia="MS Mincho"/>
          <w:rtl/>
          <w:lang w:bidi="fa-IR"/>
        </w:rPr>
        <w:t xml:space="preserve"> </w:t>
      </w:r>
      <w:r w:rsidRPr="00527C69">
        <w:rPr>
          <w:rStyle w:val="Char2"/>
          <w:rFonts w:eastAsia="MS Mincho" w:hint="cs"/>
          <w:rtl/>
          <w:lang w:bidi="fa-IR"/>
        </w:rPr>
        <w:t>و</w:t>
      </w:r>
      <w:r w:rsidRPr="00527C69">
        <w:rPr>
          <w:rStyle w:val="Char2"/>
          <w:rFonts w:eastAsia="MS Mincho"/>
          <w:rtl/>
          <w:lang w:bidi="fa-IR"/>
        </w:rPr>
        <w:t xml:space="preserve"> </w:t>
      </w:r>
      <w:r w:rsidRPr="00527C69">
        <w:rPr>
          <w:rStyle w:val="Char2"/>
          <w:rFonts w:eastAsia="MS Mincho" w:hint="cs"/>
          <w:rtl/>
          <w:lang w:bidi="fa-IR"/>
        </w:rPr>
        <w:t>دینامیکی</w:t>
      </w:r>
      <w:r w:rsidRPr="00527C69">
        <w:rPr>
          <w:rStyle w:val="Char2"/>
          <w:rFonts w:eastAsia="MS Mincho"/>
          <w:rtl/>
          <w:lang w:bidi="fa-IR"/>
        </w:rPr>
        <w:t xml:space="preserve"> </w:t>
      </w:r>
      <w:r w:rsidRPr="00527C69">
        <w:rPr>
          <w:rStyle w:val="Char2"/>
          <w:rFonts w:eastAsia="MS Mincho" w:hint="cs"/>
          <w:rtl/>
          <w:lang w:bidi="fa-IR"/>
        </w:rPr>
        <w:t>و</w:t>
      </w:r>
      <w:r w:rsidRPr="00527C69">
        <w:rPr>
          <w:rStyle w:val="Char2"/>
          <w:rFonts w:eastAsia="MS Mincho"/>
          <w:rtl/>
          <w:lang w:bidi="fa-IR"/>
        </w:rPr>
        <w:t xml:space="preserve"> </w:t>
      </w:r>
      <w:r w:rsidRPr="00527C69">
        <w:rPr>
          <w:rStyle w:val="Char2"/>
          <w:rFonts w:eastAsia="MS Mincho" w:hint="cs"/>
          <w:rtl/>
          <w:lang w:bidi="fa-IR"/>
        </w:rPr>
        <w:t>اثرات</w:t>
      </w:r>
      <w:r w:rsidRPr="00527C69">
        <w:rPr>
          <w:rStyle w:val="Char2"/>
          <w:rFonts w:eastAsia="MS Mincho"/>
          <w:rtl/>
          <w:lang w:bidi="fa-IR"/>
        </w:rPr>
        <w:t xml:space="preserve"> </w:t>
      </w:r>
      <w:r w:rsidRPr="00527C69">
        <w:rPr>
          <w:rStyle w:val="Char2"/>
          <w:rFonts w:eastAsia="MS Mincho" w:hint="cs"/>
          <w:rtl/>
          <w:lang w:bidi="fa-IR"/>
        </w:rPr>
        <w:t>خوردگی</w:t>
      </w:r>
      <w:r w:rsidRPr="00527C69">
        <w:rPr>
          <w:rStyle w:val="Char2"/>
          <w:rFonts w:eastAsia="MS Mincho"/>
          <w:rtl/>
          <w:lang w:bidi="fa-IR"/>
        </w:rPr>
        <w:t xml:space="preserve"> </w:t>
      </w:r>
      <w:r w:rsidRPr="00527C69">
        <w:rPr>
          <w:rStyle w:val="Char2"/>
          <w:rFonts w:eastAsia="MS Mincho" w:hint="cs"/>
          <w:rtl/>
          <w:lang w:bidi="fa-IR"/>
        </w:rPr>
        <w:t>وارده</w:t>
      </w:r>
      <w:r w:rsidRPr="00527C69">
        <w:rPr>
          <w:rStyle w:val="Char2"/>
          <w:rFonts w:eastAsia="MS Mincho"/>
          <w:rtl/>
          <w:lang w:bidi="fa-IR"/>
        </w:rPr>
        <w:t xml:space="preserve"> </w:t>
      </w:r>
      <w:r w:rsidRPr="00527C69">
        <w:rPr>
          <w:rStyle w:val="Char2"/>
          <w:rFonts w:eastAsia="MS Mincho" w:hint="cs"/>
          <w:rtl/>
          <w:lang w:bidi="fa-IR"/>
        </w:rPr>
        <w:t>بر</w:t>
      </w:r>
      <w:r w:rsidRPr="00527C69">
        <w:rPr>
          <w:rStyle w:val="Char2"/>
          <w:rFonts w:eastAsia="MS Mincho"/>
          <w:rtl/>
          <w:lang w:bidi="fa-IR"/>
        </w:rPr>
        <w:t xml:space="preserve"> </w:t>
      </w:r>
      <w:r w:rsidRPr="00527C69">
        <w:rPr>
          <w:rStyle w:val="Char2"/>
          <w:rFonts w:eastAsia="MS Mincho" w:hint="cs"/>
          <w:rtl/>
          <w:lang w:bidi="fa-IR"/>
        </w:rPr>
        <w:t>ایمپلنت</w:t>
      </w:r>
      <w:r w:rsidRPr="00527C69">
        <w:rPr>
          <w:rStyle w:val="Char2"/>
          <w:rFonts w:eastAsia="MS Mincho"/>
          <w:rtl/>
          <w:lang w:bidi="fa-IR"/>
        </w:rPr>
        <w:t xml:space="preserve"> </w:t>
      </w:r>
      <w:r w:rsidRPr="00527C69">
        <w:rPr>
          <w:rStyle w:val="Char2"/>
          <w:rFonts w:eastAsia="MS Mincho" w:hint="cs"/>
          <w:rtl/>
          <w:lang w:bidi="fa-IR"/>
        </w:rPr>
        <w:t>و</w:t>
      </w:r>
      <w:r w:rsidRPr="00527C69">
        <w:rPr>
          <w:rStyle w:val="Char2"/>
          <w:rFonts w:eastAsia="MS Mincho"/>
          <w:rtl/>
          <w:lang w:bidi="fa-IR"/>
        </w:rPr>
        <w:t xml:space="preserve"> </w:t>
      </w:r>
      <w:r w:rsidRPr="00527C69">
        <w:rPr>
          <w:rStyle w:val="Char2"/>
          <w:rFonts w:eastAsia="MS Mincho" w:hint="cs"/>
          <w:rtl/>
          <w:lang w:bidi="fa-IR"/>
        </w:rPr>
        <w:t>همچنین</w:t>
      </w:r>
      <w:r w:rsidRPr="00527C69">
        <w:rPr>
          <w:rStyle w:val="Char2"/>
          <w:rFonts w:eastAsia="MS Mincho"/>
          <w:rtl/>
          <w:lang w:bidi="fa-IR"/>
        </w:rPr>
        <w:t xml:space="preserve"> </w:t>
      </w:r>
      <w:r w:rsidRPr="00527C69">
        <w:rPr>
          <w:rStyle w:val="Char2"/>
          <w:rFonts w:eastAsia="MS Mincho" w:hint="cs"/>
          <w:rtl/>
          <w:lang w:bidi="fa-IR"/>
        </w:rPr>
        <w:t>تفاوت</w:t>
      </w:r>
      <w:r w:rsidRPr="00527C69">
        <w:rPr>
          <w:rStyle w:val="Char2"/>
          <w:rFonts w:eastAsia="MS Mincho"/>
          <w:rtl/>
          <w:lang w:bidi="fa-IR"/>
        </w:rPr>
        <w:t xml:space="preserve"> </w:t>
      </w:r>
      <w:r w:rsidRPr="00527C69">
        <w:rPr>
          <w:rStyle w:val="Char2"/>
          <w:rFonts w:eastAsia="MS Mincho" w:hint="cs"/>
          <w:rtl/>
          <w:lang w:bidi="fa-IR"/>
        </w:rPr>
        <w:t>این</w:t>
      </w:r>
      <w:r w:rsidRPr="00527C69">
        <w:rPr>
          <w:rStyle w:val="Char2"/>
          <w:rFonts w:eastAsia="MS Mincho"/>
          <w:rtl/>
          <w:lang w:bidi="fa-IR"/>
        </w:rPr>
        <w:t xml:space="preserve"> </w:t>
      </w:r>
      <w:r w:rsidRPr="00527C69">
        <w:rPr>
          <w:rStyle w:val="Char2"/>
          <w:rFonts w:eastAsia="MS Mincho" w:hint="cs"/>
          <w:rtl/>
          <w:lang w:bidi="fa-IR"/>
        </w:rPr>
        <w:t>دو</w:t>
      </w:r>
      <w:r w:rsidRPr="00527C69">
        <w:rPr>
          <w:rStyle w:val="Char2"/>
          <w:rFonts w:eastAsia="MS Mincho"/>
          <w:rtl/>
          <w:lang w:bidi="fa-IR"/>
        </w:rPr>
        <w:t xml:space="preserve"> </w:t>
      </w:r>
      <w:r w:rsidRPr="00527C69">
        <w:rPr>
          <w:rStyle w:val="Char2"/>
          <w:rFonts w:eastAsia="MS Mincho" w:hint="cs"/>
          <w:rtl/>
          <w:lang w:bidi="fa-IR"/>
        </w:rPr>
        <w:t>نوع</w:t>
      </w:r>
      <w:r w:rsidRPr="00527C69">
        <w:rPr>
          <w:rStyle w:val="Char2"/>
          <w:rFonts w:eastAsia="MS Mincho"/>
          <w:rtl/>
          <w:lang w:bidi="fa-IR"/>
        </w:rPr>
        <w:t xml:space="preserve"> </w:t>
      </w:r>
      <w:r w:rsidRPr="00527C69">
        <w:rPr>
          <w:rStyle w:val="Char2"/>
          <w:rFonts w:eastAsia="MS Mincho" w:hint="cs"/>
          <w:rtl/>
          <w:lang w:bidi="fa-IR"/>
        </w:rPr>
        <w:t>بارگذاری</w:t>
      </w:r>
      <w:r w:rsidRPr="00527C69">
        <w:rPr>
          <w:rStyle w:val="Char2"/>
          <w:rFonts w:eastAsia="MS Mincho"/>
          <w:rtl/>
          <w:lang w:bidi="fa-IR"/>
        </w:rPr>
        <w:t xml:space="preserve"> </w:t>
      </w:r>
      <w:r w:rsidRPr="00527C69">
        <w:rPr>
          <w:rStyle w:val="Char2"/>
          <w:rFonts w:eastAsia="MS Mincho" w:hint="cs"/>
          <w:rtl/>
          <w:lang w:bidi="fa-IR"/>
        </w:rPr>
        <w:t>در</w:t>
      </w:r>
      <w:r w:rsidRPr="00527C69">
        <w:rPr>
          <w:rStyle w:val="Char2"/>
          <w:rFonts w:eastAsia="MS Mincho"/>
          <w:rtl/>
          <w:lang w:bidi="fa-IR"/>
        </w:rPr>
        <w:t xml:space="preserve"> </w:t>
      </w:r>
      <w:r w:rsidRPr="00527C69">
        <w:rPr>
          <w:rStyle w:val="Char2"/>
          <w:rFonts w:eastAsia="MS Mincho" w:hint="cs"/>
          <w:rtl/>
          <w:lang w:bidi="fa-IR"/>
        </w:rPr>
        <w:t>اثر</w:t>
      </w:r>
      <w:r w:rsidRPr="00527C69">
        <w:rPr>
          <w:rStyle w:val="Char2"/>
          <w:rFonts w:eastAsia="MS Mincho"/>
          <w:rtl/>
          <w:lang w:bidi="fa-IR"/>
        </w:rPr>
        <w:t xml:space="preserve"> </w:t>
      </w:r>
      <w:r w:rsidRPr="00527C69">
        <w:rPr>
          <w:rStyle w:val="Char2"/>
          <w:rFonts w:eastAsia="MS Mincho" w:hint="cs"/>
          <w:rtl/>
          <w:lang w:bidi="fa-IR"/>
        </w:rPr>
        <w:t>خوردگی</w:t>
      </w:r>
      <w:r w:rsidRPr="00527C69">
        <w:rPr>
          <w:rStyle w:val="Char2"/>
          <w:rFonts w:eastAsia="MS Mincho"/>
          <w:rtl/>
          <w:lang w:bidi="fa-IR"/>
        </w:rPr>
        <w:t xml:space="preserve"> </w:t>
      </w:r>
      <w:r w:rsidRPr="00527C69">
        <w:rPr>
          <w:rStyle w:val="Char2"/>
          <w:rFonts w:eastAsia="MS Mincho" w:hint="cs"/>
          <w:rtl/>
          <w:lang w:bidi="fa-IR"/>
        </w:rPr>
        <w:t>در</w:t>
      </w:r>
      <w:r w:rsidRPr="00527C69">
        <w:rPr>
          <w:rStyle w:val="Char2"/>
          <w:rFonts w:eastAsia="MS Mincho"/>
          <w:rtl/>
          <w:lang w:bidi="fa-IR"/>
        </w:rPr>
        <w:t xml:space="preserve"> </w:t>
      </w:r>
      <w:r w:rsidRPr="00527C69">
        <w:rPr>
          <w:rStyle w:val="Char2"/>
          <w:rFonts w:eastAsia="MS Mincho" w:hint="cs"/>
          <w:rtl/>
          <w:lang w:bidi="fa-IR"/>
        </w:rPr>
        <w:t>نتایج</w:t>
      </w:r>
      <w:r w:rsidRPr="00527C69">
        <w:rPr>
          <w:rStyle w:val="Char2"/>
          <w:rFonts w:eastAsia="MS Mincho"/>
          <w:rtl/>
          <w:lang w:bidi="fa-IR"/>
        </w:rPr>
        <w:t xml:space="preserve"> </w:t>
      </w:r>
      <w:r w:rsidRPr="00527C69">
        <w:rPr>
          <w:rStyle w:val="Char2"/>
          <w:rFonts w:eastAsia="MS Mincho" w:hint="cs"/>
          <w:rtl/>
          <w:lang w:bidi="fa-IR"/>
        </w:rPr>
        <w:t>استفاده</w:t>
      </w:r>
      <w:r w:rsidRPr="00527C69">
        <w:rPr>
          <w:rStyle w:val="Char2"/>
          <w:rFonts w:eastAsia="MS Mincho"/>
          <w:rtl/>
          <w:lang w:bidi="fa-IR"/>
        </w:rPr>
        <w:t xml:space="preserve"> </w:t>
      </w:r>
      <w:r w:rsidRPr="00527C69">
        <w:rPr>
          <w:rStyle w:val="Char2"/>
          <w:rFonts w:eastAsia="MS Mincho" w:hint="cs"/>
          <w:rtl/>
          <w:lang w:bidi="fa-IR"/>
        </w:rPr>
        <w:t>گردیده</w:t>
      </w:r>
      <w:r w:rsidRPr="00527C69">
        <w:rPr>
          <w:rStyle w:val="Char2"/>
          <w:rFonts w:eastAsia="MS Mincho"/>
          <w:rtl/>
          <w:lang w:bidi="fa-IR"/>
        </w:rPr>
        <w:t xml:space="preserve"> </w:t>
      </w:r>
      <w:r w:rsidRPr="00527C69">
        <w:rPr>
          <w:rStyle w:val="Char2"/>
          <w:rFonts w:eastAsia="MS Mincho" w:hint="cs"/>
          <w:rtl/>
          <w:lang w:bidi="fa-IR"/>
        </w:rPr>
        <w:t>است</w:t>
      </w:r>
      <w:r w:rsidRPr="00527C69">
        <w:rPr>
          <w:rStyle w:val="Char2"/>
          <w:rFonts w:eastAsia="MS Mincho"/>
          <w:rtl/>
          <w:lang w:bidi="fa-IR"/>
        </w:rPr>
        <w:t xml:space="preserve">. </w:t>
      </w:r>
      <w:r w:rsidR="002062B9">
        <w:rPr>
          <w:rStyle w:val="Char2"/>
          <w:rFonts w:eastAsia="MS Mincho" w:hint="cs"/>
          <w:rtl/>
          <w:lang w:bidi="fa-IR"/>
        </w:rPr>
        <w:t>روش اجزا محدود</w:t>
      </w:r>
      <w:r w:rsidR="002062B9">
        <w:rPr>
          <w:rStyle w:val="FootnoteReference"/>
          <w:rFonts w:asciiTheme="majorBidi" w:hAnsiTheme="majorBidi" w:cs="B Nazanin"/>
          <w:sz w:val="16"/>
          <w:szCs w:val="18"/>
          <w:rtl/>
          <w:lang w:bidi="fa-IR"/>
        </w:rPr>
        <w:footnoteReference w:id="1"/>
      </w:r>
      <w:r w:rsidR="002062B9">
        <w:rPr>
          <w:rStyle w:val="Char2"/>
          <w:rFonts w:eastAsia="MS Mincho" w:hint="cs"/>
          <w:rtl/>
          <w:lang w:bidi="fa-IR"/>
        </w:rPr>
        <w:t xml:space="preserve"> یک روش عددی برای تجزیه و تحلیل تنش</w:t>
      </w:r>
      <w:r w:rsidR="002062B9">
        <w:rPr>
          <w:rStyle w:val="Char2"/>
          <w:rFonts w:eastAsia="MS Mincho"/>
          <w:rtl/>
          <w:lang w:bidi="fa-IR"/>
        </w:rPr>
        <w:softHyphen/>
      </w:r>
      <w:r w:rsidR="002062B9">
        <w:rPr>
          <w:rStyle w:val="Char2"/>
          <w:rFonts w:eastAsia="MS Mincho" w:hint="cs"/>
          <w:rtl/>
          <w:lang w:bidi="fa-IR"/>
        </w:rPr>
        <w:t>ها و تغییر شکل در ساختار</w:t>
      </w:r>
      <w:r w:rsidR="002062B9">
        <w:rPr>
          <w:rStyle w:val="Char2"/>
          <w:rFonts w:eastAsia="MS Mincho"/>
          <w:rtl/>
          <w:lang w:bidi="fa-IR"/>
        </w:rPr>
        <w:softHyphen/>
      </w:r>
      <w:r w:rsidR="002062B9">
        <w:rPr>
          <w:rStyle w:val="Char2"/>
          <w:rFonts w:eastAsia="MS Mincho" w:hint="cs"/>
          <w:rtl/>
          <w:lang w:bidi="fa-IR"/>
        </w:rPr>
        <w:t>های هر نوع هندسه داده شده</w:t>
      </w:r>
      <w:r w:rsidR="002062B9">
        <w:rPr>
          <w:rStyle w:val="Char2"/>
          <w:rFonts w:eastAsia="MS Mincho"/>
          <w:rtl/>
          <w:lang w:bidi="fa-IR"/>
        </w:rPr>
        <w:softHyphen/>
      </w:r>
      <w:r w:rsidR="002062B9">
        <w:rPr>
          <w:rStyle w:val="Char2"/>
          <w:rFonts w:eastAsia="MS Mincho" w:hint="cs"/>
          <w:rtl/>
          <w:lang w:bidi="fa-IR"/>
        </w:rPr>
        <w:t>ای می</w:t>
      </w:r>
      <w:r w:rsidR="002062B9">
        <w:rPr>
          <w:rStyle w:val="Char2"/>
          <w:rFonts w:eastAsia="MS Mincho"/>
          <w:rtl/>
          <w:lang w:bidi="fa-IR"/>
        </w:rPr>
        <w:softHyphen/>
      </w:r>
      <w:r w:rsidR="002062B9">
        <w:rPr>
          <w:rStyle w:val="Char2"/>
          <w:rFonts w:eastAsia="MS Mincho" w:hint="cs"/>
          <w:rtl/>
          <w:lang w:bidi="fa-IR"/>
        </w:rPr>
        <w:t>باشد.</w:t>
      </w:r>
      <w:r w:rsidR="002062B9">
        <w:rPr>
          <w:rStyle w:val="Char2"/>
          <w:rFonts w:eastAsia="MS Mincho" w:hint="cs"/>
          <w:rtl/>
        </w:rPr>
        <w:t xml:space="preserve"> </w:t>
      </w:r>
      <w:r w:rsidR="00157457">
        <w:rPr>
          <w:rStyle w:val="Char2"/>
          <w:rFonts w:eastAsia="MS Mincho" w:hint="cs"/>
          <w:rtl/>
        </w:rPr>
        <w:t>امروزه با استفاده از روش المان محدود می</w:t>
      </w:r>
      <w:r w:rsidR="00157457">
        <w:rPr>
          <w:rStyle w:val="Char2"/>
          <w:rFonts w:eastAsia="MS Mincho"/>
          <w:rtl/>
        </w:rPr>
        <w:softHyphen/>
      </w:r>
      <w:r w:rsidR="00157457">
        <w:rPr>
          <w:rStyle w:val="Char2"/>
          <w:rFonts w:eastAsia="MS Mincho" w:hint="cs"/>
          <w:rtl/>
        </w:rPr>
        <w:t xml:space="preserve">توان </w:t>
      </w:r>
      <w:r w:rsidR="00A24665">
        <w:rPr>
          <w:rStyle w:val="Char2"/>
          <w:rFonts w:eastAsia="MS Mincho" w:hint="cs"/>
          <w:rtl/>
        </w:rPr>
        <w:t xml:space="preserve">از حوزه های مختلفی همانند </w:t>
      </w:r>
      <w:r w:rsidR="00157457">
        <w:rPr>
          <w:rStyle w:val="Char2"/>
          <w:rFonts w:eastAsia="MS Mincho" w:hint="cs"/>
          <w:rtl/>
        </w:rPr>
        <w:t xml:space="preserve">حوزه </w:t>
      </w:r>
      <w:r w:rsidR="00A24665">
        <w:rPr>
          <w:rStyle w:val="Char2"/>
          <w:rFonts w:eastAsia="MS Mincho" w:hint="cs"/>
          <w:rtl/>
        </w:rPr>
        <w:t xml:space="preserve">ایمپلنت </w:t>
      </w:r>
      <w:r w:rsidR="00157457">
        <w:rPr>
          <w:rStyle w:val="Char2"/>
          <w:rFonts w:eastAsia="MS Mincho" w:hint="cs"/>
          <w:rtl/>
        </w:rPr>
        <w:t xml:space="preserve">دندانپزشکی بررسی </w:t>
      </w:r>
      <w:r w:rsidR="00A24665">
        <w:rPr>
          <w:rStyle w:val="Char2"/>
          <w:rFonts w:eastAsia="MS Mincho" w:hint="cs"/>
          <w:rtl/>
        </w:rPr>
        <w:t>کرد</w:t>
      </w:r>
      <w:r w:rsidR="00157457">
        <w:rPr>
          <w:rStyle w:val="Char2"/>
          <w:rFonts w:eastAsia="MS Mincho" w:hint="cs"/>
          <w:rtl/>
        </w:rPr>
        <w:t>.</w:t>
      </w:r>
      <w:r w:rsidR="002062B9">
        <w:rPr>
          <w:rStyle w:val="Char2"/>
          <w:rFonts w:eastAsia="MS Mincho" w:hint="cs"/>
          <w:rtl/>
          <w:lang w:bidi="fa-IR"/>
        </w:rPr>
        <w:t xml:space="preserve"> </w:t>
      </w:r>
      <w:r w:rsidR="00157457">
        <w:rPr>
          <w:rStyle w:val="Char2"/>
          <w:rFonts w:eastAsia="MS Mincho" w:hint="cs"/>
          <w:rtl/>
        </w:rPr>
        <w:t>همین طور</w:t>
      </w:r>
      <w:r w:rsidR="007F3066" w:rsidRPr="007F3066">
        <w:rPr>
          <w:rStyle w:val="Char2"/>
          <w:rFonts w:eastAsia="MS Mincho"/>
          <w:rtl/>
        </w:rPr>
        <w:t xml:space="preserve"> م</w:t>
      </w:r>
      <w:r w:rsidR="007F3066" w:rsidRPr="007F3066">
        <w:rPr>
          <w:rStyle w:val="Char2"/>
          <w:rFonts w:eastAsia="MS Mincho" w:hint="cs"/>
          <w:rtl/>
        </w:rPr>
        <w:t>ی</w:t>
      </w:r>
      <w:r w:rsidR="00265655">
        <w:rPr>
          <w:rStyle w:val="Char2"/>
          <w:rFonts w:ascii="Calibri" w:eastAsia="MS Mincho" w:hAnsi="Calibri" w:cs="Calibri"/>
          <w:rtl/>
        </w:rPr>
        <w:softHyphen/>
      </w:r>
      <w:r w:rsidR="007F3066" w:rsidRPr="007F3066">
        <w:rPr>
          <w:rStyle w:val="Char2"/>
          <w:rFonts w:eastAsia="MS Mincho" w:hint="cs"/>
          <w:rtl/>
        </w:rPr>
        <w:t>توان</w:t>
      </w:r>
      <w:r w:rsidR="007F3066" w:rsidRPr="007F3066">
        <w:rPr>
          <w:rStyle w:val="Char2"/>
          <w:rFonts w:eastAsia="MS Mincho"/>
          <w:rtl/>
        </w:rPr>
        <w:t xml:space="preserve"> با استفاده از نرم افزارها</w:t>
      </w:r>
      <w:r w:rsidR="007F3066" w:rsidRPr="007F3066">
        <w:rPr>
          <w:rStyle w:val="Char2"/>
          <w:rFonts w:eastAsia="MS Mincho" w:hint="cs"/>
          <w:rtl/>
        </w:rPr>
        <w:t>ی</w:t>
      </w:r>
      <w:r w:rsidR="007F3066" w:rsidRPr="007F3066">
        <w:rPr>
          <w:rStyle w:val="Char2"/>
          <w:rFonts w:eastAsia="MS Mincho"/>
          <w:rtl/>
        </w:rPr>
        <w:t xml:space="preserve"> آنال</w:t>
      </w:r>
      <w:r w:rsidR="007F3066" w:rsidRPr="007F3066">
        <w:rPr>
          <w:rStyle w:val="Char2"/>
          <w:rFonts w:eastAsia="MS Mincho" w:hint="cs"/>
          <w:rtl/>
        </w:rPr>
        <w:t>یز</w:t>
      </w:r>
      <w:r w:rsidR="007F3066" w:rsidRPr="007F3066">
        <w:rPr>
          <w:rStyle w:val="Char2"/>
          <w:rFonts w:eastAsia="MS Mincho"/>
          <w:rtl/>
        </w:rPr>
        <w:t xml:space="preserve"> و شب</w:t>
      </w:r>
      <w:r w:rsidR="007F3066" w:rsidRPr="007F3066">
        <w:rPr>
          <w:rStyle w:val="Char2"/>
          <w:rFonts w:eastAsia="MS Mincho" w:hint="cs"/>
          <w:rtl/>
        </w:rPr>
        <w:t>یه</w:t>
      </w:r>
      <w:r w:rsidR="007F3066" w:rsidRPr="007F3066">
        <w:rPr>
          <w:rStyle w:val="Char2"/>
          <w:rFonts w:eastAsia="MS Mincho"/>
          <w:rtl/>
        </w:rPr>
        <w:t xml:space="preserve"> ساز بس</w:t>
      </w:r>
      <w:r w:rsidR="007F3066" w:rsidRPr="007F3066">
        <w:rPr>
          <w:rStyle w:val="Char2"/>
          <w:rFonts w:eastAsia="MS Mincho" w:hint="cs"/>
          <w:rtl/>
        </w:rPr>
        <w:t>یاری</w:t>
      </w:r>
      <w:r w:rsidR="007F3066" w:rsidRPr="007F3066">
        <w:rPr>
          <w:rStyle w:val="Char2"/>
          <w:rFonts w:eastAsia="MS Mincho"/>
          <w:rtl/>
        </w:rPr>
        <w:t xml:space="preserve"> از جمله: انس</w:t>
      </w:r>
      <w:r w:rsidR="007F3066" w:rsidRPr="007F3066">
        <w:rPr>
          <w:rStyle w:val="Char2"/>
          <w:rFonts w:eastAsia="MS Mincho" w:hint="cs"/>
          <w:rtl/>
        </w:rPr>
        <w:t>یس</w:t>
      </w:r>
      <w:r w:rsidR="007F3066" w:rsidRPr="007F3066">
        <w:rPr>
          <w:rStyle w:val="Char2"/>
          <w:rFonts w:eastAsia="MS Mincho"/>
          <w:rtl/>
        </w:rPr>
        <w:t xml:space="preserve"> ورک بنچ</w:t>
      </w:r>
      <w:r w:rsidR="00265655">
        <w:rPr>
          <w:rStyle w:val="FootnoteReference"/>
          <w:rFonts w:asciiTheme="majorBidi" w:hAnsiTheme="majorBidi" w:cs="B Nazanin"/>
          <w:sz w:val="16"/>
          <w:szCs w:val="18"/>
          <w:rtl/>
        </w:rPr>
        <w:footnoteReference w:id="2"/>
      </w:r>
      <w:r w:rsidR="007F3066" w:rsidRPr="007F3066">
        <w:rPr>
          <w:rStyle w:val="Char2"/>
          <w:rFonts w:eastAsia="MS Mincho"/>
          <w:rtl/>
        </w:rPr>
        <w:t xml:space="preserve"> و هم</w:t>
      </w:r>
      <w:r w:rsidR="007F3066" w:rsidRPr="007F3066">
        <w:rPr>
          <w:rStyle w:val="Char2"/>
          <w:rFonts w:eastAsia="MS Mincho" w:hint="cs"/>
          <w:rtl/>
        </w:rPr>
        <w:t>ین</w:t>
      </w:r>
      <w:r w:rsidR="007F3066" w:rsidRPr="007F3066">
        <w:rPr>
          <w:rStyle w:val="Char2"/>
          <w:rFonts w:eastAsia="MS Mincho"/>
          <w:rtl/>
        </w:rPr>
        <w:t xml:space="preserve"> طور آباکوس</w:t>
      </w:r>
      <w:r w:rsidR="00265655">
        <w:rPr>
          <w:rStyle w:val="FootnoteReference"/>
          <w:rFonts w:asciiTheme="majorBidi" w:hAnsiTheme="majorBidi" w:cs="B Nazanin"/>
          <w:sz w:val="16"/>
          <w:szCs w:val="18"/>
          <w:rtl/>
        </w:rPr>
        <w:footnoteReference w:id="3"/>
      </w:r>
      <w:r w:rsidR="007F3066" w:rsidRPr="007F3066">
        <w:rPr>
          <w:rStyle w:val="Char2"/>
          <w:rFonts w:eastAsia="MS Mincho"/>
          <w:rtl/>
        </w:rPr>
        <w:t xml:space="preserve"> ، </w:t>
      </w:r>
      <w:r w:rsidR="00157457">
        <w:rPr>
          <w:rStyle w:val="Char2"/>
          <w:rFonts w:eastAsia="MS Mincho" w:hint="cs"/>
          <w:rtl/>
        </w:rPr>
        <w:t xml:space="preserve">تمامی </w:t>
      </w:r>
      <w:r w:rsidR="007F3066" w:rsidRPr="007F3066">
        <w:rPr>
          <w:rStyle w:val="Char2"/>
          <w:rFonts w:eastAsia="MS Mincho"/>
          <w:rtl/>
        </w:rPr>
        <w:t>قطعات</w:t>
      </w:r>
      <w:r w:rsidR="00157457">
        <w:rPr>
          <w:rStyle w:val="Char2"/>
          <w:rFonts w:eastAsia="MS Mincho" w:hint="cs"/>
          <w:rtl/>
        </w:rPr>
        <w:t xml:space="preserve"> مربوط به ایمپلنت دندانی</w:t>
      </w:r>
      <w:r w:rsidR="007F3066" w:rsidRPr="007F3066">
        <w:rPr>
          <w:rStyle w:val="Char2"/>
          <w:rFonts w:eastAsia="MS Mincho"/>
          <w:rtl/>
        </w:rPr>
        <w:t xml:space="preserve"> را آنال</w:t>
      </w:r>
      <w:r w:rsidR="007F3066" w:rsidRPr="007F3066">
        <w:rPr>
          <w:rStyle w:val="Char2"/>
          <w:rFonts w:eastAsia="MS Mincho" w:hint="cs"/>
          <w:rtl/>
        </w:rPr>
        <w:t>یز</w:t>
      </w:r>
      <w:r w:rsidR="007F3066" w:rsidRPr="007F3066">
        <w:rPr>
          <w:rStyle w:val="Char2"/>
          <w:rFonts w:eastAsia="MS Mincho"/>
          <w:rtl/>
        </w:rPr>
        <w:t xml:space="preserve"> و مورد بررس</w:t>
      </w:r>
      <w:r w:rsidR="007F3066" w:rsidRPr="007F3066">
        <w:rPr>
          <w:rStyle w:val="Char2"/>
          <w:rFonts w:eastAsia="MS Mincho" w:hint="cs"/>
          <w:rtl/>
        </w:rPr>
        <w:t>ی</w:t>
      </w:r>
      <w:r w:rsidR="007F3066" w:rsidRPr="007F3066">
        <w:rPr>
          <w:rStyle w:val="Char2"/>
          <w:rFonts w:eastAsia="MS Mincho"/>
          <w:rtl/>
        </w:rPr>
        <w:t xml:space="preserve"> و مطالعه قرار داد. در ا</w:t>
      </w:r>
      <w:r w:rsidR="007F3066" w:rsidRPr="007F3066">
        <w:rPr>
          <w:rStyle w:val="Char2"/>
          <w:rFonts w:eastAsia="MS Mincho" w:hint="cs"/>
          <w:rtl/>
        </w:rPr>
        <w:t>ین</w:t>
      </w:r>
      <w:r w:rsidR="007F3066" w:rsidRPr="007F3066">
        <w:rPr>
          <w:rStyle w:val="Char2"/>
          <w:rFonts w:eastAsia="MS Mincho"/>
          <w:rtl/>
        </w:rPr>
        <w:t xml:space="preserve"> مقاله ضمن استفاده از نرم افزار</w:t>
      </w:r>
      <w:r w:rsidR="00984909">
        <w:rPr>
          <w:rStyle w:val="Char2"/>
          <w:rFonts w:eastAsia="MS Mincho" w:hint="cs"/>
          <w:rtl/>
        </w:rPr>
        <w:t xml:space="preserve"> قدرتمند</w:t>
      </w:r>
      <w:r w:rsidR="007F3066" w:rsidRPr="007F3066">
        <w:rPr>
          <w:rStyle w:val="Char2"/>
          <w:rFonts w:eastAsia="MS Mincho"/>
          <w:rtl/>
        </w:rPr>
        <w:t xml:space="preserve"> سال</w:t>
      </w:r>
      <w:r w:rsidR="007F3066" w:rsidRPr="007F3066">
        <w:rPr>
          <w:rStyle w:val="Char2"/>
          <w:rFonts w:eastAsia="MS Mincho" w:hint="cs"/>
          <w:rtl/>
        </w:rPr>
        <w:t>یدورکس</w:t>
      </w:r>
      <w:r w:rsidR="00265655">
        <w:rPr>
          <w:rStyle w:val="FootnoteReference"/>
          <w:rFonts w:asciiTheme="majorBidi" w:hAnsiTheme="majorBidi" w:cs="B Nazanin"/>
          <w:sz w:val="16"/>
          <w:szCs w:val="18"/>
          <w:rtl/>
        </w:rPr>
        <w:footnoteReference w:id="4"/>
      </w:r>
      <w:r w:rsidR="007F3066" w:rsidRPr="007F3066">
        <w:rPr>
          <w:rStyle w:val="Char2"/>
          <w:rFonts w:eastAsia="MS Mincho"/>
          <w:rtl/>
        </w:rPr>
        <w:t xml:space="preserve"> به جهت طراح</w:t>
      </w:r>
      <w:r w:rsidR="007F3066" w:rsidRPr="007F3066">
        <w:rPr>
          <w:rStyle w:val="Char2"/>
          <w:rFonts w:eastAsia="MS Mincho" w:hint="cs"/>
          <w:rtl/>
        </w:rPr>
        <w:t>ی</w:t>
      </w:r>
      <w:r w:rsidR="007F3066" w:rsidRPr="007F3066">
        <w:rPr>
          <w:rStyle w:val="Char2"/>
          <w:rFonts w:eastAsia="MS Mincho"/>
          <w:rtl/>
        </w:rPr>
        <w:t xml:space="preserve"> ا</w:t>
      </w:r>
      <w:r w:rsidR="007F3066" w:rsidRPr="007F3066">
        <w:rPr>
          <w:rStyle w:val="Char2"/>
          <w:rFonts w:eastAsia="MS Mincho" w:hint="cs"/>
          <w:rtl/>
        </w:rPr>
        <w:t>یمپلنت</w:t>
      </w:r>
      <w:r w:rsidR="007F3066" w:rsidRPr="007F3066">
        <w:rPr>
          <w:rStyle w:val="Char2"/>
          <w:rFonts w:eastAsia="MS Mincho"/>
          <w:rtl/>
        </w:rPr>
        <w:t xml:space="preserve"> مناسب و استاندارد، از نرم افزار </w:t>
      </w:r>
      <w:r w:rsidR="007F3066" w:rsidRPr="007F3066">
        <w:rPr>
          <w:rStyle w:val="Char2"/>
          <w:rFonts w:eastAsia="MS Mincho" w:hint="cs"/>
          <w:rtl/>
        </w:rPr>
        <w:t>انسیس</w:t>
      </w:r>
      <w:r w:rsidR="007F3066" w:rsidRPr="007F3066">
        <w:rPr>
          <w:rStyle w:val="Char2"/>
          <w:rFonts w:eastAsia="MS Mincho"/>
          <w:rtl/>
        </w:rPr>
        <w:t xml:space="preserve"> ورک بنچ جهت آنال</w:t>
      </w:r>
      <w:r w:rsidR="007F3066" w:rsidRPr="007F3066">
        <w:rPr>
          <w:rStyle w:val="Char2"/>
          <w:rFonts w:eastAsia="MS Mincho" w:hint="cs"/>
          <w:rtl/>
        </w:rPr>
        <w:t>یز</w:t>
      </w:r>
      <w:r w:rsidR="007F3066" w:rsidRPr="007F3066">
        <w:rPr>
          <w:rStyle w:val="Char2"/>
          <w:rFonts w:eastAsia="MS Mincho"/>
          <w:rtl/>
        </w:rPr>
        <w:t xml:space="preserve"> و بررس</w:t>
      </w:r>
      <w:r w:rsidR="007F3066" w:rsidRPr="007F3066">
        <w:rPr>
          <w:rStyle w:val="Char2"/>
          <w:rFonts w:eastAsia="MS Mincho" w:hint="cs"/>
          <w:rtl/>
        </w:rPr>
        <w:t>ی</w:t>
      </w:r>
      <w:r w:rsidR="007F3066" w:rsidRPr="007F3066">
        <w:rPr>
          <w:rStyle w:val="Char2"/>
          <w:rFonts w:eastAsia="MS Mincho"/>
          <w:rtl/>
        </w:rPr>
        <w:t xml:space="preserve"> رفتارها</w:t>
      </w:r>
      <w:r w:rsidR="007F3066" w:rsidRPr="007F3066">
        <w:rPr>
          <w:rStyle w:val="Char2"/>
          <w:rFonts w:eastAsia="MS Mincho" w:hint="cs"/>
          <w:rtl/>
        </w:rPr>
        <w:t>ی</w:t>
      </w:r>
      <w:r w:rsidR="007F3066" w:rsidRPr="007F3066">
        <w:rPr>
          <w:rStyle w:val="Char2"/>
          <w:rFonts w:eastAsia="MS Mincho"/>
          <w:rtl/>
        </w:rPr>
        <w:t xml:space="preserve"> تنش فون ما</w:t>
      </w:r>
      <w:r w:rsidR="007F3066" w:rsidRPr="007F3066">
        <w:rPr>
          <w:rStyle w:val="Char2"/>
          <w:rFonts w:eastAsia="MS Mincho" w:hint="cs"/>
          <w:rtl/>
        </w:rPr>
        <w:t>یزز</w:t>
      </w:r>
      <w:r w:rsidR="007F3066" w:rsidRPr="007F3066">
        <w:rPr>
          <w:rStyle w:val="Char2"/>
          <w:rFonts w:eastAsia="MS Mincho"/>
          <w:rtl/>
        </w:rPr>
        <w:t xml:space="preserve"> و تغ</w:t>
      </w:r>
      <w:r w:rsidR="007F3066" w:rsidRPr="007F3066">
        <w:rPr>
          <w:rStyle w:val="Char2"/>
          <w:rFonts w:eastAsia="MS Mincho" w:hint="cs"/>
          <w:rtl/>
        </w:rPr>
        <w:t>ییر</w:t>
      </w:r>
      <w:r w:rsidR="007F3066" w:rsidRPr="007F3066">
        <w:rPr>
          <w:rStyle w:val="Char2"/>
          <w:rFonts w:eastAsia="MS Mincho"/>
          <w:rtl/>
        </w:rPr>
        <w:t xml:space="preserve"> شکل</w:t>
      </w:r>
      <w:r w:rsidR="00546274">
        <w:rPr>
          <w:rStyle w:val="FootnoteReference"/>
          <w:rFonts w:asciiTheme="majorBidi" w:hAnsiTheme="majorBidi" w:cs="B Nazanin"/>
          <w:sz w:val="16"/>
          <w:szCs w:val="18"/>
          <w:rtl/>
        </w:rPr>
        <w:footnoteReference w:id="5"/>
      </w:r>
      <w:r w:rsidR="007F3066" w:rsidRPr="007F3066">
        <w:rPr>
          <w:rStyle w:val="Char2"/>
          <w:rFonts w:eastAsia="MS Mincho"/>
          <w:rtl/>
        </w:rPr>
        <w:t xml:space="preserve"> ناش</w:t>
      </w:r>
      <w:r w:rsidR="007F3066" w:rsidRPr="007F3066">
        <w:rPr>
          <w:rStyle w:val="Char2"/>
          <w:rFonts w:eastAsia="MS Mincho" w:hint="cs"/>
          <w:rtl/>
        </w:rPr>
        <w:t>ی</w:t>
      </w:r>
      <w:r w:rsidR="007F3066" w:rsidRPr="007F3066">
        <w:rPr>
          <w:rStyle w:val="Char2"/>
          <w:rFonts w:eastAsia="MS Mincho"/>
          <w:rtl/>
        </w:rPr>
        <w:t xml:space="preserve"> از بوجود آمدن خوردگ</w:t>
      </w:r>
      <w:r w:rsidR="007F3066" w:rsidRPr="007F3066">
        <w:rPr>
          <w:rStyle w:val="Char2"/>
          <w:rFonts w:eastAsia="MS Mincho" w:hint="cs"/>
          <w:rtl/>
        </w:rPr>
        <w:t>ی</w:t>
      </w:r>
      <w:r w:rsidR="00157457">
        <w:rPr>
          <w:rStyle w:val="Char2"/>
          <w:rFonts w:eastAsia="MS Mincho"/>
          <w:rtl/>
        </w:rPr>
        <w:softHyphen/>
      </w:r>
      <w:r w:rsidR="00157457">
        <w:rPr>
          <w:rStyle w:val="Char2"/>
          <w:rFonts w:eastAsia="MS Mincho" w:hint="cs"/>
          <w:rtl/>
        </w:rPr>
        <w:t>های</w:t>
      </w:r>
      <w:r w:rsidR="00546274">
        <w:rPr>
          <w:rStyle w:val="FootnoteReference"/>
          <w:rFonts w:asciiTheme="majorBidi" w:hAnsiTheme="majorBidi" w:cs="B Nazanin"/>
          <w:sz w:val="16"/>
          <w:szCs w:val="18"/>
          <w:rtl/>
        </w:rPr>
        <w:footnoteReference w:id="6"/>
      </w:r>
      <w:r w:rsidR="00157457">
        <w:rPr>
          <w:rStyle w:val="Char2"/>
          <w:rFonts w:eastAsia="MS Mincho" w:hint="cs"/>
          <w:rtl/>
        </w:rPr>
        <w:t>سطحی</w:t>
      </w:r>
      <w:r w:rsidR="007F3066" w:rsidRPr="007F3066">
        <w:rPr>
          <w:rStyle w:val="Char2"/>
          <w:rFonts w:eastAsia="MS Mincho"/>
          <w:rtl/>
        </w:rPr>
        <w:t xml:space="preserve"> در برخ</w:t>
      </w:r>
      <w:r w:rsidR="007F3066" w:rsidRPr="007F3066">
        <w:rPr>
          <w:rStyle w:val="Char2"/>
          <w:rFonts w:eastAsia="MS Mincho" w:hint="cs"/>
          <w:rtl/>
        </w:rPr>
        <w:t>ی</w:t>
      </w:r>
      <w:r w:rsidR="007F3066" w:rsidRPr="007F3066">
        <w:rPr>
          <w:rStyle w:val="Char2"/>
          <w:rFonts w:eastAsia="MS Mincho"/>
          <w:rtl/>
        </w:rPr>
        <w:t xml:space="preserve"> از </w:t>
      </w:r>
      <w:r w:rsidR="007F3066" w:rsidRPr="00265655">
        <w:rPr>
          <w:rStyle w:val="Char2"/>
          <w:rFonts w:eastAsia="MS Mincho"/>
          <w:rtl/>
        </w:rPr>
        <w:t>ناح</w:t>
      </w:r>
      <w:r w:rsidR="007F3066" w:rsidRPr="00265655">
        <w:rPr>
          <w:rStyle w:val="Char2"/>
          <w:rFonts w:eastAsia="MS Mincho" w:hint="cs"/>
          <w:rtl/>
        </w:rPr>
        <w:t>یه</w:t>
      </w:r>
      <w:r w:rsidR="00265655" w:rsidRPr="00265655">
        <w:rPr>
          <w:rStyle w:val="Char2"/>
          <w:rFonts w:ascii="Calibri" w:eastAsia="MS Mincho" w:hAnsi="Calibri"/>
        </w:rPr>
        <w:softHyphen/>
      </w:r>
      <w:r w:rsidR="007F3066" w:rsidRPr="00265655">
        <w:rPr>
          <w:rStyle w:val="Char2"/>
          <w:rFonts w:eastAsia="MS Mincho" w:hint="cs"/>
          <w:rtl/>
        </w:rPr>
        <w:t>های</w:t>
      </w:r>
      <w:r w:rsidR="007F3066" w:rsidRPr="007F3066">
        <w:rPr>
          <w:rStyle w:val="Char2"/>
          <w:rFonts w:eastAsia="MS Mincho"/>
          <w:rtl/>
        </w:rPr>
        <w:t xml:space="preserve"> ا</w:t>
      </w:r>
      <w:r w:rsidR="007F3066" w:rsidRPr="007F3066">
        <w:rPr>
          <w:rStyle w:val="Char2"/>
          <w:rFonts w:eastAsia="MS Mincho" w:hint="cs"/>
          <w:rtl/>
        </w:rPr>
        <w:t>یمپلنت</w:t>
      </w:r>
      <w:r w:rsidR="007F3066" w:rsidRPr="007F3066">
        <w:rPr>
          <w:rStyle w:val="Char2"/>
          <w:rFonts w:eastAsia="MS Mincho"/>
          <w:rtl/>
        </w:rPr>
        <w:t xml:space="preserve"> تحت شرا</w:t>
      </w:r>
      <w:r w:rsidR="007F3066" w:rsidRPr="007F3066">
        <w:rPr>
          <w:rStyle w:val="Char2"/>
          <w:rFonts w:eastAsia="MS Mincho" w:hint="cs"/>
          <w:rtl/>
        </w:rPr>
        <w:t>یط</w:t>
      </w:r>
      <w:r w:rsidR="00F67791">
        <w:rPr>
          <w:rStyle w:val="Char2"/>
          <w:rFonts w:eastAsia="MS Mincho"/>
        </w:rPr>
        <w:t xml:space="preserve"> </w:t>
      </w:r>
      <w:r w:rsidR="007F3066" w:rsidRPr="007F3066">
        <w:rPr>
          <w:rStyle w:val="Char2"/>
          <w:rFonts w:eastAsia="MS Mincho"/>
          <w:rtl/>
        </w:rPr>
        <w:t>بارگذار</w:t>
      </w:r>
      <w:r w:rsidR="007F3066" w:rsidRPr="007F3066">
        <w:rPr>
          <w:rStyle w:val="Char2"/>
          <w:rFonts w:eastAsia="MS Mincho" w:hint="cs"/>
          <w:rtl/>
        </w:rPr>
        <w:t>ی</w:t>
      </w:r>
      <w:r w:rsidR="007F3066" w:rsidRPr="007F3066">
        <w:rPr>
          <w:rStyle w:val="Char2"/>
          <w:rFonts w:eastAsia="MS Mincho"/>
          <w:rtl/>
        </w:rPr>
        <w:t xml:space="preserve"> به دو صورت استات</w:t>
      </w:r>
      <w:r w:rsidR="007F3066" w:rsidRPr="007F3066">
        <w:rPr>
          <w:rStyle w:val="Char2"/>
          <w:rFonts w:eastAsia="MS Mincho" w:hint="cs"/>
          <w:rtl/>
        </w:rPr>
        <w:t>یکی</w:t>
      </w:r>
      <w:r w:rsidR="007F3066" w:rsidRPr="007F3066">
        <w:rPr>
          <w:rStyle w:val="Char2"/>
          <w:rFonts w:eastAsia="MS Mincho"/>
          <w:rtl/>
        </w:rPr>
        <w:t xml:space="preserve"> و د</w:t>
      </w:r>
      <w:r w:rsidR="007F3066" w:rsidRPr="007F3066">
        <w:rPr>
          <w:rStyle w:val="Char2"/>
          <w:rFonts w:eastAsia="MS Mincho" w:hint="cs"/>
          <w:rtl/>
        </w:rPr>
        <w:t>ینامیکی</w:t>
      </w:r>
      <w:r w:rsidR="007F3066" w:rsidRPr="007F3066">
        <w:rPr>
          <w:rStyle w:val="Char2"/>
          <w:rFonts w:eastAsia="MS Mincho"/>
          <w:rtl/>
        </w:rPr>
        <w:t xml:space="preserve"> بر رو</w:t>
      </w:r>
      <w:r w:rsidR="007F3066" w:rsidRPr="007F3066">
        <w:rPr>
          <w:rStyle w:val="Char2"/>
          <w:rFonts w:eastAsia="MS Mincho" w:hint="cs"/>
          <w:rtl/>
        </w:rPr>
        <w:t>ی</w:t>
      </w:r>
      <w:r w:rsidR="007F3066" w:rsidRPr="007F3066">
        <w:rPr>
          <w:rStyle w:val="Char2"/>
          <w:rFonts w:eastAsia="MS Mincho"/>
          <w:rtl/>
        </w:rPr>
        <w:t xml:space="preserve"> اجزا</w:t>
      </w:r>
      <w:r w:rsidR="007F3066" w:rsidRPr="007F3066">
        <w:rPr>
          <w:rStyle w:val="Char2"/>
          <w:rFonts w:eastAsia="MS Mincho" w:hint="cs"/>
          <w:rtl/>
        </w:rPr>
        <w:t>ی</w:t>
      </w:r>
      <w:r w:rsidR="007F3066" w:rsidRPr="007F3066">
        <w:rPr>
          <w:rStyle w:val="Char2"/>
          <w:rFonts w:eastAsia="MS Mincho"/>
          <w:rtl/>
        </w:rPr>
        <w:t xml:space="preserve"> ا</w:t>
      </w:r>
      <w:r w:rsidR="007F3066" w:rsidRPr="007F3066">
        <w:rPr>
          <w:rStyle w:val="Char2"/>
          <w:rFonts w:eastAsia="MS Mincho" w:hint="cs"/>
          <w:rtl/>
        </w:rPr>
        <w:t>یمپلنت</w:t>
      </w:r>
      <w:r w:rsidR="00984909">
        <w:rPr>
          <w:rStyle w:val="Char2"/>
          <w:rFonts w:eastAsia="MS Mincho" w:hint="cs"/>
          <w:rtl/>
        </w:rPr>
        <w:t xml:space="preserve"> با استفاده از روش المان محدود</w:t>
      </w:r>
      <w:r w:rsidR="007F3066" w:rsidRPr="007F3066">
        <w:rPr>
          <w:rStyle w:val="Char2"/>
          <w:rFonts w:eastAsia="MS Mincho" w:hint="cs"/>
          <w:rtl/>
        </w:rPr>
        <w:t>،</w:t>
      </w:r>
      <w:r w:rsidR="007F3066" w:rsidRPr="007F3066">
        <w:rPr>
          <w:rStyle w:val="Char2"/>
          <w:rFonts w:eastAsia="MS Mincho"/>
          <w:rtl/>
        </w:rPr>
        <w:t xml:space="preserve"> استفاده و مورد تحل</w:t>
      </w:r>
      <w:r w:rsidR="007F3066" w:rsidRPr="007F3066">
        <w:rPr>
          <w:rStyle w:val="Char2"/>
          <w:rFonts w:eastAsia="MS Mincho" w:hint="cs"/>
          <w:rtl/>
        </w:rPr>
        <w:t>یل</w:t>
      </w:r>
      <w:r w:rsidR="007F3066" w:rsidRPr="007F3066">
        <w:rPr>
          <w:rStyle w:val="Char2"/>
          <w:rFonts w:eastAsia="MS Mincho"/>
          <w:rtl/>
        </w:rPr>
        <w:t xml:space="preserve"> قرار داده</w:t>
      </w:r>
      <w:r w:rsidR="00157457">
        <w:rPr>
          <w:rStyle w:val="Char2"/>
          <w:rFonts w:eastAsia="MS Mincho" w:hint="cs"/>
          <w:rtl/>
        </w:rPr>
        <w:t xml:space="preserve"> شده</w:t>
      </w:r>
      <w:r w:rsidR="00F67791">
        <w:rPr>
          <w:rStyle w:val="Char2"/>
          <w:rFonts w:ascii="Calibri" w:eastAsia="MS Mincho" w:hAnsi="Calibri" w:cs="Calibri" w:hint="cs"/>
          <w:rtl/>
          <w:lang w:bidi="fa-IR"/>
        </w:rPr>
        <w:t xml:space="preserve"> </w:t>
      </w:r>
      <w:r w:rsidR="00F67791">
        <w:rPr>
          <w:rStyle w:val="Char2"/>
          <w:rFonts w:ascii="Calibri" w:eastAsia="MS Mincho" w:hAnsi="Calibri" w:hint="cs"/>
          <w:rtl/>
          <w:lang w:bidi="fa-IR"/>
        </w:rPr>
        <w:t>است</w:t>
      </w:r>
      <w:r w:rsidR="007F3066" w:rsidRPr="007F3066">
        <w:rPr>
          <w:rStyle w:val="Char2"/>
          <w:rFonts w:eastAsia="MS Mincho"/>
          <w:rtl/>
        </w:rPr>
        <w:t>. در ادامه مقاله نتا</w:t>
      </w:r>
      <w:r w:rsidR="007F3066" w:rsidRPr="007F3066">
        <w:rPr>
          <w:rStyle w:val="Char2"/>
          <w:rFonts w:eastAsia="MS Mincho" w:hint="cs"/>
          <w:rtl/>
        </w:rPr>
        <w:t>یج</w:t>
      </w:r>
      <w:r w:rsidR="007F3066" w:rsidRPr="007F3066">
        <w:rPr>
          <w:rStyle w:val="Char2"/>
          <w:rFonts w:eastAsia="MS Mincho"/>
          <w:rtl/>
        </w:rPr>
        <w:t xml:space="preserve"> حاصله از نتا</w:t>
      </w:r>
      <w:r w:rsidR="007F3066" w:rsidRPr="007F3066">
        <w:rPr>
          <w:rStyle w:val="Char2"/>
          <w:rFonts w:eastAsia="MS Mincho" w:hint="cs"/>
          <w:rtl/>
        </w:rPr>
        <w:t>یج</w:t>
      </w:r>
      <w:r w:rsidR="007F3066" w:rsidRPr="007F3066">
        <w:rPr>
          <w:rStyle w:val="Char2"/>
          <w:rFonts w:eastAsia="MS Mincho"/>
          <w:rtl/>
        </w:rPr>
        <w:t xml:space="preserve"> </w:t>
      </w:r>
      <w:r w:rsidR="00984909">
        <w:rPr>
          <w:rStyle w:val="Char2"/>
          <w:rFonts w:eastAsia="MS Mincho" w:hint="cs"/>
          <w:rtl/>
        </w:rPr>
        <w:t xml:space="preserve">خوردگی سطحی ایمپلنت تحت شرایط ذیل </w:t>
      </w:r>
      <w:r w:rsidR="007F3066" w:rsidRPr="007F3066">
        <w:rPr>
          <w:rStyle w:val="Char2"/>
          <w:rFonts w:eastAsia="MS Mincho"/>
          <w:rtl/>
        </w:rPr>
        <w:t>به صورت کم</w:t>
      </w:r>
      <w:r w:rsidR="007F3066" w:rsidRPr="007F3066">
        <w:rPr>
          <w:rStyle w:val="Char2"/>
          <w:rFonts w:eastAsia="MS Mincho" w:hint="cs"/>
          <w:rtl/>
        </w:rPr>
        <w:t>ی</w:t>
      </w:r>
      <w:r w:rsidR="007F3066" w:rsidRPr="007F3066">
        <w:rPr>
          <w:rStyle w:val="Char2"/>
          <w:rFonts w:eastAsia="MS Mincho"/>
          <w:rtl/>
        </w:rPr>
        <w:t xml:space="preserve"> و ک</w:t>
      </w:r>
      <w:r w:rsidR="007F3066" w:rsidRPr="007F3066">
        <w:rPr>
          <w:rStyle w:val="Char2"/>
          <w:rFonts w:eastAsia="MS Mincho" w:hint="cs"/>
          <w:rtl/>
        </w:rPr>
        <w:t>یفی</w:t>
      </w:r>
      <w:r w:rsidR="007F3066" w:rsidRPr="007F3066">
        <w:rPr>
          <w:rStyle w:val="Char2"/>
          <w:rFonts w:eastAsia="MS Mincho"/>
          <w:rtl/>
        </w:rPr>
        <w:t xml:space="preserve"> ذکر شده تا بتوان در راستا</w:t>
      </w:r>
      <w:r w:rsidR="007F3066" w:rsidRPr="007F3066">
        <w:rPr>
          <w:rStyle w:val="Char2"/>
          <w:rFonts w:eastAsia="MS Mincho" w:hint="cs"/>
          <w:rtl/>
        </w:rPr>
        <w:t>ی</w:t>
      </w:r>
      <w:r w:rsidR="007F3066" w:rsidRPr="007F3066">
        <w:rPr>
          <w:rStyle w:val="Char2"/>
          <w:rFonts w:eastAsia="MS Mincho"/>
          <w:rtl/>
        </w:rPr>
        <w:t xml:space="preserve"> بهبود بخش</w:t>
      </w:r>
      <w:r w:rsidR="007F3066" w:rsidRPr="007F3066">
        <w:rPr>
          <w:rStyle w:val="Char2"/>
          <w:rFonts w:eastAsia="MS Mincho" w:hint="cs"/>
          <w:rtl/>
        </w:rPr>
        <w:t>یدن</w:t>
      </w:r>
      <w:r w:rsidR="007F3066" w:rsidRPr="007F3066">
        <w:rPr>
          <w:rStyle w:val="Char2"/>
          <w:rFonts w:eastAsia="MS Mincho"/>
          <w:rtl/>
        </w:rPr>
        <w:t xml:space="preserve"> </w:t>
      </w:r>
      <w:r w:rsidR="007F3066" w:rsidRPr="007F3066">
        <w:rPr>
          <w:rStyle w:val="Char2"/>
          <w:rFonts w:eastAsia="MS Mincho" w:hint="cs"/>
          <w:rtl/>
        </w:rPr>
        <w:t>یکسری</w:t>
      </w:r>
      <w:r w:rsidR="007F3066" w:rsidRPr="007F3066">
        <w:rPr>
          <w:rStyle w:val="Char2"/>
          <w:rFonts w:eastAsia="MS Mincho"/>
          <w:rtl/>
        </w:rPr>
        <w:t xml:space="preserve"> از نواقض و بازده</w:t>
      </w:r>
      <w:r w:rsidR="007F3066" w:rsidRPr="007F3066">
        <w:rPr>
          <w:rStyle w:val="Char2"/>
          <w:rFonts w:eastAsia="MS Mincho" w:hint="cs"/>
          <w:rtl/>
        </w:rPr>
        <w:t>ی</w:t>
      </w:r>
      <w:r w:rsidR="007F3066" w:rsidRPr="007F3066">
        <w:rPr>
          <w:rStyle w:val="Char2"/>
          <w:rFonts w:eastAsia="MS Mincho"/>
          <w:rtl/>
        </w:rPr>
        <w:t xml:space="preserve"> بالاتر هر چه ب</w:t>
      </w:r>
      <w:r w:rsidR="007F3066" w:rsidRPr="007F3066">
        <w:rPr>
          <w:rStyle w:val="Char2"/>
          <w:rFonts w:eastAsia="MS Mincho" w:hint="cs"/>
          <w:rtl/>
        </w:rPr>
        <w:t>یشتر</w:t>
      </w:r>
      <w:r w:rsidR="007F3066" w:rsidRPr="007F3066">
        <w:rPr>
          <w:rStyle w:val="Char2"/>
          <w:rFonts w:eastAsia="MS Mincho"/>
          <w:rtl/>
        </w:rPr>
        <w:t xml:space="preserve"> قدم</w:t>
      </w:r>
      <w:r w:rsidR="007F3066" w:rsidRPr="007F3066">
        <w:rPr>
          <w:rStyle w:val="Char2"/>
          <w:rFonts w:eastAsia="MS Mincho" w:hint="cs"/>
          <w:rtl/>
        </w:rPr>
        <w:t>ی</w:t>
      </w:r>
      <w:r w:rsidR="007F3066" w:rsidRPr="007F3066">
        <w:rPr>
          <w:rStyle w:val="Char2"/>
          <w:rFonts w:eastAsia="MS Mincho"/>
          <w:rtl/>
        </w:rPr>
        <w:t xml:space="preserve"> برداشت.</w:t>
      </w:r>
    </w:p>
    <w:p w14:paraId="79E7D881" w14:textId="343FB08B" w:rsidR="00DE64D9" w:rsidRPr="00572C8D" w:rsidRDefault="00C27407" w:rsidP="007F3066">
      <w:pPr>
        <w:bidi/>
        <w:spacing w:after="0" w:line="240" w:lineRule="auto"/>
        <w:jc w:val="both"/>
        <w:rPr>
          <w:rFonts w:ascii="Times New Roman" w:eastAsia="Times New Roman" w:hAnsi="Times New Roman" w:cs="B Nazanin"/>
          <w:b/>
          <w:bCs/>
          <w:sz w:val="17"/>
          <w:szCs w:val="17"/>
          <w:rtl/>
          <w:lang w:bidi="fa-IR"/>
        </w:rPr>
      </w:pPr>
      <w:r w:rsidRPr="00572C8D">
        <w:rPr>
          <w:rFonts w:ascii="Times New Roman" w:eastAsia="Times New Roman" w:hAnsi="Times New Roman" w:cs="B Nazanin" w:hint="cs"/>
          <w:b/>
          <w:bCs/>
          <w:sz w:val="17"/>
          <w:szCs w:val="17"/>
          <w:rtl/>
        </w:rPr>
        <w:t>کلی</w:t>
      </w:r>
      <w:r w:rsidRPr="00572C8D">
        <w:rPr>
          <w:rStyle w:val="Chara"/>
          <w:rFonts w:eastAsia="MS Mincho" w:hint="cs"/>
          <w:rtl/>
        </w:rPr>
        <w:t>د‌واژگ</w:t>
      </w:r>
      <w:r w:rsidRPr="00572C8D">
        <w:rPr>
          <w:rFonts w:ascii="Times New Roman" w:eastAsia="Times New Roman" w:hAnsi="Times New Roman" w:cs="B Nazanin" w:hint="cs"/>
          <w:b/>
          <w:bCs/>
          <w:sz w:val="17"/>
          <w:szCs w:val="17"/>
          <w:rtl/>
        </w:rPr>
        <w:t>ان</w:t>
      </w:r>
      <w:r w:rsidR="00A417B9" w:rsidRPr="00572C8D">
        <w:rPr>
          <w:rFonts w:ascii="Times New Roman" w:eastAsia="Times New Roman" w:hAnsi="Times New Roman" w:cs="B Nazanin" w:hint="cs"/>
          <w:b/>
          <w:bCs/>
          <w:sz w:val="17"/>
          <w:szCs w:val="17"/>
          <w:rtl/>
        </w:rPr>
        <w:t xml:space="preserve"> </w:t>
      </w:r>
    </w:p>
    <w:p w14:paraId="48A57CAF" w14:textId="5B5B81C6" w:rsidR="00D237BE" w:rsidRPr="00572C8D" w:rsidRDefault="00F25B9A" w:rsidP="00F25B9A">
      <w:pPr>
        <w:bidi/>
        <w:spacing w:after="0" w:line="240" w:lineRule="auto"/>
        <w:rPr>
          <w:rFonts w:ascii="Times New Roman" w:eastAsia="Times New Roman" w:hAnsi="Times New Roman" w:cs="B Nazanin"/>
          <w:sz w:val="20"/>
          <w:szCs w:val="20"/>
          <w:rtl/>
        </w:rPr>
      </w:pPr>
      <w:r w:rsidRPr="00F25B9A">
        <w:rPr>
          <w:rFonts w:asciiTheme="majorBidi" w:hAnsiTheme="majorBidi" w:cs="B Nazanin"/>
          <w:sz w:val="15"/>
          <w:szCs w:val="17"/>
          <w:rtl/>
          <w:lang w:bidi="fa-IR"/>
        </w:rPr>
        <w:t>ا</w:t>
      </w:r>
      <w:r w:rsidRPr="00F25B9A">
        <w:rPr>
          <w:rFonts w:asciiTheme="majorBidi" w:hAnsiTheme="majorBidi" w:cs="B Nazanin" w:hint="cs"/>
          <w:sz w:val="15"/>
          <w:szCs w:val="17"/>
          <w:rtl/>
          <w:lang w:bidi="fa-IR"/>
        </w:rPr>
        <w:t>یمپلنت</w:t>
      </w:r>
      <w:r w:rsidRPr="00F25B9A">
        <w:rPr>
          <w:rFonts w:asciiTheme="majorBidi" w:hAnsiTheme="majorBidi" w:cs="B Nazanin"/>
          <w:sz w:val="15"/>
          <w:szCs w:val="17"/>
          <w:rtl/>
          <w:lang w:bidi="fa-IR"/>
        </w:rPr>
        <w:t xml:space="preserve"> دندان، تحل</w:t>
      </w:r>
      <w:r w:rsidRPr="00F25B9A">
        <w:rPr>
          <w:rFonts w:asciiTheme="majorBidi" w:hAnsiTheme="majorBidi" w:cs="B Nazanin" w:hint="cs"/>
          <w:sz w:val="15"/>
          <w:szCs w:val="17"/>
          <w:rtl/>
          <w:lang w:bidi="fa-IR"/>
        </w:rPr>
        <w:t>یل</w:t>
      </w:r>
      <w:r w:rsidRPr="00F25B9A">
        <w:rPr>
          <w:rFonts w:asciiTheme="majorBidi" w:hAnsiTheme="majorBidi" w:cs="B Nazanin"/>
          <w:sz w:val="15"/>
          <w:szCs w:val="17"/>
          <w:rtl/>
          <w:lang w:bidi="fa-IR"/>
        </w:rPr>
        <w:t xml:space="preserve"> د</w:t>
      </w:r>
      <w:r w:rsidRPr="00F25B9A">
        <w:rPr>
          <w:rFonts w:asciiTheme="majorBidi" w:hAnsiTheme="majorBidi" w:cs="B Nazanin" w:hint="cs"/>
          <w:sz w:val="15"/>
          <w:szCs w:val="17"/>
          <w:rtl/>
          <w:lang w:bidi="fa-IR"/>
        </w:rPr>
        <w:t>ینامیکی،</w:t>
      </w:r>
      <w:r w:rsidRPr="00F25B9A">
        <w:rPr>
          <w:rFonts w:asciiTheme="majorBidi" w:hAnsiTheme="majorBidi" w:cs="B Nazanin"/>
          <w:sz w:val="15"/>
          <w:szCs w:val="17"/>
          <w:rtl/>
          <w:lang w:bidi="fa-IR"/>
        </w:rPr>
        <w:t xml:space="preserve"> </w:t>
      </w:r>
      <w:r w:rsidR="00546274">
        <w:rPr>
          <w:rFonts w:asciiTheme="majorBidi" w:hAnsiTheme="majorBidi" w:cs="B Nazanin" w:hint="cs"/>
          <w:sz w:val="15"/>
          <w:szCs w:val="17"/>
          <w:rtl/>
          <w:lang w:bidi="fa-IR"/>
        </w:rPr>
        <w:t>تنش</w:t>
      </w:r>
      <w:r w:rsidRPr="00F25B9A">
        <w:rPr>
          <w:rFonts w:asciiTheme="majorBidi" w:hAnsiTheme="majorBidi" w:cs="B Nazanin" w:hint="cs"/>
          <w:sz w:val="15"/>
          <w:szCs w:val="17"/>
          <w:rtl/>
          <w:lang w:bidi="fa-IR"/>
        </w:rPr>
        <w:t>،</w:t>
      </w:r>
      <w:r w:rsidRPr="00F25B9A">
        <w:rPr>
          <w:rFonts w:asciiTheme="majorBidi" w:hAnsiTheme="majorBidi" w:cs="B Nazanin"/>
          <w:sz w:val="15"/>
          <w:szCs w:val="17"/>
          <w:rtl/>
          <w:lang w:bidi="fa-IR"/>
        </w:rPr>
        <w:t xml:space="preserve"> آنال</w:t>
      </w:r>
      <w:r w:rsidRPr="00F25B9A">
        <w:rPr>
          <w:rFonts w:asciiTheme="majorBidi" w:hAnsiTheme="majorBidi" w:cs="B Nazanin" w:hint="cs"/>
          <w:sz w:val="15"/>
          <w:szCs w:val="17"/>
          <w:rtl/>
          <w:lang w:bidi="fa-IR"/>
        </w:rPr>
        <w:t>یز</w:t>
      </w:r>
      <w:r w:rsidRPr="00F25B9A">
        <w:rPr>
          <w:rFonts w:asciiTheme="majorBidi" w:hAnsiTheme="majorBidi" w:cs="B Nazanin"/>
          <w:sz w:val="15"/>
          <w:szCs w:val="17"/>
          <w:rtl/>
          <w:lang w:bidi="fa-IR"/>
        </w:rPr>
        <w:t xml:space="preserve"> المان محدود، </w:t>
      </w:r>
      <w:r w:rsidR="00265655">
        <w:rPr>
          <w:rFonts w:asciiTheme="majorBidi" w:hAnsiTheme="majorBidi" w:cs="B Nazanin" w:hint="cs"/>
          <w:sz w:val="15"/>
          <w:szCs w:val="17"/>
          <w:rtl/>
          <w:lang w:bidi="fa-IR"/>
        </w:rPr>
        <w:t>خوردگی</w:t>
      </w:r>
    </w:p>
    <w:p w14:paraId="0FAD3406" w14:textId="69B16D77" w:rsidR="00FD7E16" w:rsidRPr="00572C8D" w:rsidRDefault="00A43D38" w:rsidP="00A43D38">
      <w:pPr>
        <w:pStyle w:val="EnglishTitle"/>
      </w:pPr>
      <w:r>
        <w:t xml:space="preserve">Corrosion effect on </w:t>
      </w:r>
      <w:r w:rsidRPr="00A43D38">
        <w:t xml:space="preserve">Ti-6Al-4V </w:t>
      </w:r>
      <w:r>
        <w:t xml:space="preserve">dental </w:t>
      </w:r>
      <w:r w:rsidRPr="00A43D38">
        <w:t>implant alloy</w:t>
      </w:r>
      <w:r>
        <w:t xml:space="preserve"> under static and dynamical loading </w:t>
      </w:r>
      <w:r w:rsidR="00D77E37">
        <w:t xml:space="preserve"> </w:t>
      </w:r>
    </w:p>
    <w:p w14:paraId="02B1739E" w14:textId="5CDA37DD" w:rsidR="00491A60" w:rsidRPr="00572C8D" w:rsidRDefault="003465BF" w:rsidP="00BA5D69">
      <w:pPr>
        <w:pStyle w:val="Authors"/>
      </w:pPr>
      <w:r>
        <w:t>Seyed Amirhossein Hoss</w:t>
      </w:r>
      <w:bookmarkStart w:id="0" w:name="_GoBack"/>
      <w:bookmarkEnd w:id="0"/>
      <w:r>
        <w:t>eini</w:t>
      </w:r>
      <w:r w:rsidR="00BA5D69" w:rsidRPr="00572C8D">
        <w:rPr>
          <w:rStyle w:val="Char7"/>
          <w:rFonts w:asciiTheme="majorBidi" w:hAnsiTheme="majorBidi" w:cstheme="majorBidi"/>
          <w:vertAlign w:val="superscript"/>
        </w:rPr>
        <w:t>*</w:t>
      </w:r>
      <w:r w:rsidR="00491A60" w:rsidRPr="00572C8D">
        <w:rPr>
          <w:rStyle w:val="Char7"/>
          <w:rFonts w:asciiTheme="majorBidi" w:hAnsiTheme="majorBidi" w:cstheme="majorBidi"/>
          <w:vertAlign w:val="superscript"/>
        </w:rPr>
        <w:t>1</w:t>
      </w:r>
      <w:r w:rsidR="00491A60" w:rsidRPr="00572C8D">
        <w:t xml:space="preserve">, </w:t>
      </w:r>
      <w:r w:rsidR="00A362D1" w:rsidRPr="00572C8D">
        <w:t>A</w:t>
      </w:r>
      <w:r>
        <w:t>shkan Rokoui</w:t>
      </w:r>
      <w:r w:rsidR="00491A60" w:rsidRPr="00572C8D">
        <w:rPr>
          <w:rStyle w:val="Char7"/>
          <w:rFonts w:asciiTheme="majorBidi" w:hAnsiTheme="majorBidi" w:cstheme="majorBidi"/>
          <w:vertAlign w:val="superscript"/>
        </w:rPr>
        <w:t>2</w:t>
      </w:r>
      <w:r w:rsidR="003F543F" w:rsidRPr="00572C8D">
        <w:rPr>
          <w:rStyle w:val="Char7"/>
          <w:rFonts w:asciiTheme="majorHAnsi" w:hAnsiTheme="majorHAnsi"/>
        </w:rPr>
        <w:t xml:space="preserve"> </w:t>
      </w:r>
    </w:p>
    <w:p w14:paraId="6CAD3908" w14:textId="722BFBA7" w:rsidR="00491A60" w:rsidRPr="00572C8D" w:rsidRDefault="00C04B97" w:rsidP="00BA5D69">
      <w:pPr>
        <w:pStyle w:val="AuthorsAffiliation"/>
      </w:pPr>
      <w:r w:rsidRPr="00572C8D">
        <w:t xml:space="preserve">1- </w:t>
      </w:r>
      <w:r w:rsidR="00DE64D9" w:rsidRPr="00572C8D">
        <w:t>Department</w:t>
      </w:r>
      <w:r w:rsidR="003465BF">
        <w:t xml:space="preserve"> of Mechanical Engineering</w:t>
      </w:r>
      <w:r w:rsidR="003E4C7E" w:rsidRPr="00572C8D">
        <w:t xml:space="preserve">, </w:t>
      </w:r>
      <w:r w:rsidR="003465BF">
        <w:t>Buein Zahra Technical University</w:t>
      </w:r>
      <w:r w:rsidR="003E4C7E" w:rsidRPr="00572C8D">
        <w:t xml:space="preserve">, </w:t>
      </w:r>
      <w:r w:rsidR="00BA5D69">
        <w:t>Qazvin</w:t>
      </w:r>
      <w:r w:rsidR="003E4C7E" w:rsidRPr="00572C8D">
        <w:t>, Iran.</w:t>
      </w:r>
      <w:r w:rsidR="00565ECE" w:rsidRPr="00572C8D">
        <w:t xml:space="preserve"> </w:t>
      </w:r>
    </w:p>
    <w:p w14:paraId="4C71D06F" w14:textId="03AA8728" w:rsidR="00491A60" w:rsidRPr="00572C8D" w:rsidRDefault="007F616A" w:rsidP="00BA5D69">
      <w:pPr>
        <w:pStyle w:val="AuthorsAffiliation"/>
      </w:pPr>
      <w:r w:rsidRPr="00572C8D">
        <w:t xml:space="preserve">2- </w:t>
      </w:r>
      <w:r w:rsidR="00A417B9" w:rsidRPr="00572C8D">
        <w:t xml:space="preserve">Department of Mechanical Engineering, </w:t>
      </w:r>
      <w:r w:rsidR="003465BF">
        <w:t>Buein Zahra Technical</w:t>
      </w:r>
      <w:r w:rsidR="00A417B9" w:rsidRPr="00572C8D">
        <w:t xml:space="preserve"> University, </w:t>
      </w:r>
      <w:r w:rsidR="00BA5D69">
        <w:t>Qazvin</w:t>
      </w:r>
      <w:r w:rsidR="00A417B9" w:rsidRPr="00572C8D">
        <w:t>, Iran</w:t>
      </w:r>
    </w:p>
    <w:p w14:paraId="45560BB7" w14:textId="1F2A5A62" w:rsidR="00491A60" w:rsidRPr="00572C8D" w:rsidRDefault="00491A60" w:rsidP="00BA5D69">
      <w:pPr>
        <w:pStyle w:val="AuthorsAffiliation"/>
      </w:pPr>
      <w:r w:rsidRPr="00572C8D">
        <w:t>*</w:t>
      </w:r>
      <w:r w:rsidR="00D535A1" w:rsidRPr="00572C8D">
        <w:t xml:space="preserve"> </w:t>
      </w:r>
      <w:r w:rsidR="00BA5D69">
        <w:t>Qazvin</w:t>
      </w:r>
      <w:r w:rsidRPr="00572C8D">
        <w:t>,</w:t>
      </w:r>
      <w:r w:rsidR="00914181" w:rsidRPr="00572C8D">
        <w:t xml:space="preserve"> Iran,</w:t>
      </w:r>
      <w:r w:rsidRPr="00572C8D">
        <w:t xml:space="preserve"> </w:t>
      </w:r>
      <w:hyperlink r:id="rId8" w:history="1">
        <w:r w:rsidR="00BA5D69" w:rsidRPr="00D3474B">
          <w:rPr>
            <w:rStyle w:val="Hyperlink"/>
          </w:rPr>
          <w:t>hosseini@bzte.ac.ir</w:t>
        </w:r>
      </w:hyperlink>
      <w:r w:rsidR="00EC442C" w:rsidRPr="00572C8D">
        <w:t xml:space="preserve"> </w:t>
      </w:r>
    </w:p>
    <w:p w14:paraId="110C39B5" w14:textId="77777777" w:rsidR="00A417B9" w:rsidRPr="00572C8D" w:rsidRDefault="00491A60" w:rsidP="001E1845">
      <w:pPr>
        <w:pStyle w:val="AbstractTitle"/>
      </w:pPr>
      <w:r w:rsidRPr="00572C8D">
        <w:t>Abstract</w:t>
      </w:r>
      <w:r w:rsidR="005F6A63" w:rsidRPr="00572C8D">
        <w:t xml:space="preserve"> </w:t>
      </w:r>
    </w:p>
    <w:p w14:paraId="47703DED" w14:textId="770CC48B" w:rsidR="00D77753" w:rsidRDefault="00D77753" w:rsidP="00782F0B">
      <w:pPr>
        <w:pStyle w:val="KeywordsTitle"/>
        <w:jc w:val="both"/>
        <w:rPr>
          <w:b w:val="0"/>
          <w:bCs w:val="0"/>
          <w:sz w:val="16"/>
          <w:szCs w:val="16"/>
          <w:rtl/>
        </w:rPr>
      </w:pPr>
      <w:r w:rsidRPr="00D77753">
        <w:rPr>
          <w:b w:val="0"/>
          <w:bCs w:val="0"/>
          <w:sz w:val="16"/>
          <w:szCs w:val="16"/>
        </w:rPr>
        <w:t>The finite element method is a numerical method for analyzing stresses and deformations in the structures of any given geometry. Today, using the finite element method, all problems in all fields, including dentistry, can be examined and solved, and this method is used to analyze and evaluate a standard implant system.</w:t>
      </w:r>
      <w:r>
        <w:rPr>
          <w:b w:val="0"/>
          <w:bCs w:val="0"/>
          <w:sz w:val="16"/>
          <w:szCs w:val="16"/>
        </w:rPr>
        <w:t xml:space="preserve"> </w:t>
      </w:r>
      <w:r w:rsidRPr="00D77753">
        <w:rPr>
          <w:b w:val="0"/>
          <w:bCs w:val="0"/>
          <w:sz w:val="16"/>
          <w:szCs w:val="16"/>
        </w:rPr>
        <w:t xml:space="preserve">It is also possible to easily analyze and study all the parts related to dental implants using many analysis and simulation </w:t>
      </w:r>
      <w:r w:rsidR="00782F0B" w:rsidRPr="00D77753">
        <w:rPr>
          <w:b w:val="0"/>
          <w:bCs w:val="0"/>
          <w:sz w:val="16"/>
          <w:szCs w:val="16"/>
        </w:rPr>
        <w:t>software</w:t>
      </w:r>
      <w:r w:rsidRPr="00D77753">
        <w:rPr>
          <w:b w:val="0"/>
          <w:bCs w:val="0"/>
          <w:sz w:val="16"/>
          <w:szCs w:val="16"/>
        </w:rPr>
        <w:t xml:space="preserve"> such as: Ansys Work</w:t>
      </w:r>
      <w:r>
        <w:rPr>
          <w:b w:val="0"/>
          <w:bCs w:val="0"/>
          <w:sz w:val="16"/>
          <w:szCs w:val="16"/>
        </w:rPr>
        <w:t>b</w:t>
      </w:r>
      <w:r w:rsidR="00294F9F">
        <w:rPr>
          <w:b w:val="0"/>
          <w:bCs w:val="0"/>
          <w:sz w:val="16"/>
          <w:szCs w:val="16"/>
        </w:rPr>
        <w:t>ench as well as Abaq</w:t>
      </w:r>
      <w:r w:rsidRPr="00D77753">
        <w:rPr>
          <w:b w:val="0"/>
          <w:bCs w:val="0"/>
          <w:sz w:val="16"/>
          <w:szCs w:val="16"/>
        </w:rPr>
        <w:t xml:space="preserve">us. In this paper, while using the powerful SolidWorks software to design a suitable and standard implant, the </w:t>
      </w:r>
      <w:r>
        <w:rPr>
          <w:b w:val="0"/>
          <w:bCs w:val="0"/>
          <w:sz w:val="16"/>
          <w:szCs w:val="16"/>
        </w:rPr>
        <w:t>A</w:t>
      </w:r>
      <w:r w:rsidRPr="00D77753">
        <w:rPr>
          <w:b w:val="0"/>
          <w:bCs w:val="0"/>
          <w:sz w:val="16"/>
          <w:szCs w:val="16"/>
        </w:rPr>
        <w:t>nsys Workbench software to analyze and investigate the von Mises stress behaviors and deformation due to surface corrosion in some areas of the implant. Under loading conditions, both static and dynamic loads on the implant components have been used and analyzed using the finite element method.</w:t>
      </w:r>
      <w:r>
        <w:rPr>
          <w:b w:val="0"/>
          <w:bCs w:val="0"/>
          <w:sz w:val="16"/>
          <w:szCs w:val="16"/>
        </w:rPr>
        <w:t xml:space="preserve"> </w:t>
      </w:r>
      <w:r w:rsidRPr="00D77753">
        <w:rPr>
          <w:b w:val="0"/>
          <w:bCs w:val="0"/>
          <w:sz w:val="16"/>
          <w:szCs w:val="16"/>
        </w:rPr>
        <w:t>In the continuation of the article, the results obtained from the surface corrosion results of the implant under the following conditions are mentioned quantitatively and qualitatively so that more steps can be taken to improve a number of defects and higher efficiency.</w:t>
      </w:r>
    </w:p>
    <w:p w14:paraId="55306734" w14:textId="710AD3E7" w:rsidR="00A417B9" w:rsidRPr="00572C8D" w:rsidRDefault="00491A60" w:rsidP="001E1845">
      <w:pPr>
        <w:pStyle w:val="KeywordsTitle"/>
      </w:pPr>
      <w:r w:rsidRPr="00572C8D">
        <w:t>Keywords</w:t>
      </w:r>
      <w:r w:rsidR="005F6A63" w:rsidRPr="00572C8D">
        <w:t xml:space="preserve"> </w:t>
      </w:r>
    </w:p>
    <w:p w14:paraId="3CF416C6" w14:textId="20EDB929" w:rsidR="00A362D1" w:rsidRPr="00572C8D" w:rsidRDefault="00176E23" w:rsidP="001E1845">
      <w:pPr>
        <w:pStyle w:val="Keywords"/>
      </w:pPr>
      <w:r>
        <w:t>Dental Implant</w:t>
      </w:r>
      <w:r w:rsidR="008A4B05" w:rsidRPr="00572C8D">
        <w:t xml:space="preserve">, </w:t>
      </w:r>
      <w:r>
        <w:t>Dynamic Analysis</w:t>
      </w:r>
      <w:r w:rsidR="008A4B05" w:rsidRPr="00572C8D">
        <w:t xml:space="preserve">, </w:t>
      </w:r>
      <w:r w:rsidR="00546274">
        <w:t>Stress</w:t>
      </w:r>
      <w:r w:rsidR="008A4B05" w:rsidRPr="00572C8D">
        <w:t xml:space="preserve">, </w:t>
      </w:r>
      <w:r>
        <w:t xml:space="preserve">Finite Element Analysis, </w:t>
      </w:r>
      <w:r w:rsidR="00265655">
        <w:t>corrosion</w:t>
      </w:r>
    </w:p>
    <w:p w14:paraId="7B1A7E72" w14:textId="77777777" w:rsidR="00A362D1" w:rsidRPr="00572C8D" w:rsidRDefault="00A362D1" w:rsidP="00A362D1">
      <w:pPr>
        <w:pStyle w:val="Keywords"/>
        <w:rPr>
          <w:rFonts w:asciiTheme="majorHAnsi" w:hAnsiTheme="majorHAnsi"/>
        </w:rPr>
      </w:pPr>
    </w:p>
    <w:p w14:paraId="4271D76C" w14:textId="77777777" w:rsidR="00A362D1" w:rsidRPr="00572C8D" w:rsidRDefault="00A362D1" w:rsidP="00A362D1">
      <w:pPr>
        <w:pStyle w:val="Keywords"/>
        <w:rPr>
          <w:rFonts w:asciiTheme="majorHAnsi" w:hAnsiTheme="majorHAnsi"/>
        </w:rPr>
      </w:pPr>
    </w:p>
    <w:p w14:paraId="24621564" w14:textId="77777777" w:rsidR="00A362D1" w:rsidRPr="00572C8D" w:rsidRDefault="00A362D1" w:rsidP="00A362D1">
      <w:pPr>
        <w:pStyle w:val="Keywords"/>
        <w:rPr>
          <w:rFonts w:asciiTheme="majorHAnsi" w:hAnsiTheme="majorHAnsi"/>
          <w:sz w:val="22"/>
          <w:szCs w:val="22"/>
        </w:rPr>
        <w:sectPr w:rsidR="00A362D1" w:rsidRPr="00572C8D" w:rsidSect="00B81889">
          <w:headerReference w:type="even" r:id="rId9"/>
          <w:headerReference w:type="default" r:id="rId10"/>
          <w:footerReference w:type="default" r:id="rId11"/>
          <w:footnotePr>
            <w:numRestart w:val="eachPage"/>
          </w:footnotePr>
          <w:pgSz w:w="11906" w:h="16838"/>
          <w:pgMar w:top="1440" w:right="1134" w:bottom="1440" w:left="1134" w:header="270" w:footer="709" w:gutter="0"/>
          <w:cols w:space="397"/>
          <w:bidi/>
          <w:rtlGutter/>
          <w:docGrid w:linePitch="360"/>
        </w:sectPr>
      </w:pPr>
    </w:p>
    <w:p w14:paraId="61DB57EC" w14:textId="1BA37A47" w:rsidR="00F425DD" w:rsidRDefault="009A63E4" w:rsidP="00A12739">
      <w:pPr>
        <w:pStyle w:val="1"/>
        <w:numPr>
          <w:ilvl w:val="0"/>
          <w:numId w:val="13"/>
        </w:numPr>
        <w:spacing w:before="0"/>
      </w:pPr>
      <w:r w:rsidRPr="00572C8D">
        <w:rPr>
          <w:rFonts w:hint="cs"/>
          <w:rtl/>
        </w:rPr>
        <w:lastRenderedPageBreak/>
        <w:t>م</w:t>
      </w:r>
      <w:r w:rsidR="00F425DD" w:rsidRPr="00572C8D">
        <w:rPr>
          <w:rFonts w:hint="cs"/>
          <w:rtl/>
        </w:rPr>
        <w:t xml:space="preserve">قدمه </w:t>
      </w:r>
    </w:p>
    <w:p w14:paraId="6996C810" w14:textId="77777777" w:rsidR="00CC7B91" w:rsidRPr="00572C8D" w:rsidRDefault="00CC7B91" w:rsidP="00CC7B91">
      <w:pPr>
        <w:pStyle w:val="1"/>
        <w:numPr>
          <w:ilvl w:val="0"/>
          <w:numId w:val="0"/>
        </w:numPr>
        <w:spacing w:before="0"/>
        <w:ind w:left="374" w:hanging="374"/>
        <w:rPr>
          <w:rtl/>
        </w:rPr>
      </w:pPr>
    </w:p>
    <w:p w14:paraId="20CB17D8" w14:textId="7EFF2BCA" w:rsidR="00BE0154" w:rsidRDefault="00BF5644" w:rsidP="00CC7B91">
      <w:pPr>
        <w:pStyle w:val="a"/>
        <w:ind w:firstLine="0"/>
        <w:rPr>
          <w:sz w:val="20"/>
          <w:rtl/>
        </w:rPr>
      </w:pPr>
      <w:r w:rsidRPr="00D73265">
        <w:rPr>
          <w:rtl/>
        </w:rPr>
        <w:t>ا</w:t>
      </w:r>
      <w:r w:rsidRPr="00D73265">
        <w:rPr>
          <w:rFonts w:hint="cs"/>
          <w:rtl/>
        </w:rPr>
        <w:t>یمپلنت</w:t>
      </w:r>
      <w:r>
        <w:rPr>
          <w:rtl/>
        </w:rPr>
        <w:softHyphen/>
      </w:r>
      <w:r w:rsidRPr="00D73265">
        <w:rPr>
          <w:rFonts w:hint="cs"/>
          <w:rtl/>
        </w:rPr>
        <w:t>های</w:t>
      </w:r>
      <w:r w:rsidRPr="00D73265">
        <w:rPr>
          <w:rtl/>
        </w:rPr>
        <w:t xml:space="preserve"> دندان</w:t>
      </w:r>
      <w:r w:rsidRPr="00D73265">
        <w:rPr>
          <w:rFonts w:hint="cs"/>
          <w:rtl/>
        </w:rPr>
        <w:t>ی</w:t>
      </w:r>
      <w:r w:rsidRPr="00D73265">
        <w:rPr>
          <w:rtl/>
        </w:rPr>
        <w:t xml:space="preserve"> برا</w:t>
      </w:r>
      <w:r w:rsidRPr="00D73265">
        <w:rPr>
          <w:rFonts w:hint="cs"/>
          <w:rtl/>
        </w:rPr>
        <w:t>ی</w:t>
      </w:r>
      <w:r w:rsidRPr="00D73265">
        <w:rPr>
          <w:rtl/>
        </w:rPr>
        <w:t xml:space="preserve"> اول</w:t>
      </w:r>
      <w:r w:rsidRPr="00D73265">
        <w:rPr>
          <w:rFonts w:hint="cs"/>
          <w:rtl/>
        </w:rPr>
        <w:t>ین</w:t>
      </w:r>
      <w:r w:rsidRPr="00D73265">
        <w:rPr>
          <w:rtl/>
        </w:rPr>
        <w:t xml:space="preserve"> بار در دهه </w:t>
      </w:r>
      <w:r w:rsidRPr="0049330B">
        <w:rPr>
          <w:rFonts w:cstheme="majorBidi"/>
          <w:sz w:val="16"/>
          <w:szCs w:val="18"/>
          <w:rtl/>
        </w:rPr>
        <w:t>1930</w:t>
      </w:r>
      <w:r w:rsidRPr="0049330B">
        <w:rPr>
          <w:sz w:val="16"/>
          <w:szCs w:val="18"/>
          <w:rtl/>
        </w:rPr>
        <w:t xml:space="preserve"> </w:t>
      </w:r>
      <w:r w:rsidRPr="00D73265">
        <w:rPr>
          <w:rtl/>
        </w:rPr>
        <w:t>مورد استفاده قرار گرفت ول</w:t>
      </w:r>
      <w:r w:rsidRPr="00D73265">
        <w:rPr>
          <w:rFonts w:hint="cs"/>
          <w:rtl/>
        </w:rPr>
        <w:t>ی</w:t>
      </w:r>
      <w:r w:rsidRPr="00D73265">
        <w:rPr>
          <w:rtl/>
        </w:rPr>
        <w:t xml:space="preserve"> استفاده از ا</w:t>
      </w:r>
      <w:r w:rsidRPr="00D73265">
        <w:rPr>
          <w:rFonts w:hint="cs"/>
          <w:rtl/>
        </w:rPr>
        <w:t>یمپلنت</w:t>
      </w:r>
      <w:r w:rsidRPr="00D73265">
        <w:rPr>
          <w:rtl/>
        </w:rPr>
        <w:t xml:space="preserve"> دندان</w:t>
      </w:r>
      <w:r w:rsidRPr="00D73265">
        <w:rPr>
          <w:rFonts w:hint="cs"/>
          <w:rtl/>
        </w:rPr>
        <w:t>ی</w:t>
      </w:r>
      <w:r w:rsidRPr="00D73265">
        <w:rPr>
          <w:rtl/>
        </w:rPr>
        <w:t xml:space="preserve"> به صورت </w:t>
      </w:r>
      <w:r>
        <w:rPr>
          <w:rFonts w:hint="cs"/>
          <w:rtl/>
        </w:rPr>
        <w:t>بالینی</w:t>
      </w:r>
      <w:r w:rsidRPr="00D73265">
        <w:rPr>
          <w:rFonts w:hint="cs"/>
          <w:rtl/>
        </w:rPr>
        <w:t>،</w:t>
      </w:r>
      <w:r w:rsidRPr="00D73265">
        <w:rPr>
          <w:rtl/>
        </w:rPr>
        <w:t xml:space="preserve"> حدود </w:t>
      </w:r>
      <w:r w:rsidRPr="0049330B">
        <w:rPr>
          <w:rFonts w:cstheme="majorBidi"/>
          <w:sz w:val="16"/>
          <w:szCs w:val="18"/>
          <w:rtl/>
        </w:rPr>
        <w:t>20</w:t>
      </w:r>
      <w:r w:rsidRPr="0049330B">
        <w:rPr>
          <w:sz w:val="16"/>
          <w:szCs w:val="18"/>
          <w:rtl/>
        </w:rPr>
        <w:t xml:space="preserve"> </w:t>
      </w:r>
      <w:r w:rsidRPr="00D73265">
        <w:rPr>
          <w:rtl/>
        </w:rPr>
        <w:t>سال بعد را</w:t>
      </w:r>
      <w:r w:rsidRPr="00D73265">
        <w:rPr>
          <w:rFonts w:hint="cs"/>
          <w:rtl/>
        </w:rPr>
        <w:t>یج</w:t>
      </w:r>
      <w:r w:rsidRPr="00D73265">
        <w:rPr>
          <w:rtl/>
        </w:rPr>
        <w:t xml:space="preserve"> شد.</w:t>
      </w:r>
      <w:r>
        <w:rPr>
          <w:rFonts w:hint="cs"/>
          <w:sz w:val="20"/>
          <w:rtl/>
        </w:rPr>
        <w:t xml:space="preserve"> </w:t>
      </w:r>
      <w:r w:rsidR="00BE0154">
        <w:rPr>
          <w:rFonts w:hint="cs"/>
          <w:sz w:val="20"/>
          <w:rtl/>
        </w:rPr>
        <w:lastRenderedPageBreak/>
        <w:t>ایمپلنت</w:t>
      </w:r>
      <w:r w:rsidR="00BE0154">
        <w:rPr>
          <w:sz w:val="20"/>
          <w:rtl/>
        </w:rPr>
        <w:softHyphen/>
      </w:r>
      <w:r w:rsidR="00BE0154">
        <w:rPr>
          <w:rFonts w:hint="cs"/>
          <w:sz w:val="20"/>
          <w:rtl/>
        </w:rPr>
        <w:t>های دندانی شامل سه قسمت پروتز دندان، فیکسچر و آباتمنت می</w:t>
      </w:r>
      <w:r w:rsidR="00BE0154">
        <w:rPr>
          <w:sz w:val="20"/>
          <w:rtl/>
        </w:rPr>
        <w:softHyphen/>
      </w:r>
      <w:r w:rsidR="00BE0154">
        <w:rPr>
          <w:rFonts w:hint="cs"/>
          <w:sz w:val="20"/>
          <w:rtl/>
        </w:rPr>
        <w:t>باشد. آباتمنت ایمپلنت دندانی شامل یک بدنه مخروطی درونی است که دارای یک سطح مسطح پایین</w:t>
      </w:r>
      <w:r w:rsidR="00BE0154">
        <w:rPr>
          <w:sz w:val="20"/>
          <w:rtl/>
        </w:rPr>
        <w:softHyphen/>
      </w:r>
      <w:r w:rsidR="00BE0154">
        <w:rPr>
          <w:rFonts w:hint="cs"/>
          <w:sz w:val="20"/>
          <w:rtl/>
        </w:rPr>
        <w:t>تر است که برای جفت شدن با یک وسیله دندانی تنظیم شده است</w:t>
      </w:r>
      <w:r w:rsidR="00BE0154">
        <w:rPr>
          <w:sz w:val="20"/>
        </w:rPr>
        <w:t xml:space="preserve"> </w:t>
      </w:r>
      <w:r w:rsidR="00BE0154">
        <w:rPr>
          <w:rFonts w:hint="cs"/>
          <w:sz w:val="20"/>
          <w:rtl/>
        </w:rPr>
        <w:t>و بطور کلی دارای دیواره</w:t>
      </w:r>
      <w:r w:rsidR="00BE0154">
        <w:rPr>
          <w:sz w:val="20"/>
          <w:rtl/>
        </w:rPr>
        <w:softHyphen/>
      </w:r>
      <w:r w:rsidR="00BE0154">
        <w:rPr>
          <w:rFonts w:hint="cs"/>
          <w:sz w:val="20"/>
          <w:rtl/>
        </w:rPr>
        <w:t>های خارجی هرمی و یک محور طولی است</w:t>
      </w:r>
      <w:r w:rsidR="005A0119">
        <w:rPr>
          <w:rFonts w:hint="cs"/>
          <w:sz w:val="20"/>
          <w:rtl/>
        </w:rPr>
        <w:t xml:space="preserve"> </w:t>
      </w:r>
      <w:r w:rsidR="00BE0154">
        <w:rPr>
          <w:rFonts w:hint="cs"/>
          <w:sz w:val="20"/>
          <w:rtl/>
        </w:rPr>
        <w:t>و اینکه یک سیستم آباتمن</w:t>
      </w:r>
      <w:r w:rsidR="00C718C3">
        <w:rPr>
          <w:rFonts w:hint="cs"/>
          <w:sz w:val="20"/>
          <w:rtl/>
        </w:rPr>
        <w:t>ت</w:t>
      </w:r>
      <w:r w:rsidR="00BE0154">
        <w:rPr>
          <w:rFonts w:hint="cs"/>
          <w:sz w:val="20"/>
          <w:rtl/>
        </w:rPr>
        <w:t xml:space="preserve"> ایمپلنت دندان جهانی شامل حلقه تکیه گاه و پیچ </w:t>
      </w:r>
      <w:r w:rsidR="00BE0154">
        <w:rPr>
          <w:rFonts w:hint="cs"/>
          <w:sz w:val="20"/>
          <w:rtl/>
        </w:rPr>
        <w:lastRenderedPageBreak/>
        <w:t>ثابت می</w:t>
      </w:r>
      <w:r w:rsidR="00BE0154">
        <w:rPr>
          <w:sz w:val="20"/>
          <w:rtl/>
        </w:rPr>
        <w:softHyphen/>
      </w:r>
      <w:r w:rsidR="00BE0154">
        <w:rPr>
          <w:rFonts w:hint="cs"/>
          <w:sz w:val="20"/>
          <w:rtl/>
        </w:rPr>
        <w:t>باشد</w:t>
      </w:r>
      <w:r w:rsidR="00BE0154">
        <w:rPr>
          <w:sz w:val="20"/>
          <w:rtl/>
        </w:rPr>
        <w:fldChar w:fldCharType="begin"/>
      </w:r>
      <w:r w:rsidR="00ED7639">
        <w:rPr>
          <w:sz w:val="20"/>
          <w:rtl/>
        </w:rPr>
        <w:instrText xml:space="preserve"> </w:instrText>
      </w:r>
      <w:r w:rsidR="00ED7639">
        <w:rPr>
          <w:sz w:val="20"/>
        </w:rPr>
        <w:instrText>ADDIN EN.CITE &lt;EndNote&gt;&lt;Cite&gt;&lt;Author&gt;O&amp;apos;brien&lt;/Author&gt;&lt;Year&gt;2001&lt;/Year&gt;&lt;RecNum&gt;9&lt;/RecNum&gt;&lt;DisplayText&gt;[1]&lt;/DisplayText&gt;&lt;record&gt;&lt;rec-number&gt;9&lt;/rec-number&gt;&lt;foreign-keys&gt;&lt;key app="EN" db-id="vtdf529pzxd5eaefd96pezsc2f95tw5tfzr0" timestamp="1613135171"&gt;9</w:instrText>
      </w:r>
      <w:r w:rsidR="00ED7639">
        <w:rPr>
          <w:sz w:val="20"/>
          <w:rtl/>
        </w:rPr>
        <w:instrText>&lt;/</w:instrText>
      </w:r>
      <w:r w:rsidR="00ED7639">
        <w:rPr>
          <w:sz w:val="20"/>
        </w:rPr>
        <w:instrText>key&gt;&lt;/foreign-keys&gt;&lt;ref-type name="Generic"&gt;13&lt;/ref-type&gt;&lt;contributors&gt;&lt;authors&gt;&lt;author&gt;O&amp;apos;brien, Gary&lt;/author&gt;&lt;/authors&gt;&lt;/contributors&gt;&lt;titles&gt;&lt;title&gt;Universal dental implant abutment system&lt;/title&gt;&lt;/titles&gt;&lt;dates&gt;&lt;year&gt;2001&lt;/year&gt;&lt;/dates&gt;&lt;publisher&gt;Google Patents&lt;/publisher&gt;&lt;urls&gt;&lt;/urls&gt;&lt;/record&gt;&lt;/Cite&gt;&lt;/EndNote</w:instrText>
      </w:r>
      <w:r w:rsidR="00ED7639">
        <w:rPr>
          <w:sz w:val="20"/>
          <w:rtl/>
        </w:rPr>
        <w:instrText>&gt;</w:instrText>
      </w:r>
      <w:r w:rsidR="00BE0154">
        <w:rPr>
          <w:sz w:val="20"/>
          <w:rtl/>
        </w:rPr>
        <w:fldChar w:fldCharType="separate"/>
      </w:r>
      <w:r w:rsidR="00ED7639">
        <w:rPr>
          <w:noProof/>
          <w:sz w:val="20"/>
          <w:rtl/>
        </w:rPr>
        <w:t>[</w:t>
      </w:r>
      <w:hyperlink w:anchor="_ENREF_1" w:tooltip="O'brien, 2001 #9" w:history="1">
        <w:r w:rsidR="006D561C">
          <w:rPr>
            <w:noProof/>
            <w:sz w:val="20"/>
            <w:rtl/>
          </w:rPr>
          <w:t>1</w:t>
        </w:r>
      </w:hyperlink>
      <w:r w:rsidR="00ED7639">
        <w:rPr>
          <w:noProof/>
          <w:sz w:val="20"/>
          <w:rtl/>
        </w:rPr>
        <w:t>]</w:t>
      </w:r>
      <w:r w:rsidR="00BE0154">
        <w:rPr>
          <w:sz w:val="20"/>
          <w:rtl/>
        </w:rPr>
        <w:fldChar w:fldCharType="end"/>
      </w:r>
      <w:r w:rsidR="00BE0154">
        <w:rPr>
          <w:rFonts w:hint="cs"/>
          <w:sz w:val="20"/>
          <w:rtl/>
        </w:rPr>
        <w:t xml:space="preserve">. </w:t>
      </w:r>
      <w:r w:rsidR="00C718C3">
        <w:rPr>
          <w:rFonts w:hint="cs"/>
          <w:sz w:val="20"/>
          <w:rtl/>
        </w:rPr>
        <w:t>فیکسچر ایمپلنت دندان نیز</w:t>
      </w:r>
      <w:r w:rsidR="00BE0154" w:rsidRPr="004A0750">
        <w:rPr>
          <w:sz w:val="20"/>
          <w:rtl/>
        </w:rPr>
        <w:t xml:space="preserve"> دارا</w:t>
      </w:r>
      <w:r w:rsidR="00BE0154" w:rsidRPr="004A0750">
        <w:rPr>
          <w:rFonts w:hint="cs"/>
          <w:sz w:val="20"/>
          <w:rtl/>
        </w:rPr>
        <w:t>ی</w:t>
      </w:r>
      <w:r w:rsidR="00BE0154" w:rsidRPr="004A0750">
        <w:rPr>
          <w:sz w:val="20"/>
          <w:rtl/>
        </w:rPr>
        <w:t xml:space="preserve"> شکل مقطع</w:t>
      </w:r>
      <w:r w:rsidR="00BE0154" w:rsidRPr="004A0750">
        <w:rPr>
          <w:rFonts w:hint="cs"/>
          <w:sz w:val="20"/>
          <w:rtl/>
        </w:rPr>
        <w:t>ی</w:t>
      </w:r>
      <w:r w:rsidR="00BE0154" w:rsidRPr="004A0750">
        <w:rPr>
          <w:sz w:val="20"/>
          <w:rtl/>
        </w:rPr>
        <w:t xml:space="preserve"> است که کاملاً شب</w:t>
      </w:r>
      <w:r w:rsidR="00BE0154" w:rsidRPr="004A0750">
        <w:rPr>
          <w:rFonts w:hint="cs"/>
          <w:sz w:val="20"/>
          <w:rtl/>
        </w:rPr>
        <w:t>ی</w:t>
      </w:r>
      <w:r w:rsidR="00BE0154" w:rsidRPr="004A0750">
        <w:rPr>
          <w:rFonts w:hint="eastAsia"/>
          <w:sz w:val="20"/>
          <w:rtl/>
        </w:rPr>
        <w:t>ه</w:t>
      </w:r>
      <w:r w:rsidR="00BE0154" w:rsidRPr="004A0750">
        <w:rPr>
          <w:sz w:val="20"/>
          <w:rtl/>
        </w:rPr>
        <w:t xml:space="preserve"> چند ضلع</w:t>
      </w:r>
      <w:r w:rsidR="00BE0154" w:rsidRPr="004A0750">
        <w:rPr>
          <w:rFonts w:hint="cs"/>
          <w:sz w:val="20"/>
          <w:rtl/>
        </w:rPr>
        <w:t>ی</w:t>
      </w:r>
      <w:r w:rsidR="00BE0154" w:rsidRPr="004A0750">
        <w:rPr>
          <w:sz w:val="20"/>
          <w:rtl/>
        </w:rPr>
        <w:t xml:space="preserve"> است که با د</w:t>
      </w:r>
      <w:r w:rsidR="00BE0154" w:rsidRPr="004A0750">
        <w:rPr>
          <w:rFonts w:hint="cs"/>
          <w:sz w:val="20"/>
          <w:rtl/>
        </w:rPr>
        <w:t>ی</w:t>
      </w:r>
      <w:r w:rsidR="00BE0154" w:rsidRPr="004A0750">
        <w:rPr>
          <w:rFonts w:hint="eastAsia"/>
          <w:sz w:val="20"/>
          <w:rtl/>
        </w:rPr>
        <w:t>وارها</w:t>
      </w:r>
      <w:r w:rsidR="00BE0154" w:rsidRPr="004A0750">
        <w:rPr>
          <w:rFonts w:hint="cs"/>
          <w:sz w:val="20"/>
          <w:rtl/>
        </w:rPr>
        <w:t>ی</w:t>
      </w:r>
      <w:r w:rsidR="00BE0154" w:rsidRPr="004A0750">
        <w:rPr>
          <w:sz w:val="20"/>
          <w:rtl/>
        </w:rPr>
        <w:t xml:space="preserve"> قوس</w:t>
      </w:r>
      <w:r w:rsidR="00BE0154" w:rsidRPr="004A0750">
        <w:rPr>
          <w:rFonts w:hint="cs"/>
          <w:sz w:val="20"/>
          <w:rtl/>
        </w:rPr>
        <w:t>ی</w:t>
      </w:r>
      <w:r w:rsidR="00BE0154" w:rsidRPr="004A0750">
        <w:rPr>
          <w:sz w:val="20"/>
          <w:rtl/>
        </w:rPr>
        <w:t xml:space="preserve"> و متناوب شکل گرفته است</w:t>
      </w:r>
      <w:r w:rsidR="00BE0154">
        <w:rPr>
          <w:sz w:val="20"/>
          <w:rtl/>
        </w:rPr>
        <w:fldChar w:fldCharType="begin"/>
      </w:r>
      <w:r w:rsidR="00ED7639">
        <w:rPr>
          <w:sz w:val="20"/>
          <w:rtl/>
        </w:rPr>
        <w:instrText xml:space="preserve"> </w:instrText>
      </w:r>
      <w:r w:rsidR="00ED7639">
        <w:rPr>
          <w:sz w:val="20"/>
        </w:rPr>
        <w:instrText>ADDIN EN.CITE &lt;EndNote&gt;&lt;Cite&gt;&lt;Author&gt;Kwan&lt;/Author&gt;&lt;Year&gt;2000&lt;/Year&gt;&lt;RecNum&gt;10&lt;/RecNum&gt;&lt;DisplayText&gt;[2]&lt;/DisplayText&gt;&lt;record&gt;&lt;rec-number&gt;10&lt;/rec-number&gt;&lt;foreign-keys&gt;&lt;key app="EN" db-id="vtdf529pzxd5eaefd96pezsc2f95tw5tfzr0" timestamp="1613135816"&gt;10&lt;/key</w:instrText>
      </w:r>
      <w:r w:rsidR="00ED7639">
        <w:rPr>
          <w:sz w:val="20"/>
          <w:rtl/>
        </w:rPr>
        <w:instrText>&gt;&lt;/</w:instrText>
      </w:r>
      <w:r w:rsidR="00ED7639">
        <w:rPr>
          <w:sz w:val="20"/>
        </w:rPr>
        <w:instrText>foreign-keys&gt;&lt;ref-type name="Generic"&gt;13&lt;/ref-type&gt;&lt;contributors&gt;&lt;authors&gt;&lt;author&gt;Kwan, Norman Ho-Kwong&lt;/author&gt;&lt;/authors&gt;&lt;/contributors&gt;&lt;titles&gt;&lt;title&gt;Dental implant system&lt;/title&gt;&lt;/titles&gt;&lt;dates&gt;&lt;year&gt;2000&lt;/year&gt;&lt;/dates&gt;&lt;publisher&gt;Google Patents&lt;/publisher&gt;&lt;urls&gt;&lt;/urls&gt;&lt;/record&gt;&lt;/Cite&gt;&lt;/EndNote</w:instrText>
      </w:r>
      <w:r w:rsidR="00ED7639">
        <w:rPr>
          <w:sz w:val="20"/>
          <w:rtl/>
        </w:rPr>
        <w:instrText>&gt;</w:instrText>
      </w:r>
      <w:r w:rsidR="00BE0154">
        <w:rPr>
          <w:sz w:val="20"/>
          <w:rtl/>
        </w:rPr>
        <w:fldChar w:fldCharType="separate"/>
      </w:r>
      <w:r w:rsidR="00ED7639">
        <w:rPr>
          <w:noProof/>
          <w:sz w:val="20"/>
          <w:rtl/>
        </w:rPr>
        <w:t>[</w:t>
      </w:r>
      <w:hyperlink w:anchor="_ENREF_2" w:tooltip="Kwan, 2000 #10" w:history="1">
        <w:r w:rsidR="006D561C">
          <w:rPr>
            <w:noProof/>
            <w:sz w:val="20"/>
            <w:rtl/>
          </w:rPr>
          <w:t>2</w:t>
        </w:r>
      </w:hyperlink>
      <w:r w:rsidR="00ED7639">
        <w:rPr>
          <w:noProof/>
          <w:sz w:val="20"/>
          <w:rtl/>
        </w:rPr>
        <w:t>]</w:t>
      </w:r>
      <w:r w:rsidR="00BE0154">
        <w:rPr>
          <w:sz w:val="20"/>
          <w:rtl/>
        </w:rPr>
        <w:fldChar w:fldCharType="end"/>
      </w:r>
      <w:r w:rsidR="00BE0154">
        <w:rPr>
          <w:rFonts w:hint="cs"/>
          <w:sz w:val="20"/>
          <w:rtl/>
        </w:rPr>
        <w:t>.</w:t>
      </w:r>
    </w:p>
    <w:p w14:paraId="0D24848F" w14:textId="684D7F2E" w:rsidR="00155900" w:rsidRDefault="00155900" w:rsidP="00155900">
      <w:pPr>
        <w:pStyle w:val="a"/>
        <w:ind w:firstLine="288"/>
        <w:rPr>
          <w:rtl/>
        </w:rPr>
      </w:pPr>
      <w:r>
        <w:rPr>
          <w:rFonts w:hint="cs"/>
          <w:rtl/>
        </w:rPr>
        <w:t>ابتدا از روش المان محدود در صنعت هوافضایی در اوایل دهه 1960 به کار برده شد و بعد</w:t>
      </w:r>
      <w:r>
        <w:rPr>
          <w:rtl/>
        </w:rPr>
        <w:softHyphen/>
      </w:r>
      <w:r>
        <w:rPr>
          <w:rFonts w:hint="cs"/>
          <w:rtl/>
        </w:rPr>
        <w:t>ها از این روش در سال 1976 برای کاشت دندان و ایمپلنت</w:t>
      </w:r>
      <w:r>
        <w:rPr>
          <w:rtl/>
        </w:rPr>
        <w:softHyphen/>
      </w:r>
      <w:r>
        <w:rPr>
          <w:rFonts w:hint="cs"/>
          <w:rtl/>
        </w:rPr>
        <w:t>های دندانی استفاده شد</w:t>
      </w:r>
      <w:r w:rsidR="005E7230">
        <w:rPr>
          <w:rtl/>
        </w:rPr>
        <w:fldChar w:fldCharType="begin"/>
      </w:r>
      <w:r w:rsidR="005E7230">
        <w:rPr>
          <w:rtl/>
        </w:rPr>
        <w:instrText xml:space="preserve"> </w:instrText>
      </w:r>
      <w:r w:rsidR="005E7230">
        <w:instrText>ADDIN EN.CITE &lt;EndNote&gt;&lt;Cite&gt;&lt;Author&gt;Geng&lt;/Author&gt;&lt;Year&gt;2001&lt;/Year&gt;&lt;RecNum&gt;29&lt;/RecNum&gt;&lt;DisplayText&gt;[3]&lt;/DisplayText&gt;&lt;record&gt;&lt;rec-number&gt;29&lt;/rec-number&gt;&lt;foreign-keys&gt;&lt;key app="EN" db-id="vtdf529pzxd5eaefd96pezsc2f95tw5tfzr0" timestamp="1613765695"&gt;29&lt;/key</w:instrText>
      </w:r>
      <w:r w:rsidR="005E7230">
        <w:rPr>
          <w:rtl/>
        </w:rPr>
        <w:instrText>&gt;&lt;/</w:instrText>
      </w:r>
      <w:r w:rsidR="005E7230">
        <w:instrText>foreign-keys&gt;&lt;ref-type name="Journal Article"&gt;17&lt;/ref-type&gt;&lt;contributors&gt;&lt;authors&gt;&lt;author&gt;Geng, Jian-Ping&lt;/author&gt;&lt;author&gt;Tan, Keson BC&lt;/author&gt;&lt;author&gt;Liu, Gui-Rong&lt;/author&gt;&lt;/authors&gt;&lt;/contributors&gt;&lt;titles&gt;&lt;title&gt;Application of finite element analysis</w:instrText>
      </w:r>
      <w:r w:rsidR="005E7230">
        <w:rPr>
          <w:rtl/>
        </w:rPr>
        <w:instrText xml:space="preserve"> </w:instrText>
      </w:r>
      <w:r w:rsidR="005E7230">
        <w:instrText>in implant dentistry: a review of the literature&lt;/title&gt;&lt;secondary-title&gt;The Journal of prosthetic dentistry&lt;/secondary-title&gt;&lt;/titles&gt;&lt;periodical&gt;&lt;full-title&gt;The Journal of prosthetic dentistry&lt;/full-title&gt;&lt;/periodical&gt;&lt;pages&gt;585-598&lt;/pages&gt;&lt;volume&gt;85</w:instrText>
      </w:r>
      <w:r w:rsidR="005E7230">
        <w:rPr>
          <w:rtl/>
        </w:rPr>
        <w:instrText>&lt;/</w:instrText>
      </w:r>
      <w:r w:rsidR="005E7230">
        <w:instrText>volume&gt;&lt;number&gt;6&lt;/number&gt;&lt;dates&gt;&lt;year&gt;2001&lt;/year&gt;&lt;/dates&gt;&lt;isbn&gt;0022-3913&lt;/isbn&gt;&lt;urls&gt;&lt;/urls&gt;&lt;/record&gt;&lt;/Cite&gt;&lt;/EndNote</w:instrText>
      </w:r>
      <w:r w:rsidR="005E7230">
        <w:rPr>
          <w:rtl/>
        </w:rPr>
        <w:instrText>&gt;</w:instrText>
      </w:r>
      <w:r w:rsidR="005E7230">
        <w:rPr>
          <w:rtl/>
        </w:rPr>
        <w:fldChar w:fldCharType="separate"/>
      </w:r>
      <w:r w:rsidR="005E7230">
        <w:rPr>
          <w:noProof/>
          <w:rtl/>
        </w:rPr>
        <w:t>[</w:t>
      </w:r>
      <w:hyperlink w:anchor="_ENREF_3" w:tooltip="Geng, 2001 #29" w:history="1">
        <w:r w:rsidR="006D561C">
          <w:rPr>
            <w:noProof/>
            <w:rtl/>
          </w:rPr>
          <w:t>3</w:t>
        </w:r>
      </w:hyperlink>
      <w:r w:rsidR="005E7230">
        <w:rPr>
          <w:noProof/>
          <w:rtl/>
        </w:rPr>
        <w:t>]</w:t>
      </w:r>
      <w:r w:rsidR="005E7230">
        <w:rPr>
          <w:rtl/>
        </w:rPr>
        <w:fldChar w:fldCharType="end"/>
      </w:r>
      <w:r>
        <w:rPr>
          <w:rFonts w:hint="cs"/>
          <w:rtl/>
        </w:rPr>
        <w:t>.</w:t>
      </w:r>
      <w:r w:rsidR="005E7230">
        <w:rPr>
          <w:rFonts w:hint="cs"/>
          <w:rtl/>
        </w:rPr>
        <w:t xml:space="preserve"> تعیین چگونگی طرح رزوه</w:t>
      </w:r>
      <w:r w:rsidR="005E7230">
        <w:rPr>
          <w:rtl/>
        </w:rPr>
        <w:softHyphen/>
      </w:r>
      <w:r w:rsidR="005E7230">
        <w:rPr>
          <w:rFonts w:hint="cs"/>
          <w:rtl/>
        </w:rPr>
        <w:t>های ایمپلنت به توزیع تنش در استخوان تحت بار اعمل شده کمک می</w:t>
      </w:r>
      <w:r w:rsidR="005E7230">
        <w:rPr>
          <w:rtl/>
        </w:rPr>
        <w:softHyphen/>
      </w:r>
      <w:r w:rsidR="005E7230">
        <w:rPr>
          <w:rFonts w:hint="cs"/>
          <w:rtl/>
        </w:rPr>
        <w:t>کند</w:t>
      </w:r>
      <w:r w:rsidR="005E7230">
        <w:rPr>
          <w:rtl/>
        </w:rPr>
        <w:fldChar w:fldCharType="begin"/>
      </w:r>
      <w:r w:rsidR="005E7230">
        <w:rPr>
          <w:rtl/>
        </w:rPr>
        <w:instrText xml:space="preserve"> </w:instrText>
      </w:r>
      <w:r w:rsidR="005E7230">
        <w:instrText>ADDIN EN.CITE &lt;EndNote&gt;&lt;Cite&gt;&lt;Author&gt;Oswal&lt;/Author&gt;&lt;Year&gt;2016&lt;/Year&gt;&lt;RecNum&gt;30&lt;/RecNum&gt;&lt;DisplayText&gt;[4]&lt;/DisplayText&gt;&lt;record&gt;&lt;rec-number&gt;30&lt;/rec-number&gt;&lt;foreign-keys&gt;&lt;key app="EN" db-id="vtdf529pzxd5eaefd96pezsc2f95tw5tfzr0" timestamp="1613765810"&gt;30&lt;/key&gt;&lt;/foreign-keys&gt;&lt;ref-type name="Journal Article"&gt;17&lt;/ref-type&gt;&lt;contributors&gt;&lt;authors&gt;&lt;author&gt;Oswal, Mansi Manish&lt;/author&gt;&lt;author&gt;Amasi, Ulhas N&lt;/author&gt;&lt;author&gt;Oswal, Manish S&lt;/author&gt;&lt;author&gt;Bhagat, Ashish S&lt;/author&gt;&lt;/authors&gt;&lt;/contributors&gt;&lt;titles&gt;&lt;title&gt;Influence of three different implant thread designs on stress distribution: A three-dimensional finite element analysis&lt;/title&gt;&lt;secondary-title&gt;The Journal of the Indian Prosthodontic Society&lt;/secondary-title&gt;&lt;/titles&gt;&lt;periodical&gt;&lt;full-title&gt;The Journal of the Indian Prosthodontic Society&lt;/full-title&gt;&lt;/periodical&gt;&lt;pages&gt;359&lt;/pages&gt;&lt;volume&gt;16&lt;/volume&gt;&lt;number&gt;4&lt;/number&gt;&lt;dates&gt;&lt;year&gt;2016&lt;/year&gt;&lt;/dates&gt;&lt;urls&gt;&lt;/urls&gt;&lt;/record&gt;&lt;/Cite&gt;&lt;/EndNote</w:instrText>
      </w:r>
      <w:r w:rsidR="005E7230">
        <w:rPr>
          <w:rtl/>
        </w:rPr>
        <w:instrText>&gt;</w:instrText>
      </w:r>
      <w:r w:rsidR="005E7230">
        <w:rPr>
          <w:rtl/>
        </w:rPr>
        <w:fldChar w:fldCharType="separate"/>
      </w:r>
      <w:r w:rsidR="005E7230">
        <w:rPr>
          <w:noProof/>
          <w:rtl/>
        </w:rPr>
        <w:t>[</w:t>
      </w:r>
      <w:hyperlink w:anchor="_ENREF_4" w:tooltip="Oswal, 2016 #30" w:history="1">
        <w:r w:rsidR="006D561C">
          <w:rPr>
            <w:noProof/>
            <w:rtl/>
          </w:rPr>
          <w:t>4</w:t>
        </w:r>
      </w:hyperlink>
      <w:r w:rsidR="005E7230">
        <w:rPr>
          <w:noProof/>
          <w:rtl/>
        </w:rPr>
        <w:t>]</w:t>
      </w:r>
      <w:r w:rsidR="005E7230">
        <w:rPr>
          <w:rtl/>
        </w:rPr>
        <w:fldChar w:fldCharType="end"/>
      </w:r>
      <w:r w:rsidR="005E7230">
        <w:rPr>
          <w:rFonts w:hint="cs"/>
          <w:rtl/>
        </w:rPr>
        <w:t>.</w:t>
      </w:r>
      <w:r w:rsidR="00215736">
        <w:rPr>
          <w:rFonts w:hint="cs"/>
          <w:rtl/>
        </w:rPr>
        <w:t xml:space="preserve"> انسجام استخوان به عنوان تماس نزدیک بین استخوان و ایمپلنت دیده می‌شود</w:t>
      </w:r>
      <w:r w:rsidR="00215736">
        <w:rPr>
          <w:rtl/>
        </w:rPr>
        <w:fldChar w:fldCharType="begin"/>
      </w:r>
      <w:r w:rsidR="00215736">
        <w:rPr>
          <w:rtl/>
        </w:rPr>
        <w:instrText xml:space="preserve"> </w:instrText>
      </w:r>
      <w:r w:rsidR="00215736">
        <w:instrText>ADDIN EN.CITE &lt;EndNote&gt;&lt;Cite&gt;&lt;Author&gt;Albrektsson&lt;/Author&gt;&lt;Year&gt;2004&lt;/Year&gt;&lt;RecNum&gt;31&lt;/RecNum&gt;&lt;DisplayText&gt;[5]&lt;/DisplayText&gt;&lt;record&gt;&lt;rec-number&gt;31&lt;/rec-number&gt;&lt;foreign-keys&gt;&lt;key app="EN" db-id="vtdf529pzxd5eaefd96pezsc2f95tw5tfzr0" timestamp="1613894370</w:instrText>
      </w:r>
      <w:r w:rsidR="00215736">
        <w:rPr>
          <w:rtl/>
        </w:rPr>
        <w:instrText>"&gt;31&lt;/</w:instrText>
      </w:r>
      <w:r w:rsidR="00215736">
        <w:instrText>key&gt;&lt;/foreign-keys&gt;&lt;ref-type name="Journal Article"&gt;17&lt;/ref-type&gt;&lt;contributors&gt;&lt;authors&gt;&lt;author&gt;Albrektsson, Tomas&lt;/author&gt;&lt;author&gt;Wennerberg, Ann&lt;/author&gt;&lt;/authors&gt;&lt;/contributors&gt;&lt;titles&gt;&lt;title&gt;Oral implant surfaces: Part 1--review focusing on topographic and chemical properties of different surfaces and in vivo responses to them&lt;/title&gt;&lt;secondary-title&gt;International Journal of Prosthodontics&lt;/secondary-title&gt;&lt;/titles&gt;&lt;periodical&gt;&lt;full-title&gt;International Journal of Prosthodontics&lt;/full-title&gt;&lt;/periodical&gt;&lt;volume&gt;17&lt;/volume&gt;&lt;number&gt;5&lt;/number&gt;&lt;dates&gt;&lt;year&gt;2004&lt;/year&gt;&lt;/dates&gt;&lt;isbn&gt;0893-2174&lt;/isbn&gt;&lt;urls&gt;&lt;/urls&gt;&lt;/record&gt;&lt;/Cite&gt;&lt;/EndNote</w:instrText>
      </w:r>
      <w:r w:rsidR="00215736">
        <w:rPr>
          <w:rtl/>
        </w:rPr>
        <w:instrText>&gt;</w:instrText>
      </w:r>
      <w:r w:rsidR="00215736">
        <w:rPr>
          <w:rtl/>
        </w:rPr>
        <w:fldChar w:fldCharType="separate"/>
      </w:r>
      <w:r w:rsidR="00215736">
        <w:rPr>
          <w:noProof/>
          <w:rtl/>
        </w:rPr>
        <w:t>[</w:t>
      </w:r>
      <w:hyperlink w:anchor="_ENREF_5" w:tooltip="Albrektsson, 2004 #31" w:history="1">
        <w:r w:rsidR="006D561C">
          <w:rPr>
            <w:noProof/>
            <w:rtl/>
          </w:rPr>
          <w:t>5</w:t>
        </w:r>
      </w:hyperlink>
      <w:r w:rsidR="00215736">
        <w:rPr>
          <w:noProof/>
          <w:rtl/>
        </w:rPr>
        <w:t>]</w:t>
      </w:r>
      <w:r w:rsidR="00215736">
        <w:rPr>
          <w:rtl/>
        </w:rPr>
        <w:fldChar w:fldCharType="end"/>
      </w:r>
      <w:r w:rsidR="00215736">
        <w:rPr>
          <w:rFonts w:hint="cs"/>
          <w:rtl/>
        </w:rPr>
        <w:t>. تکنیک</w:t>
      </w:r>
      <w:r w:rsidR="00215736">
        <w:rPr>
          <w:rtl/>
        </w:rPr>
        <w:softHyphen/>
      </w:r>
      <w:r w:rsidR="00215736">
        <w:rPr>
          <w:rFonts w:hint="cs"/>
          <w:rtl/>
        </w:rPr>
        <w:t>های مختلفی از درمان</w:t>
      </w:r>
      <w:r w:rsidR="00215736">
        <w:rPr>
          <w:rtl/>
        </w:rPr>
        <w:softHyphen/>
      </w:r>
      <w:r w:rsidR="00215736">
        <w:rPr>
          <w:rFonts w:hint="cs"/>
          <w:rtl/>
        </w:rPr>
        <w:t>های سطحی برای بهبود خواص بیولوژیکی سطحی مورد مطالعه و استفاده قرار گرفته است که از مکانیزم استخوان</w:t>
      </w:r>
      <w:r w:rsidR="00215736">
        <w:rPr>
          <w:rtl/>
        </w:rPr>
        <w:softHyphen/>
      </w:r>
      <w:r w:rsidR="00215736">
        <w:rPr>
          <w:rFonts w:hint="cs"/>
          <w:rtl/>
        </w:rPr>
        <w:t>سازی استفاده می</w:t>
      </w:r>
      <w:r w:rsidR="00215736">
        <w:rPr>
          <w:rtl/>
        </w:rPr>
        <w:softHyphen/>
      </w:r>
      <w:r w:rsidR="00215736">
        <w:rPr>
          <w:rFonts w:hint="cs"/>
          <w:rtl/>
        </w:rPr>
        <w:t>کند</w:t>
      </w:r>
      <w:r w:rsidR="00215736">
        <w:rPr>
          <w:rtl/>
        </w:rPr>
        <w:fldChar w:fldCharType="begin"/>
      </w:r>
      <w:r w:rsidR="00215736">
        <w:rPr>
          <w:rtl/>
        </w:rPr>
        <w:instrText xml:space="preserve"> </w:instrText>
      </w:r>
      <w:r w:rsidR="00215736">
        <w:instrText>ADDIN EN.CITE &lt;EndNote&gt;&lt;Cite&gt;&lt;Author&gt;Wennerberg&lt;/Author&gt;&lt;Year&gt;2010&lt;/Year&gt;&lt;RecNum&gt;33&lt;/RecNum&gt;&lt;DisplayText&gt;[6, 7]&lt;/DisplayText&gt;&lt;record&gt;&lt;rec-number&gt;33&lt;/rec-number&gt;&lt;foreign-keys&gt;&lt;key app="EN" db-id="vtdf529pzxd5eaefd96pezsc2f95tw5tfzr0" timestamp="1613894618</w:instrText>
      </w:r>
      <w:r w:rsidR="00215736">
        <w:rPr>
          <w:rtl/>
        </w:rPr>
        <w:instrText>"&gt;33&lt;/</w:instrText>
      </w:r>
      <w:r w:rsidR="00215736">
        <w:instrText>key&gt;&lt;/foreign-keys&gt;&lt;ref-type name="Journal Article"&gt;17&lt;/ref-type&gt;&lt;contributors&gt;&lt;authors&gt;&lt;author&gt;Wennerberg, Ann&lt;/author&gt;&lt;author&gt;Albrektsson, Tomas&lt;/author&gt;&lt;/authors&gt;&lt;/contributors&gt;&lt;titles&gt;&lt;title&gt;On implant surfaces: a review of current knowledge and</w:instrText>
      </w:r>
      <w:r w:rsidR="00215736">
        <w:rPr>
          <w:rtl/>
        </w:rPr>
        <w:instrText xml:space="preserve"> </w:instrText>
      </w:r>
      <w:r w:rsidR="00215736">
        <w:instrText>opinions&lt;/title&gt;&lt;secondary-title&gt;International Journal of Oral &amp;amp; Maxillofacial Implants&lt;/secondary-title&gt;&lt;/titles&gt;&lt;periodical&gt;&lt;full-title&gt;International Journal of Oral &amp;amp; Maxillofacial Implants&lt;/full-title&gt;&lt;/periodical&gt;&lt;volume&gt;25&lt;/volume&gt;&lt;number&gt;1</w:instrText>
      </w:r>
      <w:r w:rsidR="00215736">
        <w:rPr>
          <w:rtl/>
        </w:rPr>
        <w:instrText>&lt;/</w:instrText>
      </w:r>
      <w:r w:rsidR="00215736">
        <w:instrText>number&gt;&lt;dates&gt;&lt;year&gt;2010&lt;/year&gt;&lt;/dates&gt;&lt;isbn&gt;0882-2786&lt;/isbn&gt;&lt;urls&gt;&lt;/urls&gt;&lt;/record&gt;&lt;/Cite&gt;&lt;Cite&gt;&lt;Author&gt;Wong&lt;/Author&gt;&lt;Year&gt;1995&lt;/Year&gt;&lt;RecNum&gt;32&lt;/RecNum&gt;&lt;record&gt;&lt;rec-number&gt;32&lt;/rec-number&gt;&lt;foreign-keys&gt;&lt;key app="EN" db-id="vtdf529pzxd5eaefd96pezsc2f95tw</w:instrText>
      </w:r>
      <w:r w:rsidR="00215736">
        <w:rPr>
          <w:rtl/>
        </w:rPr>
        <w:instrText>5</w:instrText>
      </w:r>
      <w:r w:rsidR="00215736">
        <w:instrText>tfzr0" timestamp="1613894608"&gt;32&lt;/key&gt;&lt;/foreign-keys&gt;&lt;ref-type name="Journal Article"&gt;17&lt;/ref-type&gt;&lt;contributors&gt;&lt;authors&gt;&lt;author&gt;Wong, M&lt;/author&gt;&lt;author&gt;Eulenberger, J&lt;/author&gt;&lt;author&gt;Schenk, R&lt;/author&gt;&lt;author&gt;Hunziker, E&lt;/author&gt;&lt;/authors&gt;&lt;/contributors&gt;&lt;titles&gt;&lt;title&gt;Effect of surface topology on the osseointegration of implant materials in trabecular bone&lt;/title&gt;&lt;secondary-title&gt;Journal of biomedical materials research&lt;/secondary-title&gt;&lt;/titles&gt;&lt;periodical&gt;&lt;full-title&gt;Journal of biomedical materials</w:instrText>
      </w:r>
      <w:r w:rsidR="00215736">
        <w:rPr>
          <w:rtl/>
        </w:rPr>
        <w:instrText xml:space="preserve"> </w:instrText>
      </w:r>
      <w:r w:rsidR="00215736">
        <w:instrText>research&lt;/full-title&gt;&lt;/periodical&gt;&lt;pages&gt;1567-1575&lt;/pages&gt;&lt;volume&gt;29&lt;/volume&gt;&lt;number&gt;12&lt;/number&gt;&lt;dates&gt;&lt;year&gt;1995&lt;/year&gt;&lt;/dates&gt;&lt;isbn&gt;0021-9304&lt;/isbn&gt;&lt;urls&gt;&lt;/urls&gt;&lt;/record&gt;&lt;/Cite&gt;&lt;/EndNote</w:instrText>
      </w:r>
      <w:r w:rsidR="00215736">
        <w:rPr>
          <w:rtl/>
        </w:rPr>
        <w:instrText>&gt;</w:instrText>
      </w:r>
      <w:r w:rsidR="00215736">
        <w:rPr>
          <w:rtl/>
        </w:rPr>
        <w:fldChar w:fldCharType="separate"/>
      </w:r>
      <w:r w:rsidR="00215736">
        <w:rPr>
          <w:noProof/>
          <w:rtl/>
        </w:rPr>
        <w:t>[</w:t>
      </w:r>
      <w:hyperlink w:anchor="_ENREF_6" w:tooltip="Wennerberg, 2010 #33" w:history="1">
        <w:r w:rsidR="006D561C">
          <w:rPr>
            <w:noProof/>
            <w:rtl/>
          </w:rPr>
          <w:t>6</w:t>
        </w:r>
      </w:hyperlink>
      <w:r w:rsidR="00215736">
        <w:rPr>
          <w:noProof/>
          <w:rtl/>
        </w:rPr>
        <w:t xml:space="preserve">, </w:t>
      </w:r>
      <w:hyperlink w:anchor="_ENREF_7" w:tooltip="Wong, 1995 #32" w:history="1">
        <w:r w:rsidR="006D561C">
          <w:rPr>
            <w:noProof/>
            <w:rtl/>
          </w:rPr>
          <w:t>7</w:t>
        </w:r>
      </w:hyperlink>
      <w:r w:rsidR="00215736">
        <w:rPr>
          <w:noProof/>
          <w:rtl/>
        </w:rPr>
        <w:t>]</w:t>
      </w:r>
      <w:r w:rsidR="00215736">
        <w:rPr>
          <w:rtl/>
        </w:rPr>
        <w:fldChar w:fldCharType="end"/>
      </w:r>
      <w:r w:rsidR="00215736">
        <w:rPr>
          <w:rFonts w:hint="cs"/>
          <w:rtl/>
        </w:rPr>
        <w:t>. این استراتژی با هدف ارتقا مکانیزم استخوان</w:t>
      </w:r>
      <w:r w:rsidR="00215736">
        <w:rPr>
          <w:rtl/>
        </w:rPr>
        <w:softHyphen/>
      </w:r>
      <w:r w:rsidR="00215736">
        <w:rPr>
          <w:rFonts w:hint="cs"/>
          <w:rtl/>
        </w:rPr>
        <w:t>سازی با تشکیل سریعتر و قوی</w:t>
      </w:r>
      <w:r w:rsidR="00215736">
        <w:rPr>
          <w:rtl/>
        </w:rPr>
        <w:softHyphen/>
      </w:r>
      <w:r w:rsidR="00215736">
        <w:rPr>
          <w:rFonts w:hint="cs"/>
          <w:rtl/>
        </w:rPr>
        <w:t>تر استخوان، ایجاد ثبات بهتر در طی روند بهبود</w:t>
      </w:r>
      <w:r w:rsidR="00065539">
        <w:rPr>
          <w:rFonts w:hint="cs"/>
          <w:rtl/>
        </w:rPr>
        <w:t xml:space="preserve"> است. بنابراین، امکان بارگذاری سریعتر بر روی ایمپلنت وجود دارد</w:t>
      </w:r>
      <w:r w:rsidR="00065539">
        <w:rPr>
          <w:rtl/>
        </w:rPr>
        <w:fldChar w:fldCharType="begin"/>
      </w:r>
      <w:r w:rsidR="00065539">
        <w:rPr>
          <w:rtl/>
        </w:rPr>
        <w:instrText xml:space="preserve"> </w:instrText>
      </w:r>
      <w:r w:rsidR="00065539">
        <w:instrText>ADDIN EN.CITE &lt;EndNote&gt;&lt;Cite&gt;&lt;Author&gt;Beutner&lt;/Author&gt;&lt;Year&gt;2010&lt;/Year&gt;&lt;RecNum&gt;35&lt;/RecNum&gt;&lt;DisplayText&gt;[8, 9]&lt;/DisplayText&gt;&lt;record&gt;&lt;rec-number&gt;35&lt;/rec-number&gt;&lt;foreign-keys&gt;&lt;key app="EN" db-id="vtdf529pzxd5eaefd96pezsc2f95tw5tfzr0" timestamp="1613894979"&gt;3</w:instrText>
      </w:r>
      <w:r w:rsidR="00065539">
        <w:rPr>
          <w:rtl/>
        </w:rPr>
        <w:instrText>5&lt;/</w:instrText>
      </w:r>
      <w:r w:rsidR="00065539">
        <w:instrText>key&gt;&lt;/foreign-keys&gt;&lt;ref-type name="Journal Article"&gt;17&lt;/ref-type&gt;&lt;contributors&gt;&lt;authors&gt;&lt;author&gt;Beutner, René&lt;/author&gt;&lt;author&gt;Michael, Jan&lt;/author&gt;&lt;author&gt;Schwenzer, Bernd&lt;/author&gt;&lt;author&gt;Scharnweber, Dieter&lt;/author&gt;&lt;/authors&gt;&lt;/contributors&gt;&lt;titles&gt;&lt;title&gt;Biological nano-functionalization of titanium-based biomaterial surfaces: a flexible toolbox&lt;/title&gt;&lt;secondary-title&gt;Journal of the Royal Society Interface&lt;/secondary-title&gt;&lt;/titles&gt;&lt;periodical&gt;&lt;full-title&gt;Journal of the Royal Society Interface&lt;/full</w:instrText>
      </w:r>
      <w:r w:rsidR="00065539">
        <w:rPr>
          <w:rtl/>
        </w:rPr>
        <w:instrText>-</w:instrText>
      </w:r>
      <w:r w:rsidR="00065539">
        <w:instrText>title&gt;&lt;/periodical&gt;&lt;pages&gt;S93-S105&lt;/pages&gt;&lt;volume&gt;7&lt;/volume&gt;&lt;number&gt;suppl_1&lt;/number&gt;&lt;dates&gt;&lt;year&gt;2010&lt;/year&gt;&lt;/dates&gt;&lt;isbn&gt;1742-5689&lt;/isbn&gt;&lt;urls&gt;&lt;/urls&gt;&lt;/record&gt;&lt;/Cite&gt;&lt;Cite&gt;&lt;Author&gt;Wennerberg&lt;/Author&gt;&lt;Year&gt;2009&lt;/Year&gt;&lt;RecNum&gt;34&lt;/RecNum&gt;&lt;record&gt;&lt;rec-number</w:instrText>
      </w:r>
      <w:r w:rsidR="00065539">
        <w:rPr>
          <w:rtl/>
        </w:rPr>
        <w:instrText>&gt;34&lt;/</w:instrText>
      </w:r>
      <w:r w:rsidR="00065539">
        <w:instrText>rec-number&gt;&lt;foreign-keys&gt;&lt;key app="EN" db-id="vtdf529pzxd5eaefd96pezsc2f95tw5tfzr0" timestamp="1613894966"&gt;34&lt;/key&gt;&lt;/foreign-keys&gt;&lt;ref-type name="Journal Article"&gt;17&lt;/ref-type&gt;&lt;contributors&gt;&lt;authors&gt;&lt;author&gt;Wennerberg, Ann&lt;/author&gt;&lt;author&gt;Albrektsson</w:instrText>
      </w:r>
      <w:r w:rsidR="00065539">
        <w:rPr>
          <w:rtl/>
        </w:rPr>
        <w:instrText xml:space="preserve">, </w:instrText>
      </w:r>
      <w:r w:rsidR="00065539">
        <w:instrText>Tomas&lt;/author&gt;&lt;/authors&gt;&lt;/contributors&gt;&lt;titles&gt;&lt;title&gt;Effects of titanium surface topography on bone integration: a systematic review&lt;/title&gt;&lt;secondary-title&gt;Clinical oral implants research&lt;/secondary-title&gt;&lt;/titles&gt;&lt;periodical&gt;&lt;full-title&gt;Clinical Oral</w:instrText>
      </w:r>
      <w:r w:rsidR="00065539">
        <w:rPr>
          <w:rtl/>
        </w:rPr>
        <w:instrText xml:space="preserve"> </w:instrText>
      </w:r>
      <w:r w:rsidR="00065539">
        <w:instrText>Implants Research&lt;/full-title&gt;&lt;/periodical&gt;&lt;pages&gt;172-184&lt;/pages&gt;&lt;volume&gt;20&lt;/volume&gt;&lt;dates&gt;&lt;year&gt;2009&lt;/year&gt;&lt;/dates&gt;&lt;isbn&gt;0905-7161&lt;/isbn&gt;&lt;urls&gt;&lt;/urls&gt;&lt;/record&gt;&lt;/Cite&gt;&lt;/EndNote</w:instrText>
      </w:r>
      <w:r w:rsidR="00065539">
        <w:rPr>
          <w:rtl/>
        </w:rPr>
        <w:instrText>&gt;</w:instrText>
      </w:r>
      <w:r w:rsidR="00065539">
        <w:rPr>
          <w:rtl/>
        </w:rPr>
        <w:fldChar w:fldCharType="separate"/>
      </w:r>
      <w:r w:rsidR="00065539">
        <w:rPr>
          <w:noProof/>
          <w:rtl/>
        </w:rPr>
        <w:t>[</w:t>
      </w:r>
      <w:hyperlink w:anchor="_ENREF_8" w:tooltip="Beutner, 2010 #35" w:history="1">
        <w:r w:rsidR="006D561C">
          <w:rPr>
            <w:noProof/>
            <w:rtl/>
          </w:rPr>
          <w:t>8</w:t>
        </w:r>
      </w:hyperlink>
      <w:r w:rsidR="00065539">
        <w:rPr>
          <w:noProof/>
          <w:rtl/>
        </w:rPr>
        <w:t xml:space="preserve">, </w:t>
      </w:r>
      <w:hyperlink w:anchor="_ENREF_9" w:tooltip="Wennerberg, 2009 #34" w:history="1">
        <w:r w:rsidR="006D561C">
          <w:rPr>
            <w:noProof/>
            <w:rtl/>
          </w:rPr>
          <w:t>9</w:t>
        </w:r>
      </w:hyperlink>
      <w:r w:rsidR="00065539">
        <w:rPr>
          <w:noProof/>
          <w:rtl/>
        </w:rPr>
        <w:t>]</w:t>
      </w:r>
      <w:r w:rsidR="00065539">
        <w:rPr>
          <w:rtl/>
        </w:rPr>
        <w:fldChar w:fldCharType="end"/>
      </w:r>
      <w:r w:rsidR="00065539">
        <w:rPr>
          <w:rFonts w:hint="cs"/>
          <w:rtl/>
        </w:rPr>
        <w:t>.</w:t>
      </w:r>
      <w:r w:rsidR="008677DE">
        <w:rPr>
          <w:rFonts w:hint="cs"/>
          <w:rtl/>
        </w:rPr>
        <w:t xml:space="preserve"> با این حال تعداد زیادی از انواع ایمپلنت</w:t>
      </w:r>
      <w:r w:rsidR="008677DE">
        <w:rPr>
          <w:rtl/>
        </w:rPr>
        <w:softHyphen/>
      </w:r>
      <w:r w:rsidR="008677DE">
        <w:rPr>
          <w:rFonts w:hint="cs"/>
          <w:rtl/>
        </w:rPr>
        <w:t>های تجاری موجود است که از نظر خصوصیات سطحی و سایر ویژگی</w:t>
      </w:r>
      <w:r w:rsidR="008677DE">
        <w:rPr>
          <w:rtl/>
        </w:rPr>
        <w:softHyphen/>
      </w:r>
      <w:r w:rsidR="008677DE">
        <w:rPr>
          <w:rFonts w:hint="cs"/>
          <w:rtl/>
        </w:rPr>
        <w:t>ها متفاوت است. با توجه به اینکه روش</w:t>
      </w:r>
      <w:r w:rsidR="008677DE">
        <w:rPr>
          <w:rtl/>
        </w:rPr>
        <w:softHyphen/>
      </w:r>
      <w:r w:rsidR="008677DE">
        <w:rPr>
          <w:rFonts w:hint="cs"/>
          <w:rtl/>
        </w:rPr>
        <w:t>های مختلفی برای مهندسی سطح ایمپلنت ممکن است منجر به خصوصیات سطحی متفاوت و منحر به فردی شود که ممکن است پاسخ میزبان به ایمپلنت را تحت تاثیر قرار دهد</w:t>
      </w:r>
      <w:r w:rsidR="002B0582">
        <w:rPr>
          <w:rtl/>
        </w:rPr>
        <w:fldChar w:fldCharType="begin"/>
      </w:r>
      <w:r w:rsidR="002B0582">
        <w:rPr>
          <w:rtl/>
        </w:rPr>
        <w:instrText xml:space="preserve"> </w:instrText>
      </w:r>
      <w:r w:rsidR="002B0582">
        <w:instrText>ADDIN EN.CITE &lt;EndNote&gt;&lt;Cite&gt;&lt;Author&gt;Coelho&lt;/Author&gt;&lt;Year&gt;2009&lt;/Year&gt;&lt;RecNum&gt;36&lt;/RecNum&gt;&lt;DisplayText&gt;[10]&lt;/DisplayText&gt;&lt;record&gt;&lt;rec-number&gt;36&lt;/rec-number&gt;&lt;foreign-keys&gt;&lt;key app="EN" db-id="vtdf529pzxd5eaefd96pezsc2f95tw5tfzr0" timestamp="1613895583"&gt;36</w:instrText>
      </w:r>
      <w:r w:rsidR="002B0582">
        <w:rPr>
          <w:rtl/>
        </w:rPr>
        <w:instrText>&lt;/</w:instrText>
      </w:r>
      <w:r w:rsidR="002B0582">
        <w:instrText>key&gt;&lt;/foreign-keys&gt;&lt;ref-type name="Journal Article"&gt;17&lt;/ref-type&gt;&lt;contributors&gt;&lt;authors&gt;&lt;author&gt;Coelho, Paulo G&lt;/author&gt;&lt;author&gt;Granjeiro, José M&lt;/author&gt;&lt;author&gt;Romanos, George E&lt;/author&gt;&lt;author&gt;Suzuki, Marcelo&lt;/author&gt;&lt;author&gt;Silva, Nelson RF&lt;/author&gt;&lt;author&gt;Cardaropoli, Giuseppe&lt;/author&gt;&lt;author&gt;Thompson, Van P&lt;/author&gt;&lt;author&gt;Lemons, Jack E&lt;/author&gt;&lt;/authors&gt;&lt;/contributors&gt;&lt;titles&gt;&lt;title&gt;Basic research methods and current trends of dental implant surfaces&lt;/title&gt;&lt;secondary-title&gt;Journal of Biomedical Materials Research Part B: Applied Biomaterials: An Official Journal of The Society for Biomaterials, The Japanese Society for Biomaterials, and The Australian Society for Biomaterials and the Korean Society for Biomaterials&lt;/secondary-title&gt;&lt;/titles&gt;&lt;periodical&gt;&lt;full-title&gt;Journal of Biomedical Materials Research Part B: Applied Biomaterials: An Official Journal of The Society for Biomaterials, The Japanese Society for Biomaterials, and The Australian Society for Biomaterials and the Korean Society for Biomaterials&lt;/full-title&gt;&lt;/periodical&gt;&lt;pages&gt;579-596&lt;/pages&gt;&lt;volume&gt;88&lt;/volume&gt;&lt;number&gt;2&lt;/number&gt;&lt;dates&gt;&lt;year&gt;2009&lt;/year&gt;&lt;/dates&gt;&lt;isbn&gt;1552-4973&lt;/isbn&gt;&lt;urls&gt;&lt;/urls&gt;&lt;/record&gt;&lt;/Cite&gt;&lt;/EndNote</w:instrText>
      </w:r>
      <w:r w:rsidR="002B0582">
        <w:rPr>
          <w:rtl/>
        </w:rPr>
        <w:instrText>&gt;</w:instrText>
      </w:r>
      <w:r w:rsidR="002B0582">
        <w:rPr>
          <w:rtl/>
        </w:rPr>
        <w:fldChar w:fldCharType="separate"/>
      </w:r>
      <w:r w:rsidR="002B0582">
        <w:rPr>
          <w:noProof/>
          <w:rtl/>
        </w:rPr>
        <w:t>[</w:t>
      </w:r>
      <w:hyperlink w:anchor="_ENREF_10" w:tooltip="Coelho, 2009 #36" w:history="1">
        <w:r w:rsidR="006D561C">
          <w:rPr>
            <w:noProof/>
            <w:rtl/>
          </w:rPr>
          <w:t>10</w:t>
        </w:r>
      </w:hyperlink>
      <w:r w:rsidR="002B0582">
        <w:rPr>
          <w:noProof/>
          <w:rtl/>
        </w:rPr>
        <w:t>]</w:t>
      </w:r>
      <w:r w:rsidR="002B0582">
        <w:rPr>
          <w:rtl/>
        </w:rPr>
        <w:fldChar w:fldCharType="end"/>
      </w:r>
      <w:r w:rsidR="008677DE">
        <w:rPr>
          <w:rFonts w:hint="cs"/>
          <w:rtl/>
        </w:rPr>
        <w:t>.</w:t>
      </w:r>
    </w:p>
    <w:p w14:paraId="7770CD76" w14:textId="4CB4B8DD" w:rsidR="00C849A7" w:rsidRPr="005C37F9" w:rsidRDefault="00C849A7" w:rsidP="00155900">
      <w:pPr>
        <w:bidi/>
        <w:spacing w:line="240" w:lineRule="auto"/>
        <w:ind w:firstLine="288"/>
        <w:jc w:val="lowKashida"/>
        <w:rPr>
          <w:rFonts w:cs="B Nazanin"/>
          <w:sz w:val="20"/>
          <w:szCs w:val="20"/>
          <w:rtl/>
          <w:lang w:bidi="fa-IR"/>
        </w:rPr>
      </w:pPr>
      <w:bookmarkStart w:id="1" w:name="_Hlk64001912"/>
      <w:bookmarkStart w:id="2" w:name="_Hlk64001564"/>
      <w:bookmarkStart w:id="3" w:name="_Hlk64001730"/>
      <w:r>
        <w:rPr>
          <w:rFonts w:cs="B Nazanin" w:hint="cs"/>
          <w:sz w:val="20"/>
          <w:szCs w:val="20"/>
          <w:rtl/>
          <w:lang w:bidi="fa-IR"/>
        </w:rPr>
        <w:t>متداول</w:t>
      </w:r>
      <w:r>
        <w:rPr>
          <w:rFonts w:cs="B Nazanin"/>
          <w:sz w:val="20"/>
          <w:szCs w:val="20"/>
          <w:rtl/>
          <w:lang w:bidi="fa-IR"/>
        </w:rPr>
        <w:softHyphen/>
      </w:r>
      <w:r>
        <w:rPr>
          <w:rFonts w:cs="B Nazanin" w:hint="cs"/>
          <w:sz w:val="20"/>
          <w:szCs w:val="20"/>
          <w:rtl/>
          <w:lang w:bidi="fa-IR"/>
        </w:rPr>
        <w:t>ترین شبیه سازی عددی، روش المان محدود است. یک روش عددی برای شرایط مختلفی را که با دقت خوبی بدس</w:t>
      </w:r>
      <w:r w:rsidR="00D97425">
        <w:rPr>
          <w:rFonts w:cs="B Nazanin" w:hint="cs"/>
          <w:sz w:val="20"/>
          <w:szCs w:val="20"/>
          <w:rtl/>
          <w:lang w:bidi="fa-IR"/>
        </w:rPr>
        <w:t>ت</w:t>
      </w:r>
      <w:r>
        <w:rPr>
          <w:rFonts w:cs="B Nazanin" w:hint="cs"/>
          <w:sz w:val="20"/>
          <w:szCs w:val="20"/>
          <w:rtl/>
          <w:lang w:bidi="fa-IR"/>
        </w:rPr>
        <w:t xml:space="preserve"> می</w:t>
      </w:r>
      <w:r>
        <w:rPr>
          <w:rFonts w:cs="B Nazanin"/>
          <w:sz w:val="20"/>
          <w:szCs w:val="20"/>
          <w:rtl/>
          <w:lang w:bidi="fa-IR"/>
        </w:rPr>
        <w:softHyphen/>
      </w:r>
      <w:r>
        <w:rPr>
          <w:rFonts w:cs="B Nazanin" w:hint="cs"/>
          <w:sz w:val="20"/>
          <w:szCs w:val="20"/>
          <w:rtl/>
          <w:lang w:bidi="fa-IR"/>
        </w:rPr>
        <w:t>آید،</w:t>
      </w:r>
      <w:r w:rsidR="00CE2346">
        <w:rPr>
          <w:rFonts w:cs="B Nazanin" w:hint="cs"/>
          <w:sz w:val="20"/>
          <w:szCs w:val="20"/>
          <w:rtl/>
          <w:lang w:bidi="fa-IR"/>
        </w:rPr>
        <w:t xml:space="preserve"> می</w:t>
      </w:r>
      <w:r w:rsidR="00CE2346">
        <w:rPr>
          <w:rFonts w:cs="B Nazanin"/>
          <w:sz w:val="20"/>
          <w:szCs w:val="20"/>
          <w:rtl/>
          <w:lang w:bidi="fa-IR"/>
        </w:rPr>
        <w:softHyphen/>
      </w:r>
      <w:r w:rsidR="00CE2346">
        <w:rPr>
          <w:rFonts w:cs="B Nazanin" w:hint="cs"/>
          <w:sz w:val="20"/>
          <w:szCs w:val="20"/>
          <w:rtl/>
          <w:lang w:bidi="fa-IR"/>
        </w:rPr>
        <w:t>توان</w:t>
      </w:r>
      <w:r>
        <w:rPr>
          <w:rFonts w:cs="B Nazanin" w:hint="cs"/>
          <w:sz w:val="20"/>
          <w:szCs w:val="20"/>
          <w:rtl/>
          <w:lang w:bidi="fa-IR"/>
        </w:rPr>
        <w:t xml:space="preserve"> شبیه سازی </w:t>
      </w:r>
      <w:r w:rsidR="00CE2346">
        <w:rPr>
          <w:rFonts w:cs="B Nazanin" w:hint="cs"/>
          <w:sz w:val="20"/>
          <w:szCs w:val="20"/>
          <w:rtl/>
          <w:lang w:bidi="fa-IR"/>
        </w:rPr>
        <w:t>کرد</w:t>
      </w:r>
      <w:r w:rsidR="00D97425">
        <w:rPr>
          <w:rFonts w:cs="B Nazanin" w:hint="cs"/>
          <w:sz w:val="20"/>
          <w:szCs w:val="20"/>
          <w:rtl/>
          <w:lang w:bidi="fa-IR"/>
        </w:rPr>
        <w:t xml:space="preserve"> اما به شدت به کیفیت مش، دقت داده</w:t>
      </w:r>
      <w:r w:rsidR="00D97425">
        <w:rPr>
          <w:rFonts w:cs="B Nazanin"/>
          <w:sz w:val="20"/>
          <w:szCs w:val="20"/>
          <w:rtl/>
          <w:lang w:bidi="fa-IR"/>
        </w:rPr>
        <w:softHyphen/>
      </w:r>
      <w:r w:rsidR="00D97425">
        <w:rPr>
          <w:rFonts w:cs="B Nazanin" w:hint="cs"/>
          <w:sz w:val="20"/>
          <w:szCs w:val="20"/>
          <w:rtl/>
          <w:lang w:bidi="fa-IR"/>
        </w:rPr>
        <w:t>ها، مرزها و شرایط بارگذاری بستگی دارد</w:t>
      </w:r>
      <w:r w:rsidR="00D97425">
        <w:rPr>
          <w:rFonts w:cs="B Nazanin"/>
          <w:sz w:val="20"/>
          <w:szCs w:val="20"/>
          <w:rtl/>
          <w:lang w:bidi="fa-IR"/>
        </w:rPr>
        <w:fldChar w:fldCharType="begin"/>
      </w:r>
      <w:r w:rsidR="002B0582">
        <w:rPr>
          <w:rFonts w:cs="B Nazanin"/>
          <w:sz w:val="20"/>
          <w:szCs w:val="20"/>
          <w:rtl/>
          <w:lang w:bidi="fa-IR"/>
        </w:rPr>
        <w:instrText xml:space="preserve"> </w:instrText>
      </w:r>
      <w:r w:rsidR="002B0582">
        <w:rPr>
          <w:rFonts w:cs="B Nazanin"/>
          <w:sz w:val="20"/>
          <w:szCs w:val="20"/>
          <w:lang w:bidi="fa-IR"/>
        </w:rPr>
        <w:instrText>ADDIN EN.CITE &lt;EndNote&gt;&lt;Cite&gt;&lt;Author&gt;Prados-Privado&lt;/Author&gt;&lt;Year&gt;2018&lt;/Year&gt;&lt;RecNum&gt;12&lt;/RecNum&gt;&lt;DisplayText&gt;[11]&lt;/DisplayText&gt;&lt;record&gt;&lt;rec-number&gt;12&lt;/rec-number&gt;&lt;foreign-keys&gt;&lt;key app="EN" db-id="vtdf529pzxd5eaefd96pezsc2f95tw5tfzr0" timestamp="16131459</w:instrText>
      </w:r>
      <w:r w:rsidR="002B0582">
        <w:rPr>
          <w:rFonts w:cs="B Nazanin"/>
          <w:sz w:val="20"/>
          <w:szCs w:val="20"/>
          <w:rtl/>
          <w:lang w:bidi="fa-IR"/>
        </w:rPr>
        <w:instrText>50"&gt;12&lt;/</w:instrText>
      </w:r>
      <w:r w:rsidR="002B0582">
        <w:rPr>
          <w:rFonts w:cs="B Nazanin"/>
          <w:sz w:val="20"/>
          <w:szCs w:val="20"/>
          <w:lang w:bidi="fa-IR"/>
        </w:rPr>
        <w:instrText>key&gt;&lt;/foreign-keys&gt;&lt;ref-type name="Journal Article"&gt;17&lt;/ref-type&gt;&lt;contributors&gt;&lt;authors&gt;&lt;author&gt;Prados-Privado, María&lt;/author&gt;&lt;author&gt;Gehrke, Sérgio A&lt;/author&gt;&lt;author&gt;Rojo, Rosa&lt;/author&gt;&lt;author&gt;Carlos Prados-Frutos, Juan&lt;/author&gt;&lt;/authors&gt;&lt;/contributors&gt;&lt;titles&gt;&lt;title&gt;Probability of Failure of Internal Hexagon and Morse Taper Implants with Different Bone Levels: A Mechanical Test and Probabilistic Fatigue&lt;/title&gt;&lt;secondary-title&gt;International Journal of Oral &amp;amp; Maxillofacial Implants&lt;/secondary</w:instrText>
      </w:r>
      <w:r w:rsidR="002B0582">
        <w:rPr>
          <w:rFonts w:cs="B Nazanin"/>
          <w:sz w:val="20"/>
          <w:szCs w:val="20"/>
          <w:rtl/>
          <w:lang w:bidi="fa-IR"/>
        </w:rPr>
        <w:instrText>-</w:instrText>
      </w:r>
      <w:r w:rsidR="002B0582">
        <w:rPr>
          <w:rFonts w:cs="B Nazanin"/>
          <w:sz w:val="20"/>
          <w:szCs w:val="20"/>
          <w:lang w:bidi="fa-IR"/>
        </w:rPr>
        <w:instrText>title&gt;&lt;/titles&gt;&lt;periodical&gt;&lt;full-title&gt;International Journal of Oral &amp;amp; Maxillofacial Implants&lt;/full-title&gt;&lt;/periodical&gt;&lt;volume&gt;33&lt;/volume&gt;&lt;number&gt;6&lt;/number&gt;&lt;dates&gt;&lt;year&gt;2018&lt;/year&gt;&lt;/dates&gt;&lt;isbn&gt;0882-2786&lt;/isbn&gt;&lt;urls&gt;&lt;/urls&gt;&lt;/record&gt;&lt;/Cite&gt;&lt;/EndNote</w:instrText>
      </w:r>
      <w:r w:rsidR="002B0582">
        <w:rPr>
          <w:rFonts w:cs="B Nazanin"/>
          <w:sz w:val="20"/>
          <w:szCs w:val="20"/>
          <w:rtl/>
          <w:lang w:bidi="fa-IR"/>
        </w:rPr>
        <w:instrText>&gt;</w:instrText>
      </w:r>
      <w:r w:rsidR="00D97425">
        <w:rPr>
          <w:rFonts w:cs="B Nazanin"/>
          <w:sz w:val="20"/>
          <w:szCs w:val="20"/>
          <w:rtl/>
          <w:lang w:bidi="fa-IR"/>
        </w:rPr>
        <w:fldChar w:fldCharType="separate"/>
      </w:r>
      <w:r w:rsidR="002B0582">
        <w:rPr>
          <w:rFonts w:cs="B Nazanin"/>
          <w:noProof/>
          <w:sz w:val="20"/>
          <w:szCs w:val="20"/>
          <w:rtl/>
          <w:lang w:bidi="fa-IR"/>
        </w:rPr>
        <w:t>[</w:t>
      </w:r>
      <w:hyperlink w:anchor="_ENREF_11" w:tooltip="Prados-Privado, 2018 #12" w:history="1">
        <w:r w:rsidR="006D561C">
          <w:rPr>
            <w:rFonts w:cs="B Nazanin"/>
            <w:noProof/>
            <w:sz w:val="20"/>
            <w:szCs w:val="20"/>
            <w:rtl/>
            <w:lang w:bidi="fa-IR"/>
          </w:rPr>
          <w:t>11</w:t>
        </w:r>
      </w:hyperlink>
      <w:r w:rsidR="002B0582">
        <w:rPr>
          <w:rFonts w:cs="B Nazanin"/>
          <w:noProof/>
          <w:sz w:val="20"/>
          <w:szCs w:val="20"/>
          <w:rtl/>
          <w:lang w:bidi="fa-IR"/>
        </w:rPr>
        <w:t>]</w:t>
      </w:r>
      <w:r w:rsidR="00D97425">
        <w:rPr>
          <w:rFonts w:cs="B Nazanin"/>
          <w:sz w:val="20"/>
          <w:szCs w:val="20"/>
          <w:rtl/>
          <w:lang w:bidi="fa-IR"/>
        </w:rPr>
        <w:fldChar w:fldCharType="end"/>
      </w:r>
      <w:r w:rsidR="00D97425">
        <w:rPr>
          <w:rFonts w:cs="B Nazanin" w:hint="cs"/>
          <w:sz w:val="20"/>
          <w:szCs w:val="20"/>
          <w:rtl/>
          <w:lang w:bidi="fa-IR"/>
        </w:rPr>
        <w:t>.</w:t>
      </w:r>
      <w:r w:rsidR="00A809D4">
        <w:rPr>
          <w:rFonts w:cs="B Nazanin" w:hint="cs"/>
          <w:sz w:val="20"/>
          <w:szCs w:val="20"/>
          <w:rtl/>
          <w:lang w:bidi="fa-IR"/>
        </w:rPr>
        <w:t xml:space="preserve"> هدف از این بررسی تجزیه و تحلیل تاثیـر تعریف استخوان و همین طور پارامترهای اجزا محدود در مورد تنش وارد شده در ایمپلنت</w:t>
      </w:r>
      <w:r w:rsidR="00A809D4">
        <w:rPr>
          <w:rFonts w:cs="B Nazanin"/>
          <w:sz w:val="20"/>
          <w:szCs w:val="20"/>
          <w:rtl/>
          <w:lang w:bidi="fa-IR"/>
        </w:rPr>
        <w:softHyphen/>
      </w:r>
      <w:r w:rsidR="00A809D4">
        <w:rPr>
          <w:rFonts w:cs="B Nazanin" w:hint="cs"/>
          <w:sz w:val="20"/>
          <w:szCs w:val="20"/>
          <w:rtl/>
          <w:lang w:bidi="fa-IR"/>
        </w:rPr>
        <w:t>های دندانی و استخوانی در قالب مطالعات عددی می</w:t>
      </w:r>
      <w:r w:rsidR="00A809D4">
        <w:rPr>
          <w:rFonts w:cs="B Nazanin"/>
          <w:sz w:val="20"/>
          <w:szCs w:val="20"/>
          <w:rtl/>
          <w:lang w:bidi="fa-IR"/>
        </w:rPr>
        <w:softHyphen/>
      </w:r>
      <w:r w:rsidR="00A809D4">
        <w:rPr>
          <w:rFonts w:cs="B Nazanin" w:hint="cs"/>
          <w:sz w:val="20"/>
          <w:szCs w:val="20"/>
          <w:rtl/>
          <w:lang w:bidi="fa-IR"/>
        </w:rPr>
        <w:t>باشد.</w:t>
      </w:r>
    </w:p>
    <w:p w14:paraId="61FCC8ED" w14:textId="724AACBD" w:rsidR="00ED7639" w:rsidRDefault="00D73265" w:rsidP="00155900">
      <w:pPr>
        <w:bidi/>
        <w:spacing w:line="240" w:lineRule="auto"/>
        <w:ind w:firstLine="288"/>
        <w:jc w:val="lowKashida"/>
        <w:rPr>
          <w:rFonts w:cs="B Nazanin"/>
          <w:sz w:val="20"/>
          <w:szCs w:val="20"/>
          <w:rtl/>
          <w:lang w:bidi="fa-IR"/>
        </w:rPr>
      </w:pPr>
      <w:r w:rsidRPr="00D73265">
        <w:rPr>
          <w:rFonts w:cs="B Nazanin"/>
          <w:sz w:val="20"/>
          <w:szCs w:val="20"/>
          <w:rtl/>
          <w:lang w:bidi="fa-IR"/>
        </w:rPr>
        <w:t>برا</w:t>
      </w:r>
      <w:r w:rsidRPr="00D73265">
        <w:rPr>
          <w:rFonts w:cs="B Nazanin" w:hint="cs"/>
          <w:sz w:val="20"/>
          <w:szCs w:val="20"/>
          <w:rtl/>
          <w:lang w:bidi="fa-IR"/>
        </w:rPr>
        <w:t>ی</w:t>
      </w:r>
      <w:r w:rsidRPr="00D73265">
        <w:rPr>
          <w:rFonts w:cs="B Nazanin"/>
          <w:sz w:val="20"/>
          <w:szCs w:val="20"/>
          <w:rtl/>
          <w:lang w:bidi="fa-IR"/>
        </w:rPr>
        <w:t xml:space="preserve"> ساخت ف</w:t>
      </w:r>
      <w:r w:rsidRPr="00D73265">
        <w:rPr>
          <w:rFonts w:cs="B Nazanin" w:hint="cs"/>
          <w:sz w:val="20"/>
          <w:szCs w:val="20"/>
          <w:rtl/>
          <w:lang w:bidi="fa-IR"/>
        </w:rPr>
        <w:t>یکسچر</w:t>
      </w:r>
      <w:r w:rsidRPr="00D73265">
        <w:rPr>
          <w:rFonts w:cs="B Nazanin"/>
          <w:sz w:val="20"/>
          <w:szCs w:val="20"/>
          <w:rtl/>
          <w:lang w:bidi="fa-IR"/>
        </w:rPr>
        <w:t xml:space="preserve"> و آباتمنت از ت</w:t>
      </w:r>
      <w:r w:rsidRPr="00D73265">
        <w:rPr>
          <w:rFonts w:cs="B Nazanin" w:hint="cs"/>
          <w:sz w:val="20"/>
          <w:szCs w:val="20"/>
          <w:rtl/>
          <w:lang w:bidi="fa-IR"/>
        </w:rPr>
        <w:t>یتانیوم</w:t>
      </w:r>
      <w:r w:rsidRPr="00D73265">
        <w:rPr>
          <w:rFonts w:cs="B Nazanin"/>
          <w:sz w:val="20"/>
          <w:szCs w:val="20"/>
          <w:rtl/>
          <w:lang w:bidi="fa-IR"/>
        </w:rPr>
        <w:t xml:space="preserve"> خالص و </w:t>
      </w:r>
      <w:r w:rsidRPr="00D73265">
        <w:rPr>
          <w:rFonts w:cs="B Nazanin" w:hint="cs"/>
          <w:sz w:val="20"/>
          <w:szCs w:val="20"/>
          <w:rtl/>
          <w:lang w:bidi="fa-IR"/>
        </w:rPr>
        <w:t>یا</w:t>
      </w:r>
      <w:r w:rsidRPr="00D73265">
        <w:rPr>
          <w:rFonts w:cs="B Nazanin"/>
          <w:sz w:val="20"/>
          <w:szCs w:val="20"/>
          <w:rtl/>
          <w:lang w:bidi="fa-IR"/>
        </w:rPr>
        <w:t xml:space="preserve"> آل</w:t>
      </w:r>
      <w:r w:rsidRPr="00D73265">
        <w:rPr>
          <w:rFonts w:cs="B Nazanin" w:hint="cs"/>
          <w:sz w:val="20"/>
          <w:szCs w:val="20"/>
          <w:rtl/>
          <w:lang w:bidi="fa-IR"/>
        </w:rPr>
        <w:t>یاژهایی</w:t>
      </w:r>
      <w:r w:rsidRPr="00D73265">
        <w:rPr>
          <w:rFonts w:cs="B Nazanin"/>
          <w:sz w:val="20"/>
          <w:szCs w:val="20"/>
          <w:rtl/>
          <w:lang w:bidi="fa-IR"/>
        </w:rPr>
        <w:t xml:space="preserve"> از ت</w:t>
      </w:r>
      <w:r w:rsidRPr="00D73265">
        <w:rPr>
          <w:rFonts w:cs="B Nazanin" w:hint="cs"/>
          <w:sz w:val="20"/>
          <w:szCs w:val="20"/>
          <w:rtl/>
          <w:lang w:bidi="fa-IR"/>
        </w:rPr>
        <w:t>یتانیوم</w:t>
      </w:r>
      <w:r w:rsidRPr="00D73265">
        <w:rPr>
          <w:rFonts w:cs="B Nazanin"/>
          <w:sz w:val="20"/>
          <w:szCs w:val="20"/>
          <w:rtl/>
          <w:lang w:bidi="fa-IR"/>
        </w:rPr>
        <w:t xml:space="preserve"> و </w:t>
      </w:r>
      <w:r w:rsidRPr="00D73265">
        <w:rPr>
          <w:rFonts w:cs="B Nazanin" w:hint="cs"/>
          <w:sz w:val="20"/>
          <w:szCs w:val="20"/>
          <w:rtl/>
          <w:lang w:bidi="fa-IR"/>
        </w:rPr>
        <w:t>یا</w:t>
      </w:r>
      <w:r w:rsidRPr="00D73265">
        <w:rPr>
          <w:rFonts w:cs="B Nazanin"/>
          <w:sz w:val="20"/>
          <w:szCs w:val="20"/>
          <w:rtl/>
          <w:lang w:bidi="fa-IR"/>
        </w:rPr>
        <w:t xml:space="preserve"> حت</w:t>
      </w:r>
      <w:r w:rsidRPr="00D73265">
        <w:rPr>
          <w:rFonts w:cs="B Nazanin" w:hint="cs"/>
          <w:sz w:val="20"/>
          <w:szCs w:val="20"/>
          <w:rtl/>
          <w:lang w:bidi="fa-IR"/>
        </w:rPr>
        <w:t>ی</w:t>
      </w:r>
      <w:r w:rsidRPr="00D73265">
        <w:rPr>
          <w:rFonts w:cs="B Nazanin"/>
          <w:sz w:val="20"/>
          <w:szCs w:val="20"/>
          <w:rtl/>
          <w:lang w:bidi="fa-IR"/>
        </w:rPr>
        <w:t xml:space="preserve"> از ز</w:t>
      </w:r>
      <w:r w:rsidRPr="00D73265">
        <w:rPr>
          <w:rFonts w:cs="B Nazanin" w:hint="cs"/>
          <w:sz w:val="20"/>
          <w:szCs w:val="20"/>
          <w:rtl/>
          <w:lang w:bidi="fa-IR"/>
        </w:rPr>
        <w:t>یرکونیوم</w:t>
      </w:r>
      <w:r w:rsidRPr="00D73265">
        <w:rPr>
          <w:rFonts w:cs="B Nazanin"/>
          <w:sz w:val="20"/>
          <w:szCs w:val="20"/>
          <w:rtl/>
          <w:lang w:bidi="fa-IR"/>
        </w:rPr>
        <w:t xml:space="preserve"> که متداول</w:t>
      </w:r>
      <w:r>
        <w:rPr>
          <w:rFonts w:cs="B Nazanin"/>
          <w:sz w:val="20"/>
          <w:szCs w:val="20"/>
          <w:rtl/>
          <w:lang w:bidi="fa-IR"/>
        </w:rPr>
        <w:softHyphen/>
      </w:r>
      <w:r w:rsidRPr="00D73265">
        <w:rPr>
          <w:rFonts w:cs="B Nazanin" w:hint="cs"/>
          <w:sz w:val="20"/>
          <w:szCs w:val="20"/>
          <w:rtl/>
          <w:lang w:bidi="fa-IR"/>
        </w:rPr>
        <w:t>ترین</w:t>
      </w:r>
      <w:r w:rsidRPr="00D73265">
        <w:rPr>
          <w:rFonts w:cs="B Nazanin"/>
          <w:sz w:val="20"/>
          <w:szCs w:val="20"/>
          <w:rtl/>
          <w:lang w:bidi="fa-IR"/>
        </w:rPr>
        <w:t xml:space="preserve"> فلزات مورد استفاده شده در تماس با بافت م</w:t>
      </w:r>
      <w:r w:rsidRPr="00D73265">
        <w:rPr>
          <w:rFonts w:cs="B Nazanin" w:hint="cs"/>
          <w:sz w:val="20"/>
          <w:szCs w:val="20"/>
          <w:rtl/>
          <w:lang w:bidi="fa-IR"/>
        </w:rPr>
        <w:t>یزبان</w:t>
      </w:r>
      <w:r w:rsidRPr="00D73265">
        <w:rPr>
          <w:rFonts w:cs="B Nazanin"/>
          <w:sz w:val="20"/>
          <w:szCs w:val="20"/>
          <w:rtl/>
          <w:lang w:bidi="fa-IR"/>
        </w:rPr>
        <w:t xml:space="preserve"> استفاده م</w:t>
      </w:r>
      <w:r w:rsidRPr="00D73265">
        <w:rPr>
          <w:rFonts w:cs="B Nazanin" w:hint="cs"/>
          <w:sz w:val="20"/>
          <w:szCs w:val="20"/>
          <w:rtl/>
          <w:lang w:bidi="fa-IR"/>
        </w:rPr>
        <w:t>ی</w:t>
      </w:r>
      <w:r>
        <w:rPr>
          <w:rFonts w:cs="B Nazanin"/>
          <w:sz w:val="20"/>
          <w:szCs w:val="20"/>
          <w:rtl/>
          <w:lang w:bidi="fa-IR"/>
        </w:rPr>
        <w:softHyphen/>
      </w:r>
      <w:r w:rsidRPr="00D73265">
        <w:rPr>
          <w:rFonts w:cs="B Nazanin" w:hint="cs"/>
          <w:sz w:val="20"/>
          <w:szCs w:val="20"/>
          <w:rtl/>
          <w:lang w:bidi="fa-IR"/>
        </w:rPr>
        <w:t>شود</w:t>
      </w:r>
      <w:r w:rsidRPr="00D73265">
        <w:rPr>
          <w:rFonts w:cs="B Nazanin"/>
          <w:sz w:val="20"/>
          <w:szCs w:val="20"/>
          <w:rtl/>
          <w:lang w:bidi="fa-IR"/>
        </w:rPr>
        <w:t>. ا</w:t>
      </w:r>
      <w:r w:rsidRPr="00D73265">
        <w:rPr>
          <w:rFonts w:cs="B Nazanin" w:hint="cs"/>
          <w:sz w:val="20"/>
          <w:szCs w:val="20"/>
          <w:rtl/>
          <w:lang w:bidi="fa-IR"/>
        </w:rPr>
        <w:t>ین</w:t>
      </w:r>
      <w:r w:rsidRPr="00D73265">
        <w:rPr>
          <w:rFonts w:cs="B Nazanin"/>
          <w:sz w:val="20"/>
          <w:szCs w:val="20"/>
          <w:rtl/>
          <w:lang w:bidi="fa-IR"/>
        </w:rPr>
        <w:t xml:space="preserve"> مواد ز</w:t>
      </w:r>
      <w:r w:rsidRPr="00D73265">
        <w:rPr>
          <w:rFonts w:cs="B Nazanin" w:hint="cs"/>
          <w:sz w:val="20"/>
          <w:szCs w:val="20"/>
          <w:rtl/>
          <w:lang w:bidi="fa-IR"/>
        </w:rPr>
        <w:t>یستی</w:t>
      </w:r>
      <w:r w:rsidRPr="00D73265">
        <w:rPr>
          <w:rFonts w:cs="B Nazanin"/>
          <w:sz w:val="20"/>
          <w:szCs w:val="20"/>
          <w:rtl/>
          <w:lang w:bidi="fa-IR"/>
        </w:rPr>
        <w:t xml:space="preserve"> فلز</w:t>
      </w:r>
      <w:r w:rsidRPr="00D73265">
        <w:rPr>
          <w:rFonts w:cs="B Nazanin" w:hint="cs"/>
          <w:sz w:val="20"/>
          <w:szCs w:val="20"/>
          <w:rtl/>
          <w:lang w:bidi="fa-IR"/>
        </w:rPr>
        <w:t>ی</w:t>
      </w:r>
      <w:r w:rsidRPr="00D73265">
        <w:rPr>
          <w:rFonts w:cs="B Nazanin"/>
          <w:sz w:val="20"/>
          <w:szCs w:val="20"/>
          <w:rtl/>
          <w:lang w:bidi="fa-IR"/>
        </w:rPr>
        <w:t xml:space="preserve"> که بس</w:t>
      </w:r>
      <w:r w:rsidRPr="00D73265">
        <w:rPr>
          <w:rFonts w:cs="B Nazanin" w:hint="cs"/>
          <w:sz w:val="20"/>
          <w:szCs w:val="20"/>
          <w:rtl/>
          <w:lang w:bidi="fa-IR"/>
        </w:rPr>
        <w:t>یار</w:t>
      </w:r>
      <w:r w:rsidRPr="00D73265">
        <w:rPr>
          <w:rFonts w:cs="B Nazanin"/>
          <w:sz w:val="20"/>
          <w:szCs w:val="20"/>
          <w:rtl/>
          <w:lang w:bidi="fa-IR"/>
        </w:rPr>
        <w:t xml:space="preserve"> واکنش پذ</w:t>
      </w:r>
      <w:r w:rsidRPr="00D73265">
        <w:rPr>
          <w:rFonts w:cs="B Nazanin" w:hint="cs"/>
          <w:sz w:val="20"/>
          <w:szCs w:val="20"/>
          <w:rtl/>
          <w:lang w:bidi="fa-IR"/>
        </w:rPr>
        <w:t>یر</w:t>
      </w:r>
      <w:r w:rsidRPr="00D73265">
        <w:rPr>
          <w:rFonts w:cs="B Nazanin"/>
          <w:sz w:val="20"/>
          <w:szCs w:val="20"/>
          <w:rtl/>
          <w:lang w:bidi="fa-IR"/>
        </w:rPr>
        <w:t xml:space="preserve"> بوده و مدام در معرض مح</w:t>
      </w:r>
      <w:r w:rsidRPr="00D73265">
        <w:rPr>
          <w:rFonts w:cs="B Nazanin" w:hint="cs"/>
          <w:sz w:val="20"/>
          <w:szCs w:val="20"/>
          <w:rtl/>
          <w:lang w:bidi="fa-IR"/>
        </w:rPr>
        <w:t>یط</w:t>
      </w:r>
      <w:r w:rsidRPr="00D73265">
        <w:rPr>
          <w:rFonts w:cs="B Nazanin"/>
          <w:sz w:val="20"/>
          <w:szCs w:val="20"/>
          <w:rtl/>
          <w:lang w:bidi="fa-IR"/>
        </w:rPr>
        <w:t xml:space="preserve"> هوا و </w:t>
      </w:r>
      <w:r w:rsidRPr="00D73265">
        <w:rPr>
          <w:rFonts w:cs="B Nazanin" w:hint="cs"/>
          <w:sz w:val="20"/>
          <w:szCs w:val="20"/>
          <w:rtl/>
          <w:lang w:bidi="fa-IR"/>
        </w:rPr>
        <w:t>یا</w:t>
      </w:r>
      <w:r w:rsidRPr="00D73265">
        <w:rPr>
          <w:rFonts w:cs="B Nazanin"/>
          <w:sz w:val="20"/>
          <w:szCs w:val="20"/>
          <w:rtl/>
          <w:lang w:bidi="fa-IR"/>
        </w:rPr>
        <w:t xml:space="preserve"> ما</w:t>
      </w:r>
      <w:r w:rsidRPr="00D73265">
        <w:rPr>
          <w:rFonts w:cs="B Nazanin" w:hint="cs"/>
          <w:sz w:val="20"/>
          <w:szCs w:val="20"/>
          <w:rtl/>
          <w:lang w:bidi="fa-IR"/>
        </w:rPr>
        <w:t>یعات</w:t>
      </w:r>
      <w:r w:rsidRPr="00D73265">
        <w:rPr>
          <w:rFonts w:cs="B Nazanin"/>
          <w:sz w:val="20"/>
          <w:szCs w:val="20"/>
          <w:rtl/>
          <w:lang w:bidi="fa-IR"/>
        </w:rPr>
        <w:t xml:space="preserve"> هستند</w:t>
      </w:r>
      <w:r w:rsidRPr="00D73265">
        <w:rPr>
          <w:rFonts w:cs="B Nazanin" w:hint="cs"/>
          <w:sz w:val="20"/>
          <w:szCs w:val="20"/>
          <w:rtl/>
          <w:lang w:bidi="fa-IR"/>
        </w:rPr>
        <w:t>،</w:t>
      </w:r>
      <w:r w:rsidRPr="00D73265">
        <w:rPr>
          <w:rFonts w:cs="B Nazanin"/>
          <w:sz w:val="20"/>
          <w:szCs w:val="20"/>
          <w:rtl/>
          <w:lang w:bidi="fa-IR"/>
        </w:rPr>
        <w:t xml:space="preserve"> به سرعت </w:t>
      </w:r>
      <w:r w:rsidRPr="00D73265">
        <w:rPr>
          <w:rFonts w:cs="B Nazanin" w:hint="cs"/>
          <w:sz w:val="20"/>
          <w:szCs w:val="20"/>
          <w:rtl/>
          <w:lang w:bidi="fa-IR"/>
        </w:rPr>
        <w:t>یک</w:t>
      </w:r>
      <w:r w:rsidRPr="00D73265">
        <w:rPr>
          <w:rFonts w:cs="B Nazanin"/>
          <w:sz w:val="20"/>
          <w:szCs w:val="20"/>
          <w:rtl/>
          <w:lang w:bidi="fa-IR"/>
        </w:rPr>
        <w:t xml:space="preserve"> لا</w:t>
      </w:r>
      <w:r w:rsidRPr="00D73265">
        <w:rPr>
          <w:rFonts w:cs="B Nazanin" w:hint="cs"/>
          <w:sz w:val="20"/>
          <w:szCs w:val="20"/>
          <w:rtl/>
          <w:lang w:bidi="fa-IR"/>
        </w:rPr>
        <w:t>یه</w:t>
      </w:r>
      <w:r w:rsidRPr="00D73265">
        <w:rPr>
          <w:rFonts w:cs="B Nazanin"/>
          <w:sz w:val="20"/>
          <w:szCs w:val="20"/>
          <w:rtl/>
          <w:lang w:bidi="fa-IR"/>
        </w:rPr>
        <w:t xml:space="preserve"> ت</w:t>
      </w:r>
      <w:r w:rsidRPr="00D73265">
        <w:rPr>
          <w:rFonts w:cs="B Nazanin" w:hint="cs"/>
          <w:sz w:val="20"/>
          <w:szCs w:val="20"/>
          <w:rtl/>
          <w:lang w:bidi="fa-IR"/>
        </w:rPr>
        <w:t>یتانیوم</w:t>
      </w:r>
      <w:r w:rsidRPr="00D73265">
        <w:rPr>
          <w:rFonts w:cs="B Nazanin"/>
          <w:sz w:val="20"/>
          <w:szCs w:val="20"/>
          <w:rtl/>
          <w:lang w:bidi="fa-IR"/>
        </w:rPr>
        <w:t xml:space="preserve"> د</w:t>
      </w:r>
      <w:r w:rsidRPr="00D73265">
        <w:rPr>
          <w:rFonts w:cs="B Nazanin" w:hint="cs"/>
          <w:sz w:val="20"/>
          <w:szCs w:val="20"/>
          <w:rtl/>
          <w:lang w:bidi="fa-IR"/>
        </w:rPr>
        <w:t>ی</w:t>
      </w:r>
      <w:r>
        <w:rPr>
          <w:rFonts w:cs="B Nazanin"/>
          <w:sz w:val="20"/>
          <w:szCs w:val="20"/>
          <w:rtl/>
          <w:lang w:bidi="fa-IR"/>
        </w:rPr>
        <w:softHyphen/>
      </w:r>
      <w:r w:rsidRPr="00D73265">
        <w:rPr>
          <w:rFonts w:cs="B Nazanin" w:hint="cs"/>
          <w:sz w:val="20"/>
          <w:szCs w:val="20"/>
          <w:rtl/>
          <w:lang w:bidi="fa-IR"/>
        </w:rPr>
        <w:t>اکسید</w:t>
      </w:r>
      <w:r w:rsidRPr="00D73265">
        <w:rPr>
          <w:rFonts w:cs="B Nazanin"/>
          <w:sz w:val="20"/>
          <w:szCs w:val="20"/>
          <w:rtl/>
          <w:lang w:bidi="fa-IR"/>
        </w:rPr>
        <w:t xml:space="preserve"> و </w:t>
      </w:r>
      <w:r w:rsidRPr="00D73265">
        <w:rPr>
          <w:rFonts w:cs="B Nazanin" w:hint="cs"/>
          <w:sz w:val="20"/>
          <w:szCs w:val="20"/>
          <w:rtl/>
          <w:lang w:bidi="fa-IR"/>
        </w:rPr>
        <w:t>یا</w:t>
      </w:r>
      <w:r w:rsidRPr="00D73265">
        <w:rPr>
          <w:rFonts w:cs="B Nazanin"/>
          <w:sz w:val="20"/>
          <w:szCs w:val="20"/>
          <w:rtl/>
          <w:lang w:bidi="fa-IR"/>
        </w:rPr>
        <w:t xml:space="preserve"> ز</w:t>
      </w:r>
      <w:r w:rsidRPr="00D73265">
        <w:rPr>
          <w:rFonts w:cs="B Nazanin" w:hint="cs"/>
          <w:sz w:val="20"/>
          <w:szCs w:val="20"/>
          <w:rtl/>
          <w:lang w:bidi="fa-IR"/>
        </w:rPr>
        <w:t>یرکونیوم</w:t>
      </w:r>
      <w:r w:rsidRPr="00D73265">
        <w:rPr>
          <w:rFonts w:cs="B Nazanin"/>
          <w:sz w:val="20"/>
          <w:szCs w:val="20"/>
          <w:rtl/>
          <w:lang w:bidi="fa-IR"/>
        </w:rPr>
        <w:t xml:space="preserve"> د</w:t>
      </w:r>
      <w:r w:rsidRPr="00D73265">
        <w:rPr>
          <w:rFonts w:cs="B Nazanin" w:hint="cs"/>
          <w:sz w:val="20"/>
          <w:szCs w:val="20"/>
          <w:rtl/>
          <w:lang w:bidi="fa-IR"/>
        </w:rPr>
        <w:t>ی</w:t>
      </w:r>
      <w:r>
        <w:rPr>
          <w:rFonts w:cs="B Nazanin"/>
          <w:sz w:val="20"/>
          <w:szCs w:val="20"/>
          <w:rtl/>
          <w:lang w:bidi="fa-IR"/>
        </w:rPr>
        <w:softHyphen/>
      </w:r>
      <w:r w:rsidRPr="00D73265">
        <w:rPr>
          <w:rFonts w:cs="B Nazanin" w:hint="cs"/>
          <w:sz w:val="20"/>
          <w:szCs w:val="20"/>
          <w:rtl/>
          <w:lang w:bidi="fa-IR"/>
        </w:rPr>
        <w:t>اکسید</w:t>
      </w:r>
      <w:r w:rsidRPr="00D73265">
        <w:rPr>
          <w:rFonts w:cs="B Nazanin"/>
          <w:sz w:val="20"/>
          <w:szCs w:val="20"/>
          <w:rtl/>
          <w:lang w:bidi="fa-IR"/>
        </w:rPr>
        <w:t xml:space="preserve"> ا</w:t>
      </w:r>
      <w:r w:rsidRPr="00D73265">
        <w:rPr>
          <w:rFonts w:cs="B Nazanin" w:hint="cs"/>
          <w:sz w:val="20"/>
          <w:szCs w:val="20"/>
          <w:rtl/>
          <w:lang w:bidi="fa-IR"/>
        </w:rPr>
        <w:t>یجاد</w:t>
      </w:r>
      <w:r w:rsidRPr="00D73265">
        <w:rPr>
          <w:rFonts w:cs="B Nazanin"/>
          <w:sz w:val="20"/>
          <w:szCs w:val="20"/>
          <w:rtl/>
          <w:lang w:bidi="fa-IR"/>
        </w:rPr>
        <w:t xml:space="preserve"> م</w:t>
      </w:r>
      <w:r w:rsidRPr="00D73265">
        <w:rPr>
          <w:rFonts w:cs="B Nazanin" w:hint="cs"/>
          <w:sz w:val="20"/>
          <w:szCs w:val="20"/>
          <w:rtl/>
          <w:lang w:bidi="fa-IR"/>
        </w:rPr>
        <w:t>ی</w:t>
      </w:r>
      <w:r>
        <w:rPr>
          <w:rFonts w:cs="B Nazanin"/>
          <w:sz w:val="20"/>
          <w:szCs w:val="20"/>
          <w:rtl/>
          <w:lang w:bidi="fa-IR"/>
        </w:rPr>
        <w:softHyphen/>
      </w:r>
      <w:r w:rsidRPr="00D73265">
        <w:rPr>
          <w:rFonts w:cs="B Nazanin" w:hint="cs"/>
          <w:sz w:val="20"/>
          <w:szCs w:val="20"/>
          <w:rtl/>
          <w:lang w:bidi="fa-IR"/>
        </w:rPr>
        <w:t>کند</w:t>
      </w:r>
      <w:r>
        <w:rPr>
          <w:rFonts w:cs="B Nazanin"/>
          <w:sz w:val="20"/>
          <w:szCs w:val="20"/>
          <w:rtl/>
          <w:lang w:bidi="fa-IR"/>
        </w:rPr>
        <w:fldChar w:fldCharType="begin"/>
      </w:r>
      <w:r w:rsidR="002B0582">
        <w:rPr>
          <w:rFonts w:cs="B Nazanin"/>
          <w:sz w:val="20"/>
          <w:szCs w:val="20"/>
          <w:rtl/>
          <w:lang w:bidi="fa-IR"/>
        </w:rPr>
        <w:instrText xml:space="preserve"> </w:instrText>
      </w:r>
      <w:r w:rsidR="002B0582">
        <w:rPr>
          <w:rFonts w:cs="B Nazanin"/>
          <w:sz w:val="20"/>
          <w:szCs w:val="20"/>
          <w:lang w:bidi="fa-IR"/>
        </w:rPr>
        <w:instrText>ADDIN EN.CITE &lt;EndNote&gt;&lt;Cite&gt;&lt;Author&gt;Olmedo&lt;/Author&gt;&lt;Year&gt;2009&lt;/Year&gt;&lt;RecNum&gt;11&lt;/RecNum&gt;&lt;DisplayText&gt;[12]&lt;/DisplayText&gt;&lt;record&gt;&lt;rec-number&gt;11&lt;/rec-number&gt;&lt;foreign-keys&gt;&lt;key app="EN" db-id="vtdf529pzxd5eaefd96pezsc2f95tw5tfzr0" timestamp="1613136362"&gt;11</w:instrText>
      </w:r>
      <w:r w:rsidR="002B0582">
        <w:rPr>
          <w:rFonts w:cs="B Nazanin"/>
          <w:sz w:val="20"/>
          <w:szCs w:val="20"/>
          <w:rtl/>
          <w:lang w:bidi="fa-IR"/>
        </w:rPr>
        <w:instrText>&lt;/</w:instrText>
      </w:r>
      <w:r w:rsidR="002B0582">
        <w:rPr>
          <w:rFonts w:cs="B Nazanin"/>
          <w:sz w:val="20"/>
          <w:szCs w:val="20"/>
          <w:lang w:bidi="fa-IR"/>
        </w:rPr>
        <w:instrText>key&gt;&lt;/foreign-keys&gt;&lt;ref-type name="Journal Article"&gt;17&lt;/ref-type&gt;&lt;contributors&gt;&lt;authors&gt;&lt;author&gt;Olmedo, Daniel&lt;/author&gt;&lt;author&gt;Tasat, Deborah&lt;/author&gt;&lt;author&gt;Duffo, Gustavo&lt;/author&gt;&lt;author&gt;Guglielmotti, Maria&lt;/author&gt;&lt;author&gt;Cabrini, Rómulo&lt;/author&gt;&lt;/authors&gt;&lt;/contributors&gt;&lt;titles&gt;&lt;title&gt;The issue of corrosion in dental implants: A review&lt;/title&gt;&lt;secondary-title&gt;Acta odontológica latinoamericana : AOL&lt;/secondary-title&gt;&lt;/titles&gt;&lt;periodical&gt;&lt;full-title&gt;Acta odontológica latinoamericana : AOL&lt;/full-title&gt;&lt;/periodical&gt;&lt;pages&gt;3-9&lt;/pages&gt;&lt;volume&gt;22&lt;/volume&gt;&lt;dates&gt;&lt;year&gt;2009&lt;/year&gt;&lt;pub-dates&gt;&lt;date&gt;02/01&lt;/date&gt;&lt;/pub-dates&gt;&lt;/dates&gt;&lt;urls&gt;&lt;/urls&gt;&lt;/record&gt;&lt;/Cite&gt;&lt;/EndNote</w:instrText>
      </w:r>
      <w:r w:rsidR="002B0582">
        <w:rPr>
          <w:rFonts w:cs="B Nazanin"/>
          <w:sz w:val="20"/>
          <w:szCs w:val="20"/>
          <w:rtl/>
          <w:lang w:bidi="fa-IR"/>
        </w:rPr>
        <w:instrText>&gt;</w:instrText>
      </w:r>
      <w:r>
        <w:rPr>
          <w:rFonts w:cs="B Nazanin"/>
          <w:sz w:val="20"/>
          <w:szCs w:val="20"/>
          <w:rtl/>
          <w:lang w:bidi="fa-IR"/>
        </w:rPr>
        <w:fldChar w:fldCharType="separate"/>
      </w:r>
      <w:r w:rsidR="002B0582">
        <w:rPr>
          <w:rFonts w:cs="B Nazanin"/>
          <w:noProof/>
          <w:sz w:val="20"/>
          <w:szCs w:val="20"/>
          <w:rtl/>
          <w:lang w:bidi="fa-IR"/>
        </w:rPr>
        <w:t>[</w:t>
      </w:r>
      <w:hyperlink w:anchor="_ENREF_12" w:tooltip="Olmedo, 2009 #11" w:history="1">
        <w:r w:rsidR="006D561C">
          <w:rPr>
            <w:rFonts w:cs="B Nazanin"/>
            <w:noProof/>
            <w:sz w:val="20"/>
            <w:szCs w:val="20"/>
            <w:rtl/>
            <w:lang w:bidi="fa-IR"/>
          </w:rPr>
          <w:t>12</w:t>
        </w:r>
      </w:hyperlink>
      <w:r w:rsidR="002B0582">
        <w:rPr>
          <w:rFonts w:cs="B Nazanin"/>
          <w:noProof/>
          <w:sz w:val="20"/>
          <w:szCs w:val="20"/>
          <w:rtl/>
          <w:lang w:bidi="fa-IR"/>
        </w:rPr>
        <w:t>]</w:t>
      </w:r>
      <w:r>
        <w:rPr>
          <w:rFonts w:cs="B Nazanin"/>
          <w:sz w:val="20"/>
          <w:szCs w:val="20"/>
          <w:rtl/>
          <w:lang w:bidi="fa-IR"/>
        </w:rPr>
        <w:fldChar w:fldCharType="end"/>
      </w:r>
      <w:r w:rsidRPr="00D73265">
        <w:rPr>
          <w:rFonts w:cs="B Nazanin"/>
          <w:sz w:val="20"/>
          <w:szCs w:val="20"/>
          <w:rtl/>
          <w:lang w:bidi="fa-IR"/>
        </w:rPr>
        <w:t>. دوروگو</w:t>
      </w:r>
      <w:r w:rsidRPr="00D73265">
        <w:rPr>
          <w:rFonts w:cs="B Nazanin" w:hint="cs"/>
          <w:sz w:val="20"/>
          <w:szCs w:val="20"/>
          <w:rtl/>
          <w:lang w:bidi="fa-IR"/>
        </w:rPr>
        <w:t>ی</w:t>
      </w:r>
      <w:r w:rsidRPr="00D73265">
        <w:rPr>
          <w:rFonts w:cs="B Nazanin"/>
          <w:sz w:val="20"/>
          <w:szCs w:val="20"/>
          <w:rtl/>
          <w:lang w:bidi="fa-IR"/>
        </w:rPr>
        <w:t xml:space="preserve"> و همکاران با استفاده از </w:t>
      </w:r>
      <w:r w:rsidRPr="00D73265">
        <w:rPr>
          <w:rFonts w:cs="B Nazanin" w:hint="cs"/>
          <w:sz w:val="20"/>
          <w:szCs w:val="20"/>
          <w:rtl/>
          <w:lang w:bidi="fa-IR"/>
        </w:rPr>
        <w:t>یک</w:t>
      </w:r>
      <w:r w:rsidRPr="00D73265">
        <w:rPr>
          <w:rFonts w:cs="B Nazanin"/>
          <w:sz w:val="20"/>
          <w:szCs w:val="20"/>
          <w:rtl/>
          <w:lang w:bidi="fa-IR"/>
        </w:rPr>
        <w:t xml:space="preserve"> نرم</w:t>
      </w:r>
      <w:r>
        <w:rPr>
          <w:rFonts w:cs="B Nazanin"/>
          <w:sz w:val="20"/>
          <w:szCs w:val="20"/>
          <w:rtl/>
          <w:lang w:bidi="fa-IR"/>
        </w:rPr>
        <w:softHyphen/>
      </w:r>
      <w:r w:rsidRPr="00D73265">
        <w:rPr>
          <w:rFonts w:cs="B Nazanin" w:hint="cs"/>
          <w:sz w:val="20"/>
          <w:szCs w:val="20"/>
          <w:rtl/>
          <w:lang w:bidi="fa-IR"/>
        </w:rPr>
        <w:t>افزار</w:t>
      </w:r>
      <w:r w:rsidRPr="00D73265">
        <w:rPr>
          <w:rFonts w:cs="B Nazanin"/>
          <w:sz w:val="20"/>
          <w:szCs w:val="20"/>
          <w:rtl/>
          <w:lang w:bidi="fa-IR"/>
        </w:rPr>
        <w:t xml:space="preserve"> </w:t>
      </w:r>
      <w:r w:rsidRPr="00D73265">
        <w:rPr>
          <w:rFonts w:cs="B Nazanin" w:hint="cs"/>
          <w:sz w:val="20"/>
          <w:szCs w:val="20"/>
          <w:rtl/>
          <w:lang w:bidi="fa-IR"/>
        </w:rPr>
        <w:t>اجزای</w:t>
      </w:r>
      <w:r w:rsidRPr="00D73265">
        <w:rPr>
          <w:rFonts w:cs="B Nazanin"/>
          <w:sz w:val="20"/>
          <w:szCs w:val="20"/>
          <w:rtl/>
          <w:lang w:bidi="fa-IR"/>
        </w:rPr>
        <w:t xml:space="preserve"> محدود غ</w:t>
      </w:r>
      <w:r w:rsidRPr="00D73265">
        <w:rPr>
          <w:rFonts w:cs="B Nazanin" w:hint="cs"/>
          <w:sz w:val="20"/>
          <w:szCs w:val="20"/>
          <w:rtl/>
          <w:lang w:bidi="fa-IR"/>
        </w:rPr>
        <w:t>یر</w:t>
      </w:r>
      <w:r w:rsidRPr="00D73265">
        <w:rPr>
          <w:rFonts w:cs="B Nazanin"/>
          <w:sz w:val="20"/>
          <w:szCs w:val="20"/>
          <w:rtl/>
          <w:lang w:bidi="fa-IR"/>
        </w:rPr>
        <w:t xml:space="preserve"> خط</w:t>
      </w:r>
      <w:r w:rsidRPr="00D73265">
        <w:rPr>
          <w:rFonts w:cs="B Nazanin" w:hint="cs"/>
          <w:sz w:val="20"/>
          <w:szCs w:val="20"/>
          <w:rtl/>
          <w:lang w:bidi="fa-IR"/>
        </w:rPr>
        <w:t>ی</w:t>
      </w:r>
      <w:r w:rsidRPr="00D73265">
        <w:rPr>
          <w:rFonts w:cs="B Nazanin"/>
          <w:sz w:val="20"/>
          <w:szCs w:val="20"/>
          <w:rtl/>
          <w:lang w:bidi="fa-IR"/>
        </w:rPr>
        <w:t xml:space="preserve"> سه بعد</w:t>
      </w:r>
      <w:r w:rsidRPr="00D73265">
        <w:rPr>
          <w:rFonts w:cs="B Nazanin" w:hint="cs"/>
          <w:sz w:val="20"/>
          <w:szCs w:val="20"/>
          <w:rtl/>
          <w:lang w:bidi="fa-IR"/>
        </w:rPr>
        <w:t>ی</w:t>
      </w:r>
      <w:r w:rsidRPr="00D73265">
        <w:rPr>
          <w:rFonts w:cs="B Nazanin"/>
          <w:sz w:val="20"/>
          <w:szCs w:val="20"/>
          <w:rtl/>
          <w:lang w:bidi="fa-IR"/>
        </w:rPr>
        <w:t xml:space="preserve"> پو</w:t>
      </w:r>
      <w:r w:rsidRPr="00D73265">
        <w:rPr>
          <w:rFonts w:cs="B Nazanin" w:hint="cs"/>
          <w:sz w:val="20"/>
          <w:szCs w:val="20"/>
          <w:rtl/>
          <w:lang w:bidi="fa-IR"/>
        </w:rPr>
        <w:t>یا،</w:t>
      </w:r>
      <w:r w:rsidRPr="00D73265">
        <w:rPr>
          <w:rFonts w:cs="B Nazanin"/>
          <w:sz w:val="20"/>
          <w:szCs w:val="20"/>
          <w:rtl/>
          <w:lang w:bidi="fa-IR"/>
        </w:rPr>
        <w:t xml:space="preserve"> فرآ</w:t>
      </w:r>
      <w:r w:rsidRPr="00D73265">
        <w:rPr>
          <w:rFonts w:cs="B Nazanin" w:hint="cs"/>
          <w:sz w:val="20"/>
          <w:szCs w:val="20"/>
          <w:rtl/>
          <w:lang w:bidi="fa-IR"/>
        </w:rPr>
        <w:t>یند</w:t>
      </w:r>
      <w:r w:rsidRPr="00D73265">
        <w:rPr>
          <w:rFonts w:cs="B Nazanin"/>
          <w:sz w:val="20"/>
          <w:szCs w:val="20"/>
          <w:rtl/>
          <w:lang w:bidi="fa-IR"/>
        </w:rPr>
        <w:t xml:space="preserve"> قرار دادن کاشت تجار</w:t>
      </w:r>
      <w:r w:rsidRPr="00D73265">
        <w:rPr>
          <w:rFonts w:cs="B Nazanin" w:hint="cs"/>
          <w:sz w:val="20"/>
          <w:szCs w:val="20"/>
          <w:rtl/>
          <w:lang w:bidi="fa-IR"/>
        </w:rPr>
        <w:t>ی</w:t>
      </w:r>
      <w:r w:rsidR="00FD5FB3">
        <w:rPr>
          <w:rFonts w:cs="B Nazanin" w:hint="cs"/>
          <w:sz w:val="20"/>
          <w:szCs w:val="20"/>
          <w:rtl/>
          <w:lang w:bidi="fa-IR"/>
        </w:rPr>
        <w:t xml:space="preserve"> یک</w:t>
      </w:r>
      <w:r w:rsidRPr="00D73265">
        <w:rPr>
          <w:rFonts w:cs="B Nazanin"/>
          <w:sz w:val="20"/>
          <w:szCs w:val="20"/>
          <w:rtl/>
          <w:lang w:bidi="fa-IR"/>
        </w:rPr>
        <w:t xml:space="preserve"> ا</w:t>
      </w:r>
      <w:r w:rsidRPr="00D73265">
        <w:rPr>
          <w:rFonts w:cs="B Nazanin" w:hint="cs"/>
          <w:sz w:val="20"/>
          <w:szCs w:val="20"/>
          <w:rtl/>
          <w:lang w:bidi="fa-IR"/>
        </w:rPr>
        <w:t>یمپلنت</w:t>
      </w:r>
      <w:r w:rsidRPr="00D73265">
        <w:rPr>
          <w:rFonts w:cs="B Nazanin"/>
          <w:sz w:val="20"/>
          <w:szCs w:val="20"/>
          <w:rtl/>
          <w:lang w:bidi="fa-IR"/>
        </w:rPr>
        <w:t xml:space="preserve"> معمول</w:t>
      </w:r>
      <w:r w:rsidRPr="00D73265">
        <w:rPr>
          <w:rFonts w:cs="B Nazanin" w:hint="cs"/>
          <w:sz w:val="20"/>
          <w:szCs w:val="20"/>
          <w:rtl/>
          <w:lang w:bidi="fa-IR"/>
        </w:rPr>
        <w:t>ی</w:t>
      </w:r>
      <w:r w:rsidRPr="00D73265">
        <w:rPr>
          <w:rFonts w:cs="B Nazanin"/>
          <w:sz w:val="20"/>
          <w:szCs w:val="20"/>
          <w:rtl/>
          <w:lang w:bidi="fa-IR"/>
        </w:rPr>
        <w:t xml:space="preserve"> در استخوان فک را شب</w:t>
      </w:r>
      <w:r w:rsidRPr="00D73265">
        <w:rPr>
          <w:rFonts w:cs="B Nazanin" w:hint="cs"/>
          <w:sz w:val="20"/>
          <w:szCs w:val="20"/>
          <w:rtl/>
          <w:lang w:bidi="fa-IR"/>
        </w:rPr>
        <w:t>یه</w:t>
      </w:r>
      <w:r w:rsidRPr="00D73265">
        <w:rPr>
          <w:rFonts w:cs="B Nazanin"/>
          <w:sz w:val="20"/>
          <w:szCs w:val="20"/>
          <w:rtl/>
          <w:lang w:bidi="fa-IR"/>
        </w:rPr>
        <w:t xml:space="preserve"> ساز</w:t>
      </w:r>
      <w:r w:rsidRPr="00D73265">
        <w:rPr>
          <w:rFonts w:cs="B Nazanin" w:hint="cs"/>
          <w:sz w:val="20"/>
          <w:szCs w:val="20"/>
          <w:rtl/>
          <w:lang w:bidi="fa-IR"/>
        </w:rPr>
        <w:t>ی</w:t>
      </w:r>
      <w:r w:rsidRPr="00D73265">
        <w:rPr>
          <w:rFonts w:cs="B Nazanin"/>
          <w:sz w:val="20"/>
          <w:szCs w:val="20"/>
          <w:rtl/>
          <w:lang w:bidi="fa-IR"/>
        </w:rPr>
        <w:t xml:space="preserve"> کرده</w:t>
      </w:r>
      <w:r>
        <w:rPr>
          <w:rFonts w:cs="B Nazanin"/>
          <w:sz w:val="20"/>
          <w:szCs w:val="20"/>
          <w:rtl/>
          <w:lang w:bidi="fa-IR"/>
        </w:rPr>
        <w:softHyphen/>
      </w:r>
      <w:r w:rsidRPr="00D73265">
        <w:rPr>
          <w:rFonts w:cs="B Nazanin" w:hint="cs"/>
          <w:sz w:val="20"/>
          <w:szCs w:val="20"/>
          <w:rtl/>
          <w:lang w:bidi="fa-IR"/>
        </w:rPr>
        <w:t>اند</w:t>
      </w:r>
      <w:r>
        <w:rPr>
          <w:rFonts w:cs="B Nazanin"/>
          <w:sz w:val="20"/>
          <w:szCs w:val="20"/>
          <w:rtl/>
          <w:lang w:bidi="fa-IR"/>
        </w:rPr>
        <w:fldChar w:fldCharType="begin"/>
      </w:r>
      <w:r w:rsidR="002B0582">
        <w:rPr>
          <w:rFonts w:cs="B Nazanin"/>
          <w:sz w:val="20"/>
          <w:szCs w:val="20"/>
          <w:rtl/>
          <w:lang w:bidi="fa-IR"/>
        </w:rPr>
        <w:instrText xml:space="preserve"> </w:instrText>
      </w:r>
      <w:r w:rsidR="002B0582">
        <w:rPr>
          <w:rFonts w:cs="B Nazanin"/>
          <w:sz w:val="20"/>
          <w:szCs w:val="20"/>
          <w:lang w:bidi="fa-IR"/>
        </w:rPr>
        <w:instrText>ADDIN EN.CITE &lt;EndNote&gt;&lt;Cite&gt;&lt;Author&gt;Dorogoy&lt;/Author&gt;&lt;Year&gt;2017&lt;/Year&gt;&lt;RecNum&gt;8&lt;/RecNum&gt;&lt;DisplayText&gt;[13]&lt;/DisplayText&gt;&lt;record&gt;&lt;rec-number&gt;8&lt;/rec-number&gt;&lt;foreign-keys&gt;&lt;key app="EN" db-id="vtdf529pzxd5eaefd96pezsc2f95tw5tfzr0" timestamp="1613132030"&gt;8&lt;/key&gt;&lt;/foreign-keys&gt;&lt;ref-type name="Journal Article"&gt;17&lt;/ref-type&gt;&lt;contributors&gt;&lt;authors&gt;&lt;author&gt;Dorogoy, A.&lt;/author&gt;&lt;author&gt;Rittel, D.&lt;/author&gt;&lt;author&gt;Shemtov-Yona, K.&lt;/author&gt;&lt;author&gt;Korabi, R.&lt;/author&gt;&lt;/authors&gt;&lt;/contributors&gt;&lt;titles&gt;&lt;title&gt;Modeling dental implant insertion&lt;/title&gt;&lt;secondary-title&gt;Journal of the Mechanical Behavior of Biomedical Materials&lt;/secondary-title&gt;&lt;/titles&gt;&lt;periodical&gt;&lt;full-title&gt;Journal of the Mechanical Behavior of Biomedical Materials&lt;/full-title&gt;&lt;/periodical&gt;&lt;pages&gt;42-50&lt;/pages&gt;&lt;volume&gt;68&lt;/volume&gt;&lt;keywords&gt;&lt;keyword&gt;Dental implants&lt;/keyword&gt;&lt;keyword&gt;Primary stability&lt;/keyword&gt;&lt;keyword&gt;Numerical model&lt;/keyword&gt;&lt;keyword&gt;Insertion torque&lt;/keyword&gt;&lt;keyword&gt;Bone damage&lt;/keyword&gt;&lt;/keywords&gt;&lt;dates&gt;&lt;year&gt;2017&lt;/year&gt;&lt;pub-dates&gt;&lt;date&gt;201</w:instrText>
      </w:r>
      <w:r w:rsidR="002B0582">
        <w:rPr>
          <w:rFonts w:cs="B Nazanin"/>
          <w:sz w:val="20"/>
          <w:szCs w:val="20"/>
          <w:rtl/>
          <w:lang w:bidi="fa-IR"/>
        </w:rPr>
        <w:instrText>7/04/01/&lt;/</w:instrText>
      </w:r>
      <w:r w:rsidR="002B0582">
        <w:rPr>
          <w:rFonts w:cs="B Nazanin"/>
          <w:sz w:val="20"/>
          <w:szCs w:val="20"/>
          <w:lang w:bidi="fa-IR"/>
        </w:rPr>
        <w:instrText>date&gt;&lt;/pub-dates&gt;&lt;/dates&gt;&lt;isbn&gt;1751-6161&lt;/isbn&gt;&lt;urls&gt;&lt;related-urls&gt;&lt;url&gt;https://www.sciencedirect.com/science/article/pii/S1751616117300279&lt;/url&gt;&lt;/related-urls&gt;&lt;/urls&gt;&lt;electronic-resource-num&gt;https://doi.org/10.1016/j.jmbbm.2017.01.021&lt;/electronic-resource-num&gt;&lt;/record&gt;&lt;/Cite&gt;&lt;/EndNote</w:instrText>
      </w:r>
      <w:r w:rsidR="002B0582">
        <w:rPr>
          <w:rFonts w:cs="B Nazanin"/>
          <w:sz w:val="20"/>
          <w:szCs w:val="20"/>
          <w:rtl/>
          <w:lang w:bidi="fa-IR"/>
        </w:rPr>
        <w:instrText>&gt;</w:instrText>
      </w:r>
      <w:r>
        <w:rPr>
          <w:rFonts w:cs="B Nazanin"/>
          <w:sz w:val="20"/>
          <w:szCs w:val="20"/>
          <w:rtl/>
          <w:lang w:bidi="fa-IR"/>
        </w:rPr>
        <w:fldChar w:fldCharType="separate"/>
      </w:r>
      <w:r w:rsidR="002B0582">
        <w:rPr>
          <w:rFonts w:cs="B Nazanin"/>
          <w:noProof/>
          <w:sz w:val="20"/>
          <w:szCs w:val="20"/>
          <w:rtl/>
          <w:lang w:bidi="fa-IR"/>
        </w:rPr>
        <w:t>[</w:t>
      </w:r>
      <w:hyperlink w:anchor="_ENREF_13" w:tooltip="Dorogoy, 2017 #8" w:history="1">
        <w:r w:rsidR="006D561C">
          <w:rPr>
            <w:rFonts w:cs="B Nazanin"/>
            <w:noProof/>
            <w:sz w:val="20"/>
            <w:szCs w:val="20"/>
            <w:rtl/>
            <w:lang w:bidi="fa-IR"/>
          </w:rPr>
          <w:t>13</w:t>
        </w:r>
      </w:hyperlink>
      <w:r w:rsidR="002B0582">
        <w:rPr>
          <w:rFonts w:cs="B Nazanin"/>
          <w:noProof/>
          <w:sz w:val="20"/>
          <w:szCs w:val="20"/>
          <w:rtl/>
          <w:lang w:bidi="fa-IR"/>
        </w:rPr>
        <w:t>]</w:t>
      </w:r>
      <w:r>
        <w:rPr>
          <w:rFonts w:cs="B Nazanin"/>
          <w:sz w:val="20"/>
          <w:szCs w:val="20"/>
          <w:rtl/>
          <w:lang w:bidi="fa-IR"/>
        </w:rPr>
        <w:fldChar w:fldCharType="end"/>
      </w:r>
      <w:r w:rsidRPr="00D73265">
        <w:rPr>
          <w:rFonts w:cs="B Nazanin"/>
          <w:sz w:val="20"/>
          <w:szCs w:val="20"/>
          <w:rtl/>
          <w:lang w:bidi="fa-IR"/>
        </w:rPr>
        <w:t xml:space="preserve">. </w:t>
      </w:r>
      <w:r w:rsidRPr="00D73265">
        <w:rPr>
          <w:rFonts w:cs="B Nazanin" w:hint="cs"/>
          <w:sz w:val="20"/>
          <w:szCs w:val="20"/>
          <w:rtl/>
          <w:lang w:bidi="fa-IR"/>
        </w:rPr>
        <w:t>المایوف</w:t>
      </w:r>
      <w:r w:rsidRPr="00D73265">
        <w:rPr>
          <w:rFonts w:cs="B Nazanin"/>
          <w:sz w:val="20"/>
          <w:szCs w:val="20"/>
          <w:rtl/>
          <w:lang w:bidi="fa-IR"/>
        </w:rPr>
        <w:t xml:space="preserve"> و همکا</w:t>
      </w:r>
      <w:r w:rsidRPr="00D73265">
        <w:rPr>
          <w:rFonts w:cs="B Nazanin" w:hint="cs"/>
          <w:sz w:val="20"/>
          <w:szCs w:val="20"/>
          <w:rtl/>
          <w:lang w:bidi="fa-IR"/>
        </w:rPr>
        <w:t>ران</w:t>
      </w:r>
      <w:r w:rsidRPr="00D73265">
        <w:rPr>
          <w:rFonts w:cs="B Nazanin"/>
          <w:sz w:val="20"/>
          <w:szCs w:val="20"/>
          <w:rtl/>
          <w:lang w:bidi="fa-IR"/>
        </w:rPr>
        <w:t xml:space="preserve"> درمورد اثر غلظت فلورا</w:t>
      </w:r>
      <w:r w:rsidRPr="00D73265">
        <w:rPr>
          <w:rFonts w:cs="B Nazanin" w:hint="cs"/>
          <w:sz w:val="20"/>
          <w:szCs w:val="20"/>
          <w:rtl/>
          <w:lang w:bidi="fa-IR"/>
        </w:rPr>
        <w:t>ید</w:t>
      </w:r>
      <w:r w:rsidRPr="00D73265">
        <w:rPr>
          <w:rFonts w:cs="B Nazanin"/>
          <w:sz w:val="20"/>
          <w:szCs w:val="20"/>
          <w:rtl/>
          <w:lang w:bidi="fa-IR"/>
        </w:rPr>
        <w:t xml:space="preserve"> و مقدار </w:t>
      </w:r>
      <w:r w:rsidRPr="00D73265">
        <w:rPr>
          <w:rFonts w:cs="B Nazanin"/>
          <w:sz w:val="20"/>
          <w:szCs w:val="20"/>
          <w:lang w:bidi="fa-IR"/>
        </w:rPr>
        <w:t>PH</w:t>
      </w:r>
      <w:r w:rsidRPr="00D73265">
        <w:rPr>
          <w:rFonts w:cs="B Nazanin"/>
          <w:sz w:val="20"/>
          <w:szCs w:val="20"/>
          <w:rtl/>
          <w:lang w:bidi="fa-IR"/>
        </w:rPr>
        <w:t xml:space="preserve"> بر رفتار خوردگ</w:t>
      </w:r>
      <w:r w:rsidRPr="00D73265">
        <w:rPr>
          <w:rFonts w:cs="B Nazanin" w:hint="cs"/>
          <w:sz w:val="20"/>
          <w:szCs w:val="20"/>
          <w:rtl/>
          <w:lang w:bidi="fa-IR"/>
        </w:rPr>
        <w:t>ی</w:t>
      </w:r>
      <w:r w:rsidRPr="00D73265">
        <w:rPr>
          <w:rFonts w:cs="B Nazanin"/>
          <w:sz w:val="20"/>
          <w:szCs w:val="20"/>
          <w:rtl/>
          <w:lang w:bidi="fa-IR"/>
        </w:rPr>
        <w:t xml:space="preserve"> آل</w:t>
      </w:r>
      <w:r w:rsidRPr="00D73265">
        <w:rPr>
          <w:rFonts w:cs="B Nazanin" w:hint="cs"/>
          <w:sz w:val="20"/>
          <w:szCs w:val="20"/>
          <w:rtl/>
          <w:lang w:bidi="fa-IR"/>
        </w:rPr>
        <w:t>یاژ</w:t>
      </w:r>
      <w:r w:rsidRPr="00D73265">
        <w:rPr>
          <w:rFonts w:cs="B Nazanin"/>
          <w:sz w:val="20"/>
          <w:szCs w:val="20"/>
          <w:rtl/>
          <w:lang w:bidi="fa-IR"/>
        </w:rPr>
        <w:t xml:space="preserve"> </w:t>
      </w:r>
      <w:r w:rsidRPr="0049330B">
        <w:rPr>
          <w:rFonts w:asciiTheme="majorBidi" w:hAnsiTheme="majorBidi" w:cstheme="majorBidi"/>
          <w:sz w:val="18"/>
          <w:szCs w:val="18"/>
          <w:lang w:bidi="fa-IR"/>
        </w:rPr>
        <w:t>Ti-30Cu-10Ag</w:t>
      </w:r>
      <w:r w:rsidRPr="00D73265">
        <w:rPr>
          <w:rFonts w:cs="B Nazanin"/>
          <w:sz w:val="20"/>
          <w:szCs w:val="20"/>
          <w:rtl/>
          <w:lang w:bidi="fa-IR"/>
        </w:rPr>
        <w:t xml:space="preserve"> که </w:t>
      </w:r>
      <w:r w:rsidRPr="00D73265">
        <w:rPr>
          <w:rFonts w:cs="B Nazanin" w:hint="cs"/>
          <w:sz w:val="20"/>
          <w:szCs w:val="20"/>
          <w:rtl/>
          <w:lang w:bidi="fa-IR"/>
        </w:rPr>
        <w:t>یک</w:t>
      </w:r>
      <w:r w:rsidRPr="00D73265">
        <w:rPr>
          <w:rFonts w:cs="B Nazanin"/>
          <w:sz w:val="20"/>
          <w:szCs w:val="20"/>
          <w:rtl/>
          <w:lang w:bidi="fa-IR"/>
        </w:rPr>
        <w:t xml:space="preserve"> آل</w:t>
      </w:r>
      <w:r w:rsidRPr="00D73265">
        <w:rPr>
          <w:rFonts w:cs="B Nazanin" w:hint="cs"/>
          <w:sz w:val="20"/>
          <w:szCs w:val="20"/>
          <w:rtl/>
          <w:lang w:bidi="fa-IR"/>
        </w:rPr>
        <w:t>یاژ</w:t>
      </w:r>
      <w:r w:rsidRPr="00D73265">
        <w:rPr>
          <w:rFonts w:cs="B Nazanin"/>
          <w:sz w:val="20"/>
          <w:szCs w:val="20"/>
          <w:rtl/>
          <w:lang w:bidi="fa-IR"/>
        </w:rPr>
        <w:t xml:space="preserve"> جد</w:t>
      </w:r>
      <w:r w:rsidRPr="00D73265">
        <w:rPr>
          <w:rFonts w:cs="B Nazanin" w:hint="cs"/>
          <w:sz w:val="20"/>
          <w:szCs w:val="20"/>
          <w:rtl/>
          <w:lang w:bidi="fa-IR"/>
        </w:rPr>
        <w:t>یدی</w:t>
      </w:r>
      <w:r w:rsidRPr="00D73265">
        <w:rPr>
          <w:rFonts w:cs="B Nazanin"/>
          <w:sz w:val="20"/>
          <w:szCs w:val="20"/>
          <w:rtl/>
          <w:lang w:bidi="fa-IR"/>
        </w:rPr>
        <w:t xml:space="preserve"> از ت</w:t>
      </w:r>
      <w:r w:rsidRPr="00D73265">
        <w:rPr>
          <w:rFonts w:cs="B Nazanin" w:hint="cs"/>
          <w:sz w:val="20"/>
          <w:szCs w:val="20"/>
          <w:rtl/>
          <w:lang w:bidi="fa-IR"/>
        </w:rPr>
        <w:t>یتانیوم</w:t>
      </w:r>
      <w:r w:rsidRPr="00D73265">
        <w:rPr>
          <w:rFonts w:cs="B Nazanin"/>
          <w:sz w:val="20"/>
          <w:szCs w:val="20"/>
          <w:rtl/>
          <w:lang w:bidi="fa-IR"/>
        </w:rPr>
        <w:t xml:space="preserve"> است که با ذوب کم آن مشخص م</w:t>
      </w:r>
      <w:r w:rsidRPr="00D73265">
        <w:rPr>
          <w:rFonts w:cs="B Nazanin" w:hint="cs"/>
          <w:sz w:val="20"/>
          <w:szCs w:val="20"/>
          <w:rtl/>
          <w:lang w:bidi="fa-IR"/>
        </w:rPr>
        <w:t>ی</w:t>
      </w:r>
      <w:r>
        <w:rPr>
          <w:rFonts w:cs="B Nazanin"/>
          <w:sz w:val="20"/>
          <w:szCs w:val="20"/>
          <w:rtl/>
          <w:lang w:bidi="fa-IR"/>
        </w:rPr>
        <w:softHyphen/>
      </w:r>
      <w:r w:rsidRPr="00D73265">
        <w:rPr>
          <w:rFonts w:cs="B Nazanin" w:hint="cs"/>
          <w:sz w:val="20"/>
          <w:szCs w:val="20"/>
          <w:rtl/>
          <w:lang w:bidi="fa-IR"/>
        </w:rPr>
        <w:t>شود،</w:t>
      </w:r>
      <w:r w:rsidRPr="00D73265">
        <w:rPr>
          <w:rFonts w:cs="B Nazanin"/>
          <w:sz w:val="20"/>
          <w:szCs w:val="20"/>
          <w:rtl/>
          <w:lang w:bidi="fa-IR"/>
        </w:rPr>
        <w:t xml:space="preserve"> با استفاده از روش</w:t>
      </w:r>
      <w:r>
        <w:rPr>
          <w:rFonts w:cs="B Nazanin"/>
          <w:sz w:val="20"/>
          <w:szCs w:val="20"/>
          <w:rtl/>
          <w:lang w:bidi="fa-IR"/>
        </w:rPr>
        <w:softHyphen/>
      </w:r>
      <w:r w:rsidRPr="00D73265">
        <w:rPr>
          <w:rFonts w:cs="B Nazanin" w:hint="cs"/>
          <w:sz w:val="20"/>
          <w:szCs w:val="20"/>
          <w:rtl/>
          <w:lang w:bidi="fa-IR"/>
        </w:rPr>
        <w:t>های</w:t>
      </w:r>
      <w:r w:rsidRPr="00D73265">
        <w:rPr>
          <w:rFonts w:cs="B Nazanin"/>
          <w:sz w:val="20"/>
          <w:szCs w:val="20"/>
          <w:rtl/>
          <w:lang w:bidi="fa-IR"/>
        </w:rPr>
        <w:t xml:space="preserve"> الکتروش</w:t>
      </w:r>
      <w:r w:rsidRPr="00D73265">
        <w:rPr>
          <w:rFonts w:cs="B Nazanin" w:hint="cs"/>
          <w:sz w:val="20"/>
          <w:szCs w:val="20"/>
          <w:rtl/>
          <w:lang w:bidi="fa-IR"/>
        </w:rPr>
        <w:t>یمیایی</w:t>
      </w:r>
      <w:r w:rsidRPr="00D73265">
        <w:rPr>
          <w:rFonts w:cs="B Nazanin"/>
          <w:sz w:val="20"/>
          <w:szCs w:val="20"/>
          <w:rtl/>
          <w:lang w:bidi="fa-IR"/>
        </w:rPr>
        <w:t xml:space="preserve"> در محلول</w:t>
      </w:r>
      <w:r>
        <w:rPr>
          <w:rFonts w:cs="B Nazanin"/>
          <w:sz w:val="20"/>
          <w:szCs w:val="20"/>
          <w:rtl/>
          <w:lang w:bidi="fa-IR"/>
        </w:rPr>
        <w:softHyphen/>
      </w:r>
      <w:r w:rsidRPr="00D73265">
        <w:rPr>
          <w:rFonts w:cs="B Nazanin" w:hint="cs"/>
          <w:sz w:val="20"/>
          <w:szCs w:val="20"/>
          <w:rtl/>
          <w:lang w:bidi="fa-IR"/>
        </w:rPr>
        <w:t>های</w:t>
      </w:r>
      <w:r w:rsidRPr="00D73265">
        <w:rPr>
          <w:rFonts w:cs="B Nazanin"/>
          <w:sz w:val="20"/>
          <w:szCs w:val="20"/>
          <w:rtl/>
          <w:lang w:bidi="fa-IR"/>
        </w:rPr>
        <w:t xml:space="preserve"> بزاق مصنوع</w:t>
      </w:r>
      <w:r w:rsidRPr="00D73265">
        <w:rPr>
          <w:rFonts w:cs="B Nazanin" w:hint="cs"/>
          <w:sz w:val="20"/>
          <w:szCs w:val="20"/>
          <w:rtl/>
          <w:lang w:bidi="fa-IR"/>
        </w:rPr>
        <w:t>ی</w:t>
      </w:r>
      <w:r w:rsidRPr="00D73265">
        <w:rPr>
          <w:rFonts w:cs="B Nazanin"/>
          <w:sz w:val="20"/>
          <w:szCs w:val="20"/>
          <w:rtl/>
          <w:lang w:bidi="fa-IR"/>
        </w:rPr>
        <w:t xml:space="preserve"> مورد بررس</w:t>
      </w:r>
      <w:r w:rsidRPr="00D73265">
        <w:rPr>
          <w:rFonts w:cs="B Nazanin" w:hint="cs"/>
          <w:sz w:val="20"/>
          <w:szCs w:val="20"/>
          <w:rtl/>
          <w:lang w:bidi="fa-IR"/>
        </w:rPr>
        <w:t>ی</w:t>
      </w:r>
      <w:r w:rsidRPr="00D73265">
        <w:rPr>
          <w:rFonts w:cs="B Nazanin"/>
          <w:sz w:val="20"/>
          <w:szCs w:val="20"/>
          <w:rtl/>
          <w:lang w:bidi="fa-IR"/>
        </w:rPr>
        <w:t xml:space="preserve"> قرار دادند. و هم</w:t>
      </w:r>
      <w:r w:rsidRPr="00D73265">
        <w:rPr>
          <w:rFonts w:cs="B Nazanin" w:hint="cs"/>
          <w:sz w:val="20"/>
          <w:szCs w:val="20"/>
          <w:rtl/>
          <w:lang w:bidi="fa-IR"/>
        </w:rPr>
        <w:t>چنین</w:t>
      </w:r>
      <w:r w:rsidRPr="00D73265">
        <w:rPr>
          <w:rFonts w:cs="B Nazanin"/>
          <w:sz w:val="20"/>
          <w:szCs w:val="20"/>
          <w:rtl/>
          <w:lang w:bidi="fa-IR"/>
        </w:rPr>
        <w:t xml:space="preserve"> رفتار خوردگ</w:t>
      </w:r>
      <w:r w:rsidRPr="00D73265">
        <w:rPr>
          <w:rFonts w:cs="B Nazanin" w:hint="cs"/>
          <w:sz w:val="20"/>
          <w:szCs w:val="20"/>
          <w:rtl/>
          <w:lang w:bidi="fa-IR"/>
        </w:rPr>
        <w:t>ی</w:t>
      </w:r>
      <w:r w:rsidRPr="00D73265">
        <w:rPr>
          <w:rFonts w:cs="B Nazanin"/>
          <w:sz w:val="20"/>
          <w:szCs w:val="20"/>
          <w:rtl/>
          <w:lang w:bidi="fa-IR"/>
        </w:rPr>
        <w:t xml:space="preserve"> </w:t>
      </w:r>
      <w:r w:rsidRPr="0049330B">
        <w:rPr>
          <w:rFonts w:asciiTheme="majorBidi" w:hAnsiTheme="majorBidi" w:cstheme="majorBidi"/>
          <w:sz w:val="18"/>
          <w:szCs w:val="18"/>
          <w:lang w:bidi="fa-IR"/>
        </w:rPr>
        <w:t>Ti</w:t>
      </w:r>
      <w:r w:rsidRPr="0049330B">
        <w:rPr>
          <w:rFonts w:cs="B Nazanin"/>
          <w:sz w:val="18"/>
          <w:szCs w:val="18"/>
          <w:rtl/>
          <w:lang w:bidi="fa-IR"/>
        </w:rPr>
        <w:t xml:space="preserve"> </w:t>
      </w:r>
      <w:r w:rsidRPr="00D73265">
        <w:rPr>
          <w:rFonts w:cs="B Nazanin"/>
          <w:sz w:val="20"/>
          <w:szCs w:val="20"/>
          <w:rtl/>
          <w:lang w:bidi="fa-IR"/>
        </w:rPr>
        <w:t xml:space="preserve">و </w:t>
      </w:r>
      <w:r w:rsidRPr="0049330B">
        <w:rPr>
          <w:rFonts w:asciiTheme="majorBidi" w:hAnsiTheme="majorBidi" w:cstheme="majorBidi"/>
          <w:sz w:val="18"/>
          <w:szCs w:val="18"/>
          <w:lang w:bidi="fa-IR"/>
        </w:rPr>
        <w:t>Ti-6Al-4V</w:t>
      </w:r>
      <w:r w:rsidRPr="0049330B">
        <w:rPr>
          <w:rFonts w:cs="B Nazanin"/>
          <w:sz w:val="18"/>
          <w:szCs w:val="18"/>
          <w:rtl/>
          <w:lang w:bidi="fa-IR"/>
        </w:rPr>
        <w:t xml:space="preserve"> </w:t>
      </w:r>
      <w:r w:rsidRPr="00D73265">
        <w:rPr>
          <w:rFonts w:cs="B Nazanin"/>
          <w:sz w:val="20"/>
          <w:szCs w:val="20"/>
          <w:rtl/>
          <w:lang w:bidi="fa-IR"/>
        </w:rPr>
        <w:t>خالص ن</w:t>
      </w:r>
      <w:r w:rsidRPr="00D73265">
        <w:rPr>
          <w:rFonts w:cs="B Nazanin" w:hint="cs"/>
          <w:sz w:val="20"/>
          <w:szCs w:val="20"/>
          <w:rtl/>
          <w:lang w:bidi="fa-IR"/>
        </w:rPr>
        <w:t>یز</w:t>
      </w:r>
      <w:r w:rsidRPr="00D73265">
        <w:rPr>
          <w:rFonts w:cs="B Nazanin"/>
          <w:sz w:val="20"/>
          <w:szCs w:val="20"/>
          <w:rtl/>
          <w:lang w:bidi="fa-IR"/>
        </w:rPr>
        <w:t xml:space="preserve"> برا</w:t>
      </w:r>
      <w:r w:rsidRPr="00D73265">
        <w:rPr>
          <w:rFonts w:cs="B Nazanin" w:hint="cs"/>
          <w:sz w:val="20"/>
          <w:szCs w:val="20"/>
          <w:rtl/>
          <w:lang w:bidi="fa-IR"/>
        </w:rPr>
        <w:t>ی</w:t>
      </w:r>
      <w:r w:rsidRPr="00D73265">
        <w:rPr>
          <w:rFonts w:cs="B Nazanin"/>
          <w:sz w:val="20"/>
          <w:szCs w:val="20"/>
          <w:rtl/>
          <w:lang w:bidi="fa-IR"/>
        </w:rPr>
        <w:t xml:space="preserve"> مقا</w:t>
      </w:r>
      <w:r w:rsidRPr="00D73265">
        <w:rPr>
          <w:rFonts w:cs="B Nazanin" w:hint="cs"/>
          <w:sz w:val="20"/>
          <w:szCs w:val="20"/>
          <w:rtl/>
          <w:lang w:bidi="fa-IR"/>
        </w:rPr>
        <w:t>یسه</w:t>
      </w:r>
      <w:r w:rsidRPr="00D73265">
        <w:rPr>
          <w:rFonts w:cs="B Nazanin"/>
          <w:sz w:val="20"/>
          <w:szCs w:val="20"/>
          <w:rtl/>
          <w:lang w:bidi="fa-IR"/>
        </w:rPr>
        <w:t xml:space="preserve"> مورد بررس</w:t>
      </w:r>
      <w:r w:rsidRPr="00D73265">
        <w:rPr>
          <w:rFonts w:cs="B Nazanin" w:hint="cs"/>
          <w:sz w:val="20"/>
          <w:szCs w:val="20"/>
          <w:rtl/>
          <w:lang w:bidi="fa-IR"/>
        </w:rPr>
        <w:t>ی</w:t>
      </w:r>
      <w:r w:rsidRPr="00D73265">
        <w:rPr>
          <w:rFonts w:cs="B Nazanin"/>
          <w:sz w:val="20"/>
          <w:szCs w:val="20"/>
          <w:rtl/>
          <w:lang w:bidi="fa-IR"/>
        </w:rPr>
        <w:t xml:space="preserve"> قرار دادند</w:t>
      </w:r>
      <w:r>
        <w:rPr>
          <w:rFonts w:cs="B Nazanin"/>
          <w:sz w:val="20"/>
          <w:szCs w:val="20"/>
          <w:rtl/>
          <w:lang w:bidi="fa-IR"/>
        </w:rPr>
        <w:fldChar w:fldCharType="begin"/>
      </w:r>
      <w:r w:rsidR="002B0582">
        <w:rPr>
          <w:rFonts w:cs="B Nazanin"/>
          <w:sz w:val="20"/>
          <w:szCs w:val="20"/>
          <w:rtl/>
          <w:lang w:bidi="fa-IR"/>
        </w:rPr>
        <w:instrText xml:space="preserve"> </w:instrText>
      </w:r>
      <w:r w:rsidR="002B0582">
        <w:rPr>
          <w:rFonts w:cs="B Nazanin"/>
          <w:sz w:val="20"/>
          <w:szCs w:val="20"/>
          <w:lang w:bidi="fa-IR"/>
        </w:rPr>
        <w:instrText>ADDIN EN.CITE &lt;EndNote&gt;&lt;Cite&gt;&lt;Author&gt;Al-Mayouf&lt;/Author&gt;&lt;Year&gt;2004&lt;/Year&gt;&lt;RecNum&gt;7&lt;/RecNum&gt;&lt;DisplayText&gt;[14]&lt;/DisplayText&gt;&lt;record&gt;&lt;rec-number&gt;7&lt;/rec-number&gt;&lt;foreign-keys&gt;&lt;key app="EN" db-id="vtdf529pzxd5eaefd96pezsc2f95tw5tfzr0" timestamp="1613032872"&gt;7</w:instrText>
      </w:r>
      <w:r w:rsidR="002B0582">
        <w:rPr>
          <w:rFonts w:cs="B Nazanin"/>
          <w:sz w:val="20"/>
          <w:szCs w:val="20"/>
          <w:rtl/>
          <w:lang w:bidi="fa-IR"/>
        </w:rPr>
        <w:instrText>&lt;/</w:instrText>
      </w:r>
      <w:r w:rsidR="002B0582">
        <w:rPr>
          <w:rFonts w:cs="B Nazanin"/>
          <w:sz w:val="20"/>
          <w:szCs w:val="20"/>
          <w:lang w:bidi="fa-IR"/>
        </w:rPr>
        <w:instrText>key&gt;&lt;/foreign-keys&gt;&lt;ref-type name="Journal Article"&gt;17&lt;/ref-type&gt;&lt;contributors&gt;&lt;authors&gt;&lt;author&gt;Al-Mayouf, A. M.&lt;/author&gt;&lt;author&gt;Al-Swayih, A. A.&lt;/author&gt;&lt;author&gt;Al-Mobarak, N. A.&lt;/author&gt;&lt;author&gt;Al-Jabab, A. S.&lt;/author&gt;&lt;/authors&gt;&lt;/contributors&gt;&lt;titles&gt;&lt;title&gt;Corrosion behavior of a new titanium alloy for dental implant applications in fluoride media&lt;/title&gt;&lt;secondary-title&gt;Materials Chemistry and Physics&lt;/secondary-title&gt;&lt;/titles&gt;&lt;periodical&gt;&lt;full-title&gt;Materials Chemistry and Physics&lt;/full-title&gt;&lt;/periodical&gt;&lt;pages&gt;320-329&lt;/pages&gt;&lt;volume&gt;86&lt;/volume&gt;&lt;number&gt;2&lt;/number&gt;&lt;keywords&gt;&lt;keyword&gt;Corrosion&lt;/keyword&gt;&lt;keyword&gt;Ti–Cu–Ag alloy&lt;/keyword&gt;&lt;keyword&gt;Ti–Al–V alloy&lt;/keyword&gt;&lt;keyword&gt;Ti&lt;/keyword&gt;&lt;keyword&gt;Fluoride&lt;/keyword&gt;&lt;/keywords&gt;&lt;dates&gt;&lt;year&gt;2004&lt;/year&gt;&lt;pub</w:instrText>
      </w:r>
      <w:r w:rsidR="002B0582">
        <w:rPr>
          <w:rFonts w:cs="B Nazanin"/>
          <w:sz w:val="20"/>
          <w:szCs w:val="20"/>
          <w:rtl/>
          <w:lang w:bidi="fa-IR"/>
        </w:rPr>
        <w:instrText>-</w:instrText>
      </w:r>
      <w:r w:rsidR="002B0582">
        <w:rPr>
          <w:rFonts w:cs="B Nazanin"/>
          <w:sz w:val="20"/>
          <w:szCs w:val="20"/>
          <w:lang w:bidi="fa-IR"/>
        </w:rPr>
        <w:instrText>dates&gt;&lt;date&gt;2004/08/01/&lt;/date&gt;&lt;/pub-dates&gt;&lt;/dates&gt;&lt;isbn&gt;0254-0584&lt;/isbn&gt;&lt;urls&gt;&lt;related-urls&gt;&lt;url&gt;https://www.sciencedirect.com/science/article/pii/S0254058404001683&lt;/url&gt;&lt;/related-urls&gt;&lt;/urls&gt;&lt;electronic-resource-num&gt;https://doi.org/10.1016/j.matchemphys</w:instrText>
      </w:r>
      <w:r w:rsidR="002B0582">
        <w:rPr>
          <w:rFonts w:cs="B Nazanin"/>
          <w:sz w:val="20"/>
          <w:szCs w:val="20"/>
          <w:rtl/>
          <w:lang w:bidi="fa-IR"/>
        </w:rPr>
        <w:instrText>.2004.03.019&lt;/</w:instrText>
      </w:r>
      <w:r w:rsidR="002B0582">
        <w:rPr>
          <w:rFonts w:cs="B Nazanin"/>
          <w:sz w:val="20"/>
          <w:szCs w:val="20"/>
          <w:lang w:bidi="fa-IR"/>
        </w:rPr>
        <w:instrText>electronic-resource-num&gt;&lt;/record&gt;&lt;/Cite&gt;&lt;/EndNote</w:instrText>
      </w:r>
      <w:r w:rsidR="002B0582">
        <w:rPr>
          <w:rFonts w:cs="B Nazanin"/>
          <w:sz w:val="20"/>
          <w:szCs w:val="20"/>
          <w:rtl/>
          <w:lang w:bidi="fa-IR"/>
        </w:rPr>
        <w:instrText>&gt;</w:instrText>
      </w:r>
      <w:r>
        <w:rPr>
          <w:rFonts w:cs="B Nazanin"/>
          <w:sz w:val="20"/>
          <w:szCs w:val="20"/>
          <w:rtl/>
          <w:lang w:bidi="fa-IR"/>
        </w:rPr>
        <w:fldChar w:fldCharType="separate"/>
      </w:r>
      <w:r w:rsidR="002B0582">
        <w:rPr>
          <w:rFonts w:cs="B Nazanin"/>
          <w:noProof/>
          <w:sz w:val="20"/>
          <w:szCs w:val="20"/>
          <w:rtl/>
          <w:lang w:bidi="fa-IR"/>
        </w:rPr>
        <w:t>[</w:t>
      </w:r>
      <w:hyperlink w:anchor="_ENREF_14" w:tooltip="Al-Mayouf, 2004 #7" w:history="1">
        <w:r w:rsidR="006D561C">
          <w:rPr>
            <w:rFonts w:cs="B Nazanin"/>
            <w:noProof/>
            <w:sz w:val="20"/>
            <w:szCs w:val="20"/>
            <w:rtl/>
            <w:lang w:bidi="fa-IR"/>
          </w:rPr>
          <w:t>14</w:t>
        </w:r>
      </w:hyperlink>
      <w:r w:rsidR="002B0582">
        <w:rPr>
          <w:rFonts w:cs="B Nazanin"/>
          <w:noProof/>
          <w:sz w:val="20"/>
          <w:szCs w:val="20"/>
          <w:rtl/>
          <w:lang w:bidi="fa-IR"/>
        </w:rPr>
        <w:t>]</w:t>
      </w:r>
      <w:r>
        <w:rPr>
          <w:rFonts w:cs="B Nazanin"/>
          <w:sz w:val="20"/>
          <w:szCs w:val="20"/>
          <w:rtl/>
          <w:lang w:bidi="fa-IR"/>
        </w:rPr>
        <w:fldChar w:fldCharType="end"/>
      </w:r>
      <w:r>
        <w:rPr>
          <w:rFonts w:cs="B Nazanin" w:hint="cs"/>
          <w:sz w:val="20"/>
          <w:szCs w:val="20"/>
          <w:rtl/>
          <w:lang w:bidi="fa-IR"/>
        </w:rPr>
        <w:t>.</w:t>
      </w:r>
      <w:r w:rsidRPr="005C37F9">
        <w:rPr>
          <w:rFonts w:cs="B Nazanin" w:hint="cs"/>
          <w:sz w:val="20"/>
          <w:szCs w:val="20"/>
          <w:rtl/>
          <w:lang w:bidi="fa-IR"/>
        </w:rPr>
        <w:t xml:space="preserve"> </w:t>
      </w:r>
    </w:p>
    <w:p w14:paraId="1F1CA3E2" w14:textId="2E7920F5" w:rsidR="006D561C" w:rsidRDefault="006D561C" w:rsidP="000F0D93">
      <w:pPr>
        <w:pStyle w:val="1"/>
        <w:numPr>
          <w:ilvl w:val="0"/>
          <w:numId w:val="0"/>
        </w:numPr>
        <w:spacing w:before="240"/>
        <w:ind w:left="288" w:firstLine="288"/>
        <w:rPr>
          <w:rFonts w:asciiTheme="majorBidi" w:hAnsiTheme="majorBidi"/>
          <w:b w:val="0"/>
          <w:bCs w:val="0"/>
        </w:rPr>
      </w:pPr>
      <w:r>
        <w:rPr>
          <w:rFonts w:asciiTheme="majorBidi" w:hAnsiTheme="majorBidi" w:hint="cs"/>
          <w:b w:val="0"/>
          <w:bCs w:val="0"/>
          <w:rtl/>
        </w:rPr>
        <w:t>پوشش مس به جای مدول الاستیسیته، افزایش طول و کشیدگی دارد.</w:t>
      </w:r>
      <w:r w:rsidR="00B61B89">
        <w:rPr>
          <w:rFonts w:asciiTheme="majorBidi" w:hAnsiTheme="majorBidi" w:hint="cs"/>
          <w:b w:val="0"/>
          <w:bCs w:val="0"/>
          <w:rtl/>
        </w:rPr>
        <w:t xml:space="preserve"> </w:t>
      </w:r>
      <w:hyperlink w:anchor="شکل11" w:history="1">
        <w:r w:rsidR="00B61B89" w:rsidRPr="00B61B89">
          <w:rPr>
            <w:rStyle w:val="Hyperlink"/>
            <w:rFonts w:asciiTheme="majorBidi" w:hAnsiTheme="majorBidi" w:hint="cs"/>
            <w:b w:val="0"/>
            <w:bCs w:val="0"/>
            <w:rtl/>
          </w:rPr>
          <w:t>شکل 1-1</w:t>
        </w:r>
      </w:hyperlink>
      <w:r>
        <w:rPr>
          <w:rFonts w:asciiTheme="majorBidi" w:hAnsiTheme="majorBidi" w:hint="cs"/>
          <w:b w:val="0"/>
          <w:bCs w:val="0"/>
          <w:rtl/>
        </w:rPr>
        <w:t xml:space="preserve"> تصاویر میکروسکوپی الکترونی روبشی انتشار میدانی از ایمپلنت</w:t>
      </w:r>
      <w:r>
        <w:rPr>
          <w:rFonts w:asciiTheme="majorBidi" w:hAnsiTheme="majorBidi"/>
          <w:b w:val="0"/>
          <w:bCs w:val="0"/>
          <w:rtl/>
        </w:rPr>
        <w:softHyphen/>
      </w:r>
      <w:r>
        <w:rPr>
          <w:rFonts w:asciiTheme="majorBidi" w:hAnsiTheme="majorBidi" w:hint="cs"/>
          <w:b w:val="0"/>
          <w:bCs w:val="0"/>
          <w:rtl/>
        </w:rPr>
        <w:t>ها با درمان</w:t>
      </w:r>
      <w:r>
        <w:rPr>
          <w:rFonts w:asciiTheme="majorBidi" w:hAnsiTheme="majorBidi"/>
          <w:b w:val="0"/>
          <w:bCs w:val="0"/>
          <w:rtl/>
        </w:rPr>
        <w:softHyphen/>
      </w:r>
      <w:r>
        <w:rPr>
          <w:rFonts w:asciiTheme="majorBidi" w:hAnsiTheme="majorBidi" w:hint="cs"/>
          <w:b w:val="0"/>
          <w:bCs w:val="0"/>
          <w:rtl/>
        </w:rPr>
        <w:t>های سطحی مختلفی را نشان می</w:t>
      </w:r>
      <w:r>
        <w:rPr>
          <w:rFonts w:asciiTheme="majorBidi" w:hAnsiTheme="majorBidi"/>
          <w:b w:val="0"/>
          <w:bCs w:val="0"/>
          <w:rtl/>
        </w:rPr>
        <w:softHyphen/>
      </w:r>
      <w:r>
        <w:rPr>
          <w:rFonts w:asciiTheme="majorBidi" w:hAnsiTheme="majorBidi" w:hint="cs"/>
          <w:b w:val="0"/>
          <w:bCs w:val="0"/>
          <w:rtl/>
        </w:rPr>
        <w:t>دهد</w:t>
      </w:r>
      <w:r>
        <w:rPr>
          <w:rFonts w:asciiTheme="majorBidi" w:hAnsiTheme="majorBidi"/>
          <w:b w:val="0"/>
          <w:bCs w:val="0"/>
          <w:rtl/>
        </w:rPr>
        <w:fldChar w:fldCharType="begin"/>
      </w:r>
      <w:r>
        <w:rPr>
          <w:rFonts w:asciiTheme="majorBidi" w:hAnsiTheme="majorBidi"/>
          <w:b w:val="0"/>
          <w:bCs w:val="0"/>
          <w:rtl/>
        </w:rPr>
        <w:instrText xml:space="preserve"> </w:instrText>
      </w:r>
      <w:r>
        <w:rPr>
          <w:rFonts w:asciiTheme="majorBidi" w:hAnsiTheme="majorBidi"/>
          <w:b w:val="0"/>
          <w:bCs w:val="0"/>
        </w:rPr>
        <w:instrText>ADDIN EN.CITE &lt;EndNote&gt;&lt;Cite&gt;&lt;Author&gt;Lee&lt;/Author&gt;&lt;Year&gt;2015&lt;/Year&gt;&lt;RecNum&gt;27&lt;/RecNum&gt;&lt;DisplayText&gt;[15]&lt;/DisplayText&gt;&lt;record&gt;&lt;rec-number&gt;27&lt;/rec-number&gt;&lt;foreign-keys&gt;&lt;key app="EN" db-id="vtdf529pzxd5eaefd96pezsc2f95tw5tfzr0" timestamp="1613380075"&gt;27&lt;/key</w:instrText>
      </w:r>
      <w:r>
        <w:rPr>
          <w:rFonts w:asciiTheme="majorBidi" w:hAnsiTheme="majorBidi"/>
          <w:b w:val="0"/>
          <w:bCs w:val="0"/>
          <w:rtl/>
        </w:rPr>
        <w:instrText>&gt;&lt;/</w:instrText>
      </w:r>
      <w:r>
        <w:rPr>
          <w:rFonts w:asciiTheme="majorBidi" w:hAnsiTheme="majorBidi"/>
          <w:b w:val="0"/>
          <w:bCs w:val="0"/>
        </w:rPr>
        <w:instrText>foreign-keys&gt;&lt;ref-type name="Journal Article"&gt;17&lt;/ref-type&gt;&lt;contributors&gt;&lt;authors&gt;&lt;author&gt;Lee, Jae-Kwan&lt;/author&gt;&lt;author&gt;Choi, Dong-Soon&lt;/author&gt;&lt;author&gt;Jang, Insan&lt;/author&gt;&lt;author&gt;Choi, Won-Youl&lt;/author&gt;&lt;/authors&gt;&lt;/contributors&gt;&lt;titles&gt;&lt;title&gt;Improved</w:instrText>
      </w:r>
      <w:r>
        <w:rPr>
          <w:rFonts w:asciiTheme="majorBidi" w:hAnsiTheme="majorBidi"/>
          <w:b w:val="0"/>
          <w:bCs w:val="0"/>
          <w:rtl/>
        </w:rPr>
        <w:instrText xml:space="preserve"> </w:instrText>
      </w:r>
      <w:r>
        <w:rPr>
          <w:rFonts w:asciiTheme="majorBidi" w:hAnsiTheme="majorBidi"/>
          <w:b w:val="0"/>
          <w:bCs w:val="0"/>
        </w:rPr>
        <w:instrText>osseointegration of dental titanium implants by TiO2 nanotube arrays with recombinant human bone morphogenetic protein-2: a pilot in vivo study&lt;/title&gt;&lt;secondary-title&gt;International journal of nanomedicine&lt;/secondary-title&gt;&lt;/titles&gt;&lt;periodical&gt;&lt;full-title</w:instrText>
      </w:r>
      <w:r>
        <w:rPr>
          <w:rFonts w:asciiTheme="majorBidi" w:hAnsiTheme="majorBidi"/>
          <w:b w:val="0"/>
          <w:bCs w:val="0"/>
          <w:rtl/>
        </w:rPr>
        <w:instrText>&gt;</w:instrText>
      </w:r>
      <w:r>
        <w:rPr>
          <w:rFonts w:asciiTheme="majorBidi" w:hAnsiTheme="majorBidi"/>
          <w:b w:val="0"/>
          <w:bCs w:val="0"/>
        </w:rPr>
        <w:instrText>International journal of nanomedicine&lt;/full-title&gt;&lt;/periodical&gt;&lt;pages&gt;1145&lt;/pages&gt;&lt;volume&gt;10&lt;/volume&gt;&lt;dates&gt;&lt;year&gt;2015&lt;/year&gt;&lt;/dates&gt;&lt;urls&gt;&lt;/urls&gt;&lt;/record&gt;&lt;/Cite&gt;&lt;/EndNote</w:instrText>
      </w:r>
      <w:r>
        <w:rPr>
          <w:rFonts w:asciiTheme="majorBidi" w:hAnsiTheme="majorBidi"/>
          <w:b w:val="0"/>
          <w:bCs w:val="0"/>
          <w:rtl/>
        </w:rPr>
        <w:instrText>&gt;</w:instrText>
      </w:r>
      <w:r>
        <w:rPr>
          <w:rFonts w:asciiTheme="majorBidi" w:hAnsiTheme="majorBidi"/>
          <w:b w:val="0"/>
          <w:bCs w:val="0"/>
          <w:rtl/>
        </w:rPr>
        <w:fldChar w:fldCharType="separate"/>
      </w:r>
      <w:r>
        <w:rPr>
          <w:rFonts w:asciiTheme="majorBidi" w:hAnsiTheme="majorBidi"/>
          <w:b w:val="0"/>
          <w:bCs w:val="0"/>
          <w:noProof/>
          <w:rtl/>
        </w:rPr>
        <w:t>[</w:t>
      </w:r>
      <w:hyperlink w:anchor="_ENREF_15" w:tooltip="Lee, 2015 #27" w:history="1">
        <w:r>
          <w:rPr>
            <w:rFonts w:asciiTheme="majorBidi" w:hAnsiTheme="majorBidi"/>
            <w:b w:val="0"/>
            <w:bCs w:val="0"/>
            <w:noProof/>
            <w:rtl/>
          </w:rPr>
          <w:t>15</w:t>
        </w:r>
      </w:hyperlink>
      <w:r>
        <w:rPr>
          <w:rFonts w:asciiTheme="majorBidi" w:hAnsiTheme="majorBidi"/>
          <w:b w:val="0"/>
          <w:bCs w:val="0"/>
          <w:noProof/>
          <w:rtl/>
        </w:rPr>
        <w:t>]</w:t>
      </w:r>
      <w:r>
        <w:rPr>
          <w:rFonts w:asciiTheme="majorBidi" w:hAnsiTheme="majorBidi"/>
          <w:b w:val="0"/>
          <w:bCs w:val="0"/>
          <w:rtl/>
        </w:rPr>
        <w:fldChar w:fldCharType="end"/>
      </w:r>
      <w:r>
        <w:rPr>
          <w:rFonts w:asciiTheme="majorBidi" w:hAnsiTheme="majorBidi" w:hint="cs"/>
          <w:b w:val="0"/>
          <w:bCs w:val="0"/>
          <w:rtl/>
        </w:rPr>
        <w:t>. در</w:t>
      </w:r>
      <w:r w:rsidR="00BD256B">
        <w:rPr>
          <w:rFonts w:asciiTheme="majorBidi" w:hAnsiTheme="majorBidi" w:hint="cs"/>
          <w:b w:val="0"/>
          <w:bCs w:val="0"/>
          <w:rtl/>
        </w:rPr>
        <w:t xml:space="preserve"> </w:t>
      </w:r>
      <w:hyperlink w:anchor="شکل11" w:history="1">
        <w:r w:rsidR="00BD256B" w:rsidRPr="00BD256B">
          <w:rPr>
            <w:rStyle w:val="Hyperlink"/>
            <w:rFonts w:asciiTheme="majorBidi" w:hAnsiTheme="majorBidi" w:hint="cs"/>
            <w:b w:val="0"/>
            <w:bCs w:val="0"/>
            <w:rtl/>
          </w:rPr>
          <w:t xml:space="preserve">شکل </w:t>
        </w:r>
        <w:r w:rsidR="00BD256B" w:rsidRPr="00BD256B">
          <w:rPr>
            <w:rStyle w:val="Hyperlink"/>
            <w:rFonts w:asciiTheme="majorBidi" w:hAnsiTheme="majorBidi" w:hint="cs"/>
            <w:b w:val="0"/>
            <w:bCs w:val="0"/>
            <w:rtl/>
          </w:rPr>
          <w:lastRenderedPageBreak/>
          <w:t>1-1</w:t>
        </w:r>
      </w:hyperlink>
      <w:r>
        <w:rPr>
          <w:rFonts w:asciiTheme="majorBidi" w:hAnsiTheme="majorBidi" w:hint="cs"/>
          <w:b w:val="0"/>
          <w:bCs w:val="0"/>
          <w:rtl/>
        </w:rPr>
        <w:t xml:space="preserve"> الف و ب تصاویر و ریزساختارهای ایمپلنت تیتانیومی ماشینکاری شده را نشان می</w:t>
      </w:r>
      <w:r>
        <w:rPr>
          <w:rFonts w:asciiTheme="majorBidi" w:hAnsiTheme="majorBidi"/>
          <w:b w:val="0"/>
          <w:bCs w:val="0"/>
          <w:rtl/>
        </w:rPr>
        <w:softHyphen/>
      </w:r>
      <w:r>
        <w:rPr>
          <w:rFonts w:asciiTheme="majorBidi" w:hAnsiTheme="majorBidi" w:hint="cs"/>
          <w:b w:val="0"/>
          <w:bCs w:val="0"/>
          <w:rtl/>
        </w:rPr>
        <w:t xml:space="preserve">دهد. عمدتاً دارای شیارهای تراش خورده یک طرفه از ابزار تولید است. سطح صاف ماشینکاری با تراش </w:t>
      </w:r>
      <w:r>
        <w:rPr>
          <w:rFonts w:asciiTheme="majorBidi" w:hAnsiTheme="majorBidi"/>
          <w:b w:val="0"/>
          <w:bCs w:val="0"/>
        </w:rPr>
        <w:t>CNC</w:t>
      </w:r>
      <w:r>
        <w:rPr>
          <w:rFonts w:asciiTheme="majorBidi" w:hAnsiTheme="majorBidi" w:hint="cs"/>
          <w:b w:val="0"/>
          <w:bCs w:val="0"/>
          <w:rtl/>
        </w:rPr>
        <w:t xml:space="preserve"> نیز در</w:t>
      </w:r>
      <w:r w:rsidR="00BD256B">
        <w:rPr>
          <w:rFonts w:asciiTheme="majorBidi" w:hAnsiTheme="majorBidi" w:hint="cs"/>
          <w:b w:val="0"/>
          <w:bCs w:val="0"/>
          <w:rtl/>
        </w:rPr>
        <w:t xml:space="preserve"> </w:t>
      </w:r>
      <w:hyperlink w:anchor="شکل11" w:history="1">
        <w:r w:rsidR="00BD256B" w:rsidRPr="00BD256B">
          <w:rPr>
            <w:rStyle w:val="Hyperlink"/>
            <w:rFonts w:asciiTheme="majorBidi" w:hAnsiTheme="majorBidi" w:hint="cs"/>
            <w:b w:val="0"/>
            <w:bCs w:val="0"/>
            <w:rtl/>
          </w:rPr>
          <w:t>شکل 1-1</w:t>
        </w:r>
      </w:hyperlink>
      <w:r>
        <w:rPr>
          <w:rFonts w:asciiTheme="majorBidi" w:hAnsiTheme="majorBidi" w:hint="cs"/>
          <w:b w:val="0"/>
          <w:bCs w:val="0"/>
          <w:rtl/>
        </w:rPr>
        <w:t xml:space="preserve"> ب نشان داده شده است. سطوح ایمپلنت </w:t>
      </w:r>
      <w:r>
        <w:rPr>
          <w:rFonts w:asciiTheme="majorBidi" w:hAnsiTheme="majorBidi"/>
          <w:b w:val="0"/>
          <w:bCs w:val="0"/>
        </w:rPr>
        <w:t>SLA</w:t>
      </w:r>
      <w:r>
        <w:rPr>
          <w:rFonts w:asciiTheme="majorBidi" w:hAnsiTheme="majorBidi" w:hint="cs"/>
          <w:b w:val="0"/>
          <w:bCs w:val="0"/>
          <w:rtl/>
        </w:rPr>
        <w:t xml:space="preserve"> دارای سطوح بسیار خشن هستند(</w:t>
      </w:r>
      <w:hyperlink w:anchor="شکل11" w:history="1">
        <w:r w:rsidR="00BD256B" w:rsidRPr="00BD256B">
          <w:rPr>
            <w:rStyle w:val="Hyperlink"/>
            <w:rFonts w:asciiTheme="majorBidi" w:hAnsiTheme="majorBidi" w:hint="cs"/>
            <w:b w:val="0"/>
            <w:bCs w:val="0"/>
            <w:rtl/>
          </w:rPr>
          <w:t>شکل 1-1</w:t>
        </w:r>
      </w:hyperlink>
      <w:r>
        <w:rPr>
          <w:rFonts w:asciiTheme="majorBidi" w:hAnsiTheme="majorBidi" w:hint="cs"/>
          <w:b w:val="0"/>
          <w:bCs w:val="0"/>
          <w:rtl/>
        </w:rPr>
        <w:t xml:space="preserve"> پ و ت). سطح خشن علاوه بر این با اکسیداسیون آندی به دست می</w:t>
      </w:r>
      <w:r>
        <w:rPr>
          <w:rFonts w:asciiTheme="majorBidi" w:hAnsiTheme="majorBidi"/>
          <w:b w:val="0"/>
          <w:bCs w:val="0"/>
          <w:rtl/>
        </w:rPr>
        <w:softHyphen/>
      </w:r>
      <w:r>
        <w:rPr>
          <w:rFonts w:asciiTheme="majorBidi" w:hAnsiTheme="majorBidi" w:hint="cs"/>
          <w:b w:val="0"/>
          <w:bCs w:val="0"/>
          <w:rtl/>
        </w:rPr>
        <w:t xml:space="preserve">آید. </w:t>
      </w:r>
      <w:r w:rsidRPr="004605E8">
        <w:rPr>
          <w:rFonts w:asciiTheme="majorBidi" w:hAnsiTheme="majorBidi"/>
          <w:b w:val="0"/>
          <w:bCs w:val="0"/>
          <w:rtl/>
        </w:rPr>
        <w:t>سطح خشن آرا</w:t>
      </w:r>
      <w:r w:rsidRPr="004605E8">
        <w:rPr>
          <w:rFonts w:asciiTheme="majorBidi" w:hAnsiTheme="majorBidi" w:hint="cs"/>
          <w:b w:val="0"/>
          <w:bCs w:val="0"/>
          <w:rtl/>
        </w:rPr>
        <w:t>یه</w:t>
      </w:r>
      <w:r>
        <w:rPr>
          <w:rFonts w:asciiTheme="majorBidi" w:hAnsiTheme="majorBidi"/>
          <w:b w:val="0"/>
          <w:bCs w:val="0"/>
          <w:rtl/>
        </w:rPr>
        <w:softHyphen/>
      </w:r>
      <w:r w:rsidRPr="004605E8">
        <w:rPr>
          <w:rFonts w:asciiTheme="majorBidi" w:hAnsiTheme="majorBidi"/>
          <w:b w:val="0"/>
          <w:bCs w:val="0"/>
          <w:rtl/>
        </w:rPr>
        <w:t>ها</w:t>
      </w:r>
      <w:r w:rsidRPr="004605E8">
        <w:rPr>
          <w:rFonts w:asciiTheme="majorBidi" w:hAnsiTheme="majorBidi" w:hint="cs"/>
          <w:b w:val="0"/>
          <w:bCs w:val="0"/>
          <w:rtl/>
        </w:rPr>
        <w:t>ی</w:t>
      </w:r>
      <w:r w:rsidRPr="004605E8">
        <w:rPr>
          <w:rFonts w:asciiTheme="majorBidi" w:hAnsiTheme="majorBidi"/>
          <w:b w:val="0"/>
          <w:bCs w:val="0"/>
          <w:rtl/>
        </w:rPr>
        <w:t xml:space="preserve"> نانولوله</w:t>
      </w:r>
      <w:r>
        <w:rPr>
          <w:rFonts w:asciiTheme="majorBidi" w:hAnsiTheme="majorBidi" w:hint="cs"/>
          <w:b w:val="0"/>
          <w:bCs w:val="0"/>
          <w:rtl/>
        </w:rPr>
        <w:t xml:space="preserve"> </w:t>
      </w:r>
      <w:r>
        <w:rPr>
          <w:rFonts w:asciiTheme="majorBidi" w:hAnsiTheme="majorBidi"/>
          <w:b w:val="0"/>
          <w:bCs w:val="0"/>
        </w:rPr>
        <w:t>TiO</w:t>
      </w:r>
      <w:r>
        <w:rPr>
          <w:rFonts w:asciiTheme="majorBidi" w:hAnsiTheme="majorBidi"/>
          <w:b w:val="0"/>
          <w:bCs w:val="0"/>
          <w:vertAlign w:val="subscript"/>
        </w:rPr>
        <w:t>2</w:t>
      </w:r>
      <w:r>
        <w:rPr>
          <w:rFonts w:asciiTheme="majorBidi" w:hAnsiTheme="majorBidi" w:hint="cs"/>
          <w:b w:val="0"/>
          <w:bCs w:val="0"/>
          <w:rtl/>
        </w:rPr>
        <w:t xml:space="preserve"> ساخته شده توسط اکسیداسیون آندی را نشان می</w:t>
      </w:r>
      <w:r>
        <w:rPr>
          <w:rFonts w:asciiTheme="majorBidi" w:hAnsiTheme="majorBidi"/>
          <w:b w:val="0"/>
          <w:bCs w:val="0"/>
          <w:rtl/>
        </w:rPr>
        <w:softHyphen/>
      </w:r>
      <w:r>
        <w:rPr>
          <w:rFonts w:asciiTheme="majorBidi" w:hAnsiTheme="majorBidi" w:hint="cs"/>
          <w:b w:val="0"/>
          <w:bCs w:val="0"/>
          <w:rtl/>
        </w:rPr>
        <w:t xml:space="preserve">دهد. سطح با آرایه نانولوله </w:t>
      </w:r>
      <w:r>
        <w:rPr>
          <w:rFonts w:asciiTheme="majorBidi" w:hAnsiTheme="majorBidi"/>
          <w:b w:val="0"/>
          <w:bCs w:val="0"/>
        </w:rPr>
        <w:t>TiO</w:t>
      </w:r>
      <w:r>
        <w:rPr>
          <w:rFonts w:asciiTheme="majorBidi" w:hAnsiTheme="majorBidi"/>
          <w:b w:val="0"/>
          <w:bCs w:val="0"/>
          <w:vertAlign w:val="subscript"/>
        </w:rPr>
        <w:t>2</w:t>
      </w:r>
      <w:r>
        <w:rPr>
          <w:rFonts w:asciiTheme="majorBidi" w:hAnsiTheme="majorBidi" w:hint="cs"/>
          <w:b w:val="0"/>
          <w:bCs w:val="0"/>
          <w:rtl/>
        </w:rPr>
        <w:t xml:space="preserve"> نسبت به سطح ایمپلنت </w:t>
      </w:r>
      <w:r>
        <w:rPr>
          <w:rFonts w:asciiTheme="majorBidi" w:hAnsiTheme="majorBidi"/>
          <w:b w:val="0"/>
          <w:bCs w:val="0"/>
        </w:rPr>
        <w:t>SLA</w:t>
      </w:r>
      <w:r>
        <w:rPr>
          <w:rFonts w:asciiTheme="majorBidi" w:hAnsiTheme="majorBidi" w:hint="cs"/>
          <w:b w:val="0"/>
          <w:bCs w:val="0"/>
          <w:rtl/>
        </w:rPr>
        <w:t>، خشنی کمتری دارد (</w:t>
      </w:r>
      <w:hyperlink w:anchor="شکل11" w:history="1">
        <w:r w:rsidR="00BD256B" w:rsidRPr="00BD256B">
          <w:rPr>
            <w:rStyle w:val="Hyperlink"/>
            <w:rFonts w:hint="cs"/>
            <w:b w:val="0"/>
            <w:bCs w:val="0"/>
            <w:rtl/>
          </w:rPr>
          <w:t>شکل 1-1</w:t>
        </w:r>
      </w:hyperlink>
      <w:r w:rsidR="00BD256B">
        <w:rPr>
          <w:rFonts w:hint="cs"/>
          <w:b w:val="0"/>
          <w:bCs w:val="0"/>
          <w:rtl/>
        </w:rPr>
        <w:t xml:space="preserve"> </w:t>
      </w:r>
      <w:r w:rsidRPr="00BD256B">
        <w:rPr>
          <w:rFonts w:asciiTheme="majorBidi" w:hAnsiTheme="majorBidi" w:hint="cs"/>
          <w:b w:val="0"/>
          <w:bCs w:val="0"/>
          <w:rtl/>
        </w:rPr>
        <w:t>ث</w:t>
      </w:r>
      <w:r>
        <w:rPr>
          <w:rFonts w:asciiTheme="majorBidi" w:hAnsiTheme="majorBidi" w:hint="cs"/>
          <w:b w:val="0"/>
          <w:bCs w:val="0"/>
          <w:rtl/>
        </w:rPr>
        <w:t xml:space="preserve"> و ج).</w:t>
      </w:r>
    </w:p>
    <w:p w14:paraId="28C7E401" w14:textId="77777777" w:rsidR="006D561C" w:rsidRDefault="006D561C" w:rsidP="006D561C">
      <w:pPr>
        <w:pStyle w:val="1"/>
        <w:numPr>
          <w:ilvl w:val="0"/>
          <w:numId w:val="0"/>
        </w:numPr>
        <w:spacing w:before="240"/>
        <w:ind w:firstLine="288"/>
        <w:jc w:val="left"/>
        <w:rPr>
          <w:rFonts w:asciiTheme="majorBidi" w:hAnsiTheme="majorBidi"/>
          <w:b w:val="0"/>
          <w:bCs w:val="0"/>
        </w:rPr>
      </w:pPr>
    </w:p>
    <w:p w14:paraId="1782B81B" w14:textId="77777777" w:rsidR="006D561C" w:rsidRDefault="006D561C" w:rsidP="006D561C">
      <w:pPr>
        <w:pStyle w:val="1"/>
        <w:numPr>
          <w:ilvl w:val="0"/>
          <w:numId w:val="0"/>
        </w:numPr>
        <w:jc w:val="center"/>
        <w:rPr>
          <w:rFonts w:asciiTheme="majorBidi" w:hAnsiTheme="majorBidi"/>
          <w:b w:val="0"/>
          <w:bCs w:val="0"/>
        </w:rPr>
      </w:pPr>
      <w:r>
        <w:rPr>
          <w:rFonts w:asciiTheme="majorBidi" w:hAnsiTheme="majorBidi"/>
          <w:b w:val="0"/>
          <w:bCs w:val="0"/>
          <w:noProof/>
          <w:lang w:eastAsia="en-US"/>
        </w:rPr>
        <w:drawing>
          <wp:inline distT="0" distB="0" distL="0" distR="0" wp14:anchorId="2FDE70B4" wp14:editId="03968495">
            <wp:extent cx="3118339" cy="3200088"/>
            <wp:effectExtent l="0" t="0" r="635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2" cstate="print">
                      <a:extLst>
                        <a:ext uri="{28A0092B-C50C-407E-A947-70E740481C1C}">
                          <a14:useLocalDpi xmlns:a14="http://schemas.microsoft.com/office/drawing/2010/main" val="0"/>
                        </a:ext>
                      </a:extLst>
                    </a:blip>
                    <a:srcRect r="3842"/>
                    <a:stretch/>
                  </pic:blipFill>
                  <pic:spPr bwMode="auto">
                    <a:xfrm>
                      <a:off x="0" y="0"/>
                      <a:ext cx="3118643" cy="3200400"/>
                    </a:xfrm>
                    <a:prstGeom prst="rect">
                      <a:avLst/>
                    </a:prstGeom>
                    <a:ln>
                      <a:noFill/>
                    </a:ln>
                    <a:extLst>
                      <a:ext uri="{53640926-AAD7-44D8-BBD7-CCE9431645EC}">
                        <a14:shadowObscured xmlns:a14="http://schemas.microsoft.com/office/drawing/2010/main"/>
                      </a:ext>
                    </a:extLst>
                  </pic:spPr>
                </pic:pic>
              </a:graphicData>
            </a:graphic>
          </wp:inline>
        </w:drawing>
      </w:r>
    </w:p>
    <w:p w14:paraId="0CDDB110" w14:textId="5649E684" w:rsidR="006D561C" w:rsidRPr="00F300F8" w:rsidRDefault="006D561C" w:rsidP="00FE2DD3">
      <w:pPr>
        <w:pStyle w:val="ae"/>
        <w:ind w:firstLine="0"/>
      </w:pPr>
      <w:bookmarkStart w:id="4" w:name="شکل44"/>
      <w:bookmarkStart w:id="5" w:name="شکل11"/>
      <w:r>
        <w:rPr>
          <w:rFonts w:hint="cs"/>
          <w:rtl/>
        </w:rPr>
        <w:t xml:space="preserve">شکل </w:t>
      </w:r>
      <w:bookmarkEnd w:id="4"/>
      <w:r w:rsidR="00BD256B">
        <w:t>1-1</w:t>
      </w:r>
      <w:bookmarkEnd w:id="5"/>
      <w:r>
        <w:rPr>
          <w:rFonts w:hint="cs"/>
          <w:rtl/>
        </w:rPr>
        <w:t>- الف)بزرگنمایی کم (</w:t>
      </w:r>
      <w:r w:rsidRPr="003D29A9">
        <w:rPr>
          <w:position w:val="-6"/>
        </w:rPr>
        <w:object w:dxaOrig="380" w:dyaOrig="240" w14:anchorId="2D6A24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12pt" o:ole="">
            <v:imagedata r:id="rId13" o:title=""/>
          </v:shape>
          <o:OLEObject Type="Embed" ProgID="Equation.DSMT4" ShapeID="_x0000_i1025" DrawAspect="Content" ObjectID="_1675591218" r:id="rId14"/>
        </w:object>
      </w:r>
      <w:r>
        <w:rPr>
          <w:rFonts w:hint="cs"/>
          <w:rtl/>
        </w:rPr>
        <w:t>) از ایمپلنت ماشینکاری-ب)بزرگنمایی زیاد (</w:t>
      </w:r>
      <w:r w:rsidRPr="003D29A9">
        <w:rPr>
          <w:position w:val="-6"/>
        </w:rPr>
        <w:object w:dxaOrig="639" w:dyaOrig="240" w14:anchorId="5BFF6C59">
          <v:shape id="_x0000_i1026" type="#_x0000_t75" style="width:31.5pt;height:12pt" o:ole="">
            <v:imagedata r:id="rId15" o:title=""/>
          </v:shape>
          <o:OLEObject Type="Embed" ProgID="Equation.DSMT4" ShapeID="_x0000_i1026" DrawAspect="Content" ObjectID="_1675591219" r:id="rId16"/>
        </w:object>
      </w:r>
      <w:r>
        <w:rPr>
          <w:rFonts w:hint="cs"/>
          <w:rtl/>
        </w:rPr>
        <w:t>) از ایمپلنت ماشینکاری-پ)بزرگنمایی کم (</w:t>
      </w:r>
      <w:r w:rsidRPr="003D29A9">
        <w:rPr>
          <w:position w:val="-6"/>
        </w:rPr>
        <w:object w:dxaOrig="380" w:dyaOrig="240" w14:anchorId="70EC6C05">
          <v:shape id="_x0000_i1027" type="#_x0000_t75" style="width:19.5pt;height:12pt" o:ole="">
            <v:imagedata r:id="rId13" o:title=""/>
          </v:shape>
          <o:OLEObject Type="Embed" ProgID="Equation.DSMT4" ShapeID="_x0000_i1027" DrawAspect="Content" ObjectID="_1675591220" r:id="rId17"/>
        </w:object>
      </w:r>
      <w:r>
        <w:rPr>
          <w:rFonts w:hint="cs"/>
          <w:rtl/>
        </w:rPr>
        <w:t xml:space="preserve">) از ایمپلنت </w:t>
      </w:r>
      <w:r>
        <w:t>SLA</w:t>
      </w:r>
      <w:r>
        <w:rPr>
          <w:rFonts w:hint="cs"/>
          <w:rtl/>
        </w:rPr>
        <w:t>-ت)بزر</w:t>
      </w:r>
      <w:r w:rsidR="00FE2DD3">
        <w:rPr>
          <w:rFonts w:hint="cs"/>
          <w:rtl/>
        </w:rPr>
        <w:t>گ</w:t>
      </w:r>
      <w:r>
        <w:rPr>
          <w:rFonts w:hint="cs"/>
          <w:rtl/>
        </w:rPr>
        <w:t>نمایی زیاد (</w:t>
      </w:r>
      <w:r w:rsidRPr="006948CD">
        <w:rPr>
          <w:position w:val="-6"/>
        </w:rPr>
        <w:object w:dxaOrig="620" w:dyaOrig="240" w14:anchorId="38F8E5EA">
          <v:shape id="_x0000_i1028" type="#_x0000_t75" style="width:31.5pt;height:12pt" o:ole="">
            <v:imagedata r:id="rId18" o:title=""/>
          </v:shape>
          <o:OLEObject Type="Embed" ProgID="Equation.DSMT4" ShapeID="_x0000_i1028" DrawAspect="Content" ObjectID="_1675591221" r:id="rId19"/>
        </w:object>
      </w:r>
      <w:r>
        <w:rPr>
          <w:rFonts w:hint="cs"/>
          <w:rtl/>
        </w:rPr>
        <w:t xml:space="preserve">) از ایمپلنت </w:t>
      </w:r>
      <w:r>
        <w:t>SLA</w:t>
      </w:r>
      <w:r>
        <w:rPr>
          <w:rFonts w:hint="cs"/>
          <w:rtl/>
        </w:rPr>
        <w:t>-ث)</w:t>
      </w:r>
      <w:r w:rsidR="00FE2DD3">
        <w:rPr>
          <w:rFonts w:hint="cs"/>
          <w:rtl/>
        </w:rPr>
        <w:t xml:space="preserve"> </w:t>
      </w:r>
      <w:r>
        <w:rPr>
          <w:rFonts w:hint="cs"/>
          <w:rtl/>
        </w:rPr>
        <w:t>بزرگنمایی کم (</w:t>
      </w:r>
      <w:r w:rsidRPr="006948CD">
        <w:rPr>
          <w:position w:val="-6"/>
        </w:rPr>
        <w:object w:dxaOrig="360" w:dyaOrig="240" w14:anchorId="3F9923A4">
          <v:shape id="_x0000_i1029" type="#_x0000_t75" style="width:18pt;height:12pt" o:ole="">
            <v:imagedata r:id="rId20" o:title=""/>
          </v:shape>
          <o:OLEObject Type="Embed" ProgID="Equation.DSMT4" ShapeID="_x0000_i1029" DrawAspect="Content" ObjectID="_1675591222" r:id="rId21"/>
        </w:object>
      </w:r>
      <w:r>
        <w:rPr>
          <w:rFonts w:hint="cs"/>
          <w:rtl/>
        </w:rPr>
        <w:t>) از ایمپلنت آنودایز شده</w:t>
      </w:r>
      <w:r>
        <w:rPr>
          <w:rStyle w:val="FootnoteReference"/>
          <w:rtl/>
        </w:rPr>
        <w:footnoteReference w:id="7"/>
      </w:r>
      <w:r>
        <w:rPr>
          <w:rFonts w:hint="cs"/>
          <w:rtl/>
        </w:rPr>
        <w:t>-ج)</w:t>
      </w:r>
      <w:r w:rsidR="00FE2DD3">
        <w:rPr>
          <w:rFonts w:hint="cs"/>
          <w:rtl/>
        </w:rPr>
        <w:t xml:space="preserve"> </w:t>
      </w:r>
      <w:r>
        <w:rPr>
          <w:rFonts w:hint="cs"/>
          <w:rtl/>
        </w:rPr>
        <w:t>بزرگنمایی زیاد (</w:t>
      </w:r>
      <w:r w:rsidRPr="006948CD">
        <w:rPr>
          <w:position w:val="-6"/>
        </w:rPr>
        <w:object w:dxaOrig="620" w:dyaOrig="240" w14:anchorId="70F9180D">
          <v:shape id="_x0000_i1030" type="#_x0000_t75" style="width:31.5pt;height:12pt" o:ole="">
            <v:imagedata r:id="rId18" o:title=""/>
          </v:shape>
          <o:OLEObject Type="Embed" ProgID="Equation.DSMT4" ShapeID="_x0000_i1030" DrawAspect="Content" ObjectID="_1675591223" r:id="rId22"/>
        </w:object>
      </w:r>
      <w:r>
        <w:rPr>
          <w:rFonts w:hint="cs"/>
          <w:rtl/>
        </w:rPr>
        <w:t>) از ایمپلنت آنودایز شده</w:t>
      </w:r>
    </w:p>
    <w:bookmarkEnd w:id="1"/>
    <w:bookmarkEnd w:id="2"/>
    <w:bookmarkEnd w:id="3"/>
    <w:p w14:paraId="5301B9C5" w14:textId="77777777" w:rsidR="006D561C" w:rsidRDefault="006D561C" w:rsidP="00BF5644">
      <w:pPr>
        <w:pStyle w:val="a"/>
        <w:ind w:firstLine="288"/>
        <w:rPr>
          <w:rtl/>
        </w:rPr>
      </w:pPr>
    </w:p>
    <w:p w14:paraId="5B7ED851" w14:textId="3869EEFA" w:rsidR="00546274" w:rsidRDefault="00D73265" w:rsidP="00BF5644">
      <w:pPr>
        <w:pStyle w:val="a"/>
        <w:ind w:firstLine="288"/>
        <w:rPr>
          <w:rtl/>
        </w:rPr>
      </w:pPr>
      <w:r w:rsidRPr="00D73265">
        <w:rPr>
          <w:rtl/>
        </w:rPr>
        <w:t>در ا</w:t>
      </w:r>
      <w:r w:rsidRPr="00D73265">
        <w:rPr>
          <w:rFonts w:hint="cs"/>
          <w:rtl/>
        </w:rPr>
        <w:t>ین</w:t>
      </w:r>
      <w:r w:rsidRPr="00D73265">
        <w:rPr>
          <w:rtl/>
        </w:rPr>
        <w:t xml:space="preserve"> مقاله درباره مشکلات قابل توجه و چشمگ</w:t>
      </w:r>
      <w:r w:rsidRPr="00D73265">
        <w:rPr>
          <w:rFonts w:hint="cs"/>
          <w:rtl/>
        </w:rPr>
        <w:t>یر</w:t>
      </w:r>
      <w:r w:rsidRPr="00D73265">
        <w:rPr>
          <w:rtl/>
        </w:rPr>
        <w:t xml:space="preserve"> خوردگ</w:t>
      </w:r>
      <w:r w:rsidRPr="00D73265">
        <w:rPr>
          <w:rFonts w:hint="cs"/>
          <w:rtl/>
        </w:rPr>
        <w:t>ی</w:t>
      </w:r>
      <w:r w:rsidRPr="00D73265">
        <w:rPr>
          <w:rtl/>
        </w:rPr>
        <w:t xml:space="preserve"> ا</w:t>
      </w:r>
      <w:r w:rsidRPr="00D73265">
        <w:rPr>
          <w:rFonts w:hint="cs"/>
          <w:rtl/>
        </w:rPr>
        <w:t>یمپلنت</w:t>
      </w:r>
      <w:r>
        <w:rPr>
          <w:rtl/>
        </w:rPr>
        <w:softHyphen/>
      </w:r>
      <w:r w:rsidRPr="00D73265">
        <w:rPr>
          <w:rFonts w:hint="cs"/>
          <w:rtl/>
        </w:rPr>
        <w:t>های</w:t>
      </w:r>
      <w:r w:rsidRPr="00D73265">
        <w:rPr>
          <w:rtl/>
        </w:rPr>
        <w:t xml:space="preserve"> دندان</w:t>
      </w:r>
      <w:r w:rsidRPr="00D73265">
        <w:rPr>
          <w:rFonts w:hint="cs"/>
          <w:rtl/>
        </w:rPr>
        <w:t>ی</w:t>
      </w:r>
      <w:r w:rsidRPr="00D73265">
        <w:rPr>
          <w:rtl/>
        </w:rPr>
        <w:t xml:space="preserve"> ب</w:t>
      </w:r>
      <w:r w:rsidRPr="00D73265">
        <w:rPr>
          <w:rFonts w:hint="cs"/>
          <w:rtl/>
        </w:rPr>
        <w:t>یان</w:t>
      </w:r>
      <w:r w:rsidRPr="00D73265">
        <w:rPr>
          <w:rtl/>
        </w:rPr>
        <w:t xml:space="preserve"> م</w:t>
      </w:r>
      <w:r w:rsidRPr="00D73265">
        <w:rPr>
          <w:rFonts w:hint="cs"/>
          <w:rtl/>
        </w:rPr>
        <w:t>ی</w:t>
      </w:r>
      <w:r>
        <w:rPr>
          <w:rtl/>
        </w:rPr>
        <w:softHyphen/>
      </w:r>
      <w:r w:rsidRPr="00D73265">
        <w:rPr>
          <w:rFonts w:hint="cs"/>
          <w:rtl/>
        </w:rPr>
        <w:t>شود</w:t>
      </w:r>
      <w:r w:rsidRPr="00D73265">
        <w:rPr>
          <w:rtl/>
        </w:rPr>
        <w:t>. خوردگ</w:t>
      </w:r>
      <w:r w:rsidRPr="00D73265">
        <w:rPr>
          <w:rFonts w:hint="cs"/>
          <w:rtl/>
        </w:rPr>
        <w:t>ی</w:t>
      </w:r>
      <w:r w:rsidRPr="00D73265">
        <w:rPr>
          <w:rtl/>
        </w:rPr>
        <w:t xml:space="preserve"> ا</w:t>
      </w:r>
      <w:r w:rsidRPr="00D73265">
        <w:rPr>
          <w:rFonts w:hint="cs"/>
          <w:rtl/>
        </w:rPr>
        <w:t>یمپلنت</w:t>
      </w:r>
      <w:r>
        <w:rPr>
          <w:rtl/>
        </w:rPr>
        <w:softHyphen/>
      </w:r>
      <w:r w:rsidRPr="00D73265">
        <w:rPr>
          <w:rFonts w:hint="cs"/>
          <w:rtl/>
        </w:rPr>
        <w:t>های</w:t>
      </w:r>
      <w:r w:rsidRPr="00D73265">
        <w:rPr>
          <w:rtl/>
        </w:rPr>
        <w:t xml:space="preserve"> دندان</w:t>
      </w:r>
      <w:r w:rsidRPr="00D73265">
        <w:rPr>
          <w:rFonts w:hint="cs"/>
          <w:rtl/>
        </w:rPr>
        <w:t>ی</w:t>
      </w:r>
      <w:r w:rsidRPr="00D73265">
        <w:rPr>
          <w:rtl/>
        </w:rPr>
        <w:t xml:space="preserve"> </w:t>
      </w:r>
      <w:r w:rsidRPr="00D73265">
        <w:rPr>
          <w:rFonts w:hint="cs"/>
          <w:rtl/>
        </w:rPr>
        <w:t>یکی</w:t>
      </w:r>
      <w:r w:rsidRPr="00D73265">
        <w:rPr>
          <w:rtl/>
        </w:rPr>
        <w:t xml:space="preserve"> </w:t>
      </w:r>
      <w:r w:rsidRPr="00D73265">
        <w:rPr>
          <w:rFonts w:hint="cs"/>
          <w:rtl/>
        </w:rPr>
        <w:t>از</w:t>
      </w:r>
      <w:r w:rsidRPr="00D73265">
        <w:rPr>
          <w:rtl/>
        </w:rPr>
        <w:t xml:space="preserve"> مشکل</w:t>
      </w:r>
      <w:r>
        <w:rPr>
          <w:rtl/>
        </w:rPr>
        <w:softHyphen/>
      </w:r>
      <w:r w:rsidRPr="00D73265">
        <w:rPr>
          <w:rFonts w:hint="cs"/>
          <w:rtl/>
        </w:rPr>
        <w:t>های</w:t>
      </w:r>
      <w:r w:rsidRPr="00D73265">
        <w:rPr>
          <w:rtl/>
        </w:rPr>
        <w:t xml:space="preserve"> جد</w:t>
      </w:r>
      <w:r w:rsidRPr="00D73265">
        <w:rPr>
          <w:rFonts w:hint="cs"/>
          <w:rtl/>
        </w:rPr>
        <w:t>ی</w:t>
      </w:r>
      <w:r w:rsidRPr="00D73265">
        <w:rPr>
          <w:rtl/>
        </w:rPr>
        <w:t xml:space="preserve"> کل</w:t>
      </w:r>
      <w:r w:rsidRPr="00D73265">
        <w:rPr>
          <w:rFonts w:hint="cs"/>
          <w:rtl/>
        </w:rPr>
        <w:t>ینیکی</w:t>
      </w:r>
      <w:r w:rsidRPr="00D73265">
        <w:rPr>
          <w:rtl/>
        </w:rPr>
        <w:t xml:space="preserve"> است. در ا</w:t>
      </w:r>
      <w:r w:rsidRPr="00D73265">
        <w:rPr>
          <w:rFonts w:hint="cs"/>
          <w:rtl/>
        </w:rPr>
        <w:t>یمپلنت</w:t>
      </w:r>
      <w:r>
        <w:rPr>
          <w:rtl/>
        </w:rPr>
        <w:softHyphen/>
      </w:r>
      <w:r w:rsidRPr="00D73265">
        <w:rPr>
          <w:rFonts w:hint="cs"/>
          <w:rtl/>
        </w:rPr>
        <w:t>های</w:t>
      </w:r>
      <w:r w:rsidRPr="00D73265">
        <w:rPr>
          <w:rtl/>
        </w:rPr>
        <w:t xml:space="preserve"> دندان</w:t>
      </w:r>
      <w:r w:rsidRPr="00D73265">
        <w:rPr>
          <w:rFonts w:hint="cs"/>
          <w:rtl/>
        </w:rPr>
        <w:t>ی</w:t>
      </w:r>
      <w:r w:rsidRPr="00D73265">
        <w:rPr>
          <w:rtl/>
        </w:rPr>
        <w:t xml:space="preserve"> متداول</w:t>
      </w:r>
      <w:r>
        <w:rPr>
          <w:rtl/>
        </w:rPr>
        <w:softHyphen/>
      </w:r>
      <w:r w:rsidRPr="00D73265">
        <w:rPr>
          <w:rtl/>
        </w:rPr>
        <w:t>تر</w:t>
      </w:r>
      <w:r w:rsidRPr="00D73265">
        <w:rPr>
          <w:rFonts w:hint="cs"/>
          <w:rtl/>
        </w:rPr>
        <w:t>ین</w:t>
      </w:r>
      <w:r w:rsidRPr="00D73265">
        <w:rPr>
          <w:rtl/>
        </w:rPr>
        <w:t xml:space="preserve"> نوع خوردگ</w:t>
      </w:r>
      <w:r w:rsidRPr="00D73265">
        <w:rPr>
          <w:rFonts w:hint="cs"/>
          <w:rtl/>
        </w:rPr>
        <w:t>ی</w:t>
      </w:r>
      <w:r w:rsidRPr="00D73265">
        <w:rPr>
          <w:rtl/>
        </w:rPr>
        <w:t xml:space="preserve"> در ا</w:t>
      </w:r>
      <w:r w:rsidRPr="00D73265">
        <w:rPr>
          <w:rFonts w:hint="cs"/>
          <w:rtl/>
        </w:rPr>
        <w:t>ین</w:t>
      </w:r>
      <w:r w:rsidRPr="00D73265">
        <w:rPr>
          <w:rtl/>
        </w:rPr>
        <w:t xml:space="preserve"> زم</w:t>
      </w:r>
      <w:r w:rsidRPr="00D73265">
        <w:rPr>
          <w:rFonts w:hint="cs"/>
          <w:rtl/>
        </w:rPr>
        <w:t>ینه،</w:t>
      </w:r>
      <w:r w:rsidRPr="00D73265">
        <w:rPr>
          <w:rtl/>
        </w:rPr>
        <w:t xml:space="preserve"> خوردگ</w:t>
      </w:r>
      <w:r w:rsidRPr="00D73265">
        <w:rPr>
          <w:rFonts w:hint="cs"/>
          <w:rtl/>
        </w:rPr>
        <w:t>ی</w:t>
      </w:r>
      <w:r w:rsidRPr="00D73265">
        <w:rPr>
          <w:rtl/>
        </w:rPr>
        <w:t xml:space="preserve"> از جنس گالوان</w:t>
      </w:r>
      <w:r w:rsidRPr="00D73265">
        <w:rPr>
          <w:rFonts w:hint="cs"/>
          <w:rtl/>
        </w:rPr>
        <w:t>یکی</w:t>
      </w:r>
      <w:r w:rsidRPr="00D73265">
        <w:rPr>
          <w:rtl/>
        </w:rPr>
        <w:t xml:space="preserve"> است.</w:t>
      </w:r>
    </w:p>
    <w:p w14:paraId="78C013C9" w14:textId="4B282246" w:rsidR="00D73265" w:rsidRDefault="00D73265" w:rsidP="00FE2DD3">
      <w:pPr>
        <w:pStyle w:val="a"/>
        <w:ind w:firstLine="288"/>
      </w:pPr>
      <w:r>
        <w:rPr>
          <w:rFonts w:hint="cs"/>
          <w:rtl/>
        </w:rPr>
        <w:t>در ادامه مقاله علاوه بر نرم</w:t>
      </w:r>
      <w:r>
        <w:rPr>
          <w:rtl/>
        </w:rPr>
        <w:softHyphen/>
      </w:r>
      <w:r>
        <w:rPr>
          <w:rFonts w:hint="cs"/>
          <w:rtl/>
        </w:rPr>
        <w:t>افزارهای طراحی و همین طور نرم</w:t>
      </w:r>
      <w:r>
        <w:rPr>
          <w:rtl/>
        </w:rPr>
        <w:softHyphen/>
      </w:r>
      <w:r>
        <w:rPr>
          <w:rFonts w:hint="cs"/>
          <w:rtl/>
        </w:rPr>
        <w:t>افزارهای شبیه</w:t>
      </w:r>
      <w:r>
        <w:rPr>
          <w:rtl/>
        </w:rPr>
        <w:softHyphen/>
      </w:r>
      <w:r>
        <w:rPr>
          <w:rFonts w:hint="cs"/>
          <w:rtl/>
        </w:rPr>
        <w:t>سازی، با استفاده از روش آنالیز المان محدود برای تجزیه و تحلیل نتایج تنش و تغییر شکل ایمپلنت ناشی از خوردگی بوجودآمده</w:t>
      </w:r>
      <w:r w:rsidR="00E63785">
        <w:rPr>
          <w:rFonts w:hint="cs"/>
          <w:rtl/>
        </w:rPr>
        <w:t xml:space="preserve">، ب نتایجی ارزنده و مطلوب در راستای بهبود بخشیدن کیفیت ایمپلنت </w:t>
      </w:r>
      <w:r w:rsidR="00FE2DD3">
        <w:rPr>
          <w:rFonts w:hint="cs"/>
          <w:rtl/>
        </w:rPr>
        <w:t>گزارش شده است</w:t>
      </w:r>
      <w:r w:rsidR="00E63785">
        <w:rPr>
          <w:rFonts w:hint="cs"/>
          <w:rtl/>
        </w:rPr>
        <w:t>.</w:t>
      </w:r>
    </w:p>
    <w:p w14:paraId="3C6B1044" w14:textId="77777777" w:rsidR="00A12739" w:rsidRPr="00572C8D" w:rsidRDefault="00A12739" w:rsidP="00176E23">
      <w:pPr>
        <w:pStyle w:val="a"/>
        <w:rPr>
          <w:rtl/>
        </w:rPr>
      </w:pPr>
    </w:p>
    <w:p w14:paraId="552796B3" w14:textId="58FC9766" w:rsidR="00AB4C85" w:rsidRPr="00A12739" w:rsidRDefault="00AB4C85" w:rsidP="00A12739">
      <w:pPr>
        <w:pStyle w:val="ListParagraph"/>
        <w:numPr>
          <w:ilvl w:val="0"/>
          <w:numId w:val="13"/>
        </w:numPr>
        <w:bidi/>
        <w:spacing w:after="0" w:line="240" w:lineRule="auto"/>
        <w:jc w:val="both"/>
        <w:rPr>
          <w:rFonts w:cs="B Nazanin"/>
          <w:b/>
          <w:bCs/>
          <w:sz w:val="20"/>
          <w:szCs w:val="20"/>
          <w:lang w:bidi="fa-IR"/>
        </w:rPr>
      </w:pPr>
      <w:r w:rsidRPr="00A12739">
        <w:rPr>
          <w:rFonts w:cs="B Nazanin"/>
          <w:b/>
          <w:bCs/>
          <w:sz w:val="20"/>
          <w:szCs w:val="20"/>
          <w:rtl/>
          <w:lang w:bidi="fa-IR"/>
        </w:rPr>
        <w:t>مدلساز</w:t>
      </w:r>
      <w:r w:rsidRPr="00A12739">
        <w:rPr>
          <w:rFonts w:cs="B Nazanin" w:hint="cs"/>
          <w:b/>
          <w:bCs/>
          <w:sz w:val="20"/>
          <w:szCs w:val="20"/>
          <w:rtl/>
          <w:lang w:bidi="fa-IR"/>
        </w:rPr>
        <w:t>ی</w:t>
      </w:r>
      <w:r w:rsidRPr="00A12739">
        <w:rPr>
          <w:rFonts w:cs="B Nazanin"/>
          <w:b/>
          <w:bCs/>
          <w:sz w:val="20"/>
          <w:szCs w:val="20"/>
          <w:rtl/>
          <w:lang w:bidi="fa-IR"/>
        </w:rPr>
        <w:t xml:space="preserve"> ا</w:t>
      </w:r>
      <w:r w:rsidRPr="00A12739">
        <w:rPr>
          <w:rFonts w:cs="B Nazanin" w:hint="cs"/>
          <w:b/>
          <w:bCs/>
          <w:sz w:val="20"/>
          <w:szCs w:val="20"/>
          <w:rtl/>
          <w:lang w:bidi="fa-IR"/>
        </w:rPr>
        <w:t>ی</w:t>
      </w:r>
      <w:r w:rsidRPr="00A12739">
        <w:rPr>
          <w:rFonts w:cs="B Nazanin" w:hint="eastAsia"/>
          <w:b/>
          <w:bCs/>
          <w:sz w:val="20"/>
          <w:szCs w:val="20"/>
          <w:rtl/>
          <w:lang w:bidi="fa-IR"/>
        </w:rPr>
        <w:t>مپلنت</w:t>
      </w:r>
    </w:p>
    <w:p w14:paraId="6D4917E4" w14:textId="77777777" w:rsidR="00E739E1" w:rsidRPr="00E739E1" w:rsidRDefault="00E739E1" w:rsidP="00E739E1">
      <w:pPr>
        <w:bidi/>
        <w:spacing w:after="0" w:line="240" w:lineRule="auto"/>
        <w:ind w:left="360"/>
        <w:jc w:val="both"/>
        <w:rPr>
          <w:rFonts w:cs="B Nazanin"/>
          <w:b/>
          <w:bCs/>
          <w:sz w:val="20"/>
          <w:szCs w:val="20"/>
          <w:lang w:bidi="fa-IR"/>
        </w:rPr>
      </w:pPr>
    </w:p>
    <w:p w14:paraId="3C0405E5" w14:textId="6213EBE4" w:rsidR="002B60FB" w:rsidRPr="002B60FB" w:rsidRDefault="002B60FB" w:rsidP="00E739E1">
      <w:pPr>
        <w:pStyle w:val="1"/>
        <w:numPr>
          <w:ilvl w:val="0"/>
          <w:numId w:val="0"/>
        </w:numPr>
        <w:rPr>
          <w:rFonts w:asciiTheme="majorBidi" w:hAnsiTheme="majorBidi"/>
          <w:sz w:val="16"/>
          <w:szCs w:val="18"/>
          <w:rtl/>
        </w:rPr>
      </w:pPr>
      <w:r>
        <w:rPr>
          <w:rFonts w:asciiTheme="majorBidi" w:hAnsiTheme="majorBidi" w:hint="cs"/>
          <w:sz w:val="16"/>
          <w:szCs w:val="18"/>
          <w:rtl/>
        </w:rPr>
        <w:lastRenderedPageBreak/>
        <w:t>1.2. اجزای ایمپلنت</w:t>
      </w:r>
    </w:p>
    <w:p w14:paraId="0B89101A" w14:textId="77777777" w:rsidR="002B60FB" w:rsidRDefault="002B60FB" w:rsidP="004B5817">
      <w:pPr>
        <w:pStyle w:val="1"/>
        <w:numPr>
          <w:ilvl w:val="0"/>
          <w:numId w:val="0"/>
        </w:numPr>
        <w:ind w:firstLine="288"/>
        <w:rPr>
          <w:rFonts w:asciiTheme="majorBidi" w:hAnsiTheme="majorBidi"/>
          <w:b w:val="0"/>
          <w:bCs w:val="0"/>
          <w:rtl/>
        </w:rPr>
      </w:pPr>
    </w:p>
    <w:p w14:paraId="1886A5EF" w14:textId="246FF327" w:rsidR="00E61109" w:rsidRDefault="00E61109" w:rsidP="004B5817">
      <w:pPr>
        <w:pStyle w:val="1"/>
        <w:numPr>
          <w:ilvl w:val="0"/>
          <w:numId w:val="0"/>
        </w:numPr>
        <w:ind w:firstLine="288"/>
        <w:rPr>
          <w:rFonts w:asciiTheme="majorBidi" w:hAnsiTheme="majorBidi"/>
          <w:b w:val="0"/>
          <w:bCs w:val="0"/>
        </w:rPr>
      </w:pPr>
      <w:r w:rsidRPr="00E61109">
        <w:rPr>
          <w:rFonts w:asciiTheme="majorBidi" w:hAnsiTheme="majorBidi"/>
          <w:b w:val="0"/>
          <w:bCs w:val="0"/>
          <w:rtl/>
        </w:rPr>
        <w:t>در قدم اول با استفاده از استانداردها</w:t>
      </w:r>
      <w:r w:rsidRPr="00E61109">
        <w:rPr>
          <w:rFonts w:asciiTheme="majorBidi" w:hAnsiTheme="majorBidi" w:hint="cs"/>
          <w:b w:val="0"/>
          <w:bCs w:val="0"/>
          <w:rtl/>
        </w:rPr>
        <w:t>ی</w:t>
      </w:r>
      <w:r w:rsidRPr="00E61109">
        <w:rPr>
          <w:rFonts w:asciiTheme="majorBidi" w:hAnsiTheme="majorBidi"/>
          <w:b w:val="0"/>
          <w:bCs w:val="0"/>
          <w:rtl/>
        </w:rPr>
        <w:t xml:space="preserve"> طراح</w:t>
      </w:r>
      <w:r w:rsidRPr="00E61109">
        <w:rPr>
          <w:rFonts w:asciiTheme="majorBidi" w:hAnsiTheme="majorBidi" w:hint="cs"/>
          <w:b w:val="0"/>
          <w:bCs w:val="0"/>
          <w:rtl/>
        </w:rPr>
        <w:t>ی</w:t>
      </w:r>
      <w:r w:rsidRPr="00E61109">
        <w:rPr>
          <w:rFonts w:asciiTheme="majorBidi" w:hAnsiTheme="majorBidi"/>
          <w:b w:val="0"/>
          <w:bCs w:val="0"/>
          <w:rtl/>
        </w:rPr>
        <w:t xml:space="preserve"> ا</w:t>
      </w:r>
      <w:r w:rsidRPr="00E61109">
        <w:rPr>
          <w:rFonts w:asciiTheme="majorBidi" w:hAnsiTheme="majorBidi" w:hint="cs"/>
          <w:b w:val="0"/>
          <w:bCs w:val="0"/>
          <w:rtl/>
        </w:rPr>
        <w:t>یمپلنت</w:t>
      </w:r>
      <w:r w:rsidRPr="00E61109">
        <w:rPr>
          <w:rFonts w:asciiTheme="majorBidi" w:hAnsiTheme="majorBidi"/>
          <w:b w:val="0"/>
          <w:bCs w:val="0"/>
          <w:rtl/>
        </w:rPr>
        <w:t xml:space="preserve"> موجود به مدلساز</w:t>
      </w:r>
      <w:r w:rsidRPr="00E61109">
        <w:rPr>
          <w:rFonts w:asciiTheme="majorBidi" w:hAnsiTheme="majorBidi" w:hint="cs"/>
          <w:b w:val="0"/>
          <w:bCs w:val="0"/>
          <w:rtl/>
        </w:rPr>
        <w:t>ی</w:t>
      </w:r>
      <w:r>
        <w:rPr>
          <w:rFonts w:asciiTheme="majorBidi" w:hAnsiTheme="majorBidi"/>
          <w:b w:val="0"/>
          <w:bCs w:val="0"/>
        </w:rPr>
        <w:t xml:space="preserve"> </w:t>
      </w:r>
      <w:r w:rsidRPr="00E61109">
        <w:rPr>
          <w:rFonts w:asciiTheme="majorBidi" w:hAnsiTheme="majorBidi"/>
          <w:b w:val="0"/>
          <w:bCs w:val="0"/>
          <w:rtl/>
        </w:rPr>
        <w:t>ا</w:t>
      </w:r>
      <w:r w:rsidRPr="00E61109">
        <w:rPr>
          <w:rFonts w:asciiTheme="majorBidi" w:hAnsiTheme="majorBidi" w:hint="cs"/>
          <w:b w:val="0"/>
          <w:bCs w:val="0"/>
          <w:rtl/>
        </w:rPr>
        <w:t>یمپلنت</w:t>
      </w:r>
      <w:r w:rsidRPr="00E61109">
        <w:rPr>
          <w:rFonts w:asciiTheme="majorBidi" w:hAnsiTheme="majorBidi"/>
          <w:b w:val="0"/>
          <w:bCs w:val="0"/>
          <w:rtl/>
        </w:rPr>
        <w:t xml:space="preserve"> پرداخته شده است. در ا</w:t>
      </w:r>
      <w:r w:rsidRPr="00E61109">
        <w:rPr>
          <w:rFonts w:asciiTheme="majorBidi" w:hAnsiTheme="majorBidi" w:hint="cs"/>
          <w:b w:val="0"/>
          <w:bCs w:val="0"/>
          <w:rtl/>
        </w:rPr>
        <w:t>ین</w:t>
      </w:r>
      <w:r w:rsidRPr="00E61109">
        <w:rPr>
          <w:rFonts w:asciiTheme="majorBidi" w:hAnsiTheme="majorBidi"/>
          <w:b w:val="0"/>
          <w:bCs w:val="0"/>
          <w:rtl/>
        </w:rPr>
        <w:t xml:space="preserve"> راستا نرم افزار مدلساز</w:t>
      </w:r>
      <w:r w:rsidRPr="00E61109">
        <w:rPr>
          <w:rFonts w:asciiTheme="majorBidi" w:hAnsiTheme="majorBidi" w:hint="cs"/>
          <w:b w:val="0"/>
          <w:bCs w:val="0"/>
          <w:rtl/>
        </w:rPr>
        <w:t>ی</w:t>
      </w:r>
      <w:r w:rsidRPr="00E61109">
        <w:rPr>
          <w:rFonts w:asciiTheme="majorBidi" w:hAnsiTheme="majorBidi"/>
          <w:b w:val="0"/>
          <w:bCs w:val="0"/>
          <w:rtl/>
        </w:rPr>
        <w:t xml:space="preserve"> بکار برده شده، نرم افزار سال</w:t>
      </w:r>
      <w:r w:rsidRPr="00E61109">
        <w:rPr>
          <w:rFonts w:asciiTheme="majorBidi" w:hAnsiTheme="majorBidi" w:hint="cs"/>
          <w:b w:val="0"/>
          <w:bCs w:val="0"/>
          <w:rtl/>
        </w:rPr>
        <w:t>یدورکس</w:t>
      </w:r>
      <w:r w:rsidR="00C20407">
        <w:rPr>
          <w:rFonts w:asciiTheme="majorBidi" w:hAnsiTheme="majorBidi" w:hint="cs"/>
          <w:b w:val="0"/>
          <w:bCs w:val="0"/>
          <w:rtl/>
        </w:rPr>
        <w:t xml:space="preserve"> </w:t>
      </w:r>
      <w:r w:rsidRPr="00E61109">
        <w:rPr>
          <w:rFonts w:asciiTheme="majorBidi" w:hAnsiTheme="majorBidi"/>
          <w:b w:val="0"/>
          <w:bCs w:val="0"/>
          <w:rtl/>
        </w:rPr>
        <w:t>م</w:t>
      </w:r>
      <w:r w:rsidRPr="00E61109">
        <w:rPr>
          <w:rFonts w:asciiTheme="majorBidi" w:hAnsiTheme="majorBidi" w:hint="cs"/>
          <w:b w:val="0"/>
          <w:bCs w:val="0"/>
          <w:rtl/>
        </w:rPr>
        <w:t>ی</w:t>
      </w:r>
      <w:r w:rsidRPr="00E61109">
        <w:rPr>
          <w:rFonts w:asciiTheme="majorBidi" w:hAnsiTheme="majorBidi"/>
          <w:b w:val="0"/>
          <w:bCs w:val="0"/>
          <w:rtl/>
        </w:rPr>
        <w:t xml:space="preserve"> باشد. اجزا تشک</w:t>
      </w:r>
      <w:r w:rsidRPr="00E61109">
        <w:rPr>
          <w:rFonts w:asciiTheme="majorBidi" w:hAnsiTheme="majorBidi" w:hint="cs"/>
          <w:b w:val="0"/>
          <w:bCs w:val="0"/>
          <w:rtl/>
        </w:rPr>
        <w:t>یل</w:t>
      </w:r>
      <w:r w:rsidRPr="00E61109">
        <w:rPr>
          <w:rFonts w:asciiTheme="majorBidi" w:hAnsiTheme="majorBidi"/>
          <w:b w:val="0"/>
          <w:bCs w:val="0"/>
          <w:rtl/>
        </w:rPr>
        <w:t xml:space="preserve"> دهند</w:t>
      </w:r>
      <w:r w:rsidRPr="00E61109">
        <w:rPr>
          <w:rFonts w:asciiTheme="majorBidi" w:hAnsiTheme="majorBidi" w:hint="cs"/>
          <w:b w:val="0"/>
          <w:bCs w:val="0"/>
          <w:rtl/>
        </w:rPr>
        <w:t>ۀ</w:t>
      </w:r>
      <w:r w:rsidRPr="00E61109">
        <w:rPr>
          <w:rFonts w:asciiTheme="majorBidi" w:hAnsiTheme="majorBidi"/>
          <w:b w:val="0"/>
          <w:bCs w:val="0"/>
          <w:rtl/>
        </w:rPr>
        <w:t xml:space="preserve"> ا</w:t>
      </w:r>
      <w:r w:rsidRPr="00E61109">
        <w:rPr>
          <w:rFonts w:asciiTheme="majorBidi" w:hAnsiTheme="majorBidi" w:hint="cs"/>
          <w:b w:val="0"/>
          <w:bCs w:val="0"/>
          <w:rtl/>
        </w:rPr>
        <w:t>یمپلنت</w:t>
      </w:r>
      <w:r w:rsidRPr="00E61109">
        <w:rPr>
          <w:rFonts w:asciiTheme="majorBidi" w:hAnsiTheme="majorBidi"/>
          <w:b w:val="0"/>
          <w:bCs w:val="0"/>
          <w:rtl/>
        </w:rPr>
        <w:t xml:space="preserve"> شامل سه قسمت اصل</w:t>
      </w:r>
      <w:r w:rsidRPr="00E61109">
        <w:rPr>
          <w:rFonts w:asciiTheme="majorBidi" w:hAnsiTheme="majorBidi" w:hint="cs"/>
          <w:b w:val="0"/>
          <w:bCs w:val="0"/>
          <w:rtl/>
        </w:rPr>
        <w:t>ی</w:t>
      </w:r>
      <w:r w:rsidRPr="00E61109">
        <w:rPr>
          <w:rFonts w:asciiTheme="majorBidi" w:hAnsiTheme="majorBidi"/>
          <w:b w:val="0"/>
          <w:bCs w:val="0"/>
          <w:rtl/>
        </w:rPr>
        <w:t>: ف</w:t>
      </w:r>
      <w:r w:rsidRPr="00E61109">
        <w:rPr>
          <w:rFonts w:asciiTheme="majorBidi" w:hAnsiTheme="majorBidi" w:hint="cs"/>
          <w:b w:val="0"/>
          <w:bCs w:val="0"/>
          <w:rtl/>
        </w:rPr>
        <w:t>یکسچر</w:t>
      </w:r>
      <w:r w:rsidRPr="00E61109">
        <w:rPr>
          <w:rFonts w:asciiTheme="majorBidi" w:hAnsiTheme="majorBidi"/>
          <w:b w:val="0"/>
          <w:bCs w:val="0"/>
          <w:rtl/>
        </w:rPr>
        <w:t>، آباتمنت و تاج م</w:t>
      </w:r>
      <w:r w:rsidRPr="00E61109">
        <w:rPr>
          <w:rFonts w:asciiTheme="majorBidi" w:hAnsiTheme="majorBidi" w:hint="cs"/>
          <w:b w:val="0"/>
          <w:bCs w:val="0"/>
          <w:rtl/>
        </w:rPr>
        <w:t>ی</w:t>
      </w:r>
      <w:r w:rsidRPr="00E61109">
        <w:rPr>
          <w:rFonts w:asciiTheme="majorBidi" w:hAnsiTheme="majorBidi"/>
          <w:b w:val="0"/>
          <w:bCs w:val="0"/>
          <w:rtl/>
        </w:rPr>
        <w:t xml:space="preserve"> باشد. ف</w:t>
      </w:r>
      <w:r w:rsidRPr="00E61109">
        <w:rPr>
          <w:rFonts w:asciiTheme="majorBidi" w:hAnsiTheme="majorBidi" w:hint="cs"/>
          <w:b w:val="0"/>
          <w:bCs w:val="0"/>
          <w:rtl/>
        </w:rPr>
        <w:t>یکسچر،</w:t>
      </w:r>
      <w:r w:rsidRPr="00E61109">
        <w:rPr>
          <w:rFonts w:asciiTheme="majorBidi" w:hAnsiTheme="majorBidi"/>
          <w:b w:val="0"/>
          <w:bCs w:val="0"/>
          <w:rtl/>
        </w:rPr>
        <w:t xml:space="preserve"> قسمت</w:t>
      </w:r>
      <w:r w:rsidRPr="00E61109">
        <w:rPr>
          <w:rFonts w:asciiTheme="majorBidi" w:hAnsiTheme="majorBidi" w:hint="cs"/>
          <w:b w:val="0"/>
          <w:bCs w:val="0"/>
          <w:rtl/>
        </w:rPr>
        <w:t>ی</w:t>
      </w:r>
      <w:r w:rsidRPr="00E61109">
        <w:rPr>
          <w:rFonts w:asciiTheme="majorBidi" w:hAnsiTheme="majorBidi"/>
          <w:b w:val="0"/>
          <w:bCs w:val="0"/>
          <w:rtl/>
        </w:rPr>
        <w:t xml:space="preserve"> از ا</w:t>
      </w:r>
      <w:r w:rsidRPr="00E61109">
        <w:rPr>
          <w:rFonts w:asciiTheme="majorBidi" w:hAnsiTheme="majorBidi" w:hint="cs"/>
          <w:b w:val="0"/>
          <w:bCs w:val="0"/>
          <w:rtl/>
        </w:rPr>
        <w:t>یمپلنت</w:t>
      </w:r>
      <w:r w:rsidRPr="00E61109">
        <w:rPr>
          <w:rFonts w:asciiTheme="majorBidi" w:hAnsiTheme="majorBidi"/>
          <w:b w:val="0"/>
          <w:bCs w:val="0"/>
          <w:rtl/>
        </w:rPr>
        <w:t xml:space="preserve"> است که جا</w:t>
      </w:r>
      <w:r w:rsidRPr="00E61109">
        <w:rPr>
          <w:rFonts w:asciiTheme="majorBidi" w:hAnsiTheme="majorBidi" w:hint="cs"/>
          <w:b w:val="0"/>
          <w:bCs w:val="0"/>
          <w:rtl/>
        </w:rPr>
        <w:t>یگزین</w:t>
      </w:r>
      <w:r w:rsidRPr="00E61109">
        <w:rPr>
          <w:rFonts w:asciiTheme="majorBidi" w:hAnsiTheme="majorBidi"/>
          <w:b w:val="0"/>
          <w:bCs w:val="0"/>
          <w:rtl/>
        </w:rPr>
        <w:t xml:space="preserve"> ر</w:t>
      </w:r>
      <w:r w:rsidRPr="00E61109">
        <w:rPr>
          <w:rFonts w:asciiTheme="majorBidi" w:hAnsiTheme="majorBidi" w:hint="cs"/>
          <w:b w:val="0"/>
          <w:bCs w:val="0"/>
          <w:rtl/>
        </w:rPr>
        <w:t>یشۀ</w:t>
      </w:r>
      <w:r w:rsidRPr="00E61109">
        <w:rPr>
          <w:rFonts w:asciiTheme="majorBidi" w:hAnsiTheme="majorBidi"/>
          <w:b w:val="0"/>
          <w:bCs w:val="0"/>
          <w:rtl/>
        </w:rPr>
        <w:t xml:space="preserve"> دندان واقع</w:t>
      </w:r>
      <w:r w:rsidRPr="00E61109">
        <w:rPr>
          <w:rFonts w:asciiTheme="majorBidi" w:hAnsiTheme="majorBidi" w:hint="cs"/>
          <w:b w:val="0"/>
          <w:bCs w:val="0"/>
          <w:rtl/>
        </w:rPr>
        <w:t>ی</w:t>
      </w:r>
      <w:r w:rsidRPr="00E61109">
        <w:rPr>
          <w:rFonts w:asciiTheme="majorBidi" w:hAnsiTheme="majorBidi"/>
          <w:b w:val="0"/>
          <w:bCs w:val="0"/>
          <w:rtl/>
        </w:rPr>
        <w:t xml:space="preserve"> شده و داخل فک تعب</w:t>
      </w:r>
      <w:r w:rsidRPr="00E61109">
        <w:rPr>
          <w:rFonts w:asciiTheme="majorBidi" w:hAnsiTheme="majorBidi" w:hint="cs"/>
          <w:b w:val="0"/>
          <w:bCs w:val="0"/>
          <w:rtl/>
        </w:rPr>
        <w:t>یه</w:t>
      </w:r>
      <w:r w:rsidRPr="00E61109">
        <w:rPr>
          <w:rFonts w:asciiTheme="majorBidi" w:hAnsiTheme="majorBidi"/>
          <w:b w:val="0"/>
          <w:bCs w:val="0"/>
          <w:rtl/>
        </w:rPr>
        <w:t xml:space="preserve"> م</w:t>
      </w:r>
      <w:r w:rsidRPr="00E61109">
        <w:rPr>
          <w:rFonts w:asciiTheme="majorBidi" w:hAnsiTheme="majorBidi" w:hint="cs"/>
          <w:b w:val="0"/>
          <w:bCs w:val="0"/>
          <w:rtl/>
        </w:rPr>
        <w:t>ی‌شود</w:t>
      </w:r>
      <w:r w:rsidRPr="00E61109">
        <w:rPr>
          <w:rFonts w:asciiTheme="majorBidi" w:hAnsiTheme="majorBidi"/>
          <w:b w:val="0"/>
          <w:bCs w:val="0"/>
          <w:rtl/>
        </w:rPr>
        <w:t>. پوشش رو</w:t>
      </w:r>
      <w:r w:rsidRPr="00E61109">
        <w:rPr>
          <w:rFonts w:asciiTheme="majorBidi" w:hAnsiTheme="majorBidi" w:hint="cs"/>
          <w:b w:val="0"/>
          <w:bCs w:val="0"/>
          <w:rtl/>
        </w:rPr>
        <w:t>ی</w:t>
      </w:r>
      <w:r w:rsidRPr="00E61109">
        <w:rPr>
          <w:rFonts w:asciiTheme="majorBidi" w:hAnsiTheme="majorBidi"/>
          <w:b w:val="0"/>
          <w:bCs w:val="0"/>
          <w:rtl/>
        </w:rPr>
        <w:t xml:space="preserve"> ف</w:t>
      </w:r>
      <w:r w:rsidRPr="00E61109">
        <w:rPr>
          <w:rFonts w:asciiTheme="majorBidi" w:hAnsiTheme="majorBidi" w:hint="cs"/>
          <w:b w:val="0"/>
          <w:bCs w:val="0"/>
          <w:rtl/>
        </w:rPr>
        <w:t>یکسچر،</w:t>
      </w:r>
      <w:r w:rsidRPr="00E61109">
        <w:rPr>
          <w:rFonts w:asciiTheme="majorBidi" w:hAnsiTheme="majorBidi"/>
          <w:b w:val="0"/>
          <w:bCs w:val="0"/>
          <w:rtl/>
        </w:rPr>
        <w:t xml:space="preserve"> طراح</w:t>
      </w:r>
      <w:r w:rsidRPr="00E61109">
        <w:rPr>
          <w:rFonts w:asciiTheme="majorBidi" w:hAnsiTheme="majorBidi" w:hint="cs"/>
          <w:b w:val="0"/>
          <w:bCs w:val="0"/>
          <w:rtl/>
        </w:rPr>
        <w:t>ی</w:t>
      </w:r>
      <w:r w:rsidRPr="00E61109">
        <w:rPr>
          <w:rFonts w:asciiTheme="majorBidi" w:hAnsiTheme="majorBidi"/>
          <w:b w:val="0"/>
          <w:bCs w:val="0"/>
          <w:rtl/>
        </w:rPr>
        <w:t xml:space="preserve"> ف</w:t>
      </w:r>
      <w:r w:rsidRPr="00E61109">
        <w:rPr>
          <w:rFonts w:asciiTheme="majorBidi" w:hAnsiTheme="majorBidi" w:hint="cs"/>
          <w:b w:val="0"/>
          <w:bCs w:val="0"/>
          <w:rtl/>
        </w:rPr>
        <w:t>یکسچر</w:t>
      </w:r>
      <w:r w:rsidRPr="00E61109">
        <w:rPr>
          <w:rFonts w:asciiTheme="majorBidi" w:hAnsiTheme="majorBidi"/>
          <w:b w:val="0"/>
          <w:bCs w:val="0"/>
          <w:rtl/>
        </w:rPr>
        <w:t xml:space="preserve"> و رزوه‌ها</w:t>
      </w:r>
      <w:r w:rsidRPr="00E61109">
        <w:rPr>
          <w:rFonts w:asciiTheme="majorBidi" w:hAnsiTheme="majorBidi" w:hint="cs"/>
          <w:b w:val="0"/>
          <w:bCs w:val="0"/>
          <w:rtl/>
        </w:rPr>
        <w:t>ی</w:t>
      </w:r>
      <w:r w:rsidRPr="00E61109">
        <w:rPr>
          <w:rFonts w:asciiTheme="majorBidi" w:hAnsiTheme="majorBidi"/>
          <w:b w:val="0"/>
          <w:bCs w:val="0"/>
          <w:rtl/>
        </w:rPr>
        <w:t xml:space="preserve"> ف</w:t>
      </w:r>
      <w:r w:rsidRPr="00E61109">
        <w:rPr>
          <w:rFonts w:asciiTheme="majorBidi" w:hAnsiTheme="majorBidi" w:hint="cs"/>
          <w:b w:val="0"/>
          <w:bCs w:val="0"/>
          <w:rtl/>
        </w:rPr>
        <w:t>یکسچر</w:t>
      </w:r>
      <w:r w:rsidRPr="00E61109">
        <w:rPr>
          <w:rFonts w:asciiTheme="majorBidi" w:hAnsiTheme="majorBidi"/>
          <w:b w:val="0"/>
          <w:bCs w:val="0"/>
          <w:rtl/>
        </w:rPr>
        <w:t xml:space="preserve"> از جمله موارد حائز اهم</w:t>
      </w:r>
      <w:r w:rsidRPr="00E61109">
        <w:rPr>
          <w:rFonts w:asciiTheme="majorBidi" w:hAnsiTheme="majorBidi" w:hint="cs"/>
          <w:b w:val="0"/>
          <w:bCs w:val="0"/>
          <w:rtl/>
        </w:rPr>
        <w:t>یت</w:t>
      </w:r>
      <w:r w:rsidRPr="00E61109">
        <w:rPr>
          <w:rFonts w:asciiTheme="majorBidi" w:hAnsiTheme="majorBidi"/>
          <w:b w:val="0"/>
          <w:bCs w:val="0"/>
          <w:rtl/>
        </w:rPr>
        <w:t xml:space="preserve"> در ح</w:t>
      </w:r>
      <w:r w:rsidRPr="00E61109">
        <w:rPr>
          <w:rFonts w:asciiTheme="majorBidi" w:hAnsiTheme="majorBidi" w:hint="cs"/>
          <w:b w:val="0"/>
          <w:bCs w:val="0"/>
          <w:rtl/>
        </w:rPr>
        <w:t>یطۀ</w:t>
      </w:r>
      <w:r w:rsidRPr="00E61109">
        <w:rPr>
          <w:rFonts w:asciiTheme="majorBidi" w:hAnsiTheme="majorBidi"/>
          <w:b w:val="0"/>
          <w:bCs w:val="0"/>
          <w:rtl/>
        </w:rPr>
        <w:t xml:space="preserve"> دندانپزشک</w:t>
      </w:r>
      <w:r w:rsidRPr="00E61109">
        <w:rPr>
          <w:rFonts w:asciiTheme="majorBidi" w:hAnsiTheme="majorBidi" w:hint="cs"/>
          <w:b w:val="0"/>
          <w:bCs w:val="0"/>
          <w:rtl/>
        </w:rPr>
        <w:t>ی</w:t>
      </w:r>
      <w:r w:rsidRPr="00E61109">
        <w:rPr>
          <w:rFonts w:asciiTheme="majorBidi" w:hAnsiTheme="majorBidi"/>
          <w:b w:val="0"/>
          <w:bCs w:val="0"/>
          <w:rtl/>
        </w:rPr>
        <w:t xml:space="preserve"> م</w:t>
      </w:r>
      <w:r w:rsidRPr="00E61109">
        <w:rPr>
          <w:rFonts w:asciiTheme="majorBidi" w:hAnsiTheme="majorBidi" w:hint="cs"/>
          <w:b w:val="0"/>
          <w:bCs w:val="0"/>
          <w:rtl/>
        </w:rPr>
        <w:t>ی‌باشد</w:t>
      </w:r>
      <w:r w:rsidRPr="00E61109">
        <w:rPr>
          <w:rFonts w:asciiTheme="majorBidi" w:hAnsiTheme="majorBidi"/>
          <w:b w:val="0"/>
          <w:bCs w:val="0"/>
          <w:rtl/>
        </w:rPr>
        <w:t>. آباتمنت قطعه‌ا</w:t>
      </w:r>
      <w:r w:rsidRPr="00E61109">
        <w:rPr>
          <w:rFonts w:asciiTheme="majorBidi" w:hAnsiTheme="majorBidi" w:hint="cs"/>
          <w:b w:val="0"/>
          <w:bCs w:val="0"/>
          <w:rtl/>
        </w:rPr>
        <w:t>ی</w:t>
      </w:r>
      <w:r w:rsidRPr="00E61109">
        <w:rPr>
          <w:rFonts w:asciiTheme="majorBidi" w:hAnsiTheme="majorBidi"/>
          <w:b w:val="0"/>
          <w:bCs w:val="0"/>
          <w:rtl/>
        </w:rPr>
        <w:t xml:space="preserve"> رابط م</w:t>
      </w:r>
      <w:r w:rsidRPr="00E61109">
        <w:rPr>
          <w:rFonts w:asciiTheme="majorBidi" w:hAnsiTheme="majorBidi" w:hint="cs"/>
          <w:b w:val="0"/>
          <w:bCs w:val="0"/>
          <w:rtl/>
        </w:rPr>
        <w:t>ی‌باشد</w:t>
      </w:r>
      <w:r w:rsidRPr="00E61109">
        <w:rPr>
          <w:rFonts w:asciiTheme="majorBidi" w:hAnsiTheme="majorBidi"/>
          <w:b w:val="0"/>
          <w:bCs w:val="0"/>
          <w:rtl/>
        </w:rPr>
        <w:t xml:space="preserve"> که پروتز مصنوع</w:t>
      </w:r>
      <w:r w:rsidRPr="00E61109">
        <w:rPr>
          <w:rFonts w:asciiTheme="majorBidi" w:hAnsiTheme="majorBidi" w:hint="cs"/>
          <w:b w:val="0"/>
          <w:bCs w:val="0"/>
          <w:rtl/>
        </w:rPr>
        <w:t>ی</w:t>
      </w:r>
      <w:r w:rsidRPr="00E61109">
        <w:rPr>
          <w:rFonts w:asciiTheme="majorBidi" w:hAnsiTheme="majorBidi"/>
          <w:b w:val="0"/>
          <w:bCs w:val="0"/>
          <w:rtl/>
        </w:rPr>
        <w:t>(تاج) را بر رو</w:t>
      </w:r>
      <w:r w:rsidRPr="00E61109">
        <w:rPr>
          <w:rFonts w:asciiTheme="majorBidi" w:hAnsiTheme="majorBidi" w:hint="cs"/>
          <w:b w:val="0"/>
          <w:bCs w:val="0"/>
          <w:rtl/>
        </w:rPr>
        <w:t>ی</w:t>
      </w:r>
      <w:r w:rsidRPr="00E61109">
        <w:rPr>
          <w:rFonts w:asciiTheme="majorBidi" w:hAnsiTheme="majorBidi"/>
          <w:b w:val="0"/>
          <w:bCs w:val="0"/>
          <w:rtl/>
        </w:rPr>
        <w:t xml:space="preserve"> ف</w:t>
      </w:r>
      <w:r w:rsidRPr="00E61109">
        <w:rPr>
          <w:rFonts w:asciiTheme="majorBidi" w:hAnsiTheme="majorBidi" w:hint="cs"/>
          <w:b w:val="0"/>
          <w:bCs w:val="0"/>
          <w:rtl/>
        </w:rPr>
        <w:t>یکسچر</w:t>
      </w:r>
      <w:r w:rsidRPr="00E61109">
        <w:rPr>
          <w:rFonts w:asciiTheme="majorBidi" w:hAnsiTheme="majorBidi"/>
          <w:b w:val="0"/>
          <w:bCs w:val="0"/>
          <w:rtl/>
        </w:rPr>
        <w:t xml:space="preserve"> سوار م</w:t>
      </w:r>
      <w:r w:rsidRPr="00E61109">
        <w:rPr>
          <w:rFonts w:asciiTheme="majorBidi" w:hAnsiTheme="majorBidi" w:hint="cs"/>
          <w:b w:val="0"/>
          <w:bCs w:val="0"/>
          <w:rtl/>
        </w:rPr>
        <w:t>ی‌کن</w:t>
      </w:r>
      <w:r w:rsidRPr="00E61109">
        <w:rPr>
          <w:rFonts w:asciiTheme="majorBidi" w:hAnsiTheme="majorBidi"/>
          <w:b w:val="0"/>
          <w:bCs w:val="0"/>
          <w:rtl/>
        </w:rPr>
        <w:t>د. تاج همان پروتز مصنوع</w:t>
      </w:r>
      <w:r w:rsidRPr="00E61109">
        <w:rPr>
          <w:rFonts w:asciiTheme="majorBidi" w:hAnsiTheme="majorBidi" w:hint="cs"/>
          <w:b w:val="0"/>
          <w:bCs w:val="0"/>
          <w:rtl/>
        </w:rPr>
        <w:t>ی</w:t>
      </w:r>
      <w:r w:rsidRPr="00E61109">
        <w:rPr>
          <w:rFonts w:asciiTheme="majorBidi" w:hAnsiTheme="majorBidi"/>
          <w:b w:val="0"/>
          <w:bCs w:val="0"/>
          <w:rtl/>
        </w:rPr>
        <w:t xml:space="preserve"> م</w:t>
      </w:r>
      <w:r w:rsidRPr="00E61109">
        <w:rPr>
          <w:rFonts w:asciiTheme="majorBidi" w:hAnsiTheme="majorBidi" w:hint="cs"/>
          <w:b w:val="0"/>
          <w:bCs w:val="0"/>
          <w:rtl/>
        </w:rPr>
        <w:t>ی‌باشدکه</w:t>
      </w:r>
      <w:r w:rsidRPr="00E61109">
        <w:rPr>
          <w:rFonts w:asciiTheme="majorBidi" w:hAnsiTheme="majorBidi"/>
          <w:b w:val="0"/>
          <w:bCs w:val="0"/>
          <w:rtl/>
        </w:rPr>
        <w:t xml:space="preserve"> جا</w:t>
      </w:r>
      <w:r w:rsidRPr="00E61109">
        <w:rPr>
          <w:rFonts w:asciiTheme="majorBidi" w:hAnsiTheme="majorBidi" w:hint="cs"/>
          <w:b w:val="0"/>
          <w:bCs w:val="0"/>
          <w:rtl/>
        </w:rPr>
        <w:t>یگزین</w:t>
      </w:r>
      <w:r w:rsidRPr="00E61109">
        <w:rPr>
          <w:rFonts w:asciiTheme="majorBidi" w:hAnsiTheme="majorBidi"/>
          <w:b w:val="0"/>
          <w:bCs w:val="0"/>
          <w:rtl/>
        </w:rPr>
        <w:t xml:space="preserve"> دندان واقع</w:t>
      </w:r>
      <w:r w:rsidRPr="00E61109">
        <w:rPr>
          <w:rFonts w:asciiTheme="majorBidi" w:hAnsiTheme="majorBidi" w:hint="cs"/>
          <w:b w:val="0"/>
          <w:bCs w:val="0"/>
          <w:rtl/>
        </w:rPr>
        <w:t>ی</w:t>
      </w:r>
      <w:r w:rsidRPr="00E61109">
        <w:rPr>
          <w:rFonts w:asciiTheme="majorBidi" w:hAnsiTheme="majorBidi"/>
          <w:b w:val="0"/>
          <w:bCs w:val="0"/>
          <w:rtl/>
        </w:rPr>
        <w:t xml:space="preserve"> م</w:t>
      </w:r>
      <w:r w:rsidRPr="00E61109">
        <w:rPr>
          <w:rFonts w:asciiTheme="majorBidi" w:hAnsiTheme="majorBidi" w:hint="cs"/>
          <w:b w:val="0"/>
          <w:bCs w:val="0"/>
          <w:rtl/>
        </w:rPr>
        <w:t>ی‌گردد</w:t>
      </w:r>
      <w:r w:rsidR="00E739E1">
        <w:rPr>
          <w:rFonts w:asciiTheme="majorBidi" w:hAnsiTheme="majorBidi" w:hint="cs"/>
          <w:b w:val="0"/>
          <w:bCs w:val="0"/>
          <w:rtl/>
        </w:rPr>
        <w:t>(</w:t>
      </w:r>
      <w:hyperlink w:anchor="شکل21" w:history="1">
        <w:r w:rsidR="00D05190" w:rsidRPr="00D05190">
          <w:rPr>
            <w:rStyle w:val="Hyperlink"/>
            <w:rFonts w:hint="cs"/>
            <w:b w:val="0"/>
            <w:bCs w:val="0"/>
            <w:rtl/>
          </w:rPr>
          <w:t>شکل 2-1</w:t>
        </w:r>
      </w:hyperlink>
      <w:r w:rsidR="00E739E1">
        <w:rPr>
          <w:rFonts w:asciiTheme="majorBidi" w:hAnsiTheme="majorBidi" w:hint="cs"/>
          <w:b w:val="0"/>
          <w:bCs w:val="0"/>
          <w:rtl/>
        </w:rPr>
        <w:t>).</w:t>
      </w:r>
    </w:p>
    <w:p w14:paraId="2E76BAD1" w14:textId="06759A33" w:rsidR="001D697A" w:rsidRDefault="001D697A" w:rsidP="004B5817">
      <w:pPr>
        <w:pStyle w:val="1"/>
        <w:numPr>
          <w:ilvl w:val="0"/>
          <w:numId w:val="0"/>
        </w:numPr>
        <w:ind w:firstLine="288"/>
        <w:rPr>
          <w:rFonts w:asciiTheme="majorBidi" w:hAnsiTheme="majorBidi"/>
          <w:b w:val="0"/>
          <w:bCs w:val="0"/>
        </w:rPr>
      </w:pPr>
    </w:p>
    <w:p w14:paraId="70CE7D9F" w14:textId="51C2BDBA" w:rsidR="001D697A" w:rsidRDefault="000B02CB" w:rsidP="000B02CB">
      <w:pPr>
        <w:pStyle w:val="1"/>
        <w:numPr>
          <w:ilvl w:val="0"/>
          <w:numId w:val="0"/>
        </w:numPr>
        <w:ind w:left="374" w:hanging="374"/>
        <w:jc w:val="center"/>
        <w:rPr>
          <w:rFonts w:asciiTheme="majorBidi" w:hAnsiTheme="majorBidi"/>
          <w:b w:val="0"/>
          <w:bCs w:val="0"/>
        </w:rPr>
      </w:pPr>
      <w:r>
        <w:rPr>
          <w:rFonts w:asciiTheme="majorBidi" w:hAnsiTheme="majorBidi"/>
          <w:b w:val="0"/>
          <w:bCs w:val="0"/>
          <w:noProof/>
          <w:lang w:eastAsia="en-US"/>
        </w:rPr>
        <w:drawing>
          <wp:anchor distT="0" distB="0" distL="114300" distR="114300" simplePos="0" relativeHeight="251659264" behindDoc="0" locked="0" layoutInCell="1" allowOverlap="1" wp14:anchorId="347AE4CE" wp14:editId="69A890A5">
            <wp:simplePos x="0" y="0"/>
            <wp:positionH relativeFrom="margin">
              <wp:posOffset>3183890</wp:posOffset>
            </wp:positionH>
            <wp:positionV relativeFrom="margin">
              <wp:posOffset>2350135</wp:posOffset>
            </wp:positionV>
            <wp:extent cx="2931160" cy="2835910"/>
            <wp:effectExtent l="0" t="0" r="2540" b="25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3" cstate="print">
                      <a:extLst>
                        <a:ext uri="{BEBA8EAE-BF5A-486C-A8C5-ECC9F3942E4B}">
                          <a14:imgProps xmlns:a14="http://schemas.microsoft.com/office/drawing/2010/main">
                            <a14:imgLayer r:embed="rId24">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2931160" cy="2835910"/>
                    </a:xfrm>
                    <a:prstGeom prst="rect">
                      <a:avLst/>
                    </a:prstGeom>
                  </pic:spPr>
                </pic:pic>
              </a:graphicData>
            </a:graphic>
          </wp:anchor>
        </w:drawing>
      </w:r>
      <w:r w:rsidR="00E739E1">
        <w:rPr>
          <w:rFonts w:asciiTheme="majorBidi" w:hAnsiTheme="majorBidi" w:hint="cs"/>
          <w:b w:val="0"/>
          <w:bCs w:val="0"/>
          <w:sz w:val="16"/>
          <w:szCs w:val="18"/>
          <w:rtl/>
        </w:rPr>
        <w:t xml:space="preserve">شکل </w:t>
      </w:r>
      <w:r w:rsidR="00BD256B">
        <w:rPr>
          <w:rFonts w:asciiTheme="majorBidi" w:hAnsiTheme="majorBidi" w:hint="cs"/>
          <w:b w:val="0"/>
          <w:bCs w:val="0"/>
          <w:sz w:val="16"/>
          <w:szCs w:val="18"/>
          <w:rtl/>
        </w:rPr>
        <w:t>2-1</w:t>
      </w:r>
      <w:r w:rsidR="00E739E1">
        <w:rPr>
          <w:rFonts w:asciiTheme="majorBidi" w:hAnsiTheme="majorBidi" w:hint="cs"/>
          <w:b w:val="0"/>
          <w:bCs w:val="0"/>
          <w:sz w:val="16"/>
          <w:szCs w:val="18"/>
          <w:rtl/>
        </w:rPr>
        <w:t>- نمایی از اجزای تشکیل دهنده ایمپلنت دندانی</w:t>
      </w:r>
    </w:p>
    <w:p w14:paraId="6BB4424D" w14:textId="77777777" w:rsidR="00AB4C85" w:rsidRDefault="00AB4C85" w:rsidP="00E61109">
      <w:pPr>
        <w:pStyle w:val="1"/>
        <w:numPr>
          <w:ilvl w:val="0"/>
          <w:numId w:val="0"/>
        </w:numPr>
        <w:ind w:left="374" w:hanging="374"/>
        <w:rPr>
          <w:rFonts w:asciiTheme="majorBidi" w:hAnsiTheme="majorBidi"/>
          <w:b w:val="0"/>
          <w:bCs w:val="0"/>
        </w:rPr>
      </w:pPr>
    </w:p>
    <w:p w14:paraId="39365575" w14:textId="06F3E552" w:rsidR="00E61109" w:rsidRDefault="00E61109" w:rsidP="00A33467">
      <w:pPr>
        <w:pStyle w:val="BlockText"/>
        <w:tabs>
          <w:tab w:val="right" w:pos="282"/>
        </w:tabs>
        <w:bidi/>
        <w:ind w:left="0" w:right="0"/>
        <w:jc w:val="left"/>
        <w:rPr>
          <w:rFonts w:cs="B Nazanin"/>
          <w:b/>
          <w:bCs/>
          <w:szCs w:val="18"/>
          <w:lang w:bidi="fa-IR"/>
        </w:rPr>
      </w:pPr>
      <w:r w:rsidRPr="00E61109">
        <w:rPr>
          <w:rFonts w:cs="B Nazanin" w:hint="cs"/>
          <w:b/>
          <w:bCs/>
          <w:sz w:val="12"/>
          <w:szCs w:val="18"/>
          <w:rtl/>
          <w:lang w:bidi="fa-IR"/>
        </w:rPr>
        <w:t xml:space="preserve">2.2 </w:t>
      </w:r>
      <w:r w:rsidRPr="00E61109">
        <w:rPr>
          <w:rFonts w:cs="B Nazanin" w:hint="cs"/>
          <w:b/>
          <w:bCs/>
          <w:szCs w:val="18"/>
          <w:rtl/>
          <w:lang w:bidi="fa-IR"/>
        </w:rPr>
        <w:t xml:space="preserve">  ابعاد ایمپلنت</w:t>
      </w:r>
    </w:p>
    <w:p w14:paraId="714E17C7" w14:textId="25F0043F" w:rsidR="00E61109" w:rsidRPr="00E61109" w:rsidRDefault="00E61109" w:rsidP="000F0D93">
      <w:pPr>
        <w:pStyle w:val="BlockText"/>
        <w:tabs>
          <w:tab w:val="right" w:pos="282"/>
        </w:tabs>
        <w:bidi/>
        <w:ind w:left="0" w:right="0" w:firstLine="288"/>
        <w:rPr>
          <w:rFonts w:cs="B Nazanin"/>
          <w:b/>
          <w:bCs/>
          <w:sz w:val="14"/>
          <w:szCs w:val="14"/>
          <w:lang w:bidi="fa-IR"/>
        </w:rPr>
      </w:pPr>
      <w:r w:rsidRPr="00E61109">
        <w:rPr>
          <w:rFonts w:cs="B Nazanin" w:hint="cs"/>
          <w:sz w:val="20"/>
          <w:szCs w:val="20"/>
          <w:rtl/>
          <w:lang w:bidi="fa-IR"/>
        </w:rPr>
        <w:t>در این بخش یک رندر گرفته شده از ایمپلنت در</w:t>
      </w:r>
      <w:r w:rsidR="00D05190">
        <w:rPr>
          <w:rFonts w:cs="B Nazanin" w:hint="cs"/>
          <w:sz w:val="20"/>
          <w:szCs w:val="20"/>
          <w:rtl/>
          <w:lang w:bidi="fa-IR"/>
        </w:rPr>
        <w:t xml:space="preserve"> </w:t>
      </w:r>
      <w:hyperlink w:anchor="شکل22" w:history="1">
        <w:r w:rsidR="00D05190" w:rsidRPr="00D05190">
          <w:rPr>
            <w:rStyle w:val="Hyperlink"/>
            <w:rFonts w:cs="B Nazanin" w:hint="cs"/>
            <w:sz w:val="20"/>
            <w:szCs w:val="20"/>
            <w:rtl/>
            <w:lang w:bidi="fa-IR"/>
          </w:rPr>
          <w:t>شکل 2-2</w:t>
        </w:r>
      </w:hyperlink>
      <w:r w:rsidRPr="00E61109">
        <w:rPr>
          <w:rFonts w:cs="B Nazanin" w:hint="cs"/>
          <w:sz w:val="20"/>
          <w:szCs w:val="20"/>
          <w:rtl/>
          <w:lang w:bidi="fa-IR"/>
        </w:rPr>
        <w:t xml:space="preserve"> و ابعاد دقیق اجزاء ایمپلنت با توجه به نقشۀ دو بعدی موجود که گوشه ای از آن در</w:t>
      </w:r>
      <w:r w:rsidR="00E739E1">
        <w:rPr>
          <w:rFonts w:cs="B Nazanin" w:hint="cs"/>
          <w:sz w:val="20"/>
          <w:szCs w:val="20"/>
          <w:rtl/>
          <w:lang w:bidi="fa-IR"/>
        </w:rPr>
        <w:t xml:space="preserve"> </w:t>
      </w:r>
      <w:hyperlink w:anchor="شکل23" w:history="1">
        <w:r w:rsidR="00D05190" w:rsidRPr="00D05190">
          <w:rPr>
            <w:rStyle w:val="Hyperlink"/>
            <w:rFonts w:cs="B Nazanin" w:hint="cs"/>
            <w:sz w:val="14"/>
            <w:szCs w:val="20"/>
            <w:rtl/>
          </w:rPr>
          <w:t>شکل 2-3</w:t>
        </w:r>
      </w:hyperlink>
      <w:r w:rsidR="00D05190">
        <w:rPr>
          <w:rFonts w:cs="B Nazanin" w:hint="cs"/>
          <w:sz w:val="14"/>
          <w:szCs w:val="20"/>
          <w:rtl/>
        </w:rPr>
        <w:t xml:space="preserve"> </w:t>
      </w:r>
      <w:r w:rsidR="00E739E1">
        <w:rPr>
          <w:rFonts w:cs="B Nazanin" w:hint="cs"/>
          <w:sz w:val="20"/>
          <w:szCs w:val="20"/>
          <w:rtl/>
          <w:lang w:bidi="fa-IR"/>
        </w:rPr>
        <w:t>و</w:t>
      </w:r>
      <w:r w:rsidR="00D05190">
        <w:rPr>
          <w:rFonts w:cs="B Nazanin" w:hint="cs"/>
          <w:sz w:val="20"/>
          <w:szCs w:val="20"/>
          <w:rtl/>
          <w:lang w:bidi="fa-IR"/>
        </w:rPr>
        <w:t xml:space="preserve"> </w:t>
      </w:r>
      <w:hyperlink w:anchor="شکل24" w:history="1">
        <w:r w:rsidR="00D05190" w:rsidRPr="00D05190">
          <w:rPr>
            <w:rStyle w:val="Hyperlink"/>
            <w:rFonts w:cs="B Nazanin" w:hint="cs"/>
            <w:sz w:val="20"/>
            <w:szCs w:val="20"/>
            <w:rtl/>
            <w:lang w:bidi="fa-IR"/>
          </w:rPr>
          <w:t>شکل 2-4</w:t>
        </w:r>
      </w:hyperlink>
      <w:r w:rsidR="00E739E1">
        <w:rPr>
          <w:rFonts w:cs="B Nazanin" w:hint="cs"/>
          <w:sz w:val="20"/>
          <w:szCs w:val="20"/>
          <w:rtl/>
          <w:lang w:bidi="fa-IR"/>
        </w:rPr>
        <w:t xml:space="preserve"> </w:t>
      </w:r>
      <w:r w:rsidRPr="00E61109">
        <w:rPr>
          <w:rFonts w:cs="B Nazanin" w:hint="cs"/>
          <w:sz w:val="20"/>
          <w:szCs w:val="20"/>
          <w:rtl/>
          <w:lang w:bidi="fa-IR"/>
        </w:rPr>
        <w:t>نشان داده شده است. شایان ذکر است که ابعاد درج شده در نقشه‌ها برحسب میلی‌متر می‌باشند.</w:t>
      </w:r>
    </w:p>
    <w:p w14:paraId="18C42E71" w14:textId="1F417DF4" w:rsidR="00E61109" w:rsidRDefault="00E61109" w:rsidP="001E1845">
      <w:pPr>
        <w:pStyle w:val="1"/>
        <w:numPr>
          <w:ilvl w:val="0"/>
          <w:numId w:val="0"/>
        </w:numPr>
        <w:ind w:left="374" w:hanging="374"/>
        <w:rPr>
          <w:rFonts w:asciiTheme="majorBidi" w:hAnsiTheme="majorBidi"/>
          <w:b w:val="0"/>
          <w:bCs w:val="0"/>
        </w:rPr>
      </w:pPr>
    </w:p>
    <w:p w14:paraId="2E89BD87" w14:textId="7D86CAC9" w:rsidR="00E61109" w:rsidRDefault="00BB4127" w:rsidP="00350481">
      <w:pPr>
        <w:pStyle w:val="1"/>
        <w:numPr>
          <w:ilvl w:val="0"/>
          <w:numId w:val="0"/>
        </w:numPr>
        <w:rPr>
          <w:rFonts w:asciiTheme="majorBidi" w:hAnsiTheme="majorBidi"/>
          <w:b w:val="0"/>
          <w:bCs w:val="0"/>
        </w:rPr>
      </w:pPr>
      <w:r>
        <w:rPr>
          <w:rFonts w:asciiTheme="majorBidi" w:hAnsiTheme="majorBidi"/>
          <w:b w:val="0"/>
          <w:bCs w:val="0"/>
          <w:noProof/>
          <w:lang w:eastAsia="en-US"/>
        </w:rPr>
        <w:lastRenderedPageBreak/>
        <w:drawing>
          <wp:inline distT="0" distB="0" distL="0" distR="0" wp14:anchorId="371E72E9" wp14:editId="0FD90DC2">
            <wp:extent cx="2931160" cy="1649095"/>
            <wp:effectExtent l="0" t="0" r="254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31160" cy="1649095"/>
                    </a:xfrm>
                    <a:prstGeom prst="rect">
                      <a:avLst/>
                    </a:prstGeom>
                  </pic:spPr>
                </pic:pic>
              </a:graphicData>
            </a:graphic>
          </wp:inline>
        </w:drawing>
      </w:r>
    </w:p>
    <w:p w14:paraId="07BF832A" w14:textId="02A3B8AE" w:rsidR="00E61109" w:rsidRPr="00E61109" w:rsidRDefault="00E739E1" w:rsidP="00E61109">
      <w:pPr>
        <w:pStyle w:val="BlockText"/>
        <w:tabs>
          <w:tab w:val="right" w:pos="282"/>
        </w:tabs>
        <w:bidi/>
        <w:ind w:left="0" w:right="0"/>
        <w:jc w:val="center"/>
        <w:rPr>
          <w:rFonts w:cs="B Nazanin"/>
          <w:szCs w:val="18"/>
          <w:rtl/>
          <w:lang w:bidi="fa-IR"/>
        </w:rPr>
      </w:pPr>
      <w:bookmarkStart w:id="6" w:name="شکل22"/>
      <w:r>
        <w:rPr>
          <w:rFonts w:cs="B Nazanin" w:hint="cs"/>
          <w:szCs w:val="18"/>
          <w:rtl/>
          <w:lang w:bidi="fa-IR"/>
        </w:rPr>
        <w:t xml:space="preserve">شکل </w:t>
      </w:r>
      <w:r w:rsidR="00D05190">
        <w:rPr>
          <w:rFonts w:cs="B Nazanin" w:hint="cs"/>
          <w:szCs w:val="18"/>
          <w:rtl/>
          <w:lang w:bidi="fa-IR"/>
        </w:rPr>
        <w:t>2-2</w:t>
      </w:r>
      <w:bookmarkEnd w:id="6"/>
      <w:r>
        <w:rPr>
          <w:rFonts w:cs="B Nazanin" w:hint="cs"/>
          <w:szCs w:val="18"/>
          <w:rtl/>
          <w:lang w:bidi="fa-IR"/>
        </w:rPr>
        <w:t xml:space="preserve"> </w:t>
      </w:r>
      <w:r w:rsidR="00E61109" w:rsidRPr="00E61109">
        <w:rPr>
          <w:rFonts w:cs="B Nazanin" w:hint="cs"/>
          <w:szCs w:val="18"/>
          <w:rtl/>
          <w:lang w:bidi="fa-IR"/>
        </w:rPr>
        <w:t>- عکس رندری از ایمپلنت</w:t>
      </w:r>
    </w:p>
    <w:p w14:paraId="1A5B357D" w14:textId="59288AE8" w:rsidR="00E61109" w:rsidRDefault="00E61109" w:rsidP="00E61109">
      <w:pPr>
        <w:pStyle w:val="1"/>
        <w:numPr>
          <w:ilvl w:val="0"/>
          <w:numId w:val="0"/>
        </w:numPr>
        <w:ind w:left="374" w:hanging="374"/>
        <w:jc w:val="center"/>
        <w:rPr>
          <w:rFonts w:asciiTheme="majorBidi" w:hAnsiTheme="majorBidi"/>
          <w:b w:val="0"/>
          <w:bCs w:val="0"/>
        </w:rPr>
      </w:pPr>
      <w:r>
        <w:rPr>
          <w:rFonts w:asciiTheme="majorBidi" w:hAnsiTheme="majorBidi"/>
          <w:b w:val="0"/>
          <w:bCs w:val="0"/>
          <w:noProof/>
          <w:lang w:eastAsia="en-US"/>
        </w:rPr>
        <w:drawing>
          <wp:inline distT="0" distB="0" distL="0" distR="0" wp14:anchorId="499AA81F" wp14:editId="15DD2FAE">
            <wp:extent cx="2935900" cy="11734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0903" cy="1179477"/>
                    </a:xfrm>
                    <a:prstGeom prst="rect">
                      <a:avLst/>
                    </a:prstGeom>
                    <a:noFill/>
                  </pic:spPr>
                </pic:pic>
              </a:graphicData>
            </a:graphic>
          </wp:inline>
        </w:drawing>
      </w:r>
    </w:p>
    <w:p w14:paraId="107410C5" w14:textId="35E74E2A" w:rsidR="00E61109" w:rsidRPr="00E61109" w:rsidRDefault="00E61109" w:rsidP="00E61109">
      <w:pPr>
        <w:pStyle w:val="Caption"/>
        <w:bidi/>
        <w:jc w:val="center"/>
        <w:rPr>
          <w:rFonts w:cs="B Nazanin"/>
          <w:b w:val="0"/>
          <w:bCs w:val="0"/>
          <w:color w:val="000000"/>
          <w:rtl/>
          <w:lang w:bidi="fa-IR"/>
        </w:rPr>
      </w:pPr>
      <w:bookmarkStart w:id="7" w:name="نقشهدوبعدی"/>
      <w:bookmarkStart w:id="8" w:name="شکل2"/>
      <w:bookmarkStart w:id="9" w:name="شکل23"/>
      <w:r w:rsidRPr="00E61109">
        <w:rPr>
          <w:rFonts w:cs="B Nazanin" w:hint="cs"/>
          <w:b w:val="0"/>
          <w:bCs w:val="0"/>
          <w:noProof/>
          <w:color w:val="000000"/>
          <w:rtl/>
          <w:lang w:bidi="fa-IR"/>
        </w:rPr>
        <w:t xml:space="preserve">شکل </w:t>
      </w:r>
      <w:bookmarkEnd w:id="7"/>
      <w:bookmarkEnd w:id="8"/>
      <w:r w:rsidR="00D05190">
        <w:rPr>
          <w:rFonts w:cs="B Nazanin" w:hint="cs"/>
          <w:b w:val="0"/>
          <w:bCs w:val="0"/>
          <w:noProof/>
          <w:color w:val="000000"/>
          <w:rtl/>
          <w:lang w:bidi="fa-IR"/>
        </w:rPr>
        <w:t>2-3</w:t>
      </w:r>
      <w:bookmarkEnd w:id="9"/>
      <w:r w:rsidR="00E739E1">
        <w:rPr>
          <w:rFonts w:cs="B Nazanin" w:hint="cs"/>
          <w:b w:val="0"/>
          <w:bCs w:val="0"/>
          <w:noProof/>
          <w:color w:val="000000"/>
          <w:rtl/>
          <w:lang w:bidi="fa-IR"/>
        </w:rPr>
        <w:t xml:space="preserve"> </w:t>
      </w:r>
      <w:r w:rsidRPr="00E61109">
        <w:rPr>
          <w:rFonts w:cs="B Nazanin" w:hint="cs"/>
          <w:b w:val="0"/>
          <w:bCs w:val="0"/>
          <w:noProof/>
          <w:color w:val="000000"/>
          <w:rtl/>
          <w:lang w:bidi="fa-IR"/>
        </w:rPr>
        <w:t>- قسمتی از نمای دوبعدی فیکسچر و آباتمنت</w:t>
      </w:r>
    </w:p>
    <w:p w14:paraId="4FB40AB1" w14:textId="2E582C9E" w:rsidR="00E61109" w:rsidRPr="006B3185" w:rsidRDefault="00E61109" w:rsidP="00E61109">
      <w:pPr>
        <w:bidi/>
        <w:rPr>
          <w:rtl/>
        </w:rPr>
      </w:pPr>
      <w:bookmarkStart w:id="10" w:name="_Ref60487923"/>
      <w:r>
        <w:rPr>
          <w:noProof/>
          <w:lang w:eastAsia="en-US" w:bidi="fa-IR"/>
        </w:rPr>
        <w:drawing>
          <wp:inline distT="0" distB="0" distL="0" distR="0" wp14:anchorId="11F5741C" wp14:editId="46405DB8">
            <wp:extent cx="2931160" cy="1331595"/>
            <wp:effectExtent l="0" t="0" r="254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l="4926" b="19817"/>
                    <a:stretch>
                      <a:fillRect/>
                    </a:stretch>
                  </pic:blipFill>
                  <pic:spPr bwMode="auto">
                    <a:xfrm>
                      <a:off x="0" y="0"/>
                      <a:ext cx="2931160" cy="1331595"/>
                    </a:xfrm>
                    <a:prstGeom prst="rect">
                      <a:avLst/>
                    </a:prstGeom>
                    <a:noFill/>
                    <a:ln>
                      <a:noFill/>
                    </a:ln>
                  </pic:spPr>
                </pic:pic>
              </a:graphicData>
            </a:graphic>
          </wp:inline>
        </w:drawing>
      </w:r>
    </w:p>
    <w:p w14:paraId="5FD5862D" w14:textId="5FA43268" w:rsidR="00E61109" w:rsidRPr="00E61109" w:rsidRDefault="00E61109" w:rsidP="00E61109">
      <w:pPr>
        <w:pStyle w:val="Caption"/>
        <w:bidi/>
        <w:jc w:val="center"/>
        <w:rPr>
          <w:rFonts w:ascii="Times New Roman" w:eastAsia="Times New Roman" w:hAnsi="Times New Roman" w:cs="B Nazanin"/>
          <w:b w:val="0"/>
          <w:bCs w:val="0"/>
          <w:noProof/>
          <w:color w:val="000000"/>
        </w:rPr>
      </w:pPr>
      <w:bookmarkStart w:id="11" w:name="تاج"/>
      <w:bookmarkStart w:id="12" w:name="شکل21"/>
      <w:bookmarkStart w:id="13" w:name="شکل24"/>
      <w:bookmarkEnd w:id="10"/>
      <w:r w:rsidRPr="00E61109">
        <w:rPr>
          <w:rFonts w:cs="B Nazanin" w:hint="cs"/>
          <w:b w:val="0"/>
          <w:bCs w:val="0"/>
          <w:color w:val="000000"/>
          <w:rtl/>
        </w:rPr>
        <w:t xml:space="preserve">شکل </w:t>
      </w:r>
      <w:bookmarkEnd w:id="11"/>
      <w:bookmarkEnd w:id="12"/>
      <w:r w:rsidR="00D05190">
        <w:rPr>
          <w:rFonts w:cs="B Nazanin" w:hint="cs"/>
          <w:b w:val="0"/>
          <w:bCs w:val="0"/>
          <w:color w:val="000000"/>
          <w:rtl/>
        </w:rPr>
        <w:t>2-4</w:t>
      </w:r>
      <w:bookmarkEnd w:id="13"/>
      <w:r w:rsidR="00E739E1">
        <w:rPr>
          <w:rFonts w:cs="B Nazanin" w:hint="cs"/>
          <w:b w:val="0"/>
          <w:bCs w:val="0"/>
          <w:color w:val="000000"/>
          <w:rtl/>
        </w:rPr>
        <w:t xml:space="preserve"> </w:t>
      </w:r>
      <w:r w:rsidRPr="00E61109">
        <w:rPr>
          <w:rFonts w:cs="B Nazanin" w:hint="cs"/>
          <w:b w:val="0"/>
          <w:bCs w:val="0"/>
          <w:color w:val="000000"/>
          <w:rtl/>
          <w:lang w:bidi="fa-IR"/>
        </w:rPr>
        <w:t>- نمای دو بعدی تاج (پروتز)</w:t>
      </w:r>
    </w:p>
    <w:p w14:paraId="058315FB" w14:textId="10EEEC6B" w:rsidR="00E61109" w:rsidRDefault="00E61109" w:rsidP="00E61109">
      <w:pPr>
        <w:pStyle w:val="1"/>
        <w:numPr>
          <w:ilvl w:val="0"/>
          <w:numId w:val="0"/>
        </w:numPr>
        <w:ind w:left="374" w:hanging="374"/>
        <w:jc w:val="center"/>
        <w:rPr>
          <w:rFonts w:asciiTheme="majorBidi" w:hAnsiTheme="majorBidi"/>
          <w:b w:val="0"/>
          <w:bCs w:val="0"/>
        </w:rPr>
      </w:pPr>
    </w:p>
    <w:p w14:paraId="6430CC2B" w14:textId="4FD8FC56" w:rsidR="00E61109" w:rsidRPr="00AB4C85" w:rsidRDefault="00E61109" w:rsidP="00A33467">
      <w:pPr>
        <w:pStyle w:val="BlockText"/>
        <w:tabs>
          <w:tab w:val="right" w:pos="282"/>
        </w:tabs>
        <w:bidi/>
        <w:ind w:left="0" w:right="0" w:firstLine="57"/>
        <w:jc w:val="lowKashida"/>
        <w:rPr>
          <w:rFonts w:cs="B Nazanin"/>
          <w:sz w:val="20"/>
          <w:szCs w:val="20"/>
          <w:rtl/>
          <w:lang w:bidi="fa-IR"/>
        </w:rPr>
      </w:pPr>
      <w:r w:rsidRPr="00AB4C85">
        <w:rPr>
          <w:rFonts w:cs="B Nazanin"/>
          <w:sz w:val="20"/>
          <w:szCs w:val="20"/>
          <w:rtl/>
          <w:lang w:bidi="fa-IR"/>
        </w:rPr>
        <w:t xml:space="preserve">همانطور که </w:t>
      </w:r>
      <w:r w:rsidRPr="00AB4C85">
        <w:rPr>
          <w:rFonts w:cs="B Nazanin" w:hint="cs"/>
          <w:sz w:val="20"/>
          <w:szCs w:val="20"/>
          <w:rtl/>
          <w:lang w:bidi="fa-IR"/>
        </w:rPr>
        <w:t xml:space="preserve">در </w:t>
      </w:r>
      <w:hyperlink w:anchor="شکل2" w:history="1">
        <w:r w:rsidRPr="00AB4C85">
          <w:rPr>
            <w:rStyle w:val="Hyperlink"/>
            <w:rFonts w:cs="B Nazanin" w:hint="cs"/>
            <w:sz w:val="20"/>
            <w:szCs w:val="20"/>
            <w:rtl/>
            <w:lang w:bidi="fa-IR"/>
          </w:rPr>
          <w:t>شکل 2</w:t>
        </w:r>
      </w:hyperlink>
      <w:r w:rsidRPr="00AB4C85">
        <w:rPr>
          <w:rFonts w:cs="B Nazanin"/>
          <w:sz w:val="20"/>
          <w:szCs w:val="20"/>
          <w:lang w:bidi="fa-IR"/>
        </w:rPr>
        <w:t xml:space="preserve"> </w:t>
      </w:r>
      <w:r w:rsidRPr="00AB4C85">
        <w:rPr>
          <w:rFonts w:cs="B Nazanin"/>
          <w:sz w:val="20"/>
          <w:szCs w:val="20"/>
          <w:rtl/>
          <w:lang w:bidi="fa-IR"/>
        </w:rPr>
        <w:t>مشاهده م</w:t>
      </w:r>
      <w:r w:rsidRPr="00AB4C85">
        <w:rPr>
          <w:rFonts w:cs="B Nazanin" w:hint="cs"/>
          <w:sz w:val="20"/>
          <w:szCs w:val="20"/>
          <w:rtl/>
          <w:lang w:bidi="fa-IR"/>
        </w:rPr>
        <w:t>ی‌</w:t>
      </w:r>
      <w:r w:rsidRPr="00AB4C85">
        <w:rPr>
          <w:rFonts w:cs="B Nazanin" w:hint="eastAsia"/>
          <w:sz w:val="20"/>
          <w:szCs w:val="20"/>
          <w:rtl/>
          <w:lang w:bidi="fa-IR"/>
        </w:rPr>
        <w:t>شود،</w:t>
      </w:r>
      <w:r w:rsidRPr="00AB4C85">
        <w:rPr>
          <w:rFonts w:cs="B Nazanin"/>
          <w:sz w:val="20"/>
          <w:szCs w:val="20"/>
          <w:rtl/>
          <w:lang w:bidi="fa-IR"/>
        </w:rPr>
        <w:t xml:space="preserve"> تاج مدلساز</w:t>
      </w:r>
      <w:r w:rsidRPr="00AB4C85">
        <w:rPr>
          <w:rFonts w:cs="B Nazanin" w:hint="cs"/>
          <w:sz w:val="20"/>
          <w:szCs w:val="20"/>
          <w:rtl/>
          <w:lang w:bidi="fa-IR"/>
        </w:rPr>
        <w:t>ی</w:t>
      </w:r>
      <w:r w:rsidRPr="00AB4C85">
        <w:rPr>
          <w:rFonts w:cs="B Nazanin"/>
          <w:sz w:val="20"/>
          <w:szCs w:val="20"/>
          <w:rtl/>
          <w:lang w:bidi="fa-IR"/>
        </w:rPr>
        <w:t xml:space="preserve"> شده برا</w:t>
      </w:r>
      <w:r w:rsidRPr="00AB4C85">
        <w:rPr>
          <w:rFonts w:cs="B Nazanin" w:hint="cs"/>
          <w:sz w:val="20"/>
          <w:szCs w:val="20"/>
          <w:rtl/>
          <w:lang w:bidi="fa-IR"/>
        </w:rPr>
        <w:t>ی</w:t>
      </w:r>
      <w:r w:rsidRPr="00AB4C85">
        <w:rPr>
          <w:rFonts w:cs="B Nazanin"/>
          <w:sz w:val="20"/>
          <w:szCs w:val="20"/>
          <w:rtl/>
          <w:lang w:bidi="fa-IR"/>
        </w:rPr>
        <w:t xml:space="preserve"> ا</w:t>
      </w:r>
      <w:r w:rsidRPr="00AB4C85">
        <w:rPr>
          <w:rFonts w:cs="B Nazanin" w:hint="cs"/>
          <w:sz w:val="20"/>
          <w:szCs w:val="20"/>
          <w:rtl/>
          <w:lang w:bidi="fa-IR"/>
        </w:rPr>
        <w:t>ی</w:t>
      </w:r>
      <w:r w:rsidRPr="00AB4C85">
        <w:rPr>
          <w:rFonts w:cs="B Nazanin" w:hint="eastAsia"/>
          <w:sz w:val="20"/>
          <w:szCs w:val="20"/>
          <w:rtl/>
          <w:lang w:bidi="fa-IR"/>
        </w:rPr>
        <w:t>ن</w:t>
      </w:r>
      <w:r w:rsidRPr="00AB4C85">
        <w:rPr>
          <w:rFonts w:cs="B Nazanin"/>
          <w:sz w:val="20"/>
          <w:szCs w:val="20"/>
          <w:rtl/>
          <w:lang w:bidi="fa-IR"/>
        </w:rPr>
        <w:t xml:space="preserve"> مقاله براساس پروتز آس</w:t>
      </w:r>
      <w:r w:rsidRPr="00AB4C85">
        <w:rPr>
          <w:rFonts w:cs="B Nazanin" w:hint="cs"/>
          <w:sz w:val="20"/>
          <w:szCs w:val="20"/>
          <w:rtl/>
          <w:lang w:bidi="fa-IR"/>
        </w:rPr>
        <w:t>ی</w:t>
      </w:r>
      <w:r w:rsidRPr="00AB4C85">
        <w:rPr>
          <w:rFonts w:cs="B Nazanin" w:hint="eastAsia"/>
          <w:sz w:val="20"/>
          <w:szCs w:val="20"/>
          <w:rtl/>
          <w:lang w:bidi="fa-IR"/>
        </w:rPr>
        <w:t>اب</w:t>
      </w:r>
      <w:r w:rsidRPr="00AB4C85">
        <w:rPr>
          <w:rFonts w:cs="B Nazanin"/>
          <w:sz w:val="20"/>
          <w:szCs w:val="20"/>
          <w:rtl/>
          <w:lang w:bidi="fa-IR"/>
        </w:rPr>
        <w:t xml:space="preserve"> بزرگ طراح</w:t>
      </w:r>
      <w:r w:rsidRPr="00AB4C85">
        <w:rPr>
          <w:rFonts w:cs="B Nazanin" w:hint="cs"/>
          <w:sz w:val="20"/>
          <w:szCs w:val="20"/>
          <w:rtl/>
          <w:lang w:bidi="fa-IR"/>
        </w:rPr>
        <w:t>ی</w:t>
      </w:r>
      <w:r w:rsidRPr="00AB4C85">
        <w:rPr>
          <w:rFonts w:cs="B Nazanin"/>
          <w:sz w:val="20"/>
          <w:szCs w:val="20"/>
          <w:rtl/>
          <w:lang w:bidi="fa-IR"/>
        </w:rPr>
        <w:t xml:space="preserve"> شده است.</w:t>
      </w:r>
    </w:p>
    <w:p w14:paraId="38F07B1F" w14:textId="52555871" w:rsidR="00E61109" w:rsidRDefault="00E61109" w:rsidP="00E61109">
      <w:pPr>
        <w:pStyle w:val="1"/>
        <w:numPr>
          <w:ilvl w:val="0"/>
          <w:numId w:val="0"/>
        </w:numPr>
        <w:ind w:left="374" w:hanging="374"/>
        <w:jc w:val="left"/>
        <w:rPr>
          <w:rFonts w:asciiTheme="majorBidi" w:hAnsiTheme="majorBidi"/>
          <w:b w:val="0"/>
          <w:bCs w:val="0"/>
          <w:rtl/>
        </w:rPr>
      </w:pPr>
    </w:p>
    <w:p w14:paraId="6F5B4A93" w14:textId="77777777" w:rsidR="00E61109" w:rsidRPr="00434972" w:rsidRDefault="00E61109" w:rsidP="00A12739">
      <w:pPr>
        <w:pStyle w:val="BlockText"/>
        <w:numPr>
          <w:ilvl w:val="0"/>
          <w:numId w:val="13"/>
        </w:numPr>
        <w:tabs>
          <w:tab w:val="right" w:pos="282"/>
        </w:tabs>
        <w:bidi/>
        <w:ind w:right="0"/>
        <w:jc w:val="left"/>
        <w:rPr>
          <w:rFonts w:cs="B Nazanin"/>
          <w:b/>
          <w:bCs/>
          <w:sz w:val="20"/>
          <w:szCs w:val="20"/>
          <w:lang w:bidi="fa-IR"/>
        </w:rPr>
      </w:pPr>
      <w:r w:rsidRPr="00434972">
        <w:rPr>
          <w:rFonts w:cs="B Nazanin" w:hint="cs"/>
          <w:b/>
          <w:bCs/>
          <w:sz w:val="20"/>
          <w:szCs w:val="20"/>
          <w:rtl/>
          <w:lang w:bidi="fa-IR"/>
        </w:rPr>
        <w:t>خواص مواد و روش بررسی</w:t>
      </w:r>
    </w:p>
    <w:p w14:paraId="0108B99B" w14:textId="77777777" w:rsidR="00AB4C85" w:rsidRPr="00AB4C85" w:rsidRDefault="00AB4C85" w:rsidP="007D053B">
      <w:pPr>
        <w:pStyle w:val="BlockText"/>
        <w:tabs>
          <w:tab w:val="right" w:pos="282"/>
        </w:tabs>
        <w:bidi/>
        <w:ind w:left="0" w:right="0"/>
        <w:jc w:val="left"/>
        <w:rPr>
          <w:rFonts w:cs="B Nazanin"/>
          <w:b/>
          <w:bCs/>
          <w:szCs w:val="18"/>
          <w:rtl/>
          <w:lang w:bidi="fa-IR"/>
        </w:rPr>
      </w:pPr>
      <w:r w:rsidRPr="00AB4C85">
        <w:rPr>
          <w:rFonts w:cs="B Nazanin" w:hint="cs"/>
          <w:b/>
          <w:bCs/>
          <w:szCs w:val="18"/>
          <w:rtl/>
          <w:lang w:bidi="fa-IR"/>
        </w:rPr>
        <w:t>1.3 . خصوصیات مواد</w:t>
      </w:r>
    </w:p>
    <w:p w14:paraId="6D09EE23" w14:textId="372AB74B" w:rsidR="00AB4C85" w:rsidRPr="00AB4C85" w:rsidRDefault="00AB4C85" w:rsidP="000F0D93">
      <w:pPr>
        <w:pStyle w:val="1"/>
        <w:numPr>
          <w:ilvl w:val="0"/>
          <w:numId w:val="0"/>
        </w:numPr>
        <w:ind w:firstLine="284"/>
        <w:rPr>
          <w:rFonts w:asciiTheme="majorBidi" w:hAnsiTheme="majorBidi"/>
          <w:b w:val="0"/>
          <w:bCs w:val="0"/>
          <w:sz w:val="14"/>
          <w:szCs w:val="16"/>
        </w:rPr>
      </w:pPr>
      <w:r w:rsidRPr="00AB4C85">
        <w:rPr>
          <w:rFonts w:hint="cs"/>
          <w:b w:val="0"/>
          <w:bCs w:val="0"/>
          <w:sz w:val="20"/>
          <w:rtl/>
        </w:rPr>
        <w:t>یکی دیگر از کارهای مهمی که باید در تحلیل المان محدود صورت پذیرد، مشخص کردن خواص مکانیکی مواد بکار گرفته شده در اجزاء</w:t>
      </w:r>
      <w:r w:rsidR="00310FF7">
        <w:rPr>
          <w:b w:val="0"/>
          <w:bCs w:val="0"/>
          <w:sz w:val="20"/>
        </w:rPr>
        <w:t xml:space="preserve"> </w:t>
      </w:r>
      <w:r w:rsidRPr="00AB4C85">
        <w:rPr>
          <w:rFonts w:hint="cs"/>
          <w:b w:val="0"/>
          <w:bCs w:val="0"/>
          <w:sz w:val="20"/>
          <w:rtl/>
        </w:rPr>
        <w:t>ایمپلنت ( فیکسچر، آبانمنت و پروتز دندان) می‌باشد که شامل چگالی، ضریب پوواسون، مدول یانگ و استحکام کششی است. خواص مواد تاثیر به سزایی در توزیع تنش و کرنش در هرگونه سازه‌ای دارد. در این مقاله از آلیاژ تیتانیوم (</w:t>
      </w:r>
      <w:r w:rsidRPr="00AB4C85">
        <w:rPr>
          <w:rFonts w:cs="Times New Roman"/>
          <w:b w:val="0"/>
          <w:bCs w:val="0"/>
          <w:sz w:val="20"/>
        </w:rPr>
        <w:t>Ti</w:t>
      </w:r>
      <w:r w:rsidRPr="00AB4C85">
        <w:rPr>
          <w:b w:val="0"/>
          <w:bCs w:val="0"/>
          <w:sz w:val="20"/>
        </w:rPr>
        <w:t>-6Al-4</w:t>
      </w:r>
      <w:r w:rsidRPr="00AB4C85">
        <w:rPr>
          <w:rFonts w:cs="Times New Roman"/>
          <w:b w:val="0"/>
          <w:bCs w:val="0"/>
          <w:sz w:val="20"/>
        </w:rPr>
        <w:t>V</w:t>
      </w:r>
      <w:r w:rsidRPr="00AB4C85">
        <w:rPr>
          <w:rFonts w:hint="cs"/>
          <w:b w:val="0"/>
          <w:bCs w:val="0"/>
          <w:sz w:val="20"/>
          <w:rtl/>
        </w:rPr>
        <w:t>) برای ایمپلنت و اجزای آن و زیرکونیا</w:t>
      </w:r>
      <w:r w:rsidRPr="009F48C5">
        <w:rPr>
          <w:rStyle w:val="FootnoteReference"/>
          <w:rFonts w:asciiTheme="majorBidi" w:hAnsiTheme="majorBidi" w:cstheme="majorBidi"/>
          <w:b w:val="0"/>
          <w:bCs w:val="0"/>
          <w:sz w:val="20"/>
          <w:rtl/>
        </w:rPr>
        <w:footnoteReference w:id="8"/>
      </w:r>
      <w:r w:rsidRPr="00AB4C85">
        <w:rPr>
          <w:rFonts w:hint="cs"/>
          <w:b w:val="0"/>
          <w:bCs w:val="0"/>
          <w:sz w:val="20"/>
          <w:rtl/>
        </w:rPr>
        <w:t xml:space="preserve"> برای پروتز دندان استفاده گردیده است</w:t>
      </w:r>
      <w:r w:rsidRPr="00AB4C85">
        <w:rPr>
          <w:rFonts w:hint="cs"/>
          <w:b w:val="0"/>
          <w:bCs w:val="0"/>
          <w:color w:val="4472C4"/>
          <w:sz w:val="20"/>
          <w:rtl/>
        </w:rPr>
        <w:t xml:space="preserve"> </w:t>
      </w:r>
      <w:r w:rsidRPr="00AB4C85">
        <w:rPr>
          <w:b w:val="0"/>
          <w:bCs w:val="0"/>
          <w:color w:val="4472C4"/>
          <w:sz w:val="20"/>
          <w:rtl/>
        </w:rPr>
        <w:fldChar w:fldCharType="begin"/>
      </w:r>
      <w:r w:rsidRPr="00AB4C85">
        <w:rPr>
          <w:b w:val="0"/>
          <w:bCs w:val="0"/>
          <w:color w:val="4472C4"/>
          <w:sz w:val="20"/>
          <w:rtl/>
        </w:rPr>
        <w:instrText xml:space="preserve"> </w:instrText>
      </w:r>
      <w:r w:rsidRPr="00AB4C85">
        <w:rPr>
          <w:rFonts w:hint="cs"/>
          <w:b w:val="0"/>
          <w:bCs w:val="0"/>
          <w:color w:val="4472C4"/>
          <w:sz w:val="20"/>
        </w:rPr>
        <w:instrText>REF</w:instrText>
      </w:r>
      <w:r w:rsidRPr="00AB4C85">
        <w:rPr>
          <w:rFonts w:hint="cs"/>
          <w:b w:val="0"/>
          <w:bCs w:val="0"/>
          <w:color w:val="4472C4"/>
          <w:sz w:val="20"/>
          <w:rtl/>
        </w:rPr>
        <w:instrText xml:space="preserve"> _</w:instrText>
      </w:r>
      <w:r w:rsidRPr="00AB4C85">
        <w:rPr>
          <w:rFonts w:hint="cs"/>
          <w:b w:val="0"/>
          <w:bCs w:val="0"/>
          <w:color w:val="4472C4"/>
          <w:sz w:val="20"/>
        </w:rPr>
        <w:instrText>Ref60064011 \h</w:instrText>
      </w:r>
      <w:r w:rsidRPr="00AB4C85">
        <w:rPr>
          <w:b w:val="0"/>
          <w:bCs w:val="0"/>
          <w:color w:val="4472C4"/>
          <w:sz w:val="20"/>
          <w:rtl/>
        </w:rPr>
        <w:instrText xml:space="preserve">  \* </w:instrText>
      </w:r>
      <w:r w:rsidRPr="00AB4C85">
        <w:rPr>
          <w:b w:val="0"/>
          <w:bCs w:val="0"/>
          <w:color w:val="4472C4"/>
          <w:sz w:val="20"/>
        </w:rPr>
        <w:instrText>MERGEFORMAT</w:instrText>
      </w:r>
      <w:r w:rsidRPr="00AB4C85">
        <w:rPr>
          <w:b w:val="0"/>
          <w:bCs w:val="0"/>
          <w:color w:val="4472C4"/>
          <w:sz w:val="20"/>
          <w:rtl/>
        </w:rPr>
        <w:instrText xml:space="preserve"> </w:instrText>
      </w:r>
      <w:r w:rsidRPr="00AB4C85">
        <w:rPr>
          <w:b w:val="0"/>
          <w:bCs w:val="0"/>
          <w:color w:val="4472C4"/>
          <w:sz w:val="20"/>
          <w:rtl/>
        </w:rPr>
      </w:r>
      <w:r w:rsidRPr="00AB4C85">
        <w:rPr>
          <w:b w:val="0"/>
          <w:bCs w:val="0"/>
          <w:color w:val="4472C4"/>
          <w:sz w:val="20"/>
          <w:rtl/>
        </w:rPr>
        <w:fldChar w:fldCharType="separate"/>
      </w:r>
      <w:r w:rsidRPr="00AB4C85">
        <w:rPr>
          <w:b w:val="0"/>
          <w:bCs w:val="0"/>
          <w:color w:val="4472C4"/>
          <w:sz w:val="20"/>
          <w:rtl/>
        </w:rPr>
        <w:t xml:space="preserve">جدول </w:t>
      </w:r>
      <w:r w:rsidRPr="00AB4C85">
        <w:rPr>
          <w:b w:val="0"/>
          <w:bCs w:val="0"/>
          <w:noProof/>
          <w:color w:val="4472C4"/>
          <w:sz w:val="20"/>
          <w:rtl/>
        </w:rPr>
        <w:t>1</w:t>
      </w:r>
      <w:r w:rsidRPr="00AB4C85">
        <w:rPr>
          <w:b w:val="0"/>
          <w:bCs w:val="0"/>
          <w:color w:val="4472C4"/>
          <w:sz w:val="20"/>
          <w:rtl/>
        </w:rPr>
        <w:fldChar w:fldCharType="end"/>
      </w:r>
      <w:r w:rsidRPr="00AB4C85">
        <w:rPr>
          <w:rFonts w:hint="cs"/>
          <w:b w:val="0"/>
          <w:bCs w:val="0"/>
          <w:sz w:val="20"/>
          <w:rtl/>
        </w:rPr>
        <w:t xml:space="preserve">. در این مقاله خواص مواد بصورت آیزنتروپیک، همگن و الاستیک </w:t>
      </w:r>
      <w:r w:rsidRPr="00AB4C85">
        <w:rPr>
          <w:rFonts w:hint="cs"/>
          <w:b w:val="0"/>
          <w:bCs w:val="0"/>
          <w:sz w:val="20"/>
          <w:rtl/>
        </w:rPr>
        <w:lastRenderedPageBreak/>
        <w:t>خطی درنظر گرفته شده است. مواد آیزنتروپیک، موادی هستند که خواص آنها در همه جهات یکسان می‌باشد.</w:t>
      </w:r>
    </w:p>
    <w:p w14:paraId="6EDEBDA7" w14:textId="77777777" w:rsidR="007810CF" w:rsidRDefault="007810CF" w:rsidP="00E61109">
      <w:pPr>
        <w:pStyle w:val="1"/>
        <w:numPr>
          <w:ilvl w:val="0"/>
          <w:numId w:val="0"/>
        </w:numPr>
        <w:ind w:left="374" w:hanging="374"/>
        <w:jc w:val="center"/>
        <w:rPr>
          <w:rFonts w:asciiTheme="majorBidi" w:hAnsiTheme="majorBidi"/>
          <w:b w:val="0"/>
          <w:bCs w:val="0"/>
        </w:rPr>
      </w:pPr>
    </w:p>
    <w:p w14:paraId="4E94A75F" w14:textId="77777777" w:rsidR="00AB4C85" w:rsidRPr="00AB4C85" w:rsidRDefault="00AB4C85" w:rsidP="00AB4C85">
      <w:pPr>
        <w:pStyle w:val="Caption"/>
        <w:keepNext/>
        <w:bidi/>
        <w:jc w:val="center"/>
        <w:rPr>
          <w:rFonts w:cs="B Nazanin"/>
          <w:b w:val="0"/>
          <w:bCs w:val="0"/>
          <w:color w:val="000000"/>
          <w:lang w:bidi="fa-IR"/>
        </w:rPr>
      </w:pPr>
      <w:bookmarkStart w:id="14" w:name="_Ref60064011"/>
      <w:bookmarkStart w:id="15" w:name="جدول1"/>
      <w:r w:rsidRPr="00AB4C85">
        <w:rPr>
          <w:rFonts w:cs="B Nazanin"/>
          <w:b w:val="0"/>
          <w:bCs w:val="0"/>
          <w:color w:val="000000"/>
          <w:rtl/>
        </w:rPr>
        <w:t xml:space="preserve">جدول </w:t>
      </w:r>
      <w:r w:rsidRPr="00AB4C85">
        <w:rPr>
          <w:rFonts w:cs="B Nazanin"/>
          <w:b w:val="0"/>
          <w:bCs w:val="0"/>
          <w:color w:val="000000"/>
          <w:rtl/>
        </w:rPr>
        <w:fldChar w:fldCharType="begin"/>
      </w:r>
      <w:r w:rsidRPr="00AB4C85">
        <w:rPr>
          <w:rFonts w:cs="B Nazanin"/>
          <w:b w:val="0"/>
          <w:bCs w:val="0"/>
          <w:color w:val="000000"/>
          <w:rtl/>
        </w:rPr>
        <w:instrText xml:space="preserve"> </w:instrText>
      </w:r>
      <w:r w:rsidRPr="00AB4C85">
        <w:rPr>
          <w:rFonts w:cs="B Nazanin"/>
          <w:b w:val="0"/>
          <w:bCs w:val="0"/>
          <w:color w:val="000000"/>
        </w:rPr>
        <w:instrText>SEQ</w:instrText>
      </w:r>
      <w:r w:rsidRPr="00AB4C85">
        <w:rPr>
          <w:rFonts w:cs="B Nazanin"/>
          <w:b w:val="0"/>
          <w:bCs w:val="0"/>
          <w:color w:val="000000"/>
          <w:rtl/>
        </w:rPr>
        <w:instrText xml:space="preserve"> جدول \* </w:instrText>
      </w:r>
      <w:r w:rsidRPr="00AB4C85">
        <w:rPr>
          <w:rFonts w:cs="B Nazanin"/>
          <w:b w:val="0"/>
          <w:bCs w:val="0"/>
          <w:color w:val="000000"/>
        </w:rPr>
        <w:instrText>ARABIC</w:instrText>
      </w:r>
      <w:r w:rsidRPr="00AB4C85">
        <w:rPr>
          <w:rFonts w:cs="B Nazanin"/>
          <w:b w:val="0"/>
          <w:bCs w:val="0"/>
          <w:color w:val="000000"/>
          <w:rtl/>
        </w:rPr>
        <w:instrText xml:space="preserve"> </w:instrText>
      </w:r>
      <w:r w:rsidRPr="00AB4C85">
        <w:rPr>
          <w:rFonts w:cs="B Nazanin"/>
          <w:b w:val="0"/>
          <w:bCs w:val="0"/>
          <w:color w:val="000000"/>
          <w:rtl/>
        </w:rPr>
        <w:fldChar w:fldCharType="separate"/>
      </w:r>
      <w:r w:rsidRPr="00AB4C85">
        <w:rPr>
          <w:rFonts w:cs="B Nazanin"/>
          <w:b w:val="0"/>
          <w:bCs w:val="0"/>
          <w:noProof/>
          <w:color w:val="000000"/>
          <w:rtl/>
        </w:rPr>
        <w:t>1</w:t>
      </w:r>
      <w:r w:rsidRPr="00AB4C85">
        <w:rPr>
          <w:rFonts w:cs="B Nazanin"/>
          <w:b w:val="0"/>
          <w:bCs w:val="0"/>
          <w:color w:val="000000"/>
          <w:rtl/>
        </w:rPr>
        <w:fldChar w:fldCharType="end"/>
      </w:r>
      <w:bookmarkEnd w:id="14"/>
      <w:r w:rsidRPr="00AB4C85">
        <w:rPr>
          <w:rFonts w:cs="B Nazanin" w:hint="cs"/>
          <w:b w:val="0"/>
          <w:bCs w:val="0"/>
          <w:color w:val="000000"/>
          <w:rtl/>
          <w:lang w:bidi="fa-IR"/>
        </w:rPr>
        <w:t xml:space="preserve"> </w:t>
      </w:r>
      <w:bookmarkEnd w:id="15"/>
      <w:r w:rsidRPr="00AB4C85">
        <w:rPr>
          <w:rFonts w:cs="B Nazanin" w:hint="cs"/>
          <w:b w:val="0"/>
          <w:bCs w:val="0"/>
          <w:color w:val="000000"/>
          <w:rtl/>
          <w:lang w:bidi="fa-IR"/>
        </w:rPr>
        <w:t>- خواص مواد</w:t>
      </w:r>
    </w:p>
    <w:tbl>
      <w:tblPr>
        <w:tblStyle w:val="GridTable2-Accent4"/>
        <w:bidiVisual/>
        <w:tblW w:w="0" w:type="auto"/>
        <w:tblLook w:val="04A0" w:firstRow="1" w:lastRow="0" w:firstColumn="1" w:lastColumn="0" w:noHBand="0" w:noVBand="1"/>
      </w:tblPr>
      <w:tblGrid>
        <w:gridCol w:w="769"/>
        <w:gridCol w:w="770"/>
        <w:gridCol w:w="746"/>
        <w:gridCol w:w="766"/>
        <w:gridCol w:w="772"/>
        <w:gridCol w:w="793"/>
      </w:tblGrid>
      <w:tr w:rsidR="00AB4C85" w14:paraId="453BD611" w14:textId="77777777" w:rsidTr="00105C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05" w:type="dxa"/>
            <w:vAlign w:val="center"/>
          </w:tcPr>
          <w:p w14:paraId="7C619646" w14:textId="75A27266" w:rsidR="00AB4C85" w:rsidRPr="00AB4C85" w:rsidRDefault="00AB4C85" w:rsidP="00FE2DD3">
            <w:pPr>
              <w:pStyle w:val="1"/>
              <w:numPr>
                <w:ilvl w:val="0"/>
                <w:numId w:val="0"/>
              </w:numPr>
              <w:jc w:val="center"/>
              <w:rPr>
                <w:rFonts w:asciiTheme="majorBidi" w:hAnsiTheme="majorBidi"/>
                <w:sz w:val="16"/>
                <w:szCs w:val="18"/>
              </w:rPr>
            </w:pPr>
            <w:r>
              <w:rPr>
                <w:rFonts w:asciiTheme="majorBidi" w:hAnsiTheme="majorBidi" w:hint="cs"/>
                <w:sz w:val="16"/>
                <w:szCs w:val="18"/>
                <w:rtl/>
              </w:rPr>
              <w:t>استحکام کششی (</w:t>
            </w:r>
            <w:r w:rsidRPr="00626DFF">
              <w:rPr>
                <w:rFonts w:asciiTheme="majorBidi" w:hAnsiTheme="majorBidi"/>
                <w:sz w:val="16"/>
                <w:szCs w:val="18"/>
              </w:rPr>
              <w:t>MPa</w:t>
            </w:r>
            <w:r>
              <w:rPr>
                <w:rFonts w:asciiTheme="majorBidi" w:hAnsiTheme="majorBidi" w:hint="cs"/>
                <w:sz w:val="16"/>
                <w:szCs w:val="18"/>
                <w:rtl/>
              </w:rPr>
              <w:t>)</w:t>
            </w:r>
          </w:p>
        </w:tc>
        <w:tc>
          <w:tcPr>
            <w:tcW w:w="805" w:type="dxa"/>
            <w:vAlign w:val="center"/>
          </w:tcPr>
          <w:p w14:paraId="46CF0646" w14:textId="38FC6C17" w:rsidR="00AB4C85" w:rsidRPr="00AB4C85" w:rsidRDefault="00AB4C85" w:rsidP="00FE2DD3">
            <w:pPr>
              <w:pStyle w:val="1"/>
              <w:numPr>
                <w:ilvl w:val="0"/>
                <w:numId w:val="0"/>
              </w:numPr>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16"/>
                <w:szCs w:val="18"/>
                <w:rtl/>
              </w:rPr>
            </w:pPr>
            <w:r>
              <w:rPr>
                <w:rFonts w:asciiTheme="majorBidi" w:hAnsiTheme="majorBidi" w:hint="cs"/>
                <w:sz w:val="16"/>
                <w:szCs w:val="18"/>
                <w:rtl/>
              </w:rPr>
              <w:t>استحکام تسلیم (</w:t>
            </w:r>
            <w:r>
              <w:rPr>
                <w:rFonts w:asciiTheme="majorBidi" w:hAnsiTheme="majorBidi"/>
                <w:sz w:val="16"/>
                <w:szCs w:val="18"/>
              </w:rPr>
              <w:t>MPa</w:t>
            </w:r>
            <w:r>
              <w:rPr>
                <w:rFonts w:asciiTheme="majorBidi" w:hAnsiTheme="majorBidi" w:hint="cs"/>
                <w:sz w:val="16"/>
                <w:szCs w:val="18"/>
                <w:rtl/>
              </w:rPr>
              <w:t>)</w:t>
            </w:r>
          </w:p>
        </w:tc>
        <w:tc>
          <w:tcPr>
            <w:tcW w:w="805" w:type="dxa"/>
            <w:vAlign w:val="center"/>
          </w:tcPr>
          <w:p w14:paraId="0F30753D" w14:textId="407FE359" w:rsidR="00AB4C85" w:rsidRPr="00AB4C85" w:rsidRDefault="00AB4C85" w:rsidP="00FE2DD3">
            <w:pPr>
              <w:pStyle w:val="1"/>
              <w:numPr>
                <w:ilvl w:val="0"/>
                <w:numId w:val="0"/>
              </w:numPr>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16"/>
                <w:szCs w:val="18"/>
                <w:rtl/>
              </w:rPr>
            </w:pPr>
            <w:r>
              <w:rPr>
                <w:rFonts w:asciiTheme="majorBidi" w:hAnsiTheme="majorBidi" w:hint="cs"/>
                <w:sz w:val="16"/>
                <w:szCs w:val="18"/>
                <w:rtl/>
              </w:rPr>
              <w:t>مدول یانگ (</w:t>
            </w:r>
            <w:r>
              <w:rPr>
                <w:rFonts w:asciiTheme="majorBidi" w:hAnsiTheme="majorBidi"/>
                <w:sz w:val="16"/>
                <w:szCs w:val="18"/>
              </w:rPr>
              <w:t>GPa</w:t>
            </w:r>
            <w:r>
              <w:rPr>
                <w:rFonts w:asciiTheme="majorBidi" w:hAnsiTheme="majorBidi" w:hint="cs"/>
                <w:sz w:val="16"/>
                <w:szCs w:val="18"/>
                <w:rtl/>
              </w:rPr>
              <w:t>)</w:t>
            </w:r>
          </w:p>
        </w:tc>
        <w:tc>
          <w:tcPr>
            <w:tcW w:w="805" w:type="dxa"/>
            <w:vAlign w:val="center"/>
          </w:tcPr>
          <w:p w14:paraId="510E556A" w14:textId="481CB10C" w:rsidR="00AB4C85" w:rsidRPr="00AB4C85" w:rsidRDefault="00AB4C85" w:rsidP="00FE2DD3">
            <w:pPr>
              <w:pStyle w:val="1"/>
              <w:numPr>
                <w:ilvl w:val="0"/>
                <w:numId w:val="0"/>
              </w:numPr>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16"/>
                <w:szCs w:val="18"/>
                <w:rtl/>
              </w:rPr>
            </w:pPr>
            <w:r>
              <w:rPr>
                <w:rFonts w:asciiTheme="majorBidi" w:hAnsiTheme="majorBidi" w:hint="cs"/>
                <w:sz w:val="16"/>
                <w:szCs w:val="18"/>
                <w:rtl/>
              </w:rPr>
              <w:t>ضریب پوواسون (</w:t>
            </w:r>
            <w:r w:rsidR="00105C6A">
              <w:rPr>
                <w:rFonts w:asciiTheme="majorBidi" w:hAnsiTheme="majorBidi" w:hint="cs"/>
                <w:sz w:val="16"/>
                <w:szCs w:val="18"/>
              </w:rPr>
              <w:sym w:font="Symbol" w:char="F06E"/>
            </w:r>
            <w:r>
              <w:rPr>
                <w:rFonts w:asciiTheme="majorBidi" w:hAnsiTheme="majorBidi" w:hint="cs"/>
                <w:sz w:val="16"/>
                <w:szCs w:val="18"/>
                <w:rtl/>
              </w:rPr>
              <w:t>)</w:t>
            </w:r>
          </w:p>
        </w:tc>
        <w:tc>
          <w:tcPr>
            <w:tcW w:w="806" w:type="dxa"/>
            <w:vAlign w:val="center"/>
          </w:tcPr>
          <w:p w14:paraId="2DEF9C73" w14:textId="1DE67639" w:rsidR="00AB4C85" w:rsidRPr="00AB4C85" w:rsidRDefault="00105C6A" w:rsidP="00FE2DD3">
            <w:pPr>
              <w:pStyle w:val="1"/>
              <w:numPr>
                <w:ilvl w:val="0"/>
                <w:numId w:val="0"/>
              </w:numPr>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16"/>
                <w:szCs w:val="18"/>
                <w:rtl/>
              </w:rPr>
            </w:pPr>
            <w:r>
              <w:rPr>
                <w:rFonts w:asciiTheme="majorBidi" w:hAnsiTheme="majorBidi" w:hint="cs"/>
                <w:sz w:val="16"/>
                <w:szCs w:val="18"/>
                <w:rtl/>
              </w:rPr>
              <w:t xml:space="preserve">چگالی </w:t>
            </w:r>
            <w:r w:rsidR="00626DFF">
              <w:rPr>
                <w:rFonts w:asciiTheme="majorBidi" w:hAnsiTheme="majorBidi" w:hint="cs"/>
                <w:sz w:val="16"/>
                <w:szCs w:val="18"/>
                <w:rtl/>
              </w:rPr>
              <w:t>(</w:t>
            </w:r>
            <w:r w:rsidR="00626DFF" w:rsidRPr="00626DFF">
              <w:rPr>
                <w:rFonts w:asciiTheme="majorBidi" w:hAnsiTheme="majorBidi"/>
                <w:b/>
                <w:bCs/>
                <w:color w:val="auto"/>
                <w:position w:val="-18"/>
                <w:sz w:val="16"/>
                <w:szCs w:val="18"/>
              </w:rPr>
              <w:object w:dxaOrig="360" w:dyaOrig="460" w14:anchorId="1FF74AAC">
                <v:shape id="_x0000_i1031" type="#_x0000_t75" style="width:18pt;height:22.5pt" o:ole="">
                  <v:imagedata r:id="rId28" o:title=""/>
                </v:shape>
                <o:OLEObject Type="Embed" ProgID="Equation.DSMT4" ShapeID="_x0000_i1031" DrawAspect="Content" ObjectID="_1675591224" r:id="rId29"/>
              </w:object>
            </w:r>
            <w:r w:rsidR="00626DFF">
              <w:rPr>
                <w:rFonts w:asciiTheme="majorBidi" w:hAnsiTheme="majorBidi" w:hint="cs"/>
                <w:sz w:val="16"/>
                <w:szCs w:val="18"/>
                <w:rtl/>
              </w:rPr>
              <w:t>)</w:t>
            </w:r>
          </w:p>
        </w:tc>
        <w:tc>
          <w:tcPr>
            <w:tcW w:w="806" w:type="dxa"/>
            <w:vAlign w:val="center"/>
          </w:tcPr>
          <w:p w14:paraId="5C51B28E" w14:textId="0B6A7CD0" w:rsidR="00AB4C85" w:rsidRPr="00AB4C85" w:rsidRDefault="00105C6A" w:rsidP="00FE2DD3">
            <w:pPr>
              <w:pStyle w:val="1"/>
              <w:numPr>
                <w:ilvl w:val="0"/>
                <w:numId w:val="0"/>
              </w:numPr>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16"/>
                <w:szCs w:val="18"/>
                <w:rtl/>
              </w:rPr>
            </w:pPr>
            <w:r>
              <w:rPr>
                <w:rFonts w:asciiTheme="majorBidi" w:hAnsiTheme="majorBidi" w:hint="cs"/>
                <w:sz w:val="16"/>
                <w:szCs w:val="18"/>
                <w:rtl/>
              </w:rPr>
              <w:t>مواد</w:t>
            </w:r>
          </w:p>
        </w:tc>
      </w:tr>
      <w:tr w:rsidR="00AB4C85" w14:paraId="4D42E3E0" w14:textId="77777777" w:rsidTr="00FE2D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239013E8" w14:textId="60B39D77" w:rsidR="00AB4C85" w:rsidRPr="00FE2DD3" w:rsidRDefault="00105C6A" w:rsidP="00FE2DD3">
            <w:pPr>
              <w:pStyle w:val="1"/>
              <w:numPr>
                <w:ilvl w:val="0"/>
                <w:numId w:val="0"/>
              </w:numPr>
              <w:jc w:val="center"/>
              <w:rPr>
                <w:rFonts w:asciiTheme="majorBidi" w:hAnsiTheme="majorBidi"/>
                <w:b/>
                <w:bCs/>
                <w:sz w:val="16"/>
                <w:szCs w:val="18"/>
                <w:rtl/>
              </w:rPr>
            </w:pPr>
            <w:r w:rsidRPr="00FE2DD3">
              <w:rPr>
                <w:rFonts w:asciiTheme="majorBidi" w:hAnsiTheme="majorBidi"/>
                <w:b/>
                <w:bCs/>
                <w:sz w:val="16"/>
                <w:szCs w:val="18"/>
              </w:rPr>
              <w:t>950</w:t>
            </w:r>
          </w:p>
        </w:tc>
        <w:tc>
          <w:tcPr>
            <w:tcW w:w="805" w:type="dxa"/>
            <w:vAlign w:val="center"/>
          </w:tcPr>
          <w:p w14:paraId="69587AEE" w14:textId="25A3C421" w:rsidR="00AB4C85" w:rsidRPr="00AB4C85" w:rsidRDefault="00105C6A" w:rsidP="00FE2DD3">
            <w:pPr>
              <w:pStyle w:val="1"/>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ajorBidi" w:hAnsiTheme="majorBidi"/>
                <w:b w:val="0"/>
                <w:bCs w:val="0"/>
                <w:sz w:val="16"/>
                <w:szCs w:val="18"/>
                <w:rtl/>
              </w:rPr>
            </w:pPr>
            <w:r>
              <w:rPr>
                <w:rFonts w:asciiTheme="majorBidi" w:hAnsiTheme="majorBidi"/>
                <w:b w:val="0"/>
                <w:bCs w:val="0"/>
                <w:sz w:val="16"/>
                <w:szCs w:val="18"/>
              </w:rPr>
              <w:t>880</w:t>
            </w:r>
          </w:p>
        </w:tc>
        <w:tc>
          <w:tcPr>
            <w:tcW w:w="805" w:type="dxa"/>
            <w:vAlign w:val="center"/>
          </w:tcPr>
          <w:p w14:paraId="0270D987" w14:textId="4BA90F2B" w:rsidR="00AB4C85" w:rsidRPr="00AB4C85" w:rsidRDefault="00105C6A" w:rsidP="00FE2DD3">
            <w:pPr>
              <w:pStyle w:val="1"/>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ajorBidi" w:hAnsiTheme="majorBidi"/>
                <w:b w:val="0"/>
                <w:bCs w:val="0"/>
                <w:sz w:val="16"/>
                <w:szCs w:val="18"/>
                <w:rtl/>
              </w:rPr>
            </w:pPr>
            <w:r>
              <w:rPr>
                <w:rFonts w:asciiTheme="majorBidi" w:hAnsiTheme="majorBidi"/>
                <w:b w:val="0"/>
                <w:bCs w:val="0"/>
                <w:sz w:val="16"/>
                <w:szCs w:val="18"/>
              </w:rPr>
              <w:t>113</w:t>
            </w:r>
          </w:p>
        </w:tc>
        <w:tc>
          <w:tcPr>
            <w:tcW w:w="805" w:type="dxa"/>
            <w:vAlign w:val="center"/>
          </w:tcPr>
          <w:p w14:paraId="3E55B415" w14:textId="13F9D724" w:rsidR="00AB4C85" w:rsidRPr="00AB4C85" w:rsidRDefault="00105C6A" w:rsidP="00FE2DD3">
            <w:pPr>
              <w:pStyle w:val="1"/>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ajorBidi" w:hAnsiTheme="majorBidi"/>
                <w:b w:val="0"/>
                <w:bCs w:val="0"/>
                <w:sz w:val="16"/>
                <w:szCs w:val="18"/>
                <w:rtl/>
              </w:rPr>
            </w:pPr>
            <w:r>
              <w:rPr>
                <w:rFonts w:asciiTheme="majorBidi" w:hAnsiTheme="majorBidi"/>
                <w:b w:val="0"/>
                <w:bCs w:val="0"/>
                <w:sz w:val="16"/>
                <w:szCs w:val="18"/>
              </w:rPr>
              <w:t>0.36</w:t>
            </w:r>
          </w:p>
        </w:tc>
        <w:tc>
          <w:tcPr>
            <w:tcW w:w="806" w:type="dxa"/>
            <w:vAlign w:val="center"/>
          </w:tcPr>
          <w:p w14:paraId="78EA71A1" w14:textId="0C97E2A0" w:rsidR="00AB4C85" w:rsidRPr="00AB4C85" w:rsidRDefault="00105C6A" w:rsidP="00FE2DD3">
            <w:pPr>
              <w:pStyle w:val="1"/>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ajorBidi" w:hAnsiTheme="majorBidi"/>
                <w:b w:val="0"/>
                <w:bCs w:val="0"/>
                <w:sz w:val="16"/>
                <w:szCs w:val="18"/>
                <w:rtl/>
              </w:rPr>
            </w:pPr>
            <w:r>
              <w:rPr>
                <w:rFonts w:asciiTheme="majorBidi" w:hAnsiTheme="majorBidi"/>
                <w:b w:val="0"/>
                <w:bCs w:val="0"/>
                <w:sz w:val="16"/>
                <w:szCs w:val="18"/>
              </w:rPr>
              <w:t>4.43</w:t>
            </w:r>
          </w:p>
        </w:tc>
        <w:tc>
          <w:tcPr>
            <w:tcW w:w="806" w:type="dxa"/>
            <w:vAlign w:val="center"/>
          </w:tcPr>
          <w:p w14:paraId="551622D3" w14:textId="6D745438" w:rsidR="00AB4C85" w:rsidRPr="00AB4C85" w:rsidRDefault="00105C6A" w:rsidP="00FE2DD3">
            <w:pPr>
              <w:pStyle w:val="1"/>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ajorBidi" w:hAnsiTheme="majorBidi"/>
                <w:b w:val="0"/>
                <w:bCs w:val="0"/>
                <w:sz w:val="16"/>
                <w:szCs w:val="18"/>
              </w:rPr>
            </w:pPr>
            <w:r>
              <w:rPr>
                <w:rFonts w:asciiTheme="majorBidi" w:hAnsiTheme="majorBidi"/>
                <w:b w:val="0"/>
                <w:bCs w:val="0"/>
                <w:sz w:val="16"/>
                <w:szCs w:val="18"/>
              </w:rPr>
              <w:t>Ti-6Al-4V</w:t>
            </w:r>
          </w:p>
        </w:tc>
      </w:tr>
      <w:tr w:rsidR="00AB4C85" w14:paraId="30DE53AA" w14:textId="77777777" w:rsidTr="00105C6A">
        <w:tc>
          <w:tcPr>
            <w:cnfStyle w:val="001000000000" w:firstRow="0" w:lastRow="0" w:firstColumn="1" w:lastColumn="0" w:oddVBand="0" w:evenVBand="0" w:oddHBand="0" w:evenHBand="0" w:firstRowFirstColumn="0" w:firstRowLastColumn="0" w:lastRowFirstColumn="0" w:lastRowLastColumn="0"/>
            <w:tcW w:w="805" w:type="dxa"/>
            <w:vAlign w:val="center"/>
          </w:tcPr>
          <w:p w14:paraId="1A2CDF72" w14:textId="5053EED3" w:rsidR="00AB4C85" w:rsidRPr="00FE2DD3" w:rsidRDefault="00105C6A" w:rsidP="00FE2DD3">
            <w:pPr>
              <w:pStyle w:val="1"/>
              <w:numPr>
                <w:ilvl w:val="0"/>
                <w:numId w:val="0"/>
              </w:numPr>
              <w:jc w:val="center"/>
              <w:rPr>
                <w:rFonts w:asciiTheme="majorBidi" w:hAnsiTheme="majorBidi"/>
                <w:b/>
                <w:bCs/>
                <w:sz w:val="16"/>
                <w:szCs w:val="18"/>
                <w:rtl/>
              </w:rPr>
            </w:pPr>
            <w:r w:rsidRPr="00FE2DD3">
              <w:rPr>
                <w:rFonts w:asciiTheme="majorBidi" w:hAnsiTheme="majorBidi"/>
                <w:b/>
                <w:bCs/>
                <w:sz w:val="16"/>
                <w:szCs w:val="18"/>
              </w:rPr>
              <w:t>330</w:t>
            </w:r>
          </w:p>
        </w:tc>
        <w:tc>
          <w:tcPr>
            <w:tcW w:w="805" w:type="dxa"/>
            <w:vAlign w:val="center"/>
          </w:tcPr>
          <w:p w14:paraId="4684CE70" w14:textId="64BB61A3" w:rsidR="00AB4C85" w:rsidRPr="00AB4C85" w:rsidRDefault="00105C6A" w:rsidP="00FE2DD3">
            <w:pPr>
              <w:pStyle w:val="1"/>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ajorBidi" w:hAnsiTheme="majorBidi"/>
                <w:b w:val="0"/>
                <w:bCs w:val="0"/>
                <w:sz w:val="16"/>
                <w:szCs w:val="18"/>
                <w:rtl/>
              </w:rPr>
            </w:pPr>
            <w:r>
              <w:rPr>
                <w:rFonts w:asciiTheme="majorBidi" w:hAnsiTheme="majorBidi"/>
                <w:b w:val="0"/>
                <w:bCs w:val="0"/>
                <w:sz w:val="16"/>
                <w:szCs w:val="18"/>
              </w:rPr>
              <w:t>230</w:t>
            </w:r>
          </w:p>
        </w:tc>
        <w:tc>
          <w:tcPr>
            <w:tcW w:w="805" w:type="dxa"/>
            <w:vAlign w:val="center"/>
          </w:tcPr>
          <w:p w14:paraId="6FF0771A" w14:textId="3115E784" w:rsidR="00AB4C85" w:rsidRPr="00AB4C85" w:rsidRDefault="00105C6A" w:rsidP="00FE2DD3">
            <w:pPr>
              <w:pStyle w:val="1"/>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ajorBidi" w:hAnsiTheme="majorBidi"/>
                <w:b w:val="0"/>
                <w:bCs w:val="0"/>
                <w:sz w:val="16"/>
                <w:szCs w:val="18"/>
                <w:rtl/>
              </w:rPr>
            </w:pPr>
            <w:r>
              <w:rPr>
                <w:rFonts w:asciiTheme="majorBidi" w:hAnsiTheme="majorBidi"/>
                <w:b w:val="0"/>
                <w:bCs w:val="0"/>
                <w:sz w:val="16"/>
                <w:szCs w:val="18"/>
              </w:rPr>
              <w:t>210</w:t>
            </w:r>
          </w:p>
        </w:tc>
        <w:tc>
          <w:tcPr>
            <w:tcW w:w="805" w:type="dxa"/>
            <w:vAlign w:val="center"/>
          </w:tcPr>
          <w:p w14:paraId="7716072B" w14:textId="360E1738" w:rsidR="00AB4C85" w:rsidRPr="00AB4C85" w:rsidRDefault="00105C6A" w:rsidP="00FE2DD3">
            <w:pPr>
              <w:pStyle w:val="1"/>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ajorBidi" w:hAnsiTheme="majorBidi"/>
                <w:b w:val="0"/>
                <w:bCs w:val="0"/>
                <w:sz w:val="16"/>
                <w:szCs w:val="18"/>
                <w:rtl/>
              </w:rPr>
            </w:pPr>
            <w:r>
              <w:rPr>
                <w:rFonts w:asciiTheme="majorBidi" w:hAnsiTheme="majorBidi"/>
                <w:b w:val="0"/>
                <w:bCs w:val="0"/>
                <w:sz w:val="16"/>
                <w:szCs w:val="18"/>
              </w:rPr>
              <w:t>0.22</w:t>
            </w:r>
          </w:p>
        </w:tc>
        <w:tc>
          <w:tcPr>
            <w:tcW w:w="806" w:type="dxa"/>
            <w:vAlign w:val="center"/>
          </w:tcPr>
          <w:p w14:paraId="231DFE06" w14:textId="2ED18D26" w:rsidR="00AB4C85" w:rsidRPr="00AB4C85" w:rsidRDefault="00105C6A" w:rsidP="00FE2DD3">
            <w:pPr>
              <w:pStyle w:val="1"/>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ajorBidi" w:hAnsiTheme="majorBidi"/>
                <w:b w:val="0"/>
                <w:bCs w:val="0"/>
                <w:sz w:val="16"/>
                <w:szCs w:val="18"/>
                <w:rtl/>
              </w:rPr>
            </w:pPr>
            <w:r>
              <w:rPr>
                <w:rFonts w:asciiTheme="majorBidi" w:hAnsiTheme="majorBidi"/>
                <w:b w:val="0"/>
                <w:bCs w:val="0"/>
                <w:sz w:val="16"/>
                <w:szCs w:val="18"/>
              </w:rPr>
              <w:t>5.68</w:t>
            </w:r>
          </w:p>
        </w:tc>
        <w:tc>
          <w:tcPr>
            <w:tcW w:w="806" w:type="dxa"/>
            <w:vAlign w:val="center"/>
          </w:tcPr>
          <w:p w14:paraId="50A6FA54" w14:textId="799C1B30" w:rsidR="00AB4C85" w:rsidRPr="00AB4C85" w:rsidRDefault="00105C6A" w:rsidP="00FE2DD3">
            <w:pPr>
              <w:pStyle w:val="1"/>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ajorBidi" w:hAnsiTheme="majorBidi"/>
                <w:b w:val="0"/>
                <w:bCs w:val="0"/>
                <w:sz w:val="16"/>
                <w:szCs w:val="18"/>
                <w:rtl/>
              </w:rPr>
            </w:pPr>
            <w:r>
              <w:rPr>
                <w:rFonts w:asciiTheme="majorBidi" w:hAnsiTheme="majorBidi"/>
                <w:b w:val="0"/>
                <w:bCs w:val="0"/>
                <w:sz w:val="16"/>
                <w:szCs w:val="18"/>
              </w:rPr>
              <w:t>Zirconia</w:t>
            </w:r>
          </w:p>
        </w:tc>
      </w:tr>
    </w:tbl>
    <w:p w14:paraId="7B322A7B" w14:textId="291A1604" w:rsidR="00AB4C85" w:rsidRDefault="00AB4C85" w:rsidP="00E61109">
      <w:pPr>
        <w:pStyle w:val="1"/>
        <w:numPr>
          <w:ilvl w:val="0"/>
          <w:numId w:val="0"/>
        </w:numPr>
        <w:ind w:left="374" w:hanging="374"/>
        <w:jc w:val="center"/>
        <w:rPr>
          <w:rFonts w:asciiTheme="majorBidi" w:hAnsiTheme="majorBidi"/>
          <w:b w:val="0"/>
          <w:bCs w:val="0"/>
        </w:rPr>
      </w:pPr>
    </w:p>
    <w:p w14:paraId="7D767179" w14:textId="77777777" w:rsidR="00377D29" w:rsidRPr="00377D29" w:rsidRDefault="00377D29" w:rsidP="00A33467">
      <w:pPr>
        <w:pStyle w:val="BlockText"/>
        <w:tabs>
          <w:tab w:val="right" w:pos="282"/>
        </w:tabs>
        <w:bidi/>
        <w:ind w:left="0" w:right="0"/>
        <w:jc w:val="left"/>
        <w:rPr>
          <w:rFonts w:cs="B Nazanin"/>
          <w:b/>
          <w:bCs/>
          <w:szCs w:val="18"/>
          <w:rtl/>
          <w:lang w:bidi="fa-IR"/>
        </w:rPr>
      </w:pPr>
      <w:r w:rsidRPr="00377D29">
        <w:rPr>
          <w:rFonts w:cs="B Nazanin"/>
          <w:b/>
          <w:bCs/>
          <w:szCs w:val="18"/>
          <w:lang w:bidi="fa-IR"/>
        </w:rPr>
        <w:t>2.3</w:t>
      </w:r>
      <w:r w:rsidRPr="00377D29">
        <w:rPr>
          <w:rFonts w:cs="B Nazanin" w:hint="cs"/>
          <w:b/>
          <w:bCs/>
          <w:szCs w:val="18"/>
          <w:rtl/>
          <w:lang w:bidi="fa-IR"/>
        </w:rPr>
        <w:t>. تحلیل به روش المان محدود</w:t>
      </w:r>
    </w:p>
    <w:p w14:paraId="5414150C" w14:textId="35A13544" w:rsidR="00377D29" w:rsidRPr="00377D29" w:rsidRDefault="00377D29" w:rsidP="00310FF7">
      <w:pPr>
        <w:bidi/>
        <w:spacing w:line="240" w:lineRule="auto"/>
        <w:ind w:firstLine="284"/>
        <w:jc w:val="mediumKashida"/>
        <w:rPr>
          <w:rFonts w:cs="B Nazanin"/>
          <w:sz w:val="20"/>
          <w:szCs w:val="20"/>
          <w:rtl/>
          <w:lang w:bidi="fa-IR"/>
        </w:rPr>
      </w:pPr>
      <w:r w:rsidRPr="00377D29">
        <w:rPr>
          <w:rFonts w:cs="B Nazanin" w:hint="cs"/>
          <w:sz w:val="20"/>
          <w:szCs w:val="20"/>
          <w:rtl/>
          <w:lang w:bidi="fa-IR"/>
        </w:rPr>
        <w:t xml:space="preserve">در تحلیل المان محدود </w:t>
      </w:r>
      <w:r w:rsidRPr="00377D29">
        <w:rPr>
          <w:rFonts w:hint="cs"/>
          <w:sz w:val="20"/>
          <w:szCs w:val="20"/>
          <w:rtl/>
          <w:lang w:bidi="fa-IR"/>
        </w:rPr>
        <w:t>(</w:t>
      </w:r>
      <w:r w:rsidRPr="00377D29">
        <w:rPr>
          <w:rFonts w:ascii="Times New Roman" w:hAnsi="Times New Roman" w:cs="Times New Roman"/>
          <w:sz w:val="20"/>
          <w:szCs w:val="20"/>
          <w:lang w:bidi="fa-IR"/>
        </w:rPr>
        <w:t>FEA</w:t>
      </w:r>
      <w:r w:rsidRPr="00377D29">
        <w:rPr>
          <w:rFonts w:hint="cs"/>
          <w:sz w:val="20"/>
          <w:szCs w:val="20"/>
          <w:rtl/>
          <w:lang w:bidi="fa-IR"/>
        </w:rPr>
        <w:t xml:space="preserve">) </w:t>
      </w:r>
      <w:r w:rsidRPr="00377D29">
        <w:rPr>
          <w:rFonts w:cs="B Nazanin" w:hint="cs"/>
          <w:sz w:val="20"/>
          <w:szCs w:val="20"/>
          <w:rtl/>
          <w:lang w:bidi="fa-IR"/>
        </w:rPr>
        <w:t>از روش گسسته کردن اشکال هندسی مورد نظر به المان‌های کوچک‌تر استفاده می‌گردد</w:t>
      </w:r>
      <w:r w:rsidR="003F6DD0">
        <w:rPr>
          <w:rFonts w:cs="B Nazanin" w:hint="cs"/>
          <w:color w:val="4472C4"/>
          <w:sz w:val="20"/>
          <w:szCs w:val="20"/>
          <w:rtl/>
          <w:lang w:bidi="fa-IR"/>
        </w:rPr>
        <w:t xml:space="preserve"> </w:t>
      </w:r>
      <w:hyperlink w:anchor="شکل31" w:history="1">
        <w:r w:rsidR="003F6DD0" w:rsidRPr="003F6DD0">
          <w:rPr>
            <w:rStyle w:val="Hyperlink"/>
            <w:rFonts w:cs="B Nazanin" w:hint="cs"/>
            <w:sz w:val="20"/>
            <w:szCs w:val="20"/>
            <w:rtl/>
            <w:lang w:bidi="fa-IR"/>
          </w:rPr>
          <w:t>شکل 3-1</w:t>
        </w:r>
        <w:r w:rsidRPr="003F6DD0">
          <w:rPr>
            <w:rStyle w:val="Hyperlink"/>
            <w:rFonts w:cs="B Nazanin" w:hint="cs"/>
            <w:sz w:val="20"/>
            <w:szCs w:val="20"/>
            <w:rtl/>
            <w:lang w:bidi="fa-IR"/>
          </w:rPr>
          <w:t>.</w:t>
        </w:r>
      </w:hyperlink>
      <w:r w:rsidRPr="00377D29">
        <w:rPr>
          <w:rFonts w:cs="B Nazanin" w:hint="cs"/>
          <w:color w:val="4472C4"/>
          <w:sz w:val="20"/>
          <w:szCs w:val="20"/>
          <w:rtl/>
          <w:lang w:bidi="fa-IR"/>
        </w:rPr>
        <w:t xml:space="preserve"> </w:t>
      </w:r>
      <w:r w:rsidRPr="00377D29">
        <w:rPr>
          <w:rFonts w:cs="B Nazanin" w:hint="cs"/>
          <w:sz w:val="20"/>
          <w:szCs w:val="20"/>
          <w:rtl/>
          <w:lang w:bidi="fa-IR"/>
        </w:rPr>
        <w:t xml:space="preserve">این روش کمک می‌کند تا عکس‌العمل‌ها و توزیع تنش و کرنش روی سازه ها قابل پیش بینی شود. در این مقاله از روش المان محدود </w:t>
      </w:r>
      <w:r w:rsidRPr="00377D29">
        <w:rPr>
          <w:rFonts w:hint="cs"/>
          <w:sz w:val="20"/>
          <w:szCs w:val="20"/>
          <w:rtl/>
          <w:lang w:bidi="fa-IR"/>
        </w:rPr>
        <w:t>(</w:t>
      </w:r>
      <w:r w:rsidRPr="00377D29">
        <w:rPr>
          <w:rFonts w:ascii="Times New Roman" w:hAnsi="Times New Roman" w:cs="Times New Roman"/>
          <w:sz w:val="20"/>
          <w:szCs w:val="20"/>
          <w:lang w:bidi="fa-IR"/>
        </w:rPr>
        <w:t>FEA</w:t>
      </w:r>
      <w:r w:rsidRPr="00377D29">
        <w:rPr>
          <w:rFonts w:hint="cs"/>
          <w:sz w:val="20"/>
          <w:szCs w:val="20"/>
          <w:rtl/>
          <w:lang w:bidi="fa-IR"/>
        </w:rPr>
        <w:t xml:space="preserve">) </w:t>
      </w:r>
      <w:r w:rsidRPr="00377D29">
        <w:rPr>
          <w:rFonts w:cs="B Nazanin" w:hint="cs"/>
          <w:sz w:val="20"/>
          <w:szCs w:val="20"/>
          <w:rtl/>
          <w:lang w:bidi="fa-IR"/>
        </w:rPr>
        <w:t xml:space="preserve">برای مشخص شدن مقدار تنش و </w:t>
      </w:r>
      <w:r w:rsidR="003771D4">
        <w:rPr>
          <w:rFonts w:cs="B Nazanin" w:hint="cs"/>
          <w:sz w:val="20"/>
          <w:szCs w:val="20"/>
          <w:rtl/>
          <w:lang w:bidi="fa-IR"/>
        </w:rPr>
        <w:t>تغییر شکل</w:t>
      </w:r>
      <w:r w:rsidRPr="00377D29">
        <w:rPr>
          <w:rFonts w:cs="B Nazanin" w:hint="cs"/>
          <w:sz w:val="20"/>
          <w:szCs w:val="20"/>
          <w:rtl/>
          <w:lang w:bidi="fa-IR"/>
        </w:rPr>
        <w:t xml:space="preserve"> تحت</w:t>
      </w:r>
      <w:r w:rsidR="003771D4">
        <w:rPr>
          <w:rFonts w:cs="B Nazanin" w:hint="cs"/>
          <w:sz w:val="20"/>
          <w:szCs w:val="20"/>
          <w:rtl/>
          <w:lang w:bidi="fa-IR"/>
        </w:rPr>
        <w:t xml:space="preserve"> </w:t>
      </w:r>
      <w:r w:rsidRPr="00377D29">
        <w:rPr>
          <w:rFonts w:cs="B Nazanin" w:hint="cs"/>
          <w:sz w:val="20"/>
          <w:szCs w:val="20"/>
          <w:rtl/>
          <w:lang w:bidi="fa-IR"/>
        </w:rPr>
        <w:t>بارگذاری</w:t>
      </w:r>
      <w:r w:rsidR="003771D4">
        <w:rPr>
          <w:rFonts w:cs="B Nazanin"/>
          <w:sz w:val="20"/>
          <w:szCs w:val="20"/>
          <w:rtl/>
          <w:lang w:bidi="fa-IR"/>
        </w:rPr>
        <w:softHyphen/>
      </w:r>
      <w:r w:rsidR="003771D4">
        <w:rPr>
          <w:rFonts w:cs="B Nazanin" w:hint="cs"/>
          <w:sz w:val="20"/>
          <w:szCs w:val="20"/>
          <w:rtl/>
          <w:lang w:bidi="fa-IR"/>
        </w:rPr>
        <w:t>های</w:t>
      </w:r>
      <w:r w:rsidRPr="00377D29">
        <w:rPr>
          <w:rFonts w:cs="B Nazanin" w:hint="cs"/>
          <w:sz w:val="20"/>
          <w:szCs w:val="20"/>
          <w:rtl/>
          <w:lang w:bidi="fa-IR"/>
        </w:rPr>
        <w:t xml:space="preserve"> استاتیکی و دینامیکی در اثر </w:t>
      </w:r>
      <w:r w:rsidR="003771D4">
        <w:rPr>
          <w:rFonts w:cs="B Nazanin" w:hint="cs"/>
          <w:sz w:val="20"/>
          <w:szCs w:val="20"/>
          <w:rtl/>
          <w:lang w:bidi="fa-IR"/>
        </w:rPr>
        <w:t>خوردگی</w:t>
      </w:r>
      <w:r w:rsidRPr="00377D29">
        <w:rPr>
          <w:rFonts w:cs="B Nazanin" w:hint="cs"/>
          <w:sz w:val="20"/>
          <w:szCs w:val="20"/>
          <w:rtl/>
          <w:lang w:bidi="fa-IR"/>
        </w:rPr>
        <w:t xml:space="preserve"> روی اجزاء ایمپلنت مورد بررسی قرار گرفته است.</w:t>
      </w:r>
    </w:p>
    <w:p w14:paraId="21785A28" w14:textId="77777777" w:rsidR="00377D29" w:rsidRPr="00377D29" w:rsidRDefault="00377D29" w:rsidP="005967E8">
      <w:pPr>
        <w:bidi/>
        <w:spacing w:line="240" w:lineRule="auto"/>
        <w:ind w:firstLine="288"/>
        <w:jc w:val="mediumKashida"/>
        <w:rPr>
          <w:rFonts w:cs="B Nazanin"/>
          <w:sz w:val="20"/>
          <w:szCs w:val="20"/>
          <w:lang w:bidi="fa-IR"/>
        </w:rPr>
      </w:pPr>
      <w:r w:rsidRPr="00377D29">
        <w:rPr>
          <w:rFonts w:cs="B Nazanin" w:hint="cs"/>
          <w:sz w:val="20"/>
          <w:szCs w:val="20"/>
          <w:rtl/>
          <w:lang w:bidi="fa-IR"/>
        </w:rPr>
        <w:t xml:space="preserve">مدل بکار برده شده در آنالیز المان محدود دارای </w:t>
      </w:r>
      <w:r w:rsidRPr="00920AD5">
        <w:rPr>
          <w:rFonts w:asciiTheme="majorBidi" w:hAnsiTheme="majorBidi" w:cstheme="majorBidi"/>
          <w:sz w:val="20"/>
          <w:szCs w:val="20"/>
          <w:rtl/>
          <w:lang w:bidi="fa-IR"/>
        </w:rPr>
        <w:t>144.752</w:t>
      </w:r>
      <w:r w:rsidRPr="00377D29">
        <w:rPr>
          <w:rFonts w:cs="B Nazanin" w:hint="cs"/>
          <w:sz w:val="20"/>
          <w:szCs w:val="20"/>
          <w:rtl/>
          <w:lang w:bidi="fa-IR"/>
        </w:rPr>
        <w:t xml:space="preserve"> المان که به شکل تتراهدرون برای پروتز دندان و سالید </w:t>
      </w:r>
      <w:r w:rsidRPr="00920AD5">
        <w:rPr>
          <w:rFonts w:asciiTheme="majorBidi" w:hAnsiTheme="majorBidi" w:cstheme="majorBidi"/>
          <w:sz w:val="20"/>
          <w:szCs w:val="20"/>
          <w:rtl/>
          <w:lang w:bidi="fa-IR"/>
        </w:rPr>
        <w:t>187</w:t>
      </w:r>
      <w:r w:rsidRPr="00920AD5">
        <w:rPr>
          <w:rStyle w:val="FootnoteReference"/>
          <w:rFonts w:asciiTheme="majorBidi" w:hAnsiTheme="majorBidi" w:cstheme="majorBidi"/>
          <w:sz w:val="20"/>
          <w:szCs w:val="20"/>
          <w:rtl/>
          <w:lang w:bidi="fa-IR"/>
        </w:rPr>
        <w:footnoteReference w:id="9"/>
      </w:r>
      <w:r w:rsidRPr="00377D29">
        <w:rPr>
          <w:rFonts w:cs="B Nazanin" w:hint="cs"/>
          <w:sz w:val="20"/>
          <w:szCs w:val="20"/>
          <w:rtl/>
          <w:lang w:bidi="fa-IR"/>
        </w:rPr>
        <w:t xml:space="preserve"> برای ایمپلنت، آباتمنت و فیکسچر درنظر گرفته شده است که در </w:t>
      </w:r>
      <w:r w:rsidRPr="00377D29">
        <w:rPr>
          <w:rFonts w:cs="B Nazanin"/>
          <w:color w:val="4472C4"/>
          <w:sz w:val="20"/>
          <w:szCs w:val="20"/>
          <w:rtl/>
          <w:lang w:bidi="fa-IR"/>
        </w:rPr>
        <w:fldChar w:fldCharType="begin"/>
      </w:r>
      <w:r w:rsidRPr="00377D29">
        <w:rPr>
          <w:rFonts w:cs="B Nazanin"/>
          <w:color w:val="4472C4"/>
          <w:sz w:val="20"/>
          <w:szCs w:val="20"/>
          <w:rtl/>
          <w:lang w:bidi="fa-IR"/>
        </w:rPr>
        <w:instrText xml:space="preserve"> </w:instrText>
      </w:r>
      <w:r w:rsidRPr="00377D29">
        <w:rPr>
          <w:rFonts w:cs="B Nazanin" w:hint="cs"/>
          <w:color w:val="4472C4"/>
          <w:sz w:val="20"/>
          <w:szCs w:val="20"/>
          <w:lang w:bidi="fa-IR"/>
        </w:rPr>
        <w:instrText>REF</w:instrText>
      </w:r>
      <w:r w:rsidRPr="00377D29">
        <w:rPr>
          <w:rFonts w:cs="B Nazanin" w:hint="cs"/>
          <w:color w:val="4472C4"/>
          <w:sz w:val="20"/>
          <w:szCs w:val="20"/>
          <w:rtl/>
          <w:lang w:bidi="fa-IR"/>
        </w:rPr>
        <w:instrText xml:space="preserve"> _</w:instrText>
      </w:r>
      <w:r w:rsidRPr="00377D29">
        <w:rPr>
          <w:rFonts w:cs="B Nazanin" w:hint="cs"/>
          <w:color w:val="4472C4"/>
          <w:sz w:val="20"/>
          <w:szCs w:val="20"/>
          <w:lang w:bidi="fa-IR"/>
        </w:rPr>
        <w:instrText>Ref60478956 \h</w:instrText>
      </w:r>
      <w:r w:rsidRPr="00377D29">
        <w:rPr>
          <w:rFonts w:cs="B Nazanin"/>
          <w:color w:val="4472C4"/>
          <w:sz w:val="20"/>
          <w:szCs w:val="20"/>
          <w:rtl/>
          <w:lang w:bidi="fa-IR"/>
        </w:rPr>
        <w:instrText xml:space="preserve">  \* </w:instrText>
      </w:r>
      <w:r w:rsidRPr="00377D29">
        <w:rPr>
          <w:rFonts w:cs="B Nazanin"/>
          <w:color w:val="4472C4"/>
          <w:sz w:val="20"/>
          <w:szCs w:val="20"/>
          <w:lang w:bidi="fa-IR"/>
        </w:rPr>
        <w:instrText>MERGEFORMAT</w:instrText>
      </w:r>
      <w:r w:rsidRPr="00377D29">
        <w:rPr>
          <w:rFonts w:cs="B Nazanin"/>
          <w:color w:val="4472C4"/>
          <w:sz w:val="20"/>
          <w:szCs w:val="20"/>
          <w:rtl/>
          <w:lang w:bidi="fa-IR"/>
        </w:rPr>
        <w:instrText xml:space="preserve"> </w:instrText>
      </w:r>
      <w:r w:rsidRPr="00377D29">
        <w:rPr>
          <w:rFonts w:cs="B Nazanin"/>
          <w:color w:val="4472C4"/>
          <w:sz w:val="20"/>
          <w:szCs w:val="20"/>
          <w:rtl/>
          <w:lang w:bidi="fa-IR"/>
        </w:rPr>
      </w:r>
      <w:r w:rsidRPr="00377D29">
        <w:rPr>
          <w:rFonts w:cs="B Nazanin"/>
          <w:color w:val="4472C4"/>
          <w:sz w:val="20"/>
          <w:szCs w:val="20"/>
          <w:rtl/>
          <w:lang w:bidi="fa-IR"/>
        </w:rPr>
        <w:fldChar w:fldCharType="separate"/>
      </w:r>
      <w:r w:rsidRPr="00377D29">
        <w:rPr>
          <w:rFonts w:cs="B Nazanin"/>
          <w:color w:val="4472C4"/>
          <w:sz w:val="20"/>
          <w:szCs w:val="20"/>
          <w:rtl/>
        </w:rPr>
        <w:t xml:space="preserve">جدول </w:t>
      </w:r>
      <w:r w:rsidRPr="00377D29">
        <w:rPr>
          <w:rFonts w:cs="B Nazanin"/>
          <w:noProof/>
          <w:color w:val="4472C4"/>
          <w:sz w:val="20"/>
          <w:szCs w:val="20"/>
          <w:rtl/>
        </w:rPr>
        <w:t>2</w:t>
      </w:r>
      <w:r w:rsidRPr="00377D29">
        <w:rPr>
          <w:rFonts w:cs="B Nazanin"/>
          <w:color w:val="4472C4"/>
          <w:sz w:val="20"/>
          <w:szCs w:val="20"/>
          <w:rtl/>
          <w:lang w:bidi="fa-IR"/>
        </w:rPr>
        <w:fldChar w:fldCharType="end"/>
      </w:r>
      <w:r w:rsidRPr="00377D29">
        <w:rPr>
          <w:rFonts w:cs="B Nazanin" w:hint="cs"/>
          <w:color w:val="4472C4"/>
          <w:sz w:val="20"/>
          <w:szCs w:val="20"/>
          <w:rtl/>
          <w:lang w:bidi="fa-IR"/>
        </w:rPr>
        <w:t xml:space="preserve"> </w:t>
      </w:r>
      <w:r w:rsidRPr="00377D29">
        <w:rPr>
          <w:rFonts w:cs="B Nazanin" w:hint="cs"/>
          <w:sz w:val="20"/>
          <w:szCs w:val="20"/>
          <w:rtl/>
          <w:lang w:bidi="fa-IR"/>
        </w:rPr>
        <w:t>نشان داده شده است. در این تحلیــل از (</w:t>
      </w:r>
      <w:r w:rsidRPr="00920AD5">
        <w:rPr>
          <w:rFonts w:asciiTheme="majorBidi" w:hAnsiTheme="majorBidi" w:cstheme="majorBidi"/>
          <w:sz w:val="20"/>
          <w:szCs w:val="20"/>
          <w:lang w:bidi="fa-IR"/>
        </w:rPr>
        <w:t>Ti-6Al-4V</w:t>
      </w:r>
      <w:r w:rsidRPr="00377D29">
        <w:rPr>
          <w:rFonts w:cs="B Nazanin" w:hint="cs"/>
          <w:sz w:val="20"/>
          <w:szCs w:val="20"/>
          <w:rtl/>
          <w:lang w:bidi="fa-IR"/>
        </w:rPr>
        <w:t xml:space="preserve">) برای ایمپلــنت، آباتمنــت و فیکسچــر و هم چنیــن از زیر کونیا برای پروتـز دندان که خواص این مــاده در </w:t>
      </w:r>
      <w:hyperlink w:anchor="جدول1" w:history="1">
        <w:r w:rsidRPr="00377D29">
          <w:rPr>
            <w:rStyle w:val="Hyperlink"/>
            <w:rFonts w:cs="B Nazanin" w:hint="cs"/>
            <w:sz w:val="20"/>
            <w:szCs w:val="20"/>
            <w:rtl/>
            <w:lang w:bidi="fa-IR"/>
          </w:rPr>
          <w:t>جــدول 1</w:t>
        </w:r>
      </w:hyperlink>
      <w:r w:rsidRPr="00377D29">
        <w:rPr>
          <w:rFonts w:cs="B Nazanin" w:hint="cs"/>
          <w:sz w:val="20"/>
          <w:szCs w:val="20"/>
          <w:rtl/>
          <w:lang w:bidi="fa-IR"/>
        </w:rPr>
        <w:t xml:space="preserve"> آورده شده اسـت، در تحلیــل المان محدود به کار بــرده شده است.</w:t>
      </w:r>
    </w:p>
    <w:p w14:paraId="5E0386FE" w14:textId="77777777" w:rsidR="00464A8A" w:rsidRDefault="00464A8A" w:rsidP="00020A63">
      <w:pPr>
        <w:pStyle w:val="1"/>
        <w:numPr>
          <w:ilvl w:val="0"/>
          <w:numId w:val="0"/>
        </w:numPr>
        <w:ind w:left="374" w:hanging="374"/>
        <w:rPr>
          <w:rFonts w:asciiTheme="majorBidi" w:hAnsiTheme="majorBidi"/>
          <w:b w:val="0"/>
          <w:bCs w:val="0"/>
        </w:rPr>
      </w:pPr>
    </w:p>
    <w:p w14:paraId="019CF52D" w14:textId="25C903B3" w:rsidR="00377D29" w:rsidRDefault="00BB4127" w:rsidP="00E61109">
      <w:pPr>
        <w:pStyle w:val="1"/>
        <w:numPr>
          <w:ilvl w:val="0"/>
          <w:numId w:val="0"/>
        </w:numPr>
        <w:ind w:left="374" w:hanging="374"/>
        <w:jc w:val="center"/>
        <w:rPr>
          <w:rFonts w:asciiTheme="majorBidi" w:hAnsiTheme="majorBidi"/>
          <w:b w:val="0"/>
          <w:bCs w:val="0"/>
        </w:rPr>
      </w:pPr>
      <w:r>
        <w:rPr>
          <w:rFonts w:asciiTheme="majorBidi" w:hAnsiTheme="majorBidi"/>
          <w:b w:val="0"/>
          <w:bCs w:val="0"/>
          <w:noProof/>
          <w:lang w:eastAsia="en-US"/>
        </w:rPr>
        <w:drawing>
          <wp:inline distT="0" distB="0" distL="0" distR="0" wp14:anchorId="2B9FA30D" wp14:editId="664518E5">
            <wp:extent cx="2011680" cy="1215318"/>
            <wp:effectExtent l="0" t="0" r="762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11680" cy="1215318"/>
                    </a:xfrm>
                    <a:prstGeom prst="rect">
                      <a:avLst/>
                    </a:prstGeom>
                  </pic:spPr>
                </pic:pic>
              </a:graphicData>
            </a:graphic>
          </wp:inline>
        </w:drawing>
      </w:r>
    </w:p>
    <w:p w14:paraId="3AB1A039" w14:textId="0AE9304F" w:rsidR="00377D29" w:rsidRPr="00377D29" w:rsidRDefault="00B61308" w:rsidP="00377D29">
      <w:pPr>
        <w:pStyle w:val="Caption"/>
        <w:bidi/>
        <w:jc w:val="center"/>
        <w:rPr>
          <w:rFonts w:cs="B Nazanin"/>
          <w:b w:val="0"/>
          <w:bCs w:val="0"/>
          <w:color w:val="000000"/>
          <w:rtl/>
          <w:lang w:bidi="fa-IR"/>
        </w:rPr>
      </w:pPr>
      <w:bookmarkStart w:id="16" w:name="شکل31"/>
      <w:r>
        <w:rPr>
          <w:rFonts w:cs="B Nazanin" w:hint="cs"/>
          <w:b w:val="0"/>
          <w:bCs w:val="0"/>
          <w:color w:val="000000"/>
          <w:rtl/>
        </w:rPr>
        <w:t>شکل 3-1</w:t>
      </w:r>
      <w:bookmarkEnd w:id="16"/>
      <w:r>
        <w:rPr>
          <w:rFonts w:cs="B Nazanin" w:hint="cs"/>
          <w:b w:val="0"/>
          <w:bCs w:val="0"/>
          <w:color w:val="000000"/>
          <w:rtl/>
        </w:rPr>
        <w:t>-</w:t>
      </w:r>
      <w:r w:rsidR="00377D29" w:rsidRPr="00377D29">
        <w:rPr>
          <w:rFonts w:cs="B Nazanin" w:hint="cs"/>
          <w:b w:val="0"/>
          <w:bCs w:val="0"/>
          <w:color w:val="000000"/>
          <w:rtl/>
        </w:rPr>
        <w:t xml:space="preserve"> </w:t>
      </w:r>
      <w:r w:rsidR="00377D29" w:rsidRPr="00377D29">
        <w:rPr>
          <w:rFonts w:cs="B Nazanin"/>
          <w:b w:val="0"/>
          <w:bCs w:val="0"/>
          <w:color w:val="000000"/>
        </w:rPr>
        <w:t>(</w:t>
      </w:r>
      <w:r w:rsidR="00377D29" w:rsidRPr="00377D29">
        <w:rPr>
          <w:rFonts w:ascii="Times New Roman" w:hAnsi="Times New Roman" w:cs="Times New Roman"/>
          <w:b w:val="0"/>
          <w:bCs w:val="0"/>
          <w:color w:val="000000"/>
        </w:rPr>
        <w:t>a</w:t>
      </w:r>
      <w:r w:rsidR="00377D29" w:rsidRPr="00377D29">
        <w:rPr>
          <w:rFonts w:cs="B Nazanin"/>
          <w:b w:val="0"/>
          <w:bCs w:val="0"/>
          <w:color w:val="000000"/>
        </w:rPr>
        <w:t>)</w:t>
      </w:r>
      <w:r w:rsidR="00377D29" w:rsidRPr="00377D29">
        <w:rPr>
          <w:rFonts w:cs="B Nazanin" w:hint="cs"/>
          <w:b w:val="0"/>
          <w:bCs w:val="0"/>
          <w:color w:val="000000"/>
          <w:rtl/>
        </w:rPr>
        <w:t xml:space="preserve"> </w:t>
      </w:r>
      <w:r w:rsidR="00BB4127">
        <w:rPr>
          <w:rFonts w:cs="B Nazanin" w:hint="cs"/>
          <w:b w:val="0"/>
          <w:bCs w:val="0"/>
          <w:color w:val="000000"/>
          <w:rtl/>
          <w:lang w:bidi="fa-IR"/>
        </w:rPr>
        <w:t>فیکسچر</w:t>
      </w:r>
      <w:r w:rsidR="00377D29" w:rsidRPr="00377D29">
        <w:rPr>
          <w:rFonts w:cs="B Nazanin" w:hint="cs"/>
          <w:b w:val="0"/>
          <w:bCs w:val="0"/>
          <w:color w:val="000000"/>
          <w:rtl/>
          <w:lang w:bidi="fa-IR"/>
        </w:rPr>
        <w:t xml:space="preserve">، </w:t>
      </w:r>
      <w:r w:rsidR="00377D29" w:rsidRPr="00377D29">
        <w:rPr>
          <w:rFonts w:cs="B Nazanin"/>
          <w:b w:val="0"/>
          <w:bCs w:val="0"/>
          <w:color w:val="000000"/>
          <w:lang w:bidi="fa-IR"/>
        </w:rPr>
        <w:t>(</w:t>
      </w:r>
      <w:r w:rsidR="00377D29" w:rsidRPr="00377D29">
        <w:rPr>
          <w:rFonts w:ascii="Times New Roman" w:hAnsi="Times New Roman" w:cs="Times New Roman"/>
          <w:b w:val="0"/>
          <w:bCs w:val="0"/>
          <w:color w:val="000000"/>
          <w:lang w:bidi="fa-IR"/>
        </w:rPr>
        <w:t>b</w:t>
      </w:r>
      <w:r w:rsidR="00377D29" w:rsidRPr="00377D29">
        <w:rPr>
          <w:rFonts w:cs="B Nazanin"/>
          <w:b w:val="0"/>
          <w:bCs w:val="0"/>
          <w:color w:val="000000"/>
          <w:lang w:bidi="fa-IR"/>
        </w:rPr>
        <w:t>)</w:t>
      </w:r>
      <w:r w:rsidR="00377D29" w:rsidRPr="00377D29">
        <w:rPr>
          <w:rFonts w:cs="B Nazanin" w:hint="cs"/>
          <w:b w:val="0"/>
          <w:bCs w:val="0"/>
          <w:color w:val="000000"/>
          <w:rtl/>
          <w:lang w:bidi="fa-IR"/>
        </w:rPr>
        <w:t xml:space="preserve"> </w:t>
      </w:r>
      <w:r w:rsidR="00377D29" w:rsidRPr="00377D29">
        <w:rPr>
          <w:rFonts w:cs="B Nazanin"/>
          <w:b w:val="0"/>
          <w:bCs w:val="0"/>
          <w:color w:val="000000"/>
          <w:lang w:bidi="fa-IR"/>
        </w:rPr>
        <w:t xml:space="preserve"> </w:t>
      </w:r>
      <w:r w:rsidR="00BB4127">
        <w:rPr>
          <w:rFonts w:cs="B Nazanin" w:hint="cs"/>
          <w:b w:val="0"/>
          <w:bCs w:val="0"/>
          <w:color w:val="000000"/>
          <w:rtl/>
          <w:lang w:bidi="fa-IR"/>
        </w:rPr>
        <w:t>آباتمنت</w:t>
      </w:r>
    </w:p>
    <w:p w14:paraId="523F59B4" w14:textId="63611FE9" w:rsidR="00BC166C" w:rsidRDefault="00BC166C" w:rsidP="00E61109">
      <w:pPr>
        <w:pStyle w:val="1"/>
        <w:numPr>
          <w:ilvl w:val="0"/>
          <w:numId w:val="0"/>
        </w:numPr>
        <w:ind w:left="374" w:hanging="374"/>
        <w:jc w:val="center"/>
        <w:rPr>
          <w:rFonts w:asciiTheme="majorBidi" w:hAnsiTheme="majorBidi"/>
          <w:b w:val="0"/>
          <w:bCs w:val="0"/>
        </w:rPr>
      </w:pPr>
    </w:p>
    <w:p w14:paraId="7FF30D56" w14:textId="77777777" w:rsidR="00BC166C" w:rsidRPr="00BC166C" w:rsidRDefault="00BC166C" w:rsidP="00BC166C">
      <w:pPr>
        <w:pStyle w:val="Caption"/>
        <w:keepNext/>
        <w:bidi/>
        <w:jc w:val="center"/>
        <w:rPr>
          <w:rFonts w:cs="B Nazanin"/>
          <w:b w:val="0"/>
          <w:bCs w:val="0"/>
          <w:color w:val="000000"/>
        </w:rPr>
      </w:pPr>
      <w:bookmarkStart w:id="17" w:name="_Ref60478956"/>
      <w:r w:rsidRPr="00BC166C">
        <w:rPr>
          <w:rFonts w:cs="B Nazanin"/>
          <w:b w:val="0"/>
          <w:bCs w:val="0"/>
          <w:color w:val="000000"/>
          <w:rtl/>
        </w:rPr>
        <w:t xml:space="preserve">جدول </w:t>
      </w:r>
      <w:r w:rsidRPr="00BC166C">
        <w:rPr>
          <w:rFonts w:cs="B Nazanin"/>
          <w:b w:val="0"/>
          <w:bCs w:val="0"/>
          <w:color w:val="000000"/>
          <w:rtl/>
        </w:rPr>
        <w:fldChar w:fldCharType="begin"/>
      </w:r>
      <w:r w:rsidRPr="00BC166C">
        <w:rPr>
          <w:rFonts w:cs="B Nazanin"/>
          <w:b w:val="0"/>
          <w:bCs w:val="0"/>
          <w:color w:val="000000"/>
          <w:rtl/>
        </w:rPr>
        <w:instrText xml:space="preserve"> </w:instrText>
      </w:r>
      <w:r w:rsidRPr="00BC166C">
        <w:rPr>
          <w:rFonts w:cs="B Nazanin"/>
          <w:b w:val="0"/>
          <w:bCs w:val="0"/>
          <w:color w:val="000000"/>
        </w:rPr>
        <w:instrText>SEQ</w:instrText>
      </w:r>
      <w:r w:rsidRPr="00BC166C">
        <w:rPr>
          <w:rFonts w:cs="B Nazanin"/>
          <w:b w:val="0"/>
          <w:bCs w:val="0"/>
          <w:color w:val="000000"/>
          <w:rtl/>
        </w:rPr>
        <w:instrText xml:space="preserve"> جدول \* </w:instrText>
      </w:r>
      <w:r w:rsidRPr="00BC166C">
        <w:rPr>
          <w:rFonts w:cs="B Nazanin"/>
          <w:b w:val="0"/>
          <w:bCs w:val="0"/>
          <w:color w:val="000000"/>
        </w:rPr>
        <w:instrText>ARABIC</w:instrText>
      </w:r>
      <w:r w:rsidRPr="00BC166C">
        <w:rPr>
          <w:rFonts w:cs="B Nazanin"/>
          <w:b w:val="0"/>
          <w:bCs w:val="0"/>
          <w:color w:val="000000"/>
          <w:rtl/>
        </w:rPr>
        <w:instrText xml:space="preserve"> </w:instrText>
      </w:r>
      <w:r w:rsidRPr="00BC166C">
        <w:rPr>
          <w:rFonts w:cs="B Nazanin"/>
          <w:b w:val="0"/>
          <w:bCs w:val="0"/>
          <w:color w:val="000000"/>
          <w:rtl/>
        </w:rPr>
        <w:fldChar w:fldCharType="separate"/>
      </w:r>
      <w:r w:rsidRPr="00BC166C">
        <w:rPr>
          <w:rFonts w:cs="B Nazanin"/>
          <w:b w:val="0"/>
          <w:bCs w:val="0"/>
          <w:noProof/>
          <w:color w:val="000000"/>
          <w:rtl/>
        </w:rPr>
        <w:t>2</w:t>
      </w:r>
      <w:r w:rsidRPr="00BC166C">
        <w:rPr>
          <w:rFonts w:cs="B Nazanin"/>
          <w:b w:val="0"/>
          <w:bCs w:val="0"/>
          <w:color w:val="000000"/>
          <w:rtl/>
        </w:rPr>
        <w:fldChar w:fldCharType="end"/>
      </w:r>
      <w:bookmarkEnd w:id="17"/>
      <w:r w:rsidRPr="00BC166C">
        <w:rPr>
          <w:rFonts w:cs="B Nazanin" w:hint="cs"/>
          <w:b w:val="0"/>
          <w:bCs w:val="0"/>
          <w:color w:val="000000"/>
          <w:rtl/>
          <w:lang w:bidi="fa-IR"/>
        </w:rPr>
        <w:t xml:space="preserve"> - مش بندی</w:t>
      </w:r>
    </w:p>
    <w:tbl>
      <w:tblPr>
        <w:bidiVisual/>
        <w:tblW w:w="0" w:type="auto"/>
        <w:tblLook w:val="04A0" w:firstRow="1" w:lastRow="0" w:firstColumn="1" w:lastColumn="0" w:noHBand="0" w:noVBand="1"/>
      </w:tblPr>
      <w:tblGrid>
        <w:gridCol w:w="1356"/>
        <w:gridCol w:w="1242"/>
        <w:gridCol w:w="2018"/>
      </w:tblGrid>
      <w:tr w:rsidR="00F541C4" w:rsidRPr="00F541C4" w14:paraId="727F752F" w14:textId="77777777" w:rsidTr="00265655">
        <w:tc>
          <w:tcPr>
            <w:tcW w:w="2925" w:type="dxa"/>
            <w:shd w:val="clear" w:color="auto" w:fill="auto"/>
          </w:tcPr>
          <w:p w14:paraId="33D1389F" w14:textId="77777777" w:rsidR="00F541C4" w:rsidRPr="00F541C4" w:rsidRDefault="00F541C4" w:rsidP="00F541C4">
            <w:pPr>
              <w:bidi/>
              <w:spacing w:after="0"/>
              <w:contextualSpacing/>
              <w:jc w:val="center"/>
              <w:rPr>
                <w:rFonts w:eastAsia="Calibri" w:cs="B Nazanin"/>
                <w:b/>
                <w:bCs/>
                <w:sz w:val="18"/>
                <w:szCs w:val="18"/>
                <w:rtl/>
                <w:lang w:eastAsia="en-US" w:bidi="fa-IR"/>
              </w:rPr>
            </w:pPr>
            <w:r w:rsidRPr="00F541C4">
              <w:rPr>
                <w:rFonts w:eastAsia="Calibri" w:cs="B Nazanin" w:hint="cs"/>
                <w:b/>
                <w:bCs/>
                <w:sz w:val="18"/>
                <w:szCs w:val="18"/>
                <w:rtl/>
                <w:lang w:eastAsia="en-US" w:bidi="fa-IR"/>
              </w:rPr>
              <w:t>مدل</w:t>
            </w:r>
          </w:p>
        </w:tc>
        <w:tc>
          <w:tcPr>
            <w:tcW w:w="2925" w:type="dxa"/>
            <w:shd w:val="clear" w:color="auto" w:fill="auto"/>
          </w:tcPr>
          <w:p w14:paraId="7C75FBC8" w14:textId="77777777" w:rsidR="00F541C4" w:rsidRPr="00F541C4" w:rsidRDefault="00F541C4" w:rsidP="00F541C4">
            <w:pPr>
              <w:bidi/>
              <w:spacing w:after="0"/>
              <w:contextualSpacing/>
              <w:jc w:val="center"/>
              <w:rPr>
                <w:rFonts w:eastAsia="Calibri" w:cs="B Nazanin"/>
                <w:b/>
                <w:bCs/>
                <w:sz w:val="18"/>
                <w:szCs w:val="18"/>
                <w:rtl/>
                <w:lang w:eastAsia="en-US" w:bidi="fa-IR"/>
              </w:rPr>
            </w:pPr>
            <w:r w:rsidRPr="00F541C4">
              <w:rPr>
                <w:rFonts w:eastAsia="Calibri" w:cs="B Nazanin" w:hint="cs"/>
                <w:b/>
                <w:bCs/>
                <w:sz w:val="18"/>
                <w:szCs w:val="18"/>
                <w:rtl/>
                <w:lang w:eastAsia="en-US" w:bidi="fa-IR"/>
              </w:rPr>
              <w:t>تعداد المان</w:t>
            </w:r>
          </w:p>
        </w:tc>
        <w:tc>
          <w:tcPr>
            <w:tcW w:w="2925" w:type="dxa"/>
            <w:shd w:val="clear" w:color="auto" w:fill="auto"/>
          </w:tcPr>
          <w:p w14:paraId="5549278F" w14:textId="77777777" w:rsidR="00F541C4" w:rsidRPr="00F541C4" w:rsidRDefault="00F541C4" w:rsidP="00F541C4">
            <w:pPr>
              <w:bidi/>
              <w:spacing w:after="0"/>
              <w:contextualSpacing/>
              <w:jc w:val="center"/>
              <w:rPr>
                <w:rFonts w:eastAsia="Calibri" w:cs="B Nazanin"/>
                <w:b/>
                <w:bCs/>
                <w:sz w:val="18"/>
                <w:szCs w:val="18"/>
                <w:rtl/>
                <w:lang w:eastAsia="en-US" w:bidi="fa-IR"/>
              </w:rPr>
            </w:pPr>
            <w:r w:rsidRPr="00F541C4">
              <w:rPr>
                <w:rFonts w:eastAsia="Calibri" w:cs="B Nazanin" w:hint="cs"/>
                <w:b/>
                <w:bCs/>
                <w:sz w:val="18"/>
                <w:szCs w:val="18"/>
                <w:rtl/>
                <w:lang w:eastAsia="en-US" w:bidi="fa-IR"/>
              </w:rPr>
              <w:t>نوع المان</w:t>
            </w:r>
          </w:p>
        </w:tc>
      </w:tr>
      <w:tr w:rsidR="00F541C4" w:rsidRPr="00F541C4" w14:paraId="40780B34" w14:textId="77777777" w:rsidTr="00265655">
        <w:tc>
          <w:tcPr>
            <w:tcW w:w="2925" w:type="dxa"/>
            <w:shd w:val="clear" w:color="auto" w:fill="F2F2F2"/>
          </w:tcPr>
          <w:p w14:paraId="1EBF7CEB" w14:textId="77777777" w:rsidR="00F541C4" w:rsidRPr="00F541C4" w:rsidRDefault="00F541C4" w:rsidP="00F541C4">
            <w:pPr>
              <w:bidi/>
              <w:spacing w:after="0"/>
              <w:contextualSpacing/>
              <w:jc w:val="center"/>
              <w:rPr>
                <w:rFonts w:eastAsia="Calibri" w:cs="B Nazanin"/>
                <w:b/>
                <w:bCs/>
                <w:sz w:val="18"/>
                <w:szCs w:val="18"/>
                <w:rtl/>
                <w:lang w:eastAsia="en-US" w:bidi="fa-IR"/>
              </w:rPr>
            </w:pPr>
            <w:r w:rsidRPr="00F541C4">
              <w:rPr>
                <w:rFonts w:eastAsia="Calibri" w:cs="B Nazanin" w:hint="cs"/>
                <w:b/>
                <w:bCs/>
                <w:sz w:val="18"/>
                <w:szCs w:val="18"/>
                <w:rtl/>
                <w:lang w:eastAsia="en-US" w:bidi="fa-IR"/>
              </w:rPr>
              <w:lastRenderedPageBreak/>
              <w:t>پروتز دندان</w:t>
            </w:r>
          </w:p>
        </w:tc>
        <w:tc>
          <w:tcPr>
            <w:tcW w:w="2925" w:type="dxa"/>
            <w:shd w:val="clear" w:color="auto" w:fill="F2F2F2"/>
          </w:tcPr>
          <w:p w14:paraId="33280C21" w14:textId="77777777" w:rsidR="00F541C4" w:rsidRPr="0000437F" w:rsidRDefault="00F541C4" w:rsidP="00F541C4">
            <w:pPr>
              <w:bidi/>
              <w:spacing w:after="0"/>
              <w:contextualSpacing/>
              <w:jc w:val="center"/>
              <w:rPr>
                <w:rFonts w:eastAsia="Calibri" w:cs="B Nazanin"/>
                <w:sz w:val="16"/>
                <w:szCs w:val="16"/>
                <w:rtl/>
                <w:lang w:eastAsia="en-US" w:bidi="fa-IR"/>
              </w:rPr>
            </w:pPr>
            <w:r w:rsidRPr="0000437F">
              <w:rPr>
                <w:rFonts w:eastAsia="Calibri" w:cs="B Nazanin" w:hint="cs"/>
                <w:sz w:val="16"/>
                <w:szCs w:val="16"/>
                <w:rtl/>
                <w:lang w:eastAsia="en-US" w:bidi="fa-IR"/>
              </w:rPr>
              <w:t>19806</w:t>
            </w:r>
          </w:p>
        </w:tc>
        <w:tc>
          <w:tcPr>
            <w:tcW w:w="2925" w:type="dxa"/>
            <w:shd w:val="clear" w:color="auto" w:fill="F2F2F2"/>
          </w:tcPr>
          <w:p w14:paraId="22660FC7" w14:textId="77777777" w:rsidR="00F541C4" w:rsidRPr="00F541C4" w:rsidRDefault="00F541C4" w:rsidP="00F541C4">
            <w:pPr>
              <w:bidi/>
              <w:spacing w:after="0"/>
              <w:contextualSpacing/>
              <w:jc w:val="center"/>
              <w:rPr>
                <w:rFonts w:eastAsia="Calibri" w:cs="B Nazanin"/>
                <w:b/>
                <w:bCs/>
                <w:sz w:val="18"/>
                <w:szCs w:val="18"/>
                <w:rtl/>
                <w:lang w:eastAsia="en-US" w:bidi="fa-IR"/>
              </w:rPr>
            </w:pPr>
            <w:r w:rsidRPr="00F541C4">
              <w:rPr>
                <w:rFonts w:eastAsia="Calibri" w:cs="B Nazanin" w:hint="cs"/>
                <w:sz w:val="18"/>
                <w:szCs w:val="18"/>
                <w:rtl/>
                <w:lang w:eastAsia="en-US" w:bidi="fa-IR"/>
              </w:rPr>
              <w:t>تتراهدرون</w:t>
            </w:r>
            <w:r w:rsidRPr="00F541C4">
              <w:rPr>
                <w:rFonts w:eastAsia="Calibri" w:cs="B Nazanin" w:hint="cs"/>
                <w:b/>
                <w:bCs/>
                <w:sz w:val="18"/>
                <w:szCs w:val="18"/>
                <w:rtl/>
                <w:lang w:eastAsia="en-US" w:bidi="fa-IR"/>
              </w:rPr>
              <w:t>(</w:t>
            </w:r>
            <w:r w:rsidRPr="00F541C4">
              <w:rPr>
                <w:rFonts w:ascii="Times New Roman" w:eastAsia="Calibri" w:hAnsi="Times New Roman" w:cs="Times New Roman"/>
                <w:sz w:val="16"/>
                <w:szCs w:val="16"/>
                <w:lang w:eastAsia="en-US" w:bidi="fa-IR"/>
              </w:rPr>
              <w:t>Tetrahedron</w:t>
            </w:r>
            <w:r w:rsidRPr="00F541C4">
              <w:rPr>
                <w:rFonts w:eastAsia="Calibri" w:cs="B Nazanin" w:hint="cs"/>
                <w:b/>
                <w:bCs/>
                <w:sz w:val="18"/>
                <w:szCs w:val="18"/>
                <w:rtl/>
                <w:lang w:eastAsia="en-US" w:bidi="fa-IR"/>
              </w:rPr>
              <w:t>)</w:t>
            </w:r>
          </w:p>
        </w:tc>
      </w:tr>
      <w:tr w:rsidR="00F541C4" w:rsidRPr="00F541C4" w14:paraId="590C9F74" w14:textId="77777777" w:rsidTr="00265655">
        <w:tc>
          <w:tcPr>
            <w:tcW w:w="2925" w:type="dxa"/>
            <w:shd w:val="clear" w:color="auto" w:fill="auto"/>
          </w:tcPr>
          <w:p w14:paraId="58528F6C" w14:textId="77777777" w:rsidR="00F541C4" w:rsidRPr="00F541C4" w:rsidRDefault="00F541C4" w:rsidP="00F541C4">
            <w:pPr>
              <w:bidi/>
              <w:spacing w:after="0"/>
              <w:contextualSpacing/>
              <w:jc w:val="center"/>
              <w:rPr>
                <w:rFonts w:eastAsia="Calibri" w:cs="B Nazanin"/>
                <w:b/>
                <w:bCs/>
                <w:sz w:val="18"/>
                <w:szCs w:val="18"/>
                <w:rtl/>
                <w:lang w:eastAsia="en-US" w:bidi="fa-IR"/>
              </w:rPr>
            </w:pPr>
            <w:r w:rsidRPr="00F541C4">
              <w:rPr>
                <w:rFonts w:eastAsia="Calibri" w:cs="B Nazanin" w:hint="cs"/>
                <w:b/>
                <w:bCs/>
                <w:sz w:val="18"/>
                <w:szCs w:val="18"/>
                <w:rtl/>
                <w:lang w:eastAsia="en-US" w:bidi="fa-IR"/>
              </w:rPr>
              <w:t>آباتمنت</w:t>
            </w:r>
          </w:p>
        </w:tc>
        <w:tc>
          <w:tcPr>
            <w:tcW w:w="2925" w:type="dxa"/>
            <w:shd w:val="clear" w:color="auto" w:fill="auto"/>
          </w:tcPr>
          <w:p w14:paraId="725511A6" w14:textId="77777777" w:rsidR="00F541C4" w:rsidRPr="0000437F" w:rsidRDefault="00F541C4" w:rsidP="00F541C4">
            <w:pPr>
              <w:bidi/>
              <w:spacing w:after="0"/>
              <w:contextualSpacing/>
              <w:jc w:val="center"/>
              <w:rPr>
                <w:rFonts w:eastAsia="Calibri" w:cs="B Nazanin"/>
                <w:sz w:val="16"/>
                <w:szCs w:val="16"/>
                <w:rtl/>
                <w:lang w:eastAsia="en-US" w:bidi="fa-IR"/>
              </w:rPr>
            </w:pPr>
            <w:r w:rsidRPr="0000437F">
              <w:rPr>
                <w:rFonts w:eastAsia="Calibri" w:cs="B Nazanin" w:hint="cs"/>
                <w:sz w:val="16"/>
                <w:szCs w:val="16"/>
                <w:rtl/>
                <w:lang w:eastAsia="en-US" w:bidi="fa-IR"/>
              </w:rPr>
              <w:t>21432</w:t>
            </w:r>
          </w:p>
        </w:tc>
        <w:tc>
          <w:tcPr>
            <w:tcW w:w="2925" w:type="dxa"/>
            <w:shd w:val="clear" w:color="auto" w:fill="auto"/>
          </w:tcPr>
          <w:p w14:paraId="44931154" w14:textId="77777777" w:rsidR="00F541C4" w:rsidRPr="00F541C4" w:rsidRDefault="00F541C4" w:rsidP="00F541C4">
            <w:pPr>
              <w:bidi/>
              <w:spacing w:after="0"/>
              <w:contextualSpacing/>
              <w:jc w:val="center"/>
              <w:rPr>
                <w:rFonts w:eastAsia="Calibri" w:cs="B Nazanin"/>
                <w:sz w:val="18"/>
                <w:szCs w:val="18"/>
                <w:rtl/>
                <w:lang w:eastAsia="en-US" w:bidi="fa-IR"/>
              </w:rPr>
            </w:pPr>
            <w:r w:rsidRPr="00F541C4">
              <w:rPr>
                <w:rFonts w:eastAsia="Calibri" w:cs="B Nazanin" w:hint="cs"/>
                <w:sz w:val="18"/>
                <w:szCs w:val="18"/>
                <w:rtl/>
                <w:lang w:eastAsia="en-US" w:bidi="fa-IR"/>
              </w:rPr>
              <w:t xml:space="preserve">سالید </w:t>
            </w:r>
            <w:r w:rsidRPr="0005584B">
              <w:rPr>
                <w:rFonts w:asciiTheme="majorBidi" w:eastAsia="Calibri" w:hAnsiTheme="majorBidi" w:cstheme="majorBidi"/>
                <w:sz w:val="16"/>
                <w:szCs w:val="16"/>
                <w:rtl/>
                <w:lang w:eastAsia="en-US" w:bidi="fa-IR"/>
              </w:rPr>
              <w:t>187</w:t>
            </w:r>
          </w:p>
        </w:tc>
      </w:tr>
      <w:tr w:rsidR="00F541C4" w:rsidRPr="00F541C4" w14:paraId="0167F154" w14:textId="77777777" w:rsidTr="00265655">
        <w:tc>
          <w:tcPr>
            <w:tcW w:w="2925" w:type="dxa"/>
            <w:shd w:val="clear" w:color="auto" w:fill="F2F2F2"/>
          </w:tcPr>
          <w:p w14:paraId="544DFA1C" w14:textId="77777777" w:rsidR="00F541C4" w:rsidRPr="00F541C4" w:rsidRDefault="00F541C4" w:rsidP="00F541C4">
            <w:pPr>
              <w:bidi/>
              <w:spacing w:after="0"/>
              <w:contextualSpacing/>
              <w:jc w:val="center"/>
              <w:rPr>
                <w:rFonts w:eastAsia="Calibri" w:cs="B Nazanin"/>
                <w:b/>
                <w:bCs/>
                <w:sz w:val="18"/>
                <w:szCs w:val="18"/>
                <w:rtl/>
                <w:lang w:eastAsia="en-US" w:bidi="fa-IR"/>
              </w:rPr>
            </w:pPr>
            <w:r w:rsidRPr="00F541C4">
              <w:rPr>
                <w:rFonts w:eastAsia="Calibri" w:cs="B Nazanin" w:hint="cs"/>
                <w:b/>
                <w:bCs/>
                <w:sz w:val="18"/>
                <w:szCs w:val="18"/>
                <w:rtl/>
                <w:lang w:eastAsia="en-US" w:bidi="fa-IR"/>
              </w:rPr>
              <w:t>فیکسچر</w:t>
            </w:r>
          </w:p>
        </w:tc>
        <w:tc>
          <w:tcPr>
            <w:tcW w:w="2925" w:type="dxa"/>
            <w:shd w:val="clear" w:color="auto" w:fill="F2F2F2"/>
          </w:tcPr>
          <w:p w14:paraId="4E80DD43" w14:textId="77777777" w:rsidR="00F541C4" w:rsidRPr="0000437F" w:rsidRDefault="00F541C4" w:rsidP="00F541C4">
            <w:pPr>
              <w:bidi/>
              <w:spacing w:after="0"/>
              <w:contextualSpacing/>
              <w:jc w:val="center"/>
              <w:rPr>
                <w:rFonts w:eastAsia="Calibri" w:cs="B Nazanin"/>
                <w:sz w:val="16"/>
                <w:szCs w:val="16"/>
                <w:rtl/>
                <w:lang w:eastAsia="en-US" w:bidi="fa-IR"/>
              </w:rPr>
            </w:pPr>
            <w:r w:rsidRPr="0000437F">
              <w:rPr>
                <w:rFonts w:eastAsia="Calibri" w:cs="B Nazanin" w:hint="cs"/>
                <w:sz w:val="16"/>
                <w:szCs w:val="16"/>
                <w:rtl/>
                <w:lang w:eastAsia="en-US" w:bidi="fa-IR"/>
              </w:rPr>
              <w:t>33542</w:t>
            </w:r>
          </w:p>
        </w:tc>
        <w:tc>
          <w:tcPr>
            <w:tcW w:w="2925" w:type="dxa"/>
            <w:shd w:val="clear" w:color="auto" w:fill="F2F2F2"/>
          </w:tcPr>
          <w:p w14:paraId="40B52C0E" w14:textId="77777777" w:rsidR="00F541C4" w:rsidRPr="00F541C4" w:rsidRDefault="00F541C4" w:rsidP="00F541C4">
            <w:pPr>
              <w:bidi/>
              <w:spacing w:after="0"/>
              <w:contextualSpacing/>
              <w:jc w:val="center"/>
              <w:rPr>
                <w:rFonts w:eastAsia="Calibri" w:cs="B Nazanin"/>
                <w:sz w:val="18"/>
                <w:szCs w:val="18"/>
                <w:rtl/>
                <w:lang w:eastAsia="en-US" w:bidi="fa-IR"/>
              </w:rPr>
            </w:pPr>
            <w:r w:rsidRPr="00F541C4">
              <w:rPr>
                <w:rFonts w:eastAsia="Calibri" w:cs="B Nazanin" w:hint="cs"/>
                <w:sz w:val="18"/>
                <w:szCs w:val="18"/>
                <w:rtl/>
                <w:lang w:eastAsia="en-US" w:bidi="fa-IR"/>
              </w:rPr>
              <w:t xml:space="preserve">سالید </w:t>
            </w:r>
            <w:r w:rsidRPr="0000437F">
              <w:rPr>
                <w:rFonts w:asciiTheme="majorBidi" w:eastAsia="Calibri" w:hAnsiTheme="majorBidi" w:cstheme="majorBidi"/>
                <w:sz w:val="16"/>
                <w:szCs w:val="16"/>
                <w:rtl/>
                <w:lang w:eastAsia="en-US" w:bidi="fa-IR"/>
              </w:rPr>
              <w:t>187</w:t>
            </w:r>
          </w:p>
        </w:tc>
      </w:tr>
      <w:tr w:rsidR="00F541C4" w:rsidRPr="00F541C4" w14:paraId="7943E11A" w14:textId="77777777" w:rsidTr="00265655">
        <w:tc>
          <w:tcPr>
            <w:tcW w:w="2925" w:type="dxa"/>
            <w:shd w:val="clear" w:color="auto" w:fill="auto"/>
          </w:tcPr>
          <w:p w14:paraId="0BA1C7A2" w14:textId="77777777" w:rsidR="00F541C4" w:rsidRPr="00F541C4" w:rsidRDefault="00F541C4" w:rsidP="00F541C4">
            <w:pPr>
              <w:bidi/>
              <w:spacing w:after="0"/>
              <w:contextualSpacing/>
              <w:jc w:val="center"/>
              <w:rPr>
                <w:rFonts w:eastAsia="Calibri" w:cs="B Nazanin"/>
                <w:b/>
                <w:bCs/>
                <w:sz w:val="18"/>
                <w:szCs w:val="18"/>
                <w:rtl/>
                <w:lang w:eastAsia="en-US" w:bidi="fa-IR"/>
              </w:rPr>
            </w:pPr>
            <w:r w:rsidRPr="00F541C4">
              <w:rPr>
                <w:rFonts w:eastAsia="Calibri" w:cs="B Nazanin" w:hint="cs"/>
                <w:b/>
                <w:bCs/>
                <w:sz w:val="18"/>
                <w:szCs w:val="18"/>
                <w:rtl/>
                <w:lang w:eastAsia="en-US" w:bidi="fa-IR"/>
              </w:rPr>
              <w:t>ایمپلنت</w:t>
            </w:r>
          </w:p>
        </w:tc>
        <w:tc>
          <w:tcPr>
            <w:tcW w:w="2925" w:type="dxa"/>
            <w:shd w:val="clear" w:color="auto" w:fill="auto"/>
          </w:tcPr>
          <w:p w14:paraId="58745A75" w14:textId="77777777" w:rsidR="00F541C4" w:rsidRPr="0000437F" w:rsidRDefault="00F541C4" w:rsidP="00F541C4">
            <w:pPr>
              <w:bidi/>
              <w:spacing w:after="0"/>
              <w:contextualSpacing/>
              <w:jc w:val="center"/>
              <w:rPr>
                <w:rFonts w:eastAsia="Calibri" w:cs="B Nazanin"/>
                <w:sz w:val="16"/>
                <w:szCs w:val="16"/>
                <w:rtl/>
                <w:lang w:eastAsia="en-US" w:bidi="fa-IR"/>
              </w:rPr>
            </w:pPr>
            <w:r w:rsidRPr="0000437F">
              <w:rPr>
                <w:rFonts w:eastAsia="Calibri" w:cs="B Nazanin" w:hint="cs"/>
                <w:sz w:val="16"/>
                <w:szCs w:val="16"/>
                <w:rtl/>
                <w:lang w:eastAsia="en-US" w:bidi="fa-IR"/>
              </w:rPr>
              <w:t>69972</w:t>
            </w:r>
          </w:p>
        </w:tc>
        <w:tc>
          <w:tcPr>
            <w:tcW w:w="2925" w:type="dxa"/>
            <w:shd w:val="clear" w:color="auto" w:fill="auto"/>
          </w:tcPr>
          <w:p w14:paraId="02BF2039" w14:textId="77777777" w:rsidR="00F541C4" w:rsidRPr="00F541C4" w:rsidRDefault="00F541C4" w:rsidP="00F541C4">
            <w:pPr>
              <w:bidi/>
              <w:spacing w:after="0"/>
              <w:contextualSpacing/>
              <w:jc w:val="center"/>
              <w:rPr>
                <w:rFonts w:eastAsia="Calibri" w:cs="B Nazanin"/>
                <w:sz w:val="18"/>
                <w:szCs w:val="18"/>
                <w:rtl/>
                <w:lang w:eastAsia="en-US" w:bidi="fa-IR"/>
              </w:rPr>
            </w:pPr>
            <w:r w:rsidRPr="00F541C4">
              <w:rPr>
                <w:rFonts w:eastAsia="Calibri" w:cs="B Nazanin" w:hint="cs"/>
                <w:sz w:val="18"/>
                <w:szCs w:val="18"/>
                <w:rtl/>
                <w:lang w:eastAsia="en-US" w:bidi="fa-IR"/>
              </w:rPr>
              <w:t xml:space="preserve">سالید </w:t>
            </w:r>
            <w:r w:rsidRPr="0000437F">
              <w:rPr>
                <w:rFonts w:asciiTheme="majorBidi" w:eastAsia="Calibri" w:hAnsiTheme="majorBidi" w:cstheme="majorBidi"/>
                <w:sz w:val="16"/>
                <w:szCs w:val="16"/>
                <w:rtl/>
                <w:lang w:eastAsia="en-US" w:bidi="fa-IR"/>
              </w:rPr>
              <w:t>187</w:t>
            </w:r>
          </w:p>
        </w:tc>
      </w:tr>
    </w:tbl>
    <w:p w14:paraId="20121F76" w14:textId="724DC855" w:rsidR="00BC166C" w:rsidRDefault="00BC166C" w:rsidP="00E61109">
      <w:pPr>
        <w:pStyle w:val="1"/>
        <w:numPr>
          <w:ilvl w:val="0"/>
          <w:numId w:val="0"/>
        </w:numPr>
        <w:ind w:left="374" w:hanging="374"/>
        <w:jc w:val="center"/>
        <w:rPr>
          <w:rFonts w:asciiTheme="majorBidi" w:hAnsiTheme="majorBidi"/>
          <w:b w:val="0"/>
          <w:bCs w:val="0"/>
        </w:rPr>
      </w:pPr>
    </w:p>
    <w:p w14:paraId="6BCF8944" w14:textId="77777777" w:rsidR="00F541C4" w:rsidRPr="00F541C4" w:rsidRDefault="00F541C4" w:rsidP="00A33467">
      <w:pPr>
        <w:pStyle w:val="BlockText"/>
        <w:tabs>
          <w:tab w:val="right" w:pos="282"/>
        </w:tabs>
        <w:bidi/>
        <w:ind w:left="0" w:right="0"/>
        <w:jc w:val="left"/>
        <w:rPr>
          <w:rFonts w:cs="B Nazanin"/>
          <w:b/>
          <w:bCs/>
          <w:szCs w:val="18"/>
          <w:rtl/>
          <w:lang w:bidi="fa-IR"/>
        </w:rPr>
      </w:pPr>
      <w:r w:rsidRPr="00F541C4">
        <w:rPr>
          <w:rFonts w:cs="B Nazanin" w:hint="cs"/>
          <w:b/>
          <w:bCs/>
          <w:szCs w:val="18"/>
          <w:rtl/>
          <w:lang w:bidi="fa-IR"/>
        </w:rPr>
        <w:t>3.3 . شبیه سازی در انسیس</w:t>
      </w:r>
    </w:p>
    <w:p w14:paraId="787D5AE8" w14:textId="42E89602" w:rsidR="00F541C4" w:rsidRPr="00F541C4" w:rsidRDefault="00F541C4" w:rsidP="005967E8">
      <w:pPr>
        <w:bidi/>
        <w:spacing w:line="240" w:lineRule="auto"/>
        <w:ind w:firstLine="288"/>
        <w:jc w:val="lowKashida"/>
        <w:rPr>
          <w:rFonts w:cs="B Nazanin"/>
          <w:sz w:val="20"/>
          <w:szCs w:val="20"/>
          <w:rtl/>
          <w:lang w:bidi="fa-IR"/>
        </w:rPr>
      </w:pPr>
      <w:r w:rsidRPr="00F541C4">
        <w:rPr>
          <w:rFonts w:cs="B Nazanin" w:hint="cs"/>
          <w:sz w:val="20"/>
          <w:szCs w:val="20"/>
          <w:rtl/>
          <w:lang w:bidi="fa-IR"/>
        </w:rPr>
        <w:t xml:space="preserve">بعد از طراحی و مدل کردن اجزا ایمپلنت شروع به تخصیص دادن متریال به ایمپلنت و اجزای طبق خواص ذکر شده ، در محیط </w:t>
      </w:r>
      <w:r w:rsidR="003771D4">
        <w:rPr>
          <w:rFonts w:cs="B Nazanin" w:hint="cs"/>
          <w:sz w:val="20"/>
          <w:szCs w:val="20"/>
          <w:rtl/>
          <w:lang w:bidi="fa-IR"/>
        </w:rPr>
        <w:t>اینجینیرینگ دیتا</w:t>
      </w:r>
      <w:r w:rsidR="003771D4" w:rsidRPr="00920AD5">
        <w:rPr>
          <w:rStyle w:val="FootnoteReference"/>
          <w:rFonts w:asciiTheme="majorBidi" w:hAnsiTheme="majorBidi" w:cstheme="majorBidi"/>
          <w:sz w:val="20"/>
          <w:szCs w:val="20"/>
          <w:rtl/>
          <w:lang w:bidi="fa-IR"/>
        </w:rPr>
        <w:footnoteReference w:id="10"/>
      </w:r>
      <w:r w:rsidRPr="00F541C4">
        <w:rPr>
          <w:rFonts w:cs="B Nazanin" w:hint="cs"/>
          <w:sz w:val="20"/>
          <w:szCs w:val="20"/>
          <w:rtl/>
          <w:lang w:bidi="fa-IR"/>
        </w:rPr>
        <w:t xml:space="preserve"> اعمال می‌کنیم. شرایط مرزی که برای انجام تحلیل درنظر گرفته شده، بدین صورت است که انتهای ایمپلنت (کف) فیکس و ثابت و همچنین شرایط محیطی در دمای  </w:t>
      </w:r>
      <w:r w:rsidRPr="00F541C4">
        <w:rPr>
          <w:rFonts w:ascii="Times New Roman" w:hAnsi="Times New Roman" w:cs="Times New Roman"/>
          <w:sz w:val="20"/>
          <w:szCs w:val="20"/>
          <w:rtl/>
          <w:lang w:bidi="fa-IR"/>
        </w:rPr>
        <w:t>℃</w:t>
      </w:r>
      <w:r w:rsidRPr="00F541C4">
        <w:rPr>
          <w:rFonts w:ascii="Cambria Math" w:hAnsi="Cambria Math" w:cs="Cambria Math" w:hint="cs"/>
          <w:sz w:val="20"/>
          <w:szCs w:val="20"/>
          <w:rtl/>
          <w:lang w:bidi="fa-IR"/>
        </w:rPr>
        <w:t xml:space="preserve"> </w:t>
      </w:r>
      <w:r w:rsidRPr="009F48C5">
        <w:rPr>
          <w:rFonts w:asciiTheme="majorBidi" w:hAnsiTheme="majorBidi" w:cstheme="majorBidi"/>
          <w:sz w:val="20"/>
          <w:szCs w:val="20"/>
          <w:rtl/>
          <w:lang w:bidi="fa-IR"/>
        </w:rPr>
        <w:t>22</w:t>
      </w:r>
      <w:r w:rsidRPr="00F541C4">
        <w:rPr>
          <w:rFonts w:cs="B Nazanin" w:hint="cs"/>
          <w:sz w:val="20"/>
          <w:szCs w:val="20"/>
          <w:rtl/>
          <w:lang w:bidi="fa-IR"/>
        </w:rPr>
        <w:t xml:space="preserve"> فرض شده است. از آنالیز المان محدود در این مقاله برای بررسی عکس‌العمل ایمپلنت و اجزای آن تحت بارگذاری استاتیکی و دینامیکی و اثرات </w:t>
      </w:r>
      <w:r w:rsidR="003771D4">
        <w:rPr>
          <w:rFonts w:cs="B Nazanin" w:hint="cs"/>
          <w:sz w:val="20"/>
          <w:szCs w:val="20"/>
          <w:rtl/>
          <w:lang w:bidi="fa-IR"/>
        </w:rPr>
        <w:t>خوردگی</w:t>
      </w:r>
      <w:r w:rsidRPr="00F541C4">
        <w:rPr>
          <w:rFonts w:cs="B Nazanin" w:hint="cs"/>
          <w:sz w:val="20"/>
          <w:szCs w:val="20"/>
          <w:rtl/>
          <w:lang w:bidi="fa-IR"/>
        </w:rPr>
        <w:t xml:space="preserve"> وارده بر ایمپلنت و همچنین تفاوت این دو نوع بارگذاری در اثر </w:t>
      </w:r>
      <w:r w:rsidR="003771D4">
        <w:rPr>
          <w:rFonts w:cs="B Nazanin" w:hint="cs"/>
          <w:sz w:val="20"/>
          <w:szCs w:val="20"/>
          <w:rtl/>
          <w:lang w:bidi="fa-IR"/>
        </w:rPr>
        <w:t>خوردگی</w:t>
      </w:r>
      <w:r w:rsidRPr="00F541C4">
        <w:rPr>
          <w:rFonts w:cs="B Nazanin" w:hint="cs"/>
          <w:sz w:val="20"/>
          <w:szCs w:val="20"/>
          <w:rtl/>
          <w:lang w:bidi="fa-IR"/>
        </w:rPr>
        <w:t xml:space="preserve"> در نتایج استفاده گردیده است. این آنالیز المان محدود در نرم افزار </w:t>
      </w:r>
      <w:r w:rsidR="009A3398" w:rsidRPr="009A3398">
        <w:rPr>
          <w:rFonts w:ascii="Times New Roman" w:hAnsi="Times New Roman" w:cs="B Nazanin" w:hint="cs"/>
          <w:sz w:val="20"/>
          <w:szCs w:val="20"/>
          <w:rtl/>
          <w:lang w:bidi="fa-IR"/>
        </w:rPr>
        <w:t>ان</w:t>
      </w:r>
      <w:r w:rsidR="009A3398">
        <w:rPr>
          <w:rFonts w:ascii="Times New Roman" w:hAnsi="Times New Roman" w:cs="B Nazanin" w:hint="cs"/>
          <w:sz w:val="20"/>
          <w:szCs w:val="20"/>
          <w:rtl/>
          <w:lang w:bidi="fa-IR"/>
        </w:rPr>
        <w:t>س</w:t>
      </w:r>
      <w:r w:rsidR="009A3398" w:rsidRPr="009A3398">
        <w:rPr>
          <w:rFonts w:ascii="Times New Roman" w:hAnsi="Times New Roman" w:cs="B Nazanin" w:hint="cs"/>
          <w:sz w:val="20"/>
          <w:szCs w:val="20"/>
          <w:rtl/>
          <w:lang w:bidi="fa-IR"/>
        </w:rPr>
        <w:t>یس ورک بنچ</w:t>
      </w:r>
      <w:r w:rsidRPr="00F541C4">
        <w:rPr>
          <w:rFonts w:ascii="Times New Roman" w:hAnsi="Times New Roman" w:cs="Times New Roman"/>
          <w:sz w:val="20"/>
          <w:szCs w:val="20"/>
          <w:rtl/>
          <w:lang w:bidi="fa-IR"/>
        </w:rPr>
        <w:t xml:space="preserve"> </w:t>
      </w:r>
      <w:r w:rsidRPr="00F541C4">
        <w:rPr>
          <w:rFonts w:cs="B Nazanin" w:hint="cs"/>
          <w:sz w:val="20"/>
          <w:szCs w:val="20"/>
          <w:rtl/>
          <w:lang w:bidi="fa-IR"/>
        </w:rPr>
        <w:t xml:space="preserve">درمحیط </w:t>
      </w:r>
      <w:r w:rsidR="009A3398">
        <w:rPr>
          <w:rFonts w:cs="B Nazanin" w:hint="cs"/>
          <w:sz w:val="20"/>
          <w:szCs w:val="20"/>
          <w:rtl/>
          <w:lang w:bidi="fa-IR"/>
        </w:rPr>
        <w:t>استاتیک استراکچرال</w:t>
      </w:r>
      <w:r w:rsidR="009A3398" w:rsidRPr="00920AD5">
        <w:rPr>
          <w:rStyle w:val="FootnoteReference"/>
          <w:rFonts w:asciiTheme="majorBidi" w:hAnsiTheme="majorBidi" w:cstheme="majorBidi"/>
          <w:sz w:val="20"/>
          <w:szCs w:val="20"/>
          <w:rtl/>
          <w:lang w:bidi="fa-IR"/>
        </w:rPr>
        <w:footnoteReference w:id="11"/>
      </w:r>
      <w:r w:rsidR="009A3398">
        <w:rPr>
          <w:rFonts w:ascii="Times New Roman" w:hAnsi="Times New Roman" w:cs="B Nazanin" w:hint="cs"/>
          <w:sz w:val="20"/>
          <w:szCs w:val="20"/>
          <w:rtl/>
          <w:lang w:bidi="fa-IR"/>
        </w:rPr>
        <w:t xml:space="preserve"> </w:t>
      </w:r>
      <w:r w:rsidRPr="00F541C4">
        <w:rPr>
          <w:rFonts w:cs="B Nazanin" w:hint="cs"/>
          <w:sz w:val="20"/>
          <w:szCs w:val="20"/>
          <w:rtl/>
          <w:lang w:bidi="fa-IR"/>
        </w:rPr>
        <w:t>انجام شده است.</w:t>
      </w:r>
    </w:p>
    <w:p w14:paraId="5F9E6A7A" w14:textId="77777777" w:rsidR="00F541C4" w:rsidRPr="00F541C4" w:rsidRDefault="00F541C4" w:rsidP="00A33467">
      <w:pPr>
        <w:bidi/>
        <w:spacing w:line="240" w:lineRule="auto"/>
        <w:jc w:val="mediumKashida"/>
        <w:rPr>
          <w:rFonts w:cs="B Nazanin"/>
          <w:b/>
          <w:bCs/>
          <w:sz w:val="18"/>
          <w:szCs w:val="18"/>
          <w:rtl/>
          <w:lang w:bidi="fa-IR"/>
        </w:rPr>
      </w:pPr>
      <w:r w:rsidRPr="00F541C4">
        <w:rPr>
          <w:rFonts w:cs="B Nazanin" w:hint="cs"/>
          <w:b/>
          <w:bCs/>
          <w:sz w:val="18"/>
          <w:szCs w:val="18"/>
          <w:rtl/>
          <w:lang w:bidi="fa-IR"/>
        </w:rPr>
        <w:t>4.3.  بارگذاری</w:t>
      </w:r>
    </w:p>
    <w:p w14:paraId="5B67AC8D" w14:textId="4DF3EE71" w:rsidR="00F541C4" w:rsidRPr="00F541C4" w:rsidRDefault="00F541C4" w:rsidP="007D32B4">
      <w:pPr>
        <w:bidi/>
        <w:spacing w:line="240" w:lineRule="auto"/>
        <w:ind w:firstLine="288"/>
        <w:jc w:val="lowKashida"/>
        <w:rPr>
          <w:rFonts w:cs="B Nazanin"/>
          <w:sz w:val="20"/>
          <w:szCs w:val="20"/>
          <w:lang w:bidi="fa-IR"/>
        </w:rPr>
      </w:pPr>
      <w:r w:rsidRPr="00F541C4">
        <w:rPr>
          <w:rFonts w:cs="B Nazanin"/>
          <w:sz w:val="20"/>
          <w:szCs w:val="20"/>
          <w:rtl/>
          <w:lang w:bidi="fa-IR"/>
        </w:rPr>
        <w:t>بارگذار</w:t>
      </w:r>
      <w:r w:rsidRPr="00F541C4">
        <w:rPr>
          <w:rFonts w:cs="B Nazanin" w:hint="cs"/>
          <w:sz w:val="20"/>
          <w:szCs w:val="20"/>
          <w:rtl/>
          <w:lang w:bidi="fa-IR"/>
        </w:rPr>
        <w:t>ی</w:t>
      </w:r>
      <w:r w:rsidRPr="00F541C4">
        <w:rPr>
          <w:rFonts w:cs="B Nazanin"/>
          <w:sz w:val="20"/>
          <w:szCs w:val="20"/>
          <w:rtl/>
          <w:lang w:bidi="fa-IR"/>
        </w:rPr>
        <w:t xml:space="preserve"> ها</w:t>
      </w:r>
      <w:r w:rsidRPr="00F541C4">
        <w:rPr>
          <w:rFonts w:cs="B Nazanin" w:hint="cs"/>
          <w:sz w:val="20"/>
          <w:szCs w:val="20"/>
          <w:rtl/>
          <w:lang w:bidi="fa-IR"/>
        </w:rPr>
        <w:t>ی</w:t>
      </w:r>
      <w:r w:rsidRPr="00F541C4">
        <w:rPr>
          <w:rFonts w:cs="B Nazanin"/>
          <w:sz w:val="20"/>
          <w:szCs w:val="20"/>
          <w:rtl/>
          <w:lang w:bidi="fa-IR"/>
        </w:rPr>
        <w:t xml:space="preserve"> استات</w:t>
      </w:r>
      <w:r w:rsidRPr="00F541C4">
        <w:rPr>
          <w:rFonts w:cs="B Nazanin" w:hint="cs"/>
          <w:sz w:val="20"/>
          <w:szCs w:val="20"/>
          <w:rtl/>
          <w:lang w:bidi="fa-IR"/>
        </w:rPr>
        <w:t>ی</w:t>
      </w:r>
      <w:r w:rsidRPr="00F541C4">
        <w:rPr>
          <w:rFonts w:cs="B Nazanin" w:hint="eastAsia"/>
          <w:sz w:val="20"/>
          <w:szCs w:val="20"/>
          <w:rtl/>
          <w:lang w:bidi="fa-IR"/>
        </w:rPr>
        <w:t>ک</w:t>
      </w:r>
      <w:r w:rsidRPr="00F541C4">
        <w:rPr>
          <w:rFonts w:cs="B Nazanin" w:hint="cs"/>
          <w:sz w:val="20"/>
          <w:szCs w:val="20"/>
          <w:rtl/>
          <w:lang w:bidi="fa-IR"/>
        </w:rPr>
        <w:t>ی</w:t>
      </w:r>
      <w:r w:rsidRPr="00F541C4">
        <w:rPr>
          <w:rFonts w:cs="B Nazanin"/>
          <w:sz w:val="20"/>
          <w:szCs w:val="20"/>
          <w:rtl/>
          <w:lang w:bidi="fa-IR"/>
        </w:rPr>
        <w:t xml:space="preserve"> و د</w:t>
      </w:r>
      <w:r w:rsidRPr="00F541C4">
        <w:rPr>
          <w:rFonts w:cs="B Nazanin" w:hint="cs"/>
          <w:sz w:val="20"/>
          <w:szCs w:val="20"/>
          <w:rtl/>
          <w:lang w:bidi="fa-IR"/>
        </w:rPr>
        <w:t>ی</w:t>
      </w:r>
      <w:r w:rsidRPr="00F541C4">
        <w:rPr>
          <w:rFonts w:cs="B Nazanin" w:hint="eastAsia"/>
          <w:sz w:val="20"/>
          <w:szCs w:val="20"/>
          <w:rtl/>
          <w:lang w:bidi="fa-IR"/>
        </w:rPr>
        <w:t>نام</w:t>
      </w:r>
      <w:r w:rsidRPr="00F541C4">
        <w:rPr>
          <w:rFonts w:cs="B Nazanin" w:hint="cs"/>
          <w:sz w:val="20"/>
          <w:szCs w:val="20"/>
          <w:rtl/>
          <w:lang w:bidi="fa-IR"/>
        </w:rPr>
        <w:t>ی</w:t>
      </w:r>
      <w:r w:rsidRPr="00F541C4">
        <w:rPr>
          <w:rFonts w:cs="B Nazanin" w:hint="eastAsia"/>
          <w:sz w:val="20"/>
          <w:szCs w:val="20"/>
          <w:rtl/>
          <w:lang w:bidi="fa-IR"/>
        </w:rPr>
        <w:t>ک</w:t>
      </w:r>
      <w:r w:rsidRPr="00F541C4">
        <w:rPr>
          <w:rFonts w:cs="B Nazanin" w:hint="cs"/>
          <w:sz w:val="20"/>
          <w:szCs w:val="20"/>
          <w:rtl/>
          <w:lang w:bidi="fa-IR"/>
        </w:rPr>
        <w:t>ی</w:t>
      </w:r>
      <w:r w:rsidRPr="00F541C4">
        <w:rPr>
          <w:rFonts w:cs="B Nazanin"/>
          <w:sz w:val="20"/>
          <w:szCs w:val="20"/>
          <w:rtl/>
          <w:lang w:bidi="fa-IR"/>
        </w:rPr>
        <w:t xml:space="preserve"> برا</w:t>
      </w:r>
      <w:r w:rsidRPr="00F541C4">
        <w:rPr>
          <w:rFonts w:cs="B Nazanin" w:hint="cs"/>
          <w:sz w:val="20"/>
          <w:szCs w:val="20"/>
          <w:rtl/>
          <w:lang w:bidi="fa-IR"/>
        </w:rPr>
        <w:t>ی</w:t>
      </w:r>
      <w:r w:rsidRPr="00F541C4">
        <w:rPr>
          <w:rFonts w:cs="B Nazanin"/>
          <w:sz w:val="20"/>
          <w:szCs w:val="20"/>
          <w:rtl/>
          <w:lang w:bidi="fa-IR"/>
        </w:rPr>
        <w:t xml:space="preserve"> ا</w:t>
      </w:r>
      <w:r w:rsidRPr="00F541C4">
        <w:rPr>
          <w:rFonts w:cs="B Nazanin" w:hint="cs"/>
          <w:sz w:val="20"/>
          <w:szCs w:val="20"/>
          <w:rtl/>
          <w:lang w:bidi="fa-IR"/>
        </w:rPr>
        <w:t>ی</w:t>
      </w:r>
      <w:r w:rsidRPr="00F541C4">
        <w:rPr>
          <w:rFonts w:cs="B Nazanin" w:hint="eastAsia"/>
          <w:sz w:val="20"/>
          <w:szCs w:val="20"/>
          <w:rtl/>
          <w:lang w:bidi="fa-IR"/>
        </w:rPr>
        <w:t>جاد</w:t>
      </w:r>
      <w:r w:rsidRPr="00F541C4">
        <w:rPr>
          <w:rFonts w:cs="B Nazanin"/>
          <w:sz w:val="20"/>
          <w:szCs w:val="20"/>
          <w:rtl/>
          <w:lang w:bidi="fa-IR"/>
        </w:rPr>
        <w:t xml:space="preserve"> ا</w:t>
      </w:r>
      <w:r w:rsidRPr="00F541C4">
        <w:rPr>
          <w:rFonts w:cs="B Nazanin" w:hint="cs"/>
          <w:sz w:val="20"/>
          <w:szCs w:val="20"/>
          <w:rtl/>
          <w:lang w:bidi="fa-IR"/>
        </w:rPr>
        <w:t>ی</w:t>
      </w:r>
      <w:r w:rsidRPr="00F541C4">
        <w:rPr>
          <w:rFonts w:cs="B Nazanin" w:hint="eastAsia"/>
          <w:sz w:val="20"/>
          <w:szCs w:val="20"/>
          <w:rtl/>
          <w:lang w:bidi="fa-IR"/>
        </w:rPr>
        <w:t>مپلنت</w:t>
      </w:r>
      <w:r w:rsidRPr="00F541C4">
        <w:rPr>
          <w:rFonts w:cs="B Nazanin"/>
          <w:sz w:val="20"/>
          <w:szCs w:val="20"/>
          <w:rtl/>
          <w:lang w:bidi="fa-IR"/>
        </w:rPr>
        <w:t xml:space="preserve"> با ضر</w:t>
      </w:r>
      <w:r w:rsidRPr="00F541C4">
        <w:rPr>
          <w:rFonts w:cs="B Nazanin" w:hint="cs"/>
          <w:sz w:val="20"/>
          <w:szCs w:val="20"/>
          <w:rtl/>
          <w:lang w:bidi="fa-IR"/>
        </w:rPr>
        <w:t>ی</w:t>
      </w:r>
      <w:r w:rsidRPr="00F541C4">
        <w:rPr>
          <w:rFonts w:cs="B Nazanin" w:hint="eastAsia"/>
          <w:sz w:val="20"/>
          <w:szCs w:val="20"/>
          <w:rtl/>
          <w:lang w:bidi="fa-IR"/>
        </w:rPr>
        <w:t>ب</w:t>
      </w:r>
      <w:r w:rsidRPr="00F541C4">
        <w:rPr>
          <w:rFonts w:cs="B Nazanin"/>
          <w:sz w:val="20"/>
          <w:szCs w:val="20"/>
          <w:rtl/>
          <w:lang w:bidi="fa-IR"/>
        </w:rPr>
        <w:t xml:space="preserve"> اطم</w:t>
      </w:r>
      <w:r w:rsidRPr="00F541C4">
        <w:rPr>
          <w:rFonts w:cs="B Nazanin" w:hint="cs"/>
          <w:sz w:val="20"/>
          <w:szCs w:val="20"/>
          <w:rtl/>
          <w:lang w:bidi="fa-IR"/>
        </w:rPr>
        <w:t>ی</w:t>
      </w:r>
      <w:r w:rsidRPr="00F541C4">
        <w:rPr>
          <w:rFonts w:cs="B Nazanin" w:hint="eastAsia"/>
          <w:sz w:val="20"/>
          <w:szCs w:val="20"/>
          <w:rtl/>
          <w:lang w:bidi="fa-IR"/>
        </w:rPr>
        <w:t>نان</w:t>
      </w:r>
      <w:r w:rsidRPr="00F541C4">
        <w:rPr>
          <w:rFonts w:cs="B Nazanin"/>
          <w:sz w:val="20"/>
          <w:szCs w:val="20"/>
          <w:rtl/>
          <w:lang w:bidi="fa-IR"/>
        </w:rPr>
        <w:t xml:space="preserve"> مناسب و طول عمر بالا در انجام</w:t>
      </w:r>
      <w:r w:rsidRPr="00F541C4">
        <w:rPr>
          <w:rFonts w:cs="B Nazanin"/>
          <w:sz w:val="20"/>
          <w:szCs w:val="20"/>
          <w:lang w:bidi="fa-IR"/>
        </w:rPr>
        <w:t xml:space="preserve"> </w:t>
      </w:r>
      <w:r w:rsidRPr="00F541C4">
        <w:rPr>
          <w:rFonts w:cs="B Nazanin"/>
          <w:sz w:val="20"/>
          <w:szCs w:val="20"/>
          <w:rtl/>
          <w:lang w:bidi="fa-IR"/>
        </w:rPr>
        <w:t>تحل</w:t>
      </w:r>
      <w:r w:rsidRPr="00F541C4">
        <w:rPr>
          <w:rFonts w:cs="B Nazanin" w:hint="cs"/>
          <w:sz w:val="20"/>
          <w:szCs w:val="20"/>
          <w:rtl/>
          <w:lang w:bidi="fa-IR"/>
        </w:rPr>
        <w:t>ی</w:t>
      </w:r>
      <w:r w:rsidRPr="00F541C4">
        <w:rPr>
          <w:rFonts w:cs="B Nazanin" w:hint="eastAsia"/>
          <w:sz w:val="20"/>
          <w:szCs w:val="20"/>
          <w:rtl/>
          <w:lang w:bidi="fa-IR"/>
        </w:rPr>
        <w:t>ل</w:t>
      </w:r>
      <w:r w:rsidRPr="00F541C4">
        <w:rPr>
          <w:rFonts w:cs="B Nazanin"/>
          <w:sz w:val="20"/>
          <w:szCs w:val="20"/>
          <w:rtl/>
          <w:lang w:bidi="fa-IR"/>
        </w:rPr>
        <w:t xml:space="preserve"> ها امر</w:t>
      </w:r>
      <w:r w:rsidRPr="00F541C4">
        <w:rPr>
          <w:rFonts w:cs="B Nazanin" w:hint="cs"/>
          <w:sz w:val="20"/>
          <w:szCs w:val="20"/>
          <w:rtl/>
          <w:lang w:bidi="fa-IR"/>
        </w:rPr>
        <w:t>ی</w:t>
      </w:r>
      <w:r w:rsidRPr="00F541C4">
        <w:rPr>
          <w:rFonts w:cs="B Nazanin"/>
          <w:sz w:val="20"/>
          <w:szCs w:val="20"/>
          <w:rtl/>
          <w:lang w:bidi="fa-IR"/>
        </w:rPr>
        <w:t xml:space="preserve"> ضرور</w:t>
      </w:r>
      <w:r w:rsidRPr="00F541C4">
        <w:rPr>
          <w:rFonts w:cs="B Nazanin" w:hint="cs"/>
          <w:sz w:val="20"/>
          <w:szCs w:val="20"/>
          <w:rtl/>
          <w:lang w:bidi="fa-IR"/>
        </w:rPr>
        <w:t>ی</w:t>
      </w:r>
      <w:r w:rsidRPr="00F541C4">
        <w:rPr>
          <w:rFonts w:cs="B Nazanin"/>
          <w:sz w:val="20"/>
          <w:szCs w:val="20"/>
          <w:rtl/>
          <w:lang w:bidi="fa-IR"/>
        </w:rPr>
        <w:t xml:space="preserve"> است. در تحل</w:t>
      </w:r>
      <w:r w:rsidRPr="00F541C4">
        <w:rPr>
          <w:rFonts w:cs="B Nazanin" w:hint="cs"/>
          <w:sz w:val="20"/>
          <w:szCs w:val="20"/>
          <w:rtl/>
          <w:lang w:bidi="fa-IR"/>
        </w:rPr>
        <w:t>ی</w:t>
      </w:r>
      <w:r w:rsidRPr="00F541C4">
        <w:rPr>
          <w:rFonts w:cs="B Nazanin" w:hint="eastAsia"/>
          <w:sz w:val="20"/>
          <w:szCs w:val="20"/>
          <w:rtl/>
          <w:lang w:bidi="fa-IR"/>
        </w:rPr>
        <w:t>ل</w:t>
      </w:r>
      <w:r w:rsidRPr="00F541C4">
        <w:rPr>
          <w:rFonts w:cs="B Nazanin"/>
          <w:sz w:val="20"/>
          <w:szCs w:val="20"/>
          <w:rtl/>
          <w:lang w:bidi="fa-IR"/>
        </w:rPr>
        <w:t xml:space="preserve"> تحت بارگ</w:t>
      </w:r>
      <w:r w:rsidRPr="00F541C4">
        <w:rPr>
          <w:rFonts w:cs="B Nazanin" w:hint="cs"/>
          <w:sz w:val="20"/>
          <w:szCs w:val="20"/>
          <w:rtl/>
          <w:lang w:bidi="fa-IR"/>
        </w:rPr>
        <w:t>ذ</w:t>
      </w:r>
      <w:r w:rsidRPr="00F541C4">
        <w:rPr>
          <w:rFonts w:cs="B Nazanin"/>
          <w:sz w:val="20"/>
          <w:szCs w:val="20"/>
          <w:rtl/>
          <w:lang w:bidi="fa-IR"/>
        </w:rPr>
        <w:t>ار</w:t>
      </w:r>
      <w:r w:rsidRPr="00F541C4">
        <w:rPr>
          <w:rFonts w:cs="B Nazanin" w:hint="cs"/>
          <w:sz w:val="20"/>
          <w:szCs w:val="20"/>
          <w:rtl/>
          <w:lang w:bidi="fa-IR"/>
        </w:rPr>
        <w:t>ی</w:t>
      </w:r>
      <w:r w:rsidRPr="00F541C4">
        <w:rPr>
          <w:rFonts w:cs="B Nazanin"/>
          <w:sz w:val="20"/>
          <w:szCs w:val="20"/>
          <w:rtl/>
          <w:lang w:bidi="fa-IR"/>
        </w:rPr>
        <w:t xml:space="preserve"> استات</w:t>
      </w:r>
      <w:r w:rsidRPr="00F541C4">
        <w:rPr>
          <w:rFonts w:cs="B Nazanin" w:hint="cs"/>
          <w:sz w:val="20"/>
          <w:szCs w:val="20"/>
          <w:rtl/>
          <w:lang w:bidi="fa-IR"/>
        </w:rPr>
        <w:t>ی</w:t>
      </w:r>
      <w:r w:rsidRPr="00F541C4">
        <w:rPr>
          <w:rFonts w:cs="B Nazanin" w:hint="eastAsia"/>
          <w:sz w:val="20"/>
          <w:szCs w:val="20"/>
          <w:rtl/>
          <w:lang w:bidi="fa-IR"/>
        </w:rPr>
        <w:t>ک</w:t>
      </w:r>
      <w:r w:rsidRPr="00F541C4">
        <w:rPr>
          <w:rFonts w:cs="B Nazanin" w:hint="cs"/>
          <w:sz w:val="20"/>
          <w:szCs w:val="20"/>
          <w:rtl/>
          <w:lang w:bidi="fa-IR"/>
        </w:rPr>
        <w:t>ی</w:t>
      </w:r>
      <w:r w:rsidRPr="00F541C4">
        <w:rPr>
          <w:rFonts w:cs="B Nazanin"/>
          <w:sz w:val="20"/>
          <w:szCs w:val="20"/>
          <w:rtl/>
          <w:lang w:bidi="fa-IR"/>
        </w:rPr>
        <w:t xml:space="preserve"> به ا</w:t>
      </w:r>
      <w:r w:rsidRPr="00F541C4">
        <w:rPr>
          <w:rFonts w:cs="B Nazanin" w:hint="cs"/>
          <w:sz w:val="20"/>
          <w:szCs w:val="20"/>
          <w:rtl/>
          <w:lang w:bidi="fa-IR"/>
        </w:rPr>
        <w:t>ی</w:t>
      </w:r>
      <w:r w:rsidRPr="00F541C4">
        <w:rPr>
          <w:rFonts w:cs="B Nazanin" w:hint="eastAsia"/>
          <w:sz w:val="20"/>
          <w:szCs w:val="20"/>
          <w:rtl/>
          <w:lang w:bidi="fa-IR"/>
        </w:rPr>
        <w:t>ن</w:t>
      </w:r>
      <w:r w:rsidRPr="00F541C4">
        <w:rPr>
          <w:rFonts w:cs="B Nazanin"/>
          <w:sz w:val="20"/>
          <w:szCs w:val="20"/>
          <w:rtl/>
          <w:lang w:bidi="fa-IR"/>
        </w:rPr>
        <w:t xml:space="preserve"> صورت انجام گرد</w:t>
      </w:r>
      <w:r w:rsidRPr="00F541C4">
        <w:rPr>
          <w:rFonts w:cs="B Nazanin" w:hint="cs"/>
          <w:sz w:val="20"/>
          <w:szCs w:val="20"/>
          <w:rtl/>
          <w:lang w:bidi="fa-IR"/>
        </w:rPr>
        <w:t>ی</w:t>
      </w:r>
      <w:r w:rsidRPr="00F541C4">
        <w:rPr>
          <w:rFonts w:cs="B Nazanin" w:hint="eastAsia"/>
          <w:sz w:val="20"/>
          <w:szCs w:val="20"/>
          <w:rtl/>
          <w:lang w:bidi="fa-IR"/>
        </w:rPr>
        <w:t>د</w:t>
      </w:r>
      <w:r w:rsidRPr="00F541C4">
        <w:rPr>
          <w:rFonts w:cs="B Nazanin"/>
          <w:sz w:val="20"/>
          <w:szCs w:val="20"/>
          <w:rtl/>
          <w:lang w:bidi="fa-IR"/>
        </w:rPr>
        <w:t xml:space="preserve"> که به ا</w:t>
      </w:r>
      <w:r w:rsidRPr="00F541C4">
        <w:rPr>
          <w:rFonts w:cs="B Nazanin" w:hint="cs"/>
          <w:sz w:val="20"/>
          <w:szCs w:val="20"/>
          <w:rtl/>
          <w:lang w:bidi="fa-IR"/>
        </w:rPr>
        <w:t>ی</w:t>
      </w:r>
      <w:r w:rsidRPr="00F541C4">
        <w:rPr>
          <w:rFonts w:cs="B Nazanin" w:hint="eastAsia"/>
          <w:sz w:val="20"/>
          <w:szCs w:val="20"/>
          <w:rtl/>
          <w:lang w:bidi="fa-IR"/>
        </w:rPr>
        <w:t>مپلنت</w:t>
      </w:r>
      <w:r w:rsidRPr="00F541C4">
        <w:rPr>
          <w:rFonts w:cs="B Nazanin"/>
          <w:sz w:val="20"/>
          <w:szCs w:val="20"/>
          <w:rtl/>
          <w:lang w:bidi="fa-IR"/>
        </w:rPr>
        <w:t xml:space="preserve"> ف</w:t>
      </w:r>
      <w:r w:rsidRPr="00F541C4">
        <w:rPr>
          <w:rFonts w:cs="B Nazanin" w:hint="cs"/>
          <w:sz w:val="20"/>
          <w:szCs w:val="20"/>
          <w:rtl/>
          <w:lang w:bidi="fa-IR"/>
        </w:rPr>
        <w:t>ی</w:t>
      </w:r>
      <w:r w:rsidRPr="00F541C4">
        <w:rPr>
          <w:rFonts w:cs="B Nazanin" w:hint="eastAsia"/>
          <w:sz w:val="20"/>
          <w:szCs w:val="20"/>
          <w:rtl/>
          <w:lang w:bidi="fa-IR"/>
        </w:rPr>
        <w:t>کس</w:t>
      </w:r>
      <w:r w:rsidRPr="00F541C4">
        <w:rPr>
          <w:rFonts w:cs="B Nazanin"/>
          <w:sz w:val="20"/>
          <w:szCs w:val="20"/>
          <w:rtl/>
          <w:lang w:bidi="fa-IR"/>
        </w:rPr>
        <w:t xml:space="preserve"> شده ن</w:t>
      </w:r>
      <w:r w:rsidRPr="00F541C4">
        <w:rPr>
          <w:rFonts w:cs="B Nazanin" w:hint="cs"/>
          <w:sz w:val="20"/>
          <w:szCs w:val="20"/>
          <w:rtl/>
          <w:lang w:bidi="fa-IR"/>
        </w:rPr>
        <w:t>ی</w:t>
      </w:r>
      <w:r w:rsidRPr="00F541C4">
        <w:rPr>
          <w:rFonts w:cs="B Nazanin" w:hint="eastAsia"/>
          <w:sz w:val="20"/>
          <w:szCs w:val="20"/>
          <w:rtl/>
          <w:lang w:bidi="fa-IR"/>
        </w:rPr>
        <w:t>رو</w:t>
      </w:r>
      <w:r w:rsidRPr="00F541C4">
        <w:rPr>
          <w:rFonts w:cs="B Nazanin" w:hint="cs"/>
          <w:sz w:val="20"/>
          <w:szCs w:val="20"/>
          <w:rtl/>
          <w:lang w:bidi="fa-IR"/>
        </w:rPr>
        <w:t>یی</w:t>
      </w:r>
      <w:r w:rsidRPr="00F541C4">
        <w:rPr>
          <w:rFonts w:cs="B Nazanin"/>
          <w:sz w:val="20"/>
          <w:szCs w:val="20"/>
          <w:rtl/>
          <w:lang w:bidi="fa-IR"/>
        </w:rPr>
        <w:t xml:space="preserve"> </w:t>
      </w:r>
      <w:r w:rsidR="002137C9">
        <w:rPr>
          <w:rFonts w:cs="B Nazanin" w:hint="cs"/>
          <w:sz w:val="20"/>
          <w:szCs w:val="20"/>
          <w:rtl/>
          <w:lang w:bidi="fa-IR"/>
        </w:rPr>
        <w:t>معادل</w:t>
      </w:r>
      <w:r w:rsidRPr="00F541C4">
        <w:rPr>
          <w:rFonts w:cs="B Nazanin"/>
          <w:sz w:val="20"/>
          <w:szCs w:val="20"/>
          <w:rtl/>
          <w:lang w:bidi="fa-IR"/>
        </w:rPr>
        <w:t xml:space="preserve"> </w:t>
      </w:r>
      <w:r w:rsidRPr="002137C9">
        <w:rPr>
          <w:rFonts w:asciiTheme="majorBidi" w:hAnsiTheme="majorBidi" w:cstheme="majorBidi"/>
          <w:sz w:val="20"/>
          <w:szCs w:val="20"/>
          <w:lang w:bidi="fa-IR"/>
        </w:rPr>
        <w:t>572 N</w:t>
      </w:r>
      <w:r w:rsidRPr="00F541C4">
        <w:rPr>
          <w:rFonts w:cs="B Nazanin"/>
          <w:sz w:val="20"/>
          <w:szCs w:val="20"/>
          <w:rtl/>
          <w:lang w:bidi="fa-IR"/>
        </w:rPr>
        <w:t xml:space="preserve"> بطور عمود بر ا</w:t>
      </w:r>
      <w:r w:rsidRPr="00F541C4">
        <w:rPr>
          <w:rFonts w:cs="B Nazanin" w:hint="cs"/>
          <w:sz w:val="20"/>
          <w:szCs w:val="20"/>
          <w:rtl/>
          <w:lang w:bidi="fa-IR"/>
        </w:rPr>
        <w:t>ی</w:t>
      </w:r>
      <w:r w:rsidRPr="00F541C4">
        <w:rPr>
          <w:rFonts w:cs="B Nazanin" w:hint="eastAsia"/>
          <w:sz w:val="20"/>
          <w:szCs w:val="20"/>
          <w:rtl/>
          <w:lang w:bidi="fa-IR"/>
        </w:rPr>
        <w:t>مپلنت</w:t>
      </w:r>
      <w:r w:rsidRPr="00F541C4">
        <w:rPr>
          <w:rFonts w:cs="B Nazanin"/>
          <w:sz w:val="20"/>
          <w:szCs w:val="20"/>
          <w:rtl/>
          <w:lang w:bidi="fa-IR"/>
        </w:rPr>
        <w:t xml:space="preserve"> و اجزا</w:t>
      </w:r>
      <w:r w:rsidRPr="00F541C4">
        <w:rPr>
          <w:rFonts w:cs="B Nazanin" w:hint="cs"/>
          <w:sz w:val="20"/>
          <w:szCs w:val="20"/>
          <w:rtl/>
          <w:lang w:bidi="fa-IR"/>
        </w:rPr>
        <w:t>ی</w:t>
      </w:r>
      <w:r w:rsidRPr="00F541C4">
        <w:rPr>
          <w:rFonts w:cs="B Nazanin"/>
          <w:sz w:val="20"/>
          <w:szCs w:val="20"/>
          <w:rtl/>
          <w:lang w:bidi="fa-IR"/>
        </w:rPr>
        <w:t xml:space="preserve"> آن اعمال گرد</w:t>
      </w:r>
      <w:r w:rsidRPr="00F541C4">
        <w:rPr>
          <w:rFonts w:cs="B Nazanin" w:hint="cs"/>
          <w:sz w:val="20"/>
          <w:szCs w:val="20"/>
          <w:rtl/>
          <w:lang w:bidi="fa-IR"/>
        </w:rPr>
        <w:t>ی</w:t>
      </w:r>
      <w:r w:rsidRPr="00F541C4">
        <w:rPr>
          <w:rFonts w:cs="B Nazanin" w:hint="eastAsia"/>
          <w:sz w:val="20"/>
          <w:szCs w:val="20"/>
          <w:rtl/>
          <w:lang w:bidi="fa-IR"/>
        </w:rPr>
        <w:t>ده</w:t>
      </w:r>
      <w:r w:rsidRPr="00F541C4">
        <w:rPr>
          <w:rFonts w:cs="B Nazanin"/>
          <w:sz w:val="20"/>
          <w:szCs w:val="20"/>
          <w:rtl/>
          <w:lang w:bidi="fa-IR"/>
        </w:rPr>
        <w:t xml:space="preserve"> شده است. در اغلب موارد تحل</w:t>
      </w:r>
      <w:r w:rsidRPr="00F541C4">
        <w:rPr>
          <w:rFonts w:cs="B Nazanin" w:hint="cs"/>
          <w:sz w:val="20"/>
          <w:szCs w:val="20"/>
          <w:rtl/>
          <w:lang w:bidi="fa-IR"/>
        </w:rPr>
        <w:t>ی</w:t>
      </w:r>
      <w:r w:rsidRPr="00F541C4">
        <w:rPr>
          <w:rFonts w:cs="B Nazanin" w:hint="eastAsia"/>
          <w:sz w:val="20"/>
          <w:szCs w:val="20"/>
          <w:rtl/>
          <w:lang w:bidi="fa-IR"/>
        </w:rPr>
        <w:t>ل</w:t>
      </w:r>
      <w:r w:rsidRPr="00F541C4">
        <w:rPr>
          <w:rFonts w:cs="B Nazanin"/>
          <w:sz w:val="20"/>
          <w:szCs w:val="20"/>
          <w:rtl/>
          <w:lang w:bidi="fa-IR"/>
        </w:rPr>
        <w:t xml:space="preserve"> ا</w:t>
      </w:r>
      <w:r w:rsidRPr="00F541C4">
        <w:rPr>
          <w:rFonts w:cs="B Nazanin" w:hint="cs"/>
          <w:sz w:val="20"/>
          <w:szCs w:val="20"/>
          <w:rtl/>
          <w:lang w:bidi="fa-IR"/>
        </w:rPr>
        <w:t>ی</w:t>
      </w:r>
      <w:r w:rsidRPr="00F541C4">
        <w:rPr>
          <w:rFonts w:cs="B Nazanin" w:hint="eastAsia"/>
          <w:sz w:val="20"/>
          <w:szCs w:val="20"/>
          <w:rtl/>
          <w:lang w:bidi="fa-IR"/>
        </w:rPr>
        <w:t>مپلنت</w:t>
      </w:r>
      <w:r w:rsidRPr="00F541C4">
        <w:rPr>
          <w:rFonts w:cs="B Nazanin"/>
          <w:sz w:val="20"/>
          <w:szCs w:val="20"/>
          <w:rtl/>
          <w:lang w:bidi="fa-IR"/>
        </w:rPr>
        <w:t xml:space="preserve"> دندان</w:t>
      </w:r>
      <w:r w:rsidRPr="00F541C4">
        <w:rPr>
          <w:rFonts w:cs="B Nazanin" w:hint="cs"/>
          <w:sz w:val="20"/>
          <w:szCs w:val="20"/>
          <w:rtl/>
          <w:lang w:bidi="fa-IR"/>
        </w:rPr>
        <w:t>ی</w:t>
      </w:r>
      <w:r w:rsidRPr="00F541C4">
        <w:rPr>
          <w:rFonts w:cs="B Nazanin" w:hint="eastAsia"/>
          <w:sz w:val="20"/>
          <w:szCs w:val="20"/>
          <w:rtl/>
          <w:lang w:bidi="fa-IR"/>
        </w:rPr>
        <w:t>،</w:t>
      </w:r>
      <w:r w:rsidRPr="00F541C4">
        <w:rPr>
          <w:rFonts w:cs="B Nazanin"/>
          <w:sz w:val="20"/>
          <w:szCs w:val="20"/>
          <w:rtl/>
          <w:lang w:bidi="fa-IR"/>
        </w:rPr>
        <w:t xml:space="preserve"> نتا</w:t>
      </w:r>
      <w:r w:rsidRPr="00F541C4">
        <w:rPr>
          <w:rFonts w:cs="B Nazanin" w:hint="cs"/>
          <w:sz w:val="20"/>
          <w:szCs w:val="20"/>
          <w:rtl/>
          <w:lang w:bidi="fa-IR"/>
        </w:rPr>
        <w:t>ی</w:t>
      </w:r>
      <w:r w:rsidRPr="00F541C4">
        <w:rPr>
          <w:rFonts w:cs="B Nazanin"/>
          <w:sz w:val="20"/>
          <w:szCs w:val="20"/>
          <w:rtl/>
          <w:lang w:bidi="fa-IR"/>
        </w:rPr>
        <w:t>ج با بررس</w:t>
      </w:r>
      <w:r w:rsidRPr="00F541C4">
        <w:rPr>
          <w:rFonts w:cs="B Nazanin" w:hint="cs"/>
          <w:sz w:val="20"/>
          <w:szCs w:val="20"/>
          <w:rtl/>
          <w:lang w:bidi="fa-IR"/>
        </w:rPr>
        <w:t>ی</w:t>
      </w:r>
      <w:r w:rsidRPr="00F541C4">
        <w:rPr>
          <w:rFonts w:cs="B Nazanin"/>
          <w:sz w:val="20"/>
          <w:szCs w:val="20"/>
          <w:rtl/>
          <w:lang w:bidi="fa-IR"/>
        </w:rPr>
        <w:t xml:space="preserve"> بارگ</w:t>
      </w:r>
      <w:r w:rsidRPr="00F541C4">
        <w:rPr>
          <w:rFonts w:cs="B Nazanin" w:hint="cs"/>
          <w:sz w:val="20"/>
          <w:szCs w:val="20"/>
          <w:rtl/>
          <w:lang w:bidi="fa-IR"/>
        </w:rPr>
        <w:t>ذ</w:t>
      </w:r>
      <w:r w:rsidRPr="00F541C4">
        <w:rPr>
          <w:rFonts w:cs="B Nazanin"/>
          <w:sz w:val="20"/>
          <w:szCs w:val="20"/>
          <w:rtl/>
          <w:lang w:bidi="fa-IR"/>
        </w:rPr>
        <w:t>ار</w:t>
      </w:r>
      <w:r w:rsidRPr="00F541C4">
        <w:rPr>
          <w:rFonts w:cs="B Nazanin" w:hint="cs"/>
          <w:sz w:val="20"/>
          <w:szCs w:val="20"/>
          <w:rtl/>
          <w:lang w:bidi="fa-IR"/>
        </w:rPr>
        <w:t>ی</w:t>
      </w:r>
      <w:r w:rsidRPr="00F541C4">
        <w:rPr>
          <w:rFonts w:cs="B Nazanin"/>
          <w:sz w:val="20"/>
          <w:szCs w:val="20"/>
          <w:rtl/>
          <w:lang w:bidi="fa-IR"/>
        </w:rPr>
        <w:t xml:space="preserve"> استات</w:t>
      </w:r>
      <w:r w:rsidRPr="00F541C4">
        <w:rPr>
          <w:rFonts w:cs="B Nazanin" w:hint="cs"/>
          <w:sz w:val="20"/>
          <w:szCs w:val="20"/>
          <w:rtl/>
          <w:lang w:bidi="fa-IR"/>
        </w:rPr>
        <w:t>ی</w:t>
      </w:r>
      <w:r w:rsidRPr="00F541C4">
        <w:rPr>
          <w:rFonts w:cs="B Nazanin" w:hint="eastAsia"/>
          <w:sz w:val="20"/>
          <w:szCs w:val="20"/>
          <w:rtl/>
          <w:lang w:bidi="fa-IR"/>
        </w:rPr>
        <w:t>ک</w:t>
      </w:r>
      <w:r w:rsidRPr="00F541C4">
        <w:rPr>
          <w:rFonts w:cs="B Nazanin" w:hint="cs"/>
          <w:sz w:val="20"/>
          <w:szCs w:val="20"/>
          <w:rtl/>
          <w:lang w:bidi="fa-IR"/>
        </w:rPr>
        <w:t>ی</w:t>
      </w:r>
      <w:r w:rsidRPr="00F541C4">
        <w:rPr>
          <w:rFonts w:cs="B Nazanin"/>
          <w:sz w:val="20"/>
          <w:szCs w:val="20"/>
          <w:rtl/>
          <w:lang w:bidi="fa-IR"/>
        </w:rPr>
        <w:t xml:space="preserve"> مورد مطالعه قرار م</w:t>
      </w:r>
      <w:r w:rsidRPr="00F541C4">
        <w:rPr>
          <w:rFonts w:cs="B Nazanin" w:hint="cs"/>
          <w:sz w:val="20"/>
          <w:szCs w:val="20"/>
          <w:rtl/>
          <w:lang w:bidi="fa-IR"/>
        </w:rPr>
        <w:t>ی‌</w:t>
      </w:r>
      <w:r w:rsidRPr="00F541C4">
        <w:rPr>
          <w:rFonts w:cs="B Nazanin" w:hint="eastAsia"/>
          <w:sz w:val="20"/>
          <w:szCs w:val="20"/>
          <w:rtl/>
          <w:lang w:bidi="fa-IR"/>
        </w:rPr>
        <w:t>گ</w:t>
      </w:r>
      <w:r w:rsidRPr="00F541C4">
        <w:rPr>
          <w:rFonts w:cs="B Nazanin" w:hint="cs"/>
          <w:sz w:val="20"/>
          <w:szCs w:val="20"/>
          <w:rtl/>
          <w:lang w:bidi="fa-IR"/>
        </w:rPr>
        <w:t>ی</w:t>
      </w:r>
      <w:r w:rsidRPr="00F541C4">
        <w:rPr>
          <w:rFonts w:cs="B Nazanin" w:hint="eastAsia"/>
          <w:sz w:val="20"/>
          <w:szCs w:val="20"/>
          <w:rtl/>
          <w:lang w:bidi="fa-IR"/>
        </w:rPr>
        <w:t>رد</w:t>
      </w:r>
      <w:r w:rsidRPr="00F541C4">
        <w:rPr>
          <w:rFonts w:cs="B Nazanin" w:hint="cs"/>
          <w:sz w:val="20"/>
          <w:szCs w:val="20"/>
          <w:rtl/>
          <w:lang w:bidi="fa-IR"/>
        </w:rPr>
        <w:t xml:space="preserve">، </w:t>
      </w:r>
      <w:r w:rsidRPr="00F541C4">
        <w:rPr>
          <w:rFonts w:cs="B Nazanin"/>
          <w:sz w:val="20"/>
          <w:szCs w:val="20"/>
          <w:rtl/>
          <w:lang w:bidi="fa-IR"/>
        </w:rPr>
        <w:t>چرا که بارگ</w:t>
      </w:r>
      <w:r w:rsidRPr="00F541C4">
        <w:rPr>
          <w:rFonts w:cs="B Nazanin" w:hint="cs"/>
          <w:sz w:val="20"/>
          <w:szCs w:val="20"/>
          <w:rtl/>
          <w:lang w:bidi="fa-IR"/>
        </w:rPr>
        <w:t>ذ</w:t>
      </w:r>
      <w:r w:rsidRPr="00F541C4">
        <w:rPr>
          <w:rFonts w:cs="B Nazanin"/>
          <w:sz w:val="20"/>
          <w:szCs w:val="20"/>
          <w:rtl/>
          <w:lang w:bidi="fa-IR"/>
        </w:rPr>
        <w:t>ار</w:t>
      </w:r>
      <w:r w:rsidRPr="00F541C4">
        <w:rPr>
          <w:rFonts w:cs="B Nazanin" w:hint="cs"/>
          <w:sz w:val="20"/>
          <w:szCs w:val="20"/>
          <w:rtl/>
          <w:lang w:bidi="fa-IR"/>
        </w:rPr>
        <w:t>ی</w:t>
      </w:r>
      <w:r w:rsidRPr="00F541C4">
        <w:rPr>
          <w:rFonts w:cs="B Nazanin"/>
          <w:sz w:val="20"/>
          <w:szCs w:val="20"/>
          <w:rtl/>
          <w:lang w:bidi="fa-IR"/>
        </w:rPr>
        <w:t xml:space="preserve"> ناش</w:t>
      </w:r>
      <w:r w:rsidRPr="00F541C4">
        <w:rPr>
          <w:rFonts w:cs="B Nazanin" w:hint="cs"/>
          <w:sz w:val="20"/>
          <w:szCs w:val="20"/>
          <w:rtl/>
          <w:lang w:bidi="fa-IR"/>
        </w:rPr>
        <w:t>ی</w:t>
      </w:r>
      <w:r w:rsidRPr="00F541C4">
        <w:rPr>
          <w:rFonts w:cs="B Nazanin"/>
          <w:sz w:val="20"/>
          <w:szCs w:val="20"/>
          <w:rtl/>
          <w:lang w:bidi="fa-IR"/>
        </w:rPr>
        <w:t xml:space="preserve"> از جو</w:t>
      </w:r>
      <w:r w:rsidRPr="00F541C4">
        <w:rPr>
          <w:rFonts w:cs="B Nazanin" w:hint="cs"/>
          <w:sz w:val="20"/>
          <w:szCs w:val="20"/>
          <w:rtl/>
          <w:lang w:bidi="fa-IR"/>
        </w:rPr>
        <w:t>ی</w:t>
      </w:r>
      <w:r w:rsidRPr="00F541C4">
        <w:rPr>
          <w:rFonts w:cs="B Nazanin" w:hint="eastAsia"/>
          <w:sz w:val="20"/>
          <w:szCs w:val="20"/>
          <w:rtl/>
          <w:lang w:bidi="fa-IR"/>
        </w:rPr>
        <w:t>دن</w:t>
      </w:r>
      <w:r w:rsidRPr="00F541C4">
        <w:rPr>
          <w:rFonts w:cs="B Nazanin"/>
          <w:sz w:val="20"/>
          <w:szCs w:val="20"/>
          <w:rtl/>
          <w:lang w:bidi="fa-IR"/>
        </w:rPr>
        <w:t xml:space="preserve"> به نوع</w:t>
      </w:r>
      <w:r w:rsidRPr="00F541C4">
        <w:rPr>
          <w:rFonts w:cs="B Nazanin" w:hint="cs"/>
          <w:sz w:val="20"/>
          <w:szCs w:val="20"/>
          <w:rtl/>
          <w:lang w:bidi="fa-IR"/>
        </w:rPr>
        <w:t>ی</w:t>
      </w:r>
      <w:r w:rsidRPr="00F541C4">
        <w:rPr>
          <w:rFonts w:cs="B Nazanin"/>
          <w:sz w:val="20"/>
          <w:szCs w:val="20"/>
          <w:rtl/>
          <w:lang w:bidi="fa-IR"/>
        </w:rPr>
        <w:t xml:space="preserve"> در زمر</w:t>
      </w:r>
      <w:r w:rsidRPr="00F541C4">
        <w:rPr>
          <w:rFonts w:cs="B Nazanin" w:hint="cs"/>
          <w:sz w:val="20"/>
          <w:szCs w:val="20"/>
          <w:rtl/>
          <w:lang w:bidi="fa-IR"/>
        </w:rPr>
        <w:t>ۀ</w:t>
      </w:r>
      <w:r w:rsidRPr="00F541C4">
        <w:rPr>
          <w:rFonts w:cs="B Nazanin"/>
          <w:sz w:val="20"/>
          <w:szCs w:val="20"/>
          <w:rtl/>
          <w:lang w:bidi="fa-IR"/>
        </w:rPr>
        <w:t xml:space="preserve"> بارگ</w:t>
      </w:r>
      <w:r w:rsidRPr="00F541C4">
        <w:rPr>
          <w:rFonts w:cs="B Nazanin" w:hint="cs"/>
          <w:sz w:val="20"/>
          <w:szCs w:val="20"/>
          <w:rtl/>
          <w:lang w:bidi="fa-IR"/>
        </w:rPr>
        <w:t>ذ</w:t>
      </w:r>
      <w:r w:rsidRPr="00F541C4">
        <w:rPr>
          <w:rFonts w:cs="B Nazanin"/>
          <w:sz w:val="20"/>
          <w:szCs w:val="20"/>
          <w:rtl/>
          <w:lang w:bidi="fa-IR"/>
        </w:rPr>
        <w:t>ار</w:t>
      </w:r>
      <w:r w:rsidRPr="00F541C4">
        <w:rPr>
          <w:rFonts w:cs="B Nazanin" w:hint="cs"/>
          <w:sz w:val="20"/>
          <w:szCs w:val="20"/>
          <w:rtl/>
          <w:lang w:bidi="fa-IR"/>
        </w:rPr>
        <w:t>ی</w:t>
      </w:r>
      <w:r w:rsidRPr="00F541C4">
        <w:rPr>
          <w:rFonts w:cs="B Nazanin"/>
          <w:sz w:val="20"/>
          <w:szCs w:val="20"/>
          <w:rtl/>
          <w:lang w:bidi="fa-IR"/>
        </w:rPr>
        <w:t xml:space="preserve"> استات</w:t>
      </w:r>
      <w:r w:rsidRPr="00F541C4">
        <w:rPr>
          <w:rFonts w:cs="B Nazanin" w:hint="cs"/>
          <w:sz w:val="20"/>
          <w:szCs w:val="20"/>
          <w:rtl/>
          <w:lang w:bidi="fa-IR"/>
        </w:rPr>
        <w:t>ی</w:t>
      </w:r>
      <w:r w:rsidRPr="00F541C4">
        <w:rPr>
          <w:rFonts w:cs="B Nazanin" w:hint="eastAsia"/>
          <w:sz w:val="20"/>
          <w:szCs w:val="20"/>
          <w:rtl/>
          <w:lang w:bidi="fa-IR"/>
        </w:rPr>
        <w:t>ک</w:t>
      </w:r>
      <w:r w:rsidRPr="00F541C4">
        <w:rPr>
          <w:rFonts w:cs="B Nazanin" w:hint="cs"/>
          <w:sz w:val="20"/>
          <w:szCs w:val="20"/>
          <w:rtl/>
          <w:lang w:bidi="fa-IR"/>
        </w:rPr>
        <w:t>ی</w:t>
      </w:r>
      <w:r w:rsidRPr="00F541C4">
        <w:rPr>
          <w:rFonts w:cs="B Nazanin"/>
          <w:sz w:val="20"/>
          <w:szCs w:val="20"/>
          <w:rtl/>
          <w:lang w:bidi="fa-IR"/>
        </w:rPr>
        <w:t xml:space="preserve"> قرار م</w:t>
      </w:r>
      <w:r w:rsidRPr="00F541C4">
        <w:rPr>
          <w:rFonts w:cs="B Nazanin" w:hint="cs"/>
          <w:sz w:val="20"/>
          <w:szCs w:val="20"/>
          <w:rtl/>
          <w:lang w:bidi="fa-IR"/>
        </w:rPr>
        <w:t>ی‌</w:t>
      </w:r>
      <w:r w:rsidRPr="00F541C4">
        <w:rPr>
          <w:rFonts w:cs="B Nazanin" w:hint="eastAsia"/>
          <w:sz w:val="20"/>
          <w:szCs w:val="20"/>
          <w:rtl/>
          <w:lang w:bidi="fa-IR"/>
        </w:rPr>
        <w:t>گ</w:t>
      </w:r>
      <w:r w:rsidRPr="00F541C4">
        <w:rPr>
          <w:rFonts w:cs="B Nazanin" w:hint="cs"/>
          <w:sz w:val="20"/>
          <w:szCs w:val="20"/>
          <w:rtl/>
          <w:lang w:bidi="fa-IR"/>
        </w:rPr>
        <w:t>ی</w:t>
      </w:r>
      <w:r w:rsidRPr="00F541C4">
        <w:rPr>
          <w:rFonts w:cs="B Nazanin" w:hint="eastAsia"/>
          <w:sz w:val="20"/>
          <w:szCs w:val="20"/>
          <w:rtl/>
          <w:lang w:bidi="fa-IR"/>
        </w:rPr>
        <w:t>رد</w:t>
      </w:r>
      <w:r w:rsidRPr="00F541C4">
        <w:rPr>
          <w:rFonts w:cs="B Nazanin" w:hint="cs"/>
          <w:sz w:val="20"/>
          <w:szCs w:val="20"/>
          <w:rtl/>
          <w:lang w:bidi="fa-IR"/>
        </w:rPr>
        <w:t>. با</w:t>
      </w:r>
      <w:r w:rsidRPr="00F541C4">
        <w:rPr>
          <w:rFonts w:cs="B Nazanin"/>
          <w:sz w:val="20"/>
          <w:szCs w:val="20"/>
          <w:rtl/>
          <w:lang w:bidi="fa-IR"/>
        </w:rPr>
        <w:t xml:space="preserve"> </w:t>
      </w:r>
      <w:r w:rsidRPr="00F541C4">
        <w:rPr>
          <w:rFonts w:cs="B Nazanin" w:hint="cs"/>
          <w:sz w:val="20"/>
          <w:szCs w:val="20"/>
          <w:rtl/>
          <w:lang w:bidi="fa-IR"/>
        </w:rPr>
        <w:t>این</w:t>
      </w:r>
      <w:r w:rsidRPr="00F541C4">
        <w:rPr>
          <w:rFonts w:cs="B Nazanin"/>
          <w:sz w:val="20"/>
          <w:szCs w:val="20"/>
          <w:rtl/>
          <w:lang w:bidi="fa-IR"/>
        </w:rPr>
        <w:t xml:space="preserve"> </w:t>
      </w:r>
      <w:r w:rsidRPr="00F541C4">
        <w:rPr>
          <w:rFonts w:cs="B Nazanin" w:hint="cs"/>
          <w:sz w:val="20"/>
          <w:szCs w:val="20"/>
          <w:rtl/>
          <w:lang w:bidi="fa-IR"/>
        </w:rPr>
        <w:t>حال</w:t>
      </w:r>
      <w:r w:rsidRPr="00F541C4">
        <w:rPr>
          <w:rFonts w:cs="B Nazanin"/>
          <w:sz w:val="20"/>
          <w:szCs w:val="20"/>
          <w:rtl/>
          <w:lang w:bidi="fa-IR"/>
        </w:rPr>
        <w:t xml:space="preserve"> </w:t>
      </w:r>
      <w:r w:rsidRPr="00F541C4">
        <w:rPr>
          <w:rFonts w:cs="B Nazanin" w:hint="cs"/>
          <w:sz w:val="20"/>
          <w:szCs w:val="20"/>
          <w:rtl/>
          <w:lang w:bidi="fa-IR"/>
        </w:rPr>
        <w:t>،</w:t>
      </w:r>
      <w:r w:rsidRPr="00F541C4">
        <w:rPr>
          <w:rFonts w:cs="B Nazanin"/>
          <w:sz w:val="20"/>
          <w:szCs w:val="20"/>
          <w:rtl/>
          <w:lang w:bidi="fa-IR"/>
        </w:rPr>
        <w:t xml:space="preserve"> </w:t>
      </w:r>
      <w:r w:rsidRPr="00F541C4">
        <w:rPr>
          <w:rFonts w:cs="B Nazanin" w:hint="cs"/>
          <w:sz w:val="20"/>
          <w:szCs w:val="20"/>
          <w:rtl/>
          <w:lang w:bidi="fa-IR"/>
        </w:rPr>
        <w:t>اثرات</w:t>
      </w:r>
      <w:r w:rsidRPr="00F541C4">
        <w:rPr>
          <w:rFonts w:cs="B Nazanin"/>
          <w:sz w:val="20"/>
          <w:szCs w:val="20"/>
          <w:rtl/>
          <w:lang w:bidi="fa-IR"/>
        </w:rPr>
        <w:t xml:space="preserve"> </w:t>
      </w:r>
      <w:r w:rsidRPr="00F541C4">
        <w:rPr>
          <w:rFonts w:cs="B Nazanin" w:hint="cs"/>
          <w:sz w:val="20"/>
          <w:szCs w:val="20"/>
          <w:rtl/>
          <w:lang w:bidi="fa-IR"/>
        </w:rPr>
        <w:t>دینامیکی</w:t>
      </w:r>
      <w:r w:rsidRPr="00F541C4">
        <w:rPr>
          <w:rFonts w:cs="B Nazanin"/>
          <w:sz w:val="20"/>
          <w:szCs w:val="20"/>
          <w:rtl/>
          <w:lang w:bidi="fa-IR"/>
        </w:rPr>
        <w:t xml:space="preserve"> </w:t>
      </w:r>
      <w:r w:rsidRPr="00F541C4">
        <w:rPr>
          <w:rFonts w:cs="B Nazanin" w:hint="cs"/>
          <w:sz w:val="20"/>
          <w:szCs w:val="20"/>
          <w:rtl/>
          <w:lang w:bidi="fa-IR"/>
        </w:rPr>
        <w:t>ممکن</w:t>
      </w:r>
      <w:r w:rsidRPr="00F541C4">
        <w:rPr>
          <w:rFonts w:cs="B Nazanin"/>
          <w:sz w:val="20"/>
          <w:szCs w:val="20"/>
          <w:rtl/>
          <w:lang w:bidi="fa-IR"/>
        </w:rPr>
        <w:t xml:space="preserve"> </w:t>
      </w:r>
      <w:r w:rsidRPr="00F541C4">
        <w:rPr>
          <w:rFonts w:cs="B Nazanin" w:hint="cs"/>
          <w:sz w:val="20"/>
          <w:szCs w:val="20"/>
          <w:rtl/>
          <w:lang w:bidi="fa-IR"/>
        </w:rPr>
        <w:t>است</w:t>
      </w:r>
      <w:r w:rsidRPr="00F541C4">
        <w:rPr>
          <w:rFonts w:cs="B Nazanin"/>
          <w:sz w:val="20"/>
          <w:szCs w:val="20"/>
          <w:rtl/>
          <w:lang w:bidi="fa-IR"/>
        </w:rPr>
        <w:t xml:space="preserve"> </w:t>
      </w:r>
      <w:r w:rsidRPr="00F541C4">
        <w:rPr>
          <w:rFonts w:cs="B Nazanin" w:hint="cs"/>
          <w:sz w:val="20"/>
          <w:szCs w:val="20"/>
          <w:rtl/>
          <w:lang w:bidi="fa-IR"/>
        </w:rPr>
        <w:t>در</w:t>
      </w:r>
      <w:r w:rsidRPr="00F541C4">
        <w:rPr>
          <w:rFonts w:cs="B Nazanin"/>
          <w:sz w:val="20"/>
          <w:szCs w:val="20"/>
          <w:rtl/>
          <w:lang w:bidi="fa-IR"/>
        </w:rPr>
        <w:t xml:space="preserve"> </w:t>
      </w:r>
      <w:r w:rsidRPr="00F541C4">
        <w:rPr>
          <w:rFonts w:cs="B Nazanin" w:hint="cs"/>
          <w:sz w:val="20"/>
          <w:szCs w:val="20"/>
          <w:rtl/>
          <w:lang w:bidi="fa-IR"/>
        </w:rPr>
        <w:t>حدود</w:t>
      </w:r>
      <w:r w:rsidRPr="00F541C4">
        <w:rPr>
          <w:rFonts w:cs="B Nazanin"/>
          <w:sz w:val="20"/>
          <w:szCs w:val="20"/>
          <w:rtl/>
          <w:lang w:bidi="fa-IR"/>
        </w:rPr>
        <w:t xml:space="preserve"> </w:t>
      </w:r>
      <w:r w:rsidRPr="002137C9">
        <w:rPr>
          <w:rFonts w:asciiTheme="majorBidi" w:hAnsiTheme="majorBidi" w:cstheme="majorBidi"/>
          <w:sz w:val="20"/>
          <w:szCs w:val="20"/>
          <w:lang w:bidi="fa-IR"/>
        </w:rPr>
        <w:t>10-20%</w:t>
      </w:r>
      <w:r w:rsidRPr="00F541C4">
        <w:rPr>
          <w:rFonts w:cs="B Nazanin"/>
          <w:sz w:val="20"/>
          <w:szCs w:val="20"/>
          <w:rtl/>
          <w:lang w:bidi="fa-IR"/>
        </w:rPr>
        <w:t xml:space="preserve"> </w:t>
      </w:r>
      <w:r w:rsidRPr="00F541C4">
        <w:rPr>
          <w:rFonts w:cs="B Nazanin" w:hint="cs"/>
          <w:sz w:val="20"/>
          <w:szCs w:val="20"/>
          <w:rtl/>
          <w:lang w:bidi="fa-IR"/>
        </w:rPr>
        <w:t>یا</w:t>
      </w:r>
      <w:r w:rsidRPr="00F541C4">
        <w:rPr>
          <w:rFonts w:cs="B Nazanin"/>
          <w:sz w:val="20"/>
          <w:szCs w:val="20"/>
          <w:rtl/>
          <w:lang w:bidi="fa-IR"/>
        </w:rPr>
        <w:t xml:space="preserve"> </w:t>
      </w:r>
      <w:r w:rsidRPr="00F541C4">
        <w:rPr>
          <w:rFonts w:cs="B Nazanin" w:hint="cs"/>
          <w:sz w:val="20"/>
          <w:szCs w:val="20"/>
          <w:rtl/>
          <w:lang w:bidi="fa-IR"/>
        </w:rPr>
        <w:t>بیشتر</w:t>
      </w:r>
      <w:r w:rsidRPr="00F541C4">
        <w:rPr>
          <w:rFonts w:cs="B Nazanin"/>
          <w:sz w:val="20"/>
          <w:szCs w:val="20"/>
          <w:rtl/>
          <w:lang w:bidi="fa-IR"/>
        </w:rPr>
        <w:t xml:space="preserve"> </w:t>
      </w:r>
      <w:r w:rsidRPr="00F541C4">
        <w:rPr>
          <w:rFonts w:cs="B Nazanin" w:hint="cs"/>
          <w:sz w:val="20"/>
          <w:szCs w:val="20"/>
          <w:rtl/>
          <w:lang w:bidi="fa-IR"/>
        </w:rPr>
        <w:t>از</w:t>
      </w:r>
      <w:r w:rsidRPr="00F541C4">
        <w:rPr>
          <w:rFonts w:cs="B Nazanin"/>
          <w:sz w:val="20"/>
          <w:szCs w:val="20"/>
          <w:rtl/>
          <w:lang w:bidi="fa-IR"/>
        </w:rPr>
        <w:t xml:space="preserve"> </w:t>
      </w:r>
      <w:r w:rsidRPr="00F541C4">
        <w:rPr>
          <w:rFonts w:cs="B Nazanin" w:hint="cs"/>
          <w:sz w:val="20"/>
          <w:szCs w:val="20"/>
          <w:rtl/>
          <w:lang w:bidi="fa-IR"/>
        </w:rPr>
        <w:t>مقدار بارگذاری استاتیکی</w:t>
      </w:r>
      <w:r w:rsidRPr="00F541C4">
        <w:rPr>
          <w:rFonts w:cs="B Nazanin"/>
          <w:sz w:val="20"/>
          <w:szCs w:val="20"/>
          <w:rtl/>
          <w:lang w:bidi="fa-IR"/>
        </w:rPr>
        <w:t xml:space="preserve"> </w:t>
      </w:r>
      <w:r w:rsidRPr="00F541C4">
        <w:rPr>
          <w:rFonts w:cs="B Nazanin" w:hint="cs"/>
          <w:sz w:val="20"/>
          <w:szCs w:val="20"/>
          <w:rtl/>
          <w:lang w:bidi="fa-IR"/>
        </w:rPr>
        <w:t>بر</w:t>
      </w:r>
      <w:r w:rsidRPr="00F541C4">
        <w:rPr>
          <w:rFonts w:cs="B Nazanin"/>
          <w:sz w:val="20"/>
          <w:szCs w:val="20"/>
          <w:rtl/>
          <w:lang w:bidi="fa-IR"/>
        </w:rPr>
        <w:t xml:space="preserve"> </w:t>
      </w:r>
      <w:r w:rsidRPr="00F541C4">
        <w:rPr>
          <w:rFonts w:cs="B Nazanin" w:hint="cs"/>
          <w:sz w:val="20"/>
          <w:szCs w:val="20"/>
          <w:rtl/>
          <w:lang w:bidi="fa-IR"/>
        </w:rPr>
        <w:t>روی</w:t>
      </w:r>
      <w:r w:rsidRPr="00F541C4">
        <w:rPr>
          <w:rFonts w:cs="B Nazanin"/>
          <w:sz w:val="20"/>
          <w:szCs w:val="20"/>
          <w:rtl/>
          <w:lang w:bidi="fa-IR"/>
        </w:rPr>
        <w:t xml:space="preserve"> </w:t>
      </w:r>
      <w:r w:rsidRPr="00F541C4">
        <w:rPr>
          <w:rFonts w:cs="B Nazanin" w:hint="cs"/>
          <w:sz w:val="20"/>
          <w:szCs w:val="20"/>
          <w:rtl/>
          <w:lang w:bidi="fa-IR"/>
        </w:rPr>
        <w:t>ایمپلنت باشد</w:t>
      </w:r>
      <w:r w:rsidRPr="00F541C4">
        <w:rPr>
          <w:rFonts w:cs="B Nazanin"/>
          <w:sz w:val="20"/>
          <w:szCs w:val="20"/>
          <w:rtl/>
          <w:lang w:bidi="fa-IR"/>
        </w:rPr>
        <w:t xml:space="preserve"> </w:t>
      </w:r>
      <w:r w:rsidRPr="00F541C4">
        <w:rPr>
          <w:rFonts w:cs="B Nazanin" w:hint="cs"/>
          <w:sz w:val="20"/>
          <w:szCs w:val="20"/>
          <w:rtl/>
          <w:lang w:bidi="fa-IR"/>
        </w:rPr>
        <w:t>که</w:t>
      </w:r>
      <w:r w:rsidRPr="00F541C4">
        <w:rPr>
          <w:rFonts w:cs="B Nazanin"/>
          <w:sz w:val="20"/>
          <w:szCs w:val="20"/>
          <w:rtl/>
          <w:lang w:bidi="fa-IR"/>
        </w:rPr>
        <w:t xml:space="preserve"> </w:t>
      </w:r>
      <w:r w:rsidRPr="00F541C4">
        <w:rPr>
          <w:rFonts w:cs="B Nazanin" w:hint="cs"/>
          <w:sz w:val="20"/>
          <w:szCs w:val="20"/>
          <w:rtl/>
          <w:lang w:bidi="fa-IR"/>
        </w:rPr>
        <w:t>باید</w:t>
      </w:r>
      <w:r w:rsidRPr="00F541C4">
        <w:rPr>
          <w:rFonts w:cs="B Nazanin"/>
          <w:sz w:val="20"/>
          <w:szCs w:val="20"/>
          <w:rtl/>
          <w:lang w:bidi="fa-IR"/>
        </w:rPr>
        <w:t xml:space="preserve"> </w:t>
      </w:r>
      <w:r w:rsidRPr="00F541C4">
        <w:rPr>
          <w:rFonts w:cs="B Nazanin" w:hint="cs"/>
          <w:sz w:val="20"/>
          <w:szCs w:val="20"/>
          <w:rtl/>
          <w:lang w:bidi="fa-IR"/>
        </w:rPr>
        <w:t>در</w:t>
      </w:r>
      <w:r w:rsidRPr="00F541C4">
        <w:rPr>
          <w:rFonts w:cs="B Nazanin"/>
          <w:sz w:val="20"/>
          <w:szCs w:val="20"/>
          <w:rtl/>
          <w:lang w:bidi="fa-IR"/>
        </w:rPr>
        <w:t xml:space="preserve"> </w:t>
      </w:r>
      <w:r w:rsidRPr="00F541C4">
        <w:rPr>
          <w:rFonts w:cs="B Nazanin" w:hint="cs"/>
          <w:sz w:val="20"/>
          <w:szCs w:val="20"/>
          <w:rtl/>
          <w:lang w:bidi="fa-IR"/>
        </w:rPr>
        <w:t>نظر</w:t>
      </w:r>
      <w:r w:rsidRPr="00F541C4">
        <w:rPr>
          <w:rFonts w:cs="B Nazanin"/>
          <w:sz w:val="20"/>
          <w:szCs w:val="20"/>
          <w:rtl/>
          <w:lang w:bidi="fa-IR"/>
        </w:rPr>
        <w:t xml:space="preserve"> </w:t>
      </w:r>
      <w:r w:rsidRPr="00F541C4">
        <w:rPr>
          <w:rFonts w:cs="B Nazanin" w:hint="cs"/>
          <w:sz w:val="20"/>
          <w:szCs w:val="20"/>
          <w:rtl/>
          <w:lang w:bidi="fa-IR"/>
        </w:rPr>
        <w:t>گرفته</w:t>
      </w:r>
      <w:r w:rsidRPr="00F541C4">
        <w:rPr>
          <w:rFonts w:cs="B Nazanin"/>
          <w:sz w:val="20"/>
          <w:szCs w:val="20"/>
          <w:rtl/>
          <w:lang w:bidi="fa-IR"/>
        </w:rPr>
        <w:t xml:space="preserve"> </w:t>
      </w:r>
      <w:r w:rsidRPr="00F541C4">
        <w:rPr>
          <w:rFonts w:cs="B Nazanin" w:hint="cs"/>
          <w:sz w:val="20"/>
          <w:szCs w:val="20"/>
          <w:rtl/>
          <w:lang w:bidi="fa-IR"/>
        </w:rPr>
        <w:t>شود</w:t>
      </w:r>
      <w:r w:rsidRPr="00F541C4">
        <w:rPr>
          <w:rFonts w:cs="B Nazanin"/>
          <w:sz w:val="20"/>
          <w:szCs w:val="20"/>
          <w:rtl/>
          <w:lang w:bidi="fa-IR"/>
        </w:rPr>
        <w:t xml:space="preserve"> </w:t>
      </w:r>
      <w:r w:rsidRPr="00F541C4">
        <w:rPr>
          <w:rFonts w:cs="B Nazanin" w:hint="cs"/>
          <w:sz w:val="20"/>
          <w:szCs w:val="20"/>
          <w:rtl/>
          <w:lang w:bidi="fa-IR"/>
        </w:rPr>
        <w:t>تا</w:t>
      </w:r>
      <w:r w:rsidRPr="00F541C4">
        <w:rPr>
          <w:rFonts w:cs="B Nazanin"/>
          <w:sz w:val="20"/>
          <w:szCs w:val="20"/>
          <w:rtl/>
          <w:lang w:bidi="fa-IR"/>
        </w:rPr>
        <w:t xml:space="preserve"> </w:t>
      </w:r>
      <w:r w:rsidRPr="00F541C4">
        <w:rPr>
          <w:rFonts w:cs="B Nazanin" w:hint="cs"/>
          <w:sz w:val="20"/>
          <w:szCs w:val="20"/>
          <w:rtl/>
          <w:lang w:bidi="fa-IR"/>
        </w:rPr>
        <w:t>باعث</w:t>
      </w:r>
      <w:r w:rsidRPr="00F541C4">
        <w:rPr>
          <w:rFonts w:cs="B Nazanin"/>
          <w:sz w:val="20"/>
          <w:szCs w:val="20"/>
          <w:rtl/>
          <w:lang w:bidi="fa-IR"/>
        </w:rPr>
        <w:t xml:space="preserve"> </w:t>
      </w:r>
      <w:r w:rsidRPr="00F541C4">
        <w:rPr>
          <w:rFonts w:cs="B Nazanin" w:hint="cs"/>
          <w:sz w:val="20"/>
          <w:szCs w:val="20"/>
          <w:rtl/>
          <w:lang w:bidi="fa-IR"/>
        </w:rPr>
        <w:t>شکستگی</w:t>
      </w:r>
      <w:r w:rsidRPr="00F541C4">
        <w:rPr>
          <w:rFonts w:cs="B Nazanin"/>
          <w:sz w:val="20"/>
          <w:szCs w:val="20"/>
          <w:rtl/>
          <w:lang w:bidi="fa-IR"/>
        </w:rPr>
        <w:t xml:space="preserve"> </w:t>
      </w:r>
      <w:r w:rsidRPr="00F541C4">
        <w:rPr>
          <w:rFonts w:cs="B Nazanin" w:hint="cs"/>
          <w:sz w:val="20"/>
          <w:szCs w:val="20"/>
          <w:rtl/>
          <w:lang w:bidi="fa-IR"/>
        </w:rPr>
        <w:t>یا</w:t>
      </w:r>
      <w:r w:rsidRPr="00F541C4">
        <w:rPr>
          <w:rFonts w:cs="B Nazanin"/>
          <w:sz w:val="20"/>
          <w:szCs w:val="20"/>
          <w:rtl/>
          <w:lang w:bidi="fa-IR"/>
        </w:rPr>
        <w:t xml:space="preserve"> </w:t>
      </w:r>
      <w:r w:rsidRPr="00F541C4">
        <w:rPr>
          <w:rFonts w:cs="B Nazanin" w:hint="cs"/>
          <w:sz w:val="20"/>
          <w:szCs w:val="20"/>
          <w:rtl/>
          <w:lang w:bidi="fa-IR"/>
        </w:rPr>
        <w:t>خستگی</w:t>
      </w:r>
      <w:r w:rsidRPr="00F541C4">
        <w:rPr>
          <w:rFonts w:cs="B Nazanin"/>
          <w:sz w:val="20"/>
          <w:szCs w:val="20"/>
          <w:rtl/>
          <w:lang w:bidi="fa-IR"/>
        </w:rPr>
        <w:t xml:space="preserve"> </w:t>
      </w:r>
      <w:r w:rsidRPr="00F541C4">
        <w:rPr>
          <w:rFonts w:cs="B Nazanin" w:hint="cs"/>
          <w:sz w:val="20"/>
          <w:szCs w:val="20"/>
          <w:rtl/>
          <w:lang w:bidi="fa-IR"/>
        </w:rPr>
        <w:t>در</w:t>
      </w:r>
      <w:r w:rsidRPr="00F541C4">
        <w:rPr>
          <w:rFonts w:cs="B Nazanin"/>
          <w:sz w:val="20"/>
          <w:szCs w:val="20"/>
          <w:rtl/>
          <w:lang w:bidi="fa-IR"/>
        </w:rPr>
        <w:t xml:space="preserve"> </w:t>
      </w:r>
      <w:r w:rsidRPr="00F541C4">
        <w:rPr>
          <w:rFonts w:cs="B Nazanin" w:hint="cs"/>
          <w:sz w:val="20"/>
          <w:szCs w:val="20"/>
          <w:rtl/>
          <w:lang w:bidi="fa-IR"/>
        </w:rPr>
        <w:t>ایمپلنت</w:t>
      </w:r>
      <w:r w:rsidRPr="00F541C4">
        <w:rPr>
          <w:rFonts w:cs="B Nazanin"/>
          <w:sz w:val="20"/>
          <w:szCs w:val="20"/>
          <w:rtl/>
          <w:lang w:bidi="fa-IR"/>
        </w:rPr>
        <w:t xml:space="preserve"> </w:t>
      </w:r>
      <w:r w:rsidRPr="00F541C4">
        <w:rPr>
          <w:rFonts w:cs="B Nazanin" w:hint="cs"/>
          <w:sz w:val="20"/>
          <w:szCs w:val="20"/>
          <w:rtl/>
          <w:lang w:bidi="fa-IR"/>
        </w:rPr>
        <w:t xml:space="preserve">نگردد </w:t>
      </w:r>
      <w:r w:rsidRPr="00F541C4">
        <w:rPr>
          <w:rFonts w:cs="B Nazanin"/>
          <w:sz w:val="20"/>
          <w:szCs w:val="20"/>
          <w:rtl/>
          <w:lang w:bidi="fa-IR"/>
        </w:rPr>
        <w:fldChar w:fldCharType="begin"/>
      </w:r>
      <w:r w:rsidR="006D561C">
        <w:rPr>
          <w:rFonts w:cs="B Nazanin"/>
          <w:sz w:val="20"/>
          <w:szCs w:val="20"/>
          <w:rtl/>
          <w:lang w:bidi="fa-IR"/>
        </w:rPr>
        <w:instrText xml:space="preserve"> </w:instrText>
      </w:r>
      <w:r w:rsidR="006D561C">
        <w:rPr>
          <w:rFonts w:cs="B Nazanin"/>
          <w:sz w:val="20"/>
          <w:szCs w:val="20"/>
          <w:lang w:bidi="fa-IR"/>
        </w:rPr>
        <w:instrText>ADDIN EN.CITE &lt;EndNote&gt;&lt;Cite&gt;&lt;Author&gt;Kayabaşı&lt;/Author&gt;&lt;Year&gt;2006&lt;/Year&gt;&lt;RecNum&gt;26&lt;/RecNum&gt;&lt;DisplayText&gt;[16]&lt;/DisplayText&gt;&lt;record&gt;&lt;rec-number&gt;26&lt;/rec-number&gt;&lt;foreign-keys&gt;&lt;key app="EN" db-id="2a5ea0rr8wf02oewetqpfa2cpstzrvxessr9" timestamp="1609600556"&gt;26</w:instrText>
      </w:r>
      <w:r w:rsidR="006D561C">
        <w:rPr>
          <w:rFonts w:cs="B Nazanin"/>
          <w:sz w:val="20"/>
          <w:szCs w:val="20"/>
          <w:rtl/>
          <w:lang w:bidi="fa-IR"/>
        </w:rPr>
        <w:instrText>&lt;/</w:instrText>
      </w:r>
      <w:r w:rsidR="006D561C">
        <w:rPr>
          <w:rFonts w:cs="B Nazanin"/>
          <w:sz w:val="20"/>
          <w:szCs w:val="20"/>
          <w:lang w:bidi="fa-IR"/>
        </w:rPr>
        <w:instrText>key&gt;&lt;/foreign-keys&gt;&lt;ref-type name="Journal Article"&gt;17&lt;/ref-type&gt;&lt;contributors&gt;&lt;authors&gt;&lt;author&gt;Kayabaşı, Oğuz&lt;/author&gt;&lt;author&gt;Yüzbasıoğlu, Emir&lt;/author&gt;&lt;author&gt;Erzincanlı, Fehmi&lt;/author&gt;&lt;/authors&gt;&lt;/contributors&gt;&lt;titles&gt;&lt;title&gt;Static, dynamic and fatigue behaviors of dental implant using finite element method&lt;/title&gt;&lt;secondary-title&gt;Advances in engineering software&lt;/secondary-title&gt;&lt;/titles&gt;&lt;periodical&gt;&lt;full-title&gt;Advances in engineering software&lt;/full-title&gt;&lt;/periodical&gt;&lt;pages&gt;649-658&lt;/pages&gt;&lt;volume&gt;37</w:instrText>
      </w:r>
      <w:r w:rsidR="006D561C">
        <w:rPr>
          <w:rFonts w:cs="B Nazanin"/>
          <w:sz w:val="20"/>
          <w:szCs w:val="20"/>
          <w:rtl/>
          <w:lang w:bidi="fa-IR"/>
        </w:rPr>
        <w:instrText>&lt;/</w:instrText>
      </w:r>
      <w:r w:rsidR="006D561C">
        <w:rPr>
          <w:rFonts w:cs="B Nazanin"/>
          <w:sz w:val="20"/>
          <w:szCs w:val="20"/>
          <w:lang w:bidi="fa-IR"/>
        </w:rPr>
        <w:instrText>volume&gt;&lt;number&gt;10&lt;/number&gt;&lt;dates&gt;&lt;year&gt;2006&lt;/year&gt;&lt;/dates&gt;&lt;isbn&gt;0965-9978&lt;/isbn&gt;&lt;urls&gt;&lt;/urls&gt;&lt;/record&gt;&lt;/Cite&gt;&lt;/EndNote</w:instrText>
      </w:r>
      <w:r w:rsidR="006D561C">
        <w:rPr>
          <w:rFonts w:cs="B Nazanin"/>
          <w:sz w:val="20"/>
          <w:szCs w:val="20"/>
          <w:rtl/>
          <w:lang w:bidi="fa-IR"/>
        </w:rPr>
        <w:instrText>&gt;</w:instrText>
      </w:r>
      <w:r w:rsidRPr="00F541C4">
        <w:rPr>
          <w:rFonts w:cs="B Nazanin"/>
          <w:sz w:val="20"/>
          <w:szCs w:val="20"/>
          <w:rtl/>
          <w:lang w:bidi="fa-IR"/>
        </w:rPr>
        <w:fldChar w:fldCharType="separate"/>
      </w:r>
      <w:r w:rsidR="006D561C">
        <w:rPr>
          <w:rFonts w:cs="B Nazanin"/>
          <w:noProof/>
          <w:sz w:val="20"/>
          <w:szCs w:val="20"/>
          <w:rtl/>
          <w:lang w:bidi="fa-IR"/>
        </w:rPr>
        <w:t>[</w:t>
      </w:r>
      <w:hyperlink w:anchor="_ENREF_16" w:tooltip="Kayabaşı, 2006 #26" w:history="1">
        <w:r w:rsidR="006D561C">
          <w:rPr>
            <w:rFonts w:cs="B Nazanin"/>
            <w:noProof/>
            <w:sz w:val="20"/>
            <w:szCs w:val="20"/>
            <w:rtl/>
            <w:lang w:bidi="fa-IR"/>
          </w:rPr>
          <w:t>16</w:t>
        </w:r>
      </w:hyperlink>
      <w:r w:rsidR="006D561C">
        <w:rPr>
          <w:rFonts w:cs="B Nazanin"/>
          <w:noProof/>
          <w:sz w:val="20"/>
          <w:szCs w:val="20"/>
          <w:rtl/>
          <w:lang w:bidi="fa-IR"/>
        </w:rPr>
        <w:t>]</w:t>
      </w:r>
      <w:r w:rsidRPr="00F541C4">
        <w:rPr>
          <w:rFonts w:cs="B Nazanin"/>
          <w:sz w:val="20"/>
          <w:szCs w:val="20"/>
          <w:rtl/>
          <w:lang w:bidi="fa-IR"/>
        </w:rPr>
        <w:fldChar w:fldCharType="end"/>
      </w:r>
      <w:r w:rsidRPr="00F541C4">
        <w:rPr>
          <w:rFonts w:cs="B Nazanin" w:hint="cs"/>
          <w:sz w:val="20"/>
          <w:szCs w:val="20"/>
          <w:rtl/>
          <w:lang w:bidi="fa-IR"/>
        </w:rPr>
        <w:t xml:space="preserve">. در بخش شبیه سازی دینامیکی، بارگذاری دینامیکی بر روی ایمپلنت و اجزای آن اعم از فیکسچر، آباتمنت و پروتز درمدت زمان 120 ثانیه بصورت مایل اعمال گردیده که مقادیر آن در </w:t>
      </w:r>
      <w:r w:rsidRPr="00F541C4">
        <w:rPr>
          <w:rFonts w:cs="B Nazanin"/>
          <w:color w:val="4472C4"/>
          <w:sz w:val="20"/>
          <w:szCs w:val="20"/>
          <w:rtl/>
          <w:lang w:bidi="fa-IR"/>
        </w:rPr>
        <w:fldChar w:fldCharType="begin"/>
      </w:r>
      <w:r w:rsidRPr="00F541C4">
        <w:rPr>
          <w:rFonts w:cs="B Nazanin"/>
          <w:color w:val="4472C4"/>
          <w:sz w:val="20"/>
          <w:szCs w:val="20"/>
          <w:rtl/>
          <w:lang w:bidi="fa-IR"/>
        </w:rPr>
        <w:instrText xml:space="preserve"> </w:instrText>
      </w:r>
      <w:r w:rsidRPr="00F541C4">
        <w:rPr>
          <w:rFonts w:cs="B Nazanin" w:hint="cs"/>
          <w:color w:val="4472C4"/>
          <w:sz w:val="20"/>
          <w:szCs w:val="20"/>
          <w:lang w:bidi="fa-IR"/>
        </w:rPr>
        <w:instrText>REF</w:instrText>
      </w:r>
      <w:r w:rsidRPr="00F541C4">
        <w:rPr>
          <w:rFonts w:cs="B Nazanin" w:hint="cs"/>
          <w:color w:val="4472C4"/>
          <w:sz w:val="20"/>
          <w:szCs w:val="20"/>
          <w:rtl/>
          <w:lang w:bidi="fa-IR"/>
        </w:rPr>
        <w:instrText xml:space="preserve"> _</w:instrText>
      </w:r>
      <w:r w:rsidRPr="00F541C4">
        <w:rPr>
          <w:rFonts w:cs="B Nazanin" w:hint="cs"/>
          <w:color w:val="4472C4"/>
          <w:sz w:val="20"/>
          <w:szCs w:val="20"/>
          <w:lang w:bidi="fa-IR"/>
        </w:rPr>
        <w:instrText>Ref60506513 \h</w:instrText>
      </w:r>
      <w:r w:rsidRPr="00F541C4">
        <w:rPr>
          <w:rFonts w:cs="B Nazanin"/>
          <w:color w:val="4472C4"/>
          <w:sz w:val="20"/>
          <w:szCs w:val="20"/>
          <w:rtl/>
          <w:lang w:bidi="fa-IR"/>
        </w:rPr>
        <w:instrText xml:space="preserve">  \* </w:instrText>
      </w:r>
      <w:r w:rsidRPr="00F541C4">
        <w:rPr>
          <w:rFonts w:cs="B Nazanin"/>
          <w:color w:val="4472C4"/>
          <w:sz w:val="20"/>
          <w:szCs w:val="20"/>
          <w:lang w:bidi="fa-IR"/>
        </w:rPr>
        <w:instrText>MERGEFORMAT</w:instrText>
      </w:r>
      <w:r w:rsidRPr="00F541C4">
        <w:rPr>
          <w:rFonts w:cs="B Nazanin"/>
          <w:color w:val="4472C4"/>
          <w:sz w:val="20"/>
          <w:szCs w:val="20"/>
          <w:rtl/>
          <w:lang w:bidi="fa-IR"/>
        </w:rPr>
        <w:instrText xml:space="preserve"> </w:instrText>
      </w:r>
      <w:r w:rsidRPr="00F541C4">
        <w:rPr>
          <w:rFonts w:cs="B Nazanin"/>
          <w:color w:val="4472C4"/>
          <w:sz w:val="20"/>
          <w:szCs w:val="20"/>
          <w:rtl/>
          <w:lang w:bidi="fa-IR"/>
        </w:rPr>
      </w:r>
      <w:r w:rsidRPr="00F541C4">
        <w:rPr>
          <w:rFonts w:cs="B Nazanin"/>
          <w:color w:val="4472C4"/>
          <w:sz w:val="20"/>
          <w:szCs w:val="20"/>
          <w:rtl/>
          <w:lang w:bidi="fa-IR"/>
        </w:rPr>
        <w:fldChar w:fldCharType="separate"/>
      </w:r>
      <w:r w:rsidRPr="00F541C4">
        <w:rPr>
          <w:rFonts w:cs="B Nazanin"/>
          <w:color w:val="4472C4"/>
          <w:sz w:val="20"/>
          <w:szCs w:val="20"/>
          <w:rtl/>
        </w:rPr>
        <w:t xml:space="preserve">جدول </w:t>
      </w:r>
      <w:r w:rsidRPr="00F541C4">
        <w:rPr>
          <w:rFonts w:cs="B Nazanin"/>
          <w:noProof/>
          <w:color w:val="4472C4"/>
          <w:sz w:val="20"/>
          <w:szCs w:val="20"/>
          <w:rtl/>
        </w:rPr>
        <w:t>3</w:t>
      </w:r>
      <w:r w:rsidRPr="00F541C4">
        <w:rPr>
          <w:rFonts w:cs="B Nazanin"/>
          <w:color w:val="4472C4"/>
          <w:sz w:val="20"/>
          <w:szCs w:val="20"/>
          <w:rtl/>
          <w:lang w:bidi="fa-IR"/>
        </w:rPr>
        <w:fldChar w:fldCharType="end"/>
      </w:r>
      <w:r w:rsidRPr="00F541C4">
        <w:rPr>
          <w:rFonts w:cs="B Nazanin" w:hint="cs"/>
          <w:sz w:val="20"/>
          <w:szCs w:val="20"/>
          <w:rtl/>
          <w:lang w:bidi="fa-IR"/>
        </w:rPr>
        <w:t xml:space="preserve"> به آن اشاره شده است.</w:t>
      </w:r>
    </w:p>
    <w:p w14:paraId="338671CE" w14:textId="77777777" w:rsidR="00F541C4" w:rsidRDefault="00F541C4" w:rsidP="00F541C4">
      <w:pPr>
        <w:pStyle w:val="1"/>
        <w:numPr>
          <w:ilvl w:val="0"/>
          <w:numId w:val="0"/>
        </w:numPr>
        <w:ind w:left="374" w:hanging="374"/>
        <w:jc w:val="left"/>
        <w:rPr>
          <w:rFonts w:asciiTheme="majorBidi" w:hAnsiTheme="majorBidi"/>
          <w:b w:val="0"/>
          <w:bCs w:val="0"/>
        </w:rPr>
      </w:pPr>
    </w:p>
    <w:p w14:paraId="5FB9D15D" w14:textId="77777777" w:rsidR="00F541C4" w:rsidRPr="00F541C4" w:rsidRDefault="00F541C4" w:rsidP="00F541C4">
      <w:pPr>
        <w:pStyle w:val="Caption"/>
        <w:keepNext/>
        <w:bidi/>
        <w:jc w:val="center"/>
        <w:rPr>
          <w:rFonts w:cs="B Nazanin"/>
          <w:b w:val="0"/>
          <w:bCs w:val="0"/>
          <w:color w:val="000000"/>
        </w:rPr>
      </w:pPr>
      <w:bookmarkStart w:id="18" w:name="_Ref60506513"/>
      <w:r w:rsidRPr="00F541C4">
        <w:rPr>
          <w:rFonts w:cs="B Nazanin"/>
          <w:b w:val="0"/>
          <w:bCs w:val="0"/>
          <w:color w:val="000000"/>
          <w:rtl/>
        </w:rPr>
        <w:t xml:space="preserve">جدول </w:t>
      </w:r>
      <w:r w:rsidRPr="00F541C4">
        <w:rPr>
          <w:rFonts w:cs="B Nazanin"/>
          <w:b w:val="0"/>
          <w:bCs w:val="0"/>
          <w:color w:val="000000"/>
          <w:rtl/>
        </w:rPr>
        <w:fldChar w:fldCharType="begin"/>
      </w:r>
      <w:r w:rsidRPr="00F541C4">
        <w:rPr>
          <w:rFonts w:cs="B Nazanin"/>
          <w:b w:val="0"/>
          <w:bCs w:val="0"/>
          <w:color w:val="000000"/>
          <w:rtl/>
        </w:rPr>
        <w:instrText xml:space="preserve"> </w:instrText>
      </w:r>
      <w:r w:rsidRPr="00F541C4">
        <w:rPr>
          <w:rFonts w:cs="B Nazanin"/>
          <w:b w:val="0"/>
          <w:bCs w:val="0"/>
          <w:color w:val="000000"/>
        </w:rPr>
        <w:instrText>SEQ</w:instrText>
      </w:r>
      <w:r w:rsidRPr="00F541C4">
        <w:rPr>
          <w:rFonts w:cs="B Nazanin"/>
          <w:b w:val="0"/>
          <w:bCs w:val="0"/>
          <w:color w:val="000000"/>
          <w:rtl/>
        </w:rPr>
        <w:instrText xml:space="preserve"> جدول \* </w:instrText>
      </w:r>
      <w:r w:rsidRPr="00F541C4">
        <w:rPr>
          <w:rFonts w:cs="B Nazanin"/>
          <w:b w:val="0"/>
          <w:bCs w:val="0"/>
          <w:color w:val="000000"/>
        </w:rPr>
        <w:instrText>ARABIC</w:instrText>
      </w:r>
      <w:r w:rsidRPr="00F541C4">
        <w:rPr>
          <w:rFonts w:cs="B Nazanin"/>
          <w:b w:val="0"/>
          <w:bCs w:val="0"/>
          <w:color w:val="000000"/>
          <w:rtl/>
        </w:rPr>
        <w:instrText xml:space="preserve"> </w:instrText>
      </w:r>
      <w:r w:rsidRPr="00F541C4">
        <w:rPr>
          <w:rFonts w:cs="B Nazanin"/>
          <w:b w:val="0"/>
          <w:bCs w:val="0"/>
          <w:color w:val="000000"/>
          <w:rtl/>
        </w:rPr>
        <w:fldChar w:fldCharType="separate"/>
      </w:r>
      <w:r w:rsidRPr="00F541C4">
        <w:rPr>
          <w:rFonts w:cs="B Nazanin"/>
          <w:b w:val="0"/>
          <w:bCs w:val="0"/>
          <w:noProof/>
          <w:color w:val="000000"/>
          <w:rtl/>
        </w:rPr>
        <w:t>3</w:t>
      </w:r>
      <w:r w:rsidRPr="00F541C4">
        <w:rPr>
          <w:rFonts w:cs="B Nazanin"/>
          <w:b w:val="0"/>
          <w:bCs w:val="0"/>
          <w:color w:val="000000"/>
          <w:rtl/>
        </w:rPr>
        <w:fldChar w:fldCharType="end"/>
      </w:r>
      <w:bookmarkEnd w:id="18"/>
      <w:r w:rsidRPr="00F541C4">
        <w:rPr>
          <w:rFonts w:cs="B Nazanin" w:hint="cs"/>
          <w:b w:val="0"/>
          <w:bCs w:val="0"/>
          <w:color w:val="000000"/>
          <w:rtl/>
          <w:lang w:bidi="fa-IR"/>
        </w:rPr>
        <w:t xml:space="preserve"> - مقادیر بارگذاری دینامیکی</w:t>
      </w:r>
    </w:p>
    <w:tbl>
      <w:tblPr>
        <w:bidiVisual/>
        <w:tblW w:w="0" w:type="auto"/>
        <w:tblLook w:val="04A0" w:firstRow="1" w:lastRow="0" w:firstColumn="1" w:lastColumn="0" w:noHBand="0" w:noVBand="1"/>
      </w:tblPr>
      <w:tblGrid>
        <w:gridCol w:w="2244"/>
        <w:gridCol w:w="2372"/>
      </w:tblGrid>
      <w:tr w:rsidR="00F541C4" w:rsidRPr="00F541C4" w14:paraId="3B72BFBB" w14:textId="77777777" w:rsidTr="00265655">
        <w:tc>
          <w:tcPr>
            <w:tcW w:w="4387" w:type="dxa"/>
            <w:shd w:val="clear" w:color="auto" w:fill="auto"/>
          </w:tcPr>
          <w:p w14:paraId="7F3CD63E" w14:textId="77777777" w:rsidR="00F541C4" w:rsidRPr="00F541C4" w:rsidRDefault="00F541C4" w:rsidP="00F541C4">
            <w:pPr>
              <w:bidi/>
              <w:spacing w:after="0"/>
              <w:contextualSpacing/>
              <w:jc w:val="center"/>
              <w:rPr>
                <w:rFonts w:eastAsia="Calibri" w:cs="B Nazanin"/>
                <w:b/>
                <w:bCs/>
                <w:sz w:val="18"/>
                <w:szCs w:val="18"/>
                <w:rtl/>
                <w:lang w:eastAsia="en-US" w:bidi="fa-IR"/>
              </w:rPr>
            </w:pPr>
            <w:r w:rsidRPr="00F541C4">
              <w:rPr>
                <w:rFonts w:eastAsia="Calibri" w:cs="B Nazanin" w:hint="cs"/>
                <w:b/>
                <w:bCs/>
                <w:sz w:val="18"/>
                <w:szCs w:val="18"/>
                <w:rtl/>
                <w:lang w:eastAsia="en-US" w:bidi="fa-IR"/>
              </w:rPr>
              <w:t>جهت بارگذاری</w:t>
            </w:r>
          </w:p>
        </w:tc>
        <w:tc>
          <w:tcPr>
            <w:tcW w:w="4388" w:type="dxa"/>
            <w:shd w:val="clear" w:color="auto" w:fill="auto"/>
          </w:tcPr>
          <w:p w14:paraId="5BF4050E" w14:textId="77777777" w:rsidR="00F541C4" w:rsidRPr="00F541C4" w:rsidRDefault="00F541C4" w:rsidP="00F541C4">
            <w:pPr>
              <w:bidi/>
              <w:spacing w:after="0"/>
              <w:contextualSpacing/>
              <w:jc w:val="center"/>
              <w:rPr>
                <w:rFonts w:eastAsia="Calibri" w:cs="B Nazanin"/>
                <w:b/>
                <w:bCs/>
                <w:sz w:val="18"/>
                <w:szCs w:val="18"/>
                <w:rtl/>
                <w:lang w:eastAsia="en-US" w:bidi="fa-IR"/>
              </w:rPr>
            </w:pPr>
            <w:r w:rsidRPr="00F541C4">
              <w:rPr>
                <w:rFonts w:eastAsia="Calibri" w:cs="B Nazanin" w:hint="cs"/>
                <w:b/>
                <w:bCs/>
                <w:sz w:val="18"/>
                <w:szCs w:val="18"/>
                <w:rtl/>
                <w:lang w:eastAsia="en-US" w:bidi="fa-IR"/>
              </w:rPr>
              <w:t>مقدار بار اعمال شده</w:t>
            </w:r>
          </w:p>
        </w:tc>
      </w:tr>
      <w:tr w:rsidR="00F541C4" w:rsidRPr="00F541C4" w14:paraId="0821ABE1" w14:textId="77777777" w:rsidTr="00265655">
        <w:tc>
          <w:tcPr>
            <w:tcW w:w="4387" w:type="dxa"/>
            <w:shd w:val="clear" w:color="auto" w:fill="F2F2F2"/>
          </w:tcPr>
          <w:p w14:paraId="3C323403" w14:textId="77777777" w:rsidR="00F541C4" w:rsidRPr="00F541C4" w:rsidRDefault="00F541C4" w:rsidP="00F541C4">
            <w:pPr>
              <w:bidi/>
              <w:spacing w:after="0"/>
              <w:contextualSpacing/>
              <w:jc w:val="center"/>
              <w:rPr>
                <w:rFonts w:eastAsia="Calibri" w:cs="B Nazanin"/>
                <w:b/>
                <w:bCs/>
                <w:sz w:val="18"/>
                <w:szCs w:val="18"/>
                <w:lang w:eastAsia="en-US" w:bidi="fa-IR"/>
              </w:rPr>
            </w:pPr>
            <w:r w:rsidRPr="00F541C4">
              <w:rPr>
                <w:rFonts w:eastAsia="Calibri" w:cs="B Nazanin" w:hint="cs"/>
                <w:b/>
                <w:bCs/>
                <w:sz w:val="18"/>
                <w:szCs w:val="18"/>
                <w:rtl/>
                <w:lang w:eastAsia="en-US" w:bidi="fa-IR"/>
              </w:rPr>
              <w:t xml:space="preserve">راستای </w:t>
            </w:r>
            <w:r w:rsidRPr="00F541C4">
              <w:rPr>
                <w:rFonts w:ascii="Times New Roman" w:eastAsia="Calibri" w:hAnsi="Times New Roman" w:cs="Times New Roman"/>
                <w:sz w:val="18"/>
                <w:szCs w:val="18"/>
                <w:lang w:eastAsia="en-US" w:bidi="fa-IR"/>
              </w:rPr>
              <w:t>X</w:t>
            </w:r>
          </w:p>
        </w:tc>
        <w:tc>
          <w:tcPr>
            <w:tcW w:w="4388" w:type="dxa"/>
            <w:shd w:val="clear" w:color="auto" w:fill="F2F2F2"/>
          </w:tcPr>
          <w:p w14:paraId="6D023114" w14:textId="77777777" w:rsidR="00F541C4" w:rsidRPr="0000437F" w:rsidRDefault="00F541C4" w:rsidP="00F541C4">
            <w:pPr>
              <w:bidi/>
              <w:spacing w:after="0"/>
              <w:contextualSpacing/>
              <w:jc w:val="center"/>
              <w:rPr>
                <w:rFonts w:asciiTheme="majorBidi" w:eastAsia="Calibri" w:hAnsiTheme="majorBidi" w:cstheme="majorBidi"/>
                <w:sz w:val="16"/>
                <w:szCs w:val="16"/>
                <w:rtl/>
                <w:lang w:eastAsia="en-US" w:bidi="fa-IR"/>
              </w:rPr>
            </w:pPr>
            <w:r w:rsidRPr="0000437F">
              <w:rPr>
                <w:rFonts w:asciiTheme="majorBidi" w:eastAsia="Calibri" w:hAnsiTheme="majorBidi" w:cstheme="majorBidi"/>
                <w:sz w:val="16"/>
                <w:szCs w:val="16"/>
                <w:lang w:eastAsia="en-US" w:bidi="fa-IR"/>
              </w:rPr>
              <w:t>0</w:t>
            </w:r>
          </w:p>
        </w:tc>
      </w:tr>
      <w:tr w:rsidR="00F541C4" w:rsidRPr="00F541C4" w14:paraId="72CFB1BD" w14:textId="77777777" w:rsidTr="00265655">
        <w:tc>
          <w:tcPr>
            <w:tcW w:w="4387" w:type="dxa"/>
            <w:shd w:val="clear" w:color="auto" w:fill="auto"/>
          </w:tcPr>
          <w:p w14:paraId="0ECB8187" w14:textId="77777777" w:rsidR="00F541C4" w:rsidRPr="00F541C4" w:rsidRDefault="00F541C4" w:rsidP="00F541C4">
            <w:pPr>
              <w:bidi/>
              <w:spacing w:after="0"/>
              <w:contextualSpacing/>
              <w:jc w:val="center"/>
              <w:rPr>
                <w:rFonts w:eastAsia="Calibri" w:cs="B Nazanin"/>
                <w:b/>
                <w:bCs/>
                <w:sz w:val="18"/>
                <w:szCs w:val="18"/>
                <w:lang w:eastAsia="en-US" w:bidi="fa-IR"/>
              </w:rPr>
            </w:pPr>
            <w:r w:rsidRPr="00F541C4">
              <w:rPr>
                <w:rFonts w:eastAsia="Calibri" w:cs="B Nazanin" w:hint="cs"/>
                <w:b/>
                <w:bCs/>
                <w:sz w:val="18"/>
                <w:szCs w:val="18"/>
                <w:rtl/>
                <w:lang w:eastAsia="en-US" w:bidi="fa-IR"/>
              </w:rPr>
              <w:t xml:space="preserve">راستای </w:t>
            </w:r>
            <w:r w:rsidRPr="00F541C4">
              <w:rPr>
                <w:rFonts w:ascii="Times New Roman" w:eastAsia="Calibri" w:hAnsi="Times New Roman" w:cs="Times New Roman"/>
                <w:sz w:val="18"/>
                <w:szCs w:val="18"/>
                <w:lang w:eastAsia="en-US" w:bidi="fa-IR"/>
              </w:rPr>
              <w:t>Y</w:t>
            </w:r>
          </w:p>
        </w:tc>
        <w:tc>
          <w:tcPr>
            <w:tcW w:w="4388" w:type="dxa"/>
            <w:shd w:val="clear" w:color="auto" w:fill="auto"/>
          </w:tcPr>
          <w:p w14:paraId="3034C0A8" w14:textId="1AF88A10" w:rsidR="00F541C4" w:rsidRPr="0000437F" w:rsidRDefault="00C97C97" w:rsidP="00F541C4">
            <w:pPr>
              <w:bidi/>
              <w:spacing w:after="0"/>
              <w:contextualSpacing/>
              <w:jc w:val="center"/>
              <w:rPr>
                <w:rFonts w:asciiTheme="majorBidi" w:eastAsia="Calibri" w:hAnsiTheme="majorBidi" w:cstheme="majorBidi"/>
                <w:sz w:val="16"/>
                <w:szCs w:val="16"/>
                <w:rtl/>
                <w:lang w:eastAsia="en-US" w:bidi="fa-IR"/>
              </w:rPr>
            </w:pPr>
            <w:r w:rsidRPr="0000437F">
              <w:rPr>
                <w:rFonts w:asciiTheme="majorBidi" w:eastAsia="Calibri" w:hAnsiTheme="majorBidi" w:cstheme="majorBidi"/>
                <w:sz w:val="16"/>
                <w:szCs w:val="16"/>
                <w:lang w:eastAsia="en-US" w:bidi="fa-IR"/>
              </w:rPr>
              <w:t>-404.464632</w:t>
            </w:r>
          </w:p>
        </w:tc>
      </w:tr>
      <w:tr w:rsidR="00F541C4" w:rsidRPr="00F541C4" w14:paraId="2356FCC7" w14:textId="77777777" w:rsidTr="00265655">
        <w:tc>
          <w:tcPr>
            <w:tcW w:w="4387" w:type="dxa"/>
            <w:shd w:val="clear" w:color="auto" w:fill="F2F2F2"/>
          </w:tcPr>
          <w:p w14:paraId="24E28F28" w14:textId="77777777" w:rsidR="00F541C4" w:rsidRPr="00F541C4" w:rsidRDefault="00F541C4" w:rsidP="00F541C4">
            <w:pPr>
              <w:bidi/>
              <w:spacing w:after="0"/>
              <w:contextualSpacing/>
              <w:jc w:val="center"/>
              <w:rPr>
                <w:rFonts w:eastAsia="Calibri" w:cs="B Nazanin"/>
                <w:b/>
                <w:bCs/>
                <w:sz w:val="18"/>
                <w:szCs w:val="18"/>
                <w:lang w:eastAsia="en-US" w:bidi="fa-IR"/>
              </w:rPr>
            </w:pPr>
            <w:r w:rsidRPr="00F541C4">
              <w:rPr>
                <w:rFonts w:eastAsia="Calibri" w:cs="B Nazanin" w:hint="cs"/>
                <w:b/>
                <w:bCs/>
                <w:sz w:val="18"/>
                <w:szCs w:val="18"/>
                <w:rtl/>
                <w:lang w:eastAsia="en-US" w:bidi="fa-IR"/>
              </w:rPr>
              <w:t xml:space="preserve">راستای </w:t>
            </w:r>
            <w:r w:rsidRPr="00F541C4">
              <w:rPr>
                <w:rFonts w:ascii="Times New Roman" w:eastAsia="Calibri" w:hAnsi="Times New Roman" w:cs="Times New Roman"/>
                <w:sz w:val="18"/>
                <w:szCs w:val="18"/>
                <w:lang w:eastAsia="en-US" w:bidi="fa-IR"/>
              </w:rPr>
              <w:t>Z</w:t>
            </w:r>
          </w:p>
        </w:tc>
        <w:tc>
          <w:tcPr>
            <w:tcW w:w="4388" w:type="dxa"/>
            <w:shd w:val="clear" w:color="auto" w:fill="F2F2F2"/>
          </w:tcPr>
          <w:p w14:paraId="229AAFCC" w14:textId="0605F474" w:rsidR="00F541C4" w:rsidRPr="0000437F" w:rsidRDefault="00C97C97" w:rsidP="00F541C4">
            <w:pPr>
              <w:bidi/>
              <w:spacing w:after="0"/>
              <w:contextualSpacing/>
              <w:jc w:val="center"/>
              <w:rPr>
                <w:rFonts w:asciiTheme="majorBidi" w:eastAsia="Calibri" w:hAnsiTheme="majorBidi" w:cstheme="majorBidi"/>
                <w:sz w:val="16"/>
                <w:szCs w:val="16"/>
                <w:rtl/>
                <w:lang w:eastAsia="en-US" w:bidi="fa-IR"/>
              </w:rPr>
            </w:pPr>
            <w:r w:rsidRPr="0000437F">
              <w:rPr>
                <w:rFonts w:asciiTheme="majorBidi" w:eastAsia="Calibri" w:hAnsiTheme="majorBidi" w:cstheme="majorBidi"/>
                <w:sz w:val="16"/>
                <w:szCs w:val="16"/>
                <w:lang w:eastAsia="en-US" w:bidi="fa-IR"/>
              </w:rPr>
              <w:t>404.464632</w:t>
            </w:r>
          </w:p>
        </w:tc>
      </w:tr>
    </w:tbl>
    <w:p w14:paraId="269F64E2" w14:textId="4BEDFEC1" w:rsidR="00BC166C" w:rsidRDefault="00BC166C" w:rsidP="00E61109">
      <w:pPr>
        <w:pStyle w:val="1"/>
        <w:numPr>
          <w:ilvl w:val="0"/>
          <w:numId w:val="0"/>
        </w:numPr>
        <w:ind w:left="374" w:hanging="374"/>
        <w:jc w:val="center"/>
        <w:rPr>
          <w:rFonts w:asciiTheme="majorBidi" w:hAnsiTheme="majorBidi"/>
          <w:b w:val="0"/>
          <w:bCs w:val="0"/>
        </w:rPr>
      </w:pPr>
    </w:p>
    <w:p w14:paraId="7325DE8F" w14:textId="77777777" w:rsidR="00434972" w:rsidRPr="00434972" w:rsidRDefault="00434972" w:rsidP="00310FF7">
      <w:pPr>
        <w:bidi/>
        <w:spacing w:line="240" w:lineRule="auto"/>
        <w:ind w:firstLine="284"/>
        <w:jc w:val="lowKashida"/>
        <w:rPr>
          <w:rFonts w:cs="B Nazanin"/>
          <w:sz w:val="20"/>
          <w:szCs w:val="20"/>
          <w:rtl/>
          <w:lang w:bidi="fa-IR"/>
        </w:rPr>
      </w:pPr>
      <w:r w:rsidRPr="00434972">
        <w:rPr>
          <w:rFonts w:cs="B Nazanin" w:hint="cs"/>
          <w:sz w:val="20"/>
          <w:szCs w:val="20"/>
          <w:rtl/>
          <w:lang w:bidi="fa-IR"/>
        </w:rPr>
        <w:lastRenderedPageBreak/>
        <w:t>تمامی مقادیر بارگذاری اعمال شده تحت زاویۀ 45 درجه می‌باشد. مقادیر حاصله مربوط به تنش، کرنش خستگی و ... در بخش نتایج درج گردیده است.</w:t>
      </w:r>
    </w:p>
    <w:p w14:paraId="045304FD" w14:textId="485EAAB2" w:rsidR="00BC166C" w:rsidRDefault="00BC166C" w:rsidP="00434972">
      <w:pPr>
        <w:pStyle w:val="1"/>
        <w:numPr>
          <w:ilvl w:val="0"/>
          <w:numId w:val="0"/>
        </w:numPr>
        <w:ind w:left="374" w:hanging="374"/>
        <w:jc w:val="left"/>
        <w:rPr>
          <w:rFonts w:asciiTheme="majorBidi" w:hAnsiTheme="majorBidi"/>
          <w:b w:val="0"/>
          <w:bCs w:val="0"/>
          <w:rtl/>
        </w:rPr>
      </w:pPr>
    </w:p>
    <w:p w14:paraId="72C74222" w14:textId="3F728B08" w:rsidR="00464A8A" w:rsidRDefault="00464A8A" w:rsidP="00434972">
      <w:pPr>
        <w:pStyle w:val="1"/>
        <w:numPr>
          <w:ilvl w:val="0"/>
          <w:numId w:val="0"/>
        </w:numPr>
        <w:ind w:left="374" w:hanging="374"/>
        <w:jc w:val="left"/>
        <w:rPr>
          <w:rFonts w:asciiTheme="majorBidi" w:hAnsiTheme="majorBidi"/>
          <w:sz w:val="16"/>
          <w:szCs w:val="18"/>
          <w:rtl/>
        </w:rPr>
      </w:pPr>
      <w:r w:rsidRPr="00464A8A">
        <w:rPr>
          <w:rFonts w:asciiTheme="majorBidi" w:hAnsiTheme="majorBidi" w:hint="cs"/>
          <w:sz w:val="16"/>
          <w:szCs w:val="18"/>
          <w:rtl/>
        </w:rPr>
        <w:t>5.3. خ</w:t>
      </w:r>
      <w:r w:rsidR="00A8168E">
        <w:rPr>
          <w:rFonts w:asciiTheme="majorBidi" w:hAnsiTheme="majorBidi" w:hint="cs"/>
          <w:sz w:val="16"/>
          <w:szCs w:val="18"/>
          <w:rtl/>
        </w:rPr>
        <w:t>ورد</w:t>
      </w:r>
      <w:r w:rsidRPr="00464A8A">
        <w:rPr>
          <w:rFonts w:asciiTheme="majorBidi" w:hAnsiTheme="majorBidi" w:hint="cs"/>
          <w:sz w:val="16"/>
          <w:szCs w:val="18"/>
          <w:rtl/>
        </w:rPr>
        <w:t>گی</w:t>
      </w:r>
    </w:p>
    <w:p w14:paraId="64FCEE84" w14:textId="3F98C2F8" w:rsidR="00464A8A" w:rsidRDefault="00464A8A" w:rsidP="00464A8A">
      <w:pPr>
        <w:pStyle w:val="1"/>
        <w:numPr>
          <w:ilvl w:val="0"/>
          <w:numId w:val="0"/>
        </w:numPr>
        <w:ind w:firstLine="288"/>
        <w:jc w:val="left"/>
        <w:rPr>
          <w:rFonts w:asciiTheme="majorBidi" w:hAnsiTheme="majorBidi"/>
          <w:sz w:val="16"/>
          <w:szCs w:val="18"/>
          <w:rtl/>
        </w:rPr>
      </w:pPr>
    </w:p>
    <w:p w14:paraId="31AF7369" w14:textId="7DD8094C" w:rsidR="003351E3" w:rsidRDefault="00FA1D4B" w:rsidP="000F0D93">
      <w:pPr>
        <w:pStyle w:val="1"/>
        <w:numPr>
          <w:ilvl w:val="0"/>
          <w:numId w:val="0"/>
        </w:numPr>
        <w:ind w:firstLine="288"/>
        <w:rPr>
          <w:rFonts w:asciiTheme="majorBidi" w:hAnsiTheme="majorBidi"/>
          <w:b w:val="0"/>
          <w:bCs w:val="0"/>
        </w:rPr>
      </w:pPr>
      <w:r>
        <w:rPr>
          <w:rFonts w:asciiTheme="majorBidi" w:hAnsiTheme="majorBidi" w:hint="cs"/>
          <w:b w:val="0"/>
          <w:bCs w:val="0"/>
          <w:rtl/>
        </w:rPr>
        <w:t>از دهه 1970 استفاده از تیتانیوم و آلیاژهای آن به دلیل داشتن قدرت بالا، مدول پایین، چگالی پایین و ترکیب خوبی از مقاوت این ماده در برابر خوردگی گسترده</w:t>
      </w:r>
      <w:r>
        <w:rPr>
          <w:rFonts w:asciiTheme="majorBidi" w:hAnsiTheme="majorBidi"/>
          <w:b w:val="0"/>
          <w:bCs w:val="0"/>
          <w:rtl/>
        </w:rPr>
        <w:softHyphen/>
      </w:r>
      <w:r>
        <w:rPr>
          <w:rFonts w:asciiTheme="majorBidi" w:hAnsiTheme="majorBidi" w:hint="cs"/>
          <w:b w:val="0"/>
          <w:bCs w:val="0"/>
          <w:rtl/>
        </w:rPr>
        <w:t>تر شده</w:t>
      </w:r>
      <w:r>
        <w:rPr>
          <w:rFonts w:asciiTheme="majorBidi" w:hAnsiTheme="majorBidi"/>
          <w:b w:val="0"/>
          <w:bCs w:val="0"/>
          <w:rtl/>
        </w:rPr>
        <w:softHyphen/>
      </w:r>
      <w:r>
        <w:rPr>
          <w:rFonts w:asciiTheme="majorBidi" w:hAnsiTheme="majorBidi" w:hint="cs"/>
          <w:b w:val="0"/>
          <w:bCs w:val="0"/>
          <w:rtl/>
        </w:rPr>
        <w:t>اند</w:t>
      </w:r>
      <w:r w:rsidR="00906C93">
        <w:rPr>
          <w:rFonts w:asciiTheme="majorBidi" w:hAnsiTheme="majorBidi"/>
          <w:b w:val="0"/>
          <w:bCs w:val="0"/>
          <w:rtl/>
        </w:rPr>
        <w:fldChar w:fldCharType="begin"/>
      </w:r>
      <w:r w:rsidR="006D561C">
        <w:rPr>
          <w:rFonts w:asciiTheme="majorBidi" w:hAnsiTheme="majorBidi"/>
          <w:b w:val="0"/>
          <w:bCs w:val="0"/>
          <w:rtl/>
        </w:rPr>
        <w:instrText xml:space="preserve"> </w:instrText>
      </w:r>
      <w:r w:rsidR="006D561C">
        <w:rPr>
          <w:rFonts w:asciiTheme="majorBidi" w:hAnsiTheme="majorBidi"/>
          <w:b w:val="0"/>
          <w:bCs w:val="0"/>
        </w:rPr>
        <w:instrText>ADDIN EN.CITE &lt;EndNote&gt;&lt;Cite&gt;&lt;Author&gt;Park&lt;/Author&gt;&lt;Year&gt;2007&lt;/Year&gt;&lt;RecNum&gt;21&lt;/RecNum&gt;&lt;DisplayText&gt;[17]&lt;/DisplayText&gt;&lt;record&gt;&lt;rec-number&gt;21&lt;/rec-number&gt;&lt;foreign-keys&gt;&lt;key app="EN" db-id="vtdf529pzxd5eaefd96pezsc2f95tw5tfzr0" timestamp="1613291381"&gt;21&lt;/key&gt;&lt;/foreign-keys&gt;&lt;ref-type name="Journal Article"&gt;17&lt;/ref-type&gt;&lt;contributors&gt;&lt;authors&gt;&lt;author&gt;Park, Joon B&lt;/author&gt;&lt;author&gt;Lakes, Roderic S&lt;/author&gt;&lt;/authors&gt;&lt;/contributors&gt;&lt;titles&gt;&lt;title&gt;Hard Tissue Replacement—II: Joints and Teeth&lt;/title&gt;&lt;secondary-title&gt;Biomaterials&lt;/secondary-title&gt;&lt;/titles&gt;&lt;periodical&gt;&lt;full-title&gt;Biomaterials&lt;/full-title&gt;&lt;/periodical&gt;&lt;pages&gt;395-458&lt;/pages&gt;&lt;dates&gt;&lt;year&gt;2007&lt;/year&gt;&lt;/dates&gt;&lt;isbn&gt;0387378790&lt;/isbn&gt;&lt;urls&gt;&lt;/urls&gt;&lt;/record&gt;&lt;/Cite&gt;&lt;/EndNote</w:instrText>
      </w:r>
      <w:r w:rsidR="006D561C">
        <w:rPr>
          <w:rFonts w:asciiTheme="majorBidi" w:hAnsiTheme="majorBidi"/>
          <w:b w:val="0"/>
          <w:bCs w:val="0"/>
          <w:rtl/>
        </w:rPr>
        <w:instrText>&gt;</w:instrText>
      </w:r>
      <w:r w:rsidR="00906C93">
        <w:rPr>
          <w:rFonts w:asciiTheme="majorBidi" w:hAnsiTheme="majorBidi"/>
          <w:b w:val="0"/>
          <w:bCs w:val="0"/>
          <w:rtl/>
        </w:rPr>
        <w:fldChar w:fldCharType="separate"/>
      </w:r>
      <w:r w:rsidR="006D561C">
        <w:rPr>
          <w:rFonts w:asciiTheme="majorBidi" w:hAnsiTheme="majorBidi"/>
          <w:b w:val="0"/>
          <w:bCs w:val="0"/>
          <w:noProof/>
          <w:rtl/>
        </w:rPr>
        <w:t>[</w:t>
      </w:r>
      <w:hyperlink w:anchor="_ENREF_17" w:tooltip="Park, 2007 #21" w:history="1">
        <w:r w:rsidR="006D561C">
          <w:rPr>
            <w:rFonts w:asciiTheme="majorBidi" w:hAnsiTheme="majorBidi"/>
            <w:b w:val="0"/>
            <w:bCs w:val="0"/>
            <w:noProof/>
            <w:rtl/>
          </w:rPr>
          <w:t>17</w:t>
        </w:r>
      </w:hyperlink>
      <w:r w:rsidR="006D561C">
        <w:rPr>
          <w:rFonts w:asciiTheme="majorBidi" w:hAnsiTheme="majorBidi"/>
          <w:b w:val="0"/>
          <w:bCs w:val="0"/>
          <w:noProof/>
          <w:rtl/>
        </w:rPr>
        <w:t>]</w:t>
      </w:r>
      <w:r w:rsidR="00906C93">
        <w:rPr>
          <w:rFonts w:asciiTheme="majorBidi" w:hAnsiTheme="majorBidi"/>
          <w:b w:val="0"/>
          <w:bCs w:val="0"/>
          <w:rtl/>
        </w:rPr>
        <w:fldChar w:fldCharType="end"/>
      </w:r>
      <w:r>
        <w:rPr>
          <w:rFonts w:asciiTheme="majorBidi" w:hAnsiTheme="majorBidi" w:hint="cs"/>
          <w:b w:val="0"/>
          <w:bCs w:val="0"/>
          <w:rtl/>
        </w:rPr>
        <w:t>.</w:t>
      </w:r>
      <w:r w:rsidR="00906C93">
        <w:rPr>
          <w:rFonts w:asciiTheme="majorBidi" w:hAnsiTheme="majorBidi" w:hint="cs"/>
          <w:b w:val="0"/>
          <w:bCs w:val="0"/>
          <w:rtl/>
        </w:rPr>
        <w:t xml:space="preserve"> هم اکنون از آلیاژهای تیتانیومی در زمینه</w:t>
      </w:r>
      <w:r w:rsidR="00906C93">
        <w:rPr>
          <w:rFonts w:asciiTheme="majorBidi" w:hAnsiTheme="majorBidi"/>
          <w:b w:val="0"/>
          <w:bCs w:val="0"/>
          <w:rtl/>
        </w:rPr>
        <w:softHyphen/>
      </w:r>
      <w:r w:rsidR="00906C93">
        <w:rPr>
          <w:rFonts w:asciiTheme="majorBidi" w:hAnsiTheme="majorBidi" w:hint="cs"/>
          <w:b w:val="0"/>
          <w:bCs w:val="0"/>
          <w:rtl/>
        </w:rPr>
        <w:t>هایی مانند: ایمپلنت</w:t>
      </w:r>
      <w:r w:rsidR="00906C93">
        <w:rPr>
          <w:rFonts w:asciiTheme="majorBidi" w:hAnsiTheme="majorBidi"/>
          <w:b w:val="0"/>
          <w:bCs w:val="0"/>
          <w:rtl/>
        </w:rPr>
        <w:softHyphen/>
      </w:r>
      <w:r w:rsidR="00906C93">
        <w:rPr>
          <w:rFonts w:asciiTheme="majorBidi" w:hAnsiTheme="majorBidi" w:hint="cs"/>
          <w:b w:val="0"/>
          <w:bCs w:val="0"/>
          <w:rtl/>
        </w:rPr>
        <w:t>ها برای جایگزینی مفصل، تثبیت استخوان، ایمپلنت</w:t>
      </w:r>
      <w:r w:rsidR="00906C93">
        <w:rPr>
          <w:rFonts w:asciiTheme="majorBidi" w:hAnsiTheme="majorBidi"/>
          <w:b w:val="0"/>
          <w:bCs w:val="0"/>
          <w:rtl/>
        </w:rPr>
        <w:softHyphen/>
      </w:r>
      <w:r w:rsidR="00906C93">
        <w:rPr>
          <w:rFonts w:asciiTheme="majorBidi" w:hAnsiTheme="majorBidi" w:hint="cs"/>
          <w:b w:val="0"/>
          <w:bCs w:val="0"/>
          <w:rtl/>
        </w:rPr>
        <w:t>های دندانی، ضربان سازهای قلب، دریچه</w:t>
      </w:r>
      <w:r w:rsidR="00906C93">
        <w:rPr>
          <w:rFonts w:asciiTheme="majorBidi" w:hAnsiTheme="majorBidi"/>
          <w:b w:val="0"/>
          <w:bCs w:val="0"/>
          <w:rtl/>
        </w:rPr>
        <w:softHyphen/>
      </w:r>
      <w:r w:rsidR="00906C93">
        <w:rPr>
          <w:rFonts w:asciiTheme="majorBidi" w:hAnsiTheme="majorBidi" w:hint="cs"/>
          <w:b w:val="0"/>
          <w:bCs w:val="0"/>
          <w:rtl/>
        </w:rPr>
        <w:t>های قلب مصنوعی، استنت</w:t>
      </w:r>
      <w:r w:rsidR="00906C93">
        <w:rPr>
          <w:rFonts w:asciiTheme="majorBidi" w:hAnsiTheme="majorBidi"/>
          <w:b w:val="0"/>
          <w:bCs w:val="0"/>
          <w:rtl/>
        </w:rPr>
        <w:softHyphen/>
      </w:r>
      <w:r w:rsidR="00906C93">
        <w:rPr>
          <w:rFonts w:asciiTheme="majorBidi" w:hAnsiTheme="majorBidi" w:hint="cs"/>
          <w:b w:val="0"/>
          <w:bCs w:val="0"/>
          <w:rtl/>
        </w:rPr>
        <w:t>ها و به عنوان اجزای سازنده در سانتریفیوژهای خون پر سرعت به دلیل خاصیت بالای قدرت و پایداری شیمیایی آنها استفاده می</w:t>
      </w:r>
      <w:r w:rsidR="00906C93">
        <w:rPr>
          <w:rFonts w:asciiTheme="majorBidi" w:hAnsiTheme="majorBidi"/>
          <w:b w:val="0"/>
          <w:bCs w:val="0"/>
          <w:rtl/>
        </w:rPr>
        <w:softHyphen/>
      </w:r>
      <w:r w:rsidR="00906C93">
        <w:rPr>
          <w:rFonts w:asciiTheme="majorBidi" w:hAnsiTheme="majorBidi" w:hint="cs"/>
          <w:b w:val="0"/>
          <w:bCs w:val="0"/>
          <w:rtl/>
        </w:rPr>
        <w:t>شود</w:t>
      </w:r>
      <w:r w:rsidR="00906C93">
        <w:rPr>
          <w:rFonts w:asciiTheme="majorBidi" w:hAnsiTheme="majorBidi"/>
          <w:b w:val="0"/>
          <w:bCs w:val="0"/>
          <w:rtl/>
        </w:rPr>
        <w:fldChar w:fldCharType="begin"/>
      </w:r>
      <w:r w:rsidR="006D561C">
        <w:rPr>
          <w:rFonts w:asciiTheme="majorBidi" w:hAnsiTheme="majorBidi"/>
          <w:b w:val="0"/>
          <w:bCs w:val="0"/>
          <w:rtl/>
        </w:rPr>
        <w:instrText xml:space="preserve"> </w:instrText>
      </w:r>
      <w:r w:rsidR="006D561C">
        <w:rPr>
          <w:rFonts w:asciiTheme="majorBidi" w:hAnsiTheme="majorBidi"/>
          <w:b w:val="0"/>
          <w:bCs w:val="0"/>
        </w:rPr>
        <w:instrText>ADDIN EN.CITE &lt;EndNote&gt;&lt;Cite&gt;&lt;Author&gt;Manivasagam&lt;/Author&gt;&lt;Year&gt;2003&lt;/Year&gt;&lt;RecNum&gt;23&lt;/RecNum&gt;&lt;DisplayText&gt;[18]&lt;/DisplayText&gt;&lt;record&gt;&lt;rec-number&gt;23&lt;/rec-number&gt;&lt;foreign-keys&gt;&lt;key app="EN" db-id="vtdf529pzxd5eaefd96pezsc2f95tw5tfzr0" timestamp="1613292004</w:instrText>
      </w:r>
      <w:r w:rsidR="006D561C">
        <w:rPr>
          <w:rFonts w:asciiTheme="majorBidi" w:hAnsiTheme="majorBidi"/>
          <w:b w:val="0"/>
          <w:bCs w:val="0"/>
          <w:rtl/>
        </w:rPr>
        <w:instrText>"&gt;23&lt;/</w:instrText>
      </w:r>
      <w:r w:rsidR="006D561C">
        <w:rPr>
          <w:rFonts w:asciiTheme="majorBidi" w:hAnsiTheme="majorBidi"/>
          <w:b w:val="0"/>
          <w:bCs w:val="0"/>
        </w:rPr>
        <w:instrText>key&gt;&lt;/foreign-keys&gt;&lt;ref-type name="Journal Article"&gt;17&lt;/ref-type&gt;&lt;contributors&gt;&lt;authors&gt;&lt;author&gt;Manivasagam, Geetha&lt;/author&gt;&lt;author&gt;Mudali, U Kamachi&lt;/author&gt;&lt;author&gt;Asokamani, R&lt;/author&gt;&lt;author&gt;Raj, Baldev&lt;/author&gt;&lt;/authors&gt;&lt;/contributors&gt;&lt;titles&gt;&lt;title&gt;Corrosion and microstructural aspects of titanium and its alloys as orthopaedic devices&lt;/title&gt;&lt;secondary-title&gt;Corrosion reviews&lt;/secondary-title&gt;&lt;/titles&gt;&lt;periodical&gt;&lt;full-title&gt;Corrosion reviews&lt;/full-title&gt;&lt;/periodical&gt;&lt;pages&gt;125-160&lt;/pages&gt;&lt;volume&gt;21&lt;/volume&gt;&lt;number&gt;2-3&lt;/number&gt;&lt;dates&gt;&lt;year&gt;2003&lt;/year&gt;&lt;/dates&gt;&lt;isbn&gt;0334-6005&lt;/isbn&gt;&lt;urls&gt;&lt;/urls&gt;&lt;/record&gt;&lt;/Cite&gt;&lt;/EndNote</w:instrText>
      </w:r>
      <w:r w:rsidR="006D561C">
        <w:rPr>
          <w:rFonts w:asciiTheme="majorBidi" w:hAnsiTheme="majorBidi"/>
          <w:b w:val="0"/>
          <w:bCs w:val="0"/>
          <w:rtl/>
        </w:rPr>
        <w:instrText>&gt;</w:instrText>
      </w:r>
      <w:r w:rsidR="00906C93">
        <w:rPr>
          <w:rFonts w:asciiTheme="majorBidi" w:hAnsiTheme="majorBidi"/>
          <w:b w:val="0"/>
          <w:bCs w:val="0"/>
          <w:rtl/>
        </w:rPr>
        <w:fldChar w:fldCharType="separate"/>
      </w:r>
      <w:r w:rsidR="006D561C">
        <w:rPr>
          <w:rFonts w:asciiTheme="majorBidi" w:hAnsiTheme="majorBidi"/>
          <w:b w:val="0"/>
          <w:bCs w:val="0"/>
          <w:noProof/>
          <w:rtl/>
        </w:rPr>
        <w:t>[</w:t>
      </w:r>
      <w:hyperlink w:anchor="_ENREF_18" w:tooltip="Manivasagam, 2003 #23" w:history="1">
        <w:r w:rsidR="006D561C">
          <w:rPr>
            <w:rFonts w:asciiTheme="majorBidi" w:hAnsiTheme="majorBidi"/>
            <w:b w:val="0"/>
            <w:bCs w:val="0"/>
            <w:noProof/>
            <w:rtl/>
          </w:rPr>
          <w:t>18</w:t>
        </w:r>
      </w:hyperlink>
      <w:r w:rsidR="006D561C">
        <w:rPr>
          <w:rFonts w:asciiTheme="majorBidi" w:hAnsiTheme="majorBidi"/>
          <w:b w:val="0"/>
          <w:bCs w:val="0"/>
          <w:noProof/>
          <w:rtl/>
        </w:rPr>
        <w:t>]</w:t>
      </w:r>
      <w:r w:rsidR="00906C93">
        <w:rPr>
          <w:rFonts w:asciiTheme="majorBidi" w:hAnsiTheme="majorBidi"/>
          <w:b w:val="0"/>
          <w:bCs w:val="0"/>
          <w:rtl/>
        </w:rPr>
        <w:fldChar w:fldCharType="end"/>
      </w:r>
      <w:r w:rsidR="00906C93">
        <w:rPr>
          <w:rFonts w:asciiTheme="majorBidi" w:hAnsiTheme="majorBidi" w:hint="cs"/>
          <w:b w:val="0"/>
          <w:bCs w:val="0"/>
          <w:rtl/>
        </w:rPr>
        <w:t>.</w:t>
      </w:r>
      <w:r>
        <w:rPr>
          <w:rFonts w:asciiTheme="majorBidi" w:hAnsiTheme="majorBidi" w:hint="cs"/>
          <w:b w:val="0"/>
          <w:bCs w:val="0"/>
          <w:rtl/>
        </w:rPr>
        <w:t xml:space="preserve"> </w:t>
      </w:r>
      <w:r w:rsidR="00A8168E" w:rsidRPr="00A8168E">
        <w:rPr>
          <w:rFonts w:asciiTheme="majorBidi" w:hAnsiTheme="majorBidi" w:hint="cs"/>
          <w:b w:val="0"/>
          <w:bCs w:val="0"/>
          <w:rtl/>
        </w:rPr>
        <w:t>بیش</w:t>
      </w:r>
      <w:r w:rsidR="00A8168E">
        <w:rPr>
          <w:rFonts w:asciiTheme="majorBidi" w:hAnsiTheme="majorBidi" w:hint="cs"/>
          <w:b w:val="0"/>
          <w:bCs w:val="0"/>
          <w:rtl/>
        </w:rPr>
        <w:t>ترین و متداول</w:t>
      </w:r>
      <w:r w:rsidR="00A8168E">
        <w:rPr>
          <w:rFonts w:asciiTheme="majorBidi" w:hAnsiTheme="majorBidi"/>
          <w:b w:val="0"/>
          <w:bCs w:val="0"/>
          <w:rtl/>
        </w:rPr>
        <w:softHyphen/>
      </w:r>
      <w:r w:rsidR="00A8168E">
        <w:rPr>
          <w:rFonts w:asciiTheme="majorBidi" w:hAnsiTheme="majorBidi" w:hint="cs"/>
          <w:b w:val="0"/>
          <w:bCs w:val="0"/>
          <w:rtl/>
        </w:rPr>
        <w:t>ترین متریال به کار برده شده در طراحی و ساخت ایمپلنت</w:t>
      </w:r>
      <w:r w:rsidR="00A8168E">
        <w:rPr>
          <w:rFonts w:asciiTheme="majorBidi" w:hAnsiTheme="majorBidi"/>
          <w:b w:val="0"/>
          <w:bCs w:val="0"/>
          <w:rtl/>
        </w:rPr>
        <w:softHyphen/>
      </w:r>
      <w:r w:rsidR="00A8168E">
        <w:rPr>
          <w:rFonts w:asciiTheme="majorBidi" w:hAnsiTheme="majorBidi" w:hint="cs"/>
          <w:b w:val="0"/>
          <w:bCs w:val="0"/>
          <w:rtl/>
        </w:rPr>
        <w:t xml:space="preserve">های دندانی و ارتوپدیک، تیتانیوم خالص و انواع آلیاژهای آن و نیز فلز زیرکونیوم است. </w:t>
      </w:r>
      <w:r w:rsidR="00A8168E" w:rsidRPr="00A8168E">
        <w:rPr>
          <w:rFonts w:asciiTheme="majorBidi" w:hAnsiTheme="majorBidi"/>
          <w:b w:val="0"/>
          <w:bCs w:val="0"/>
          <w:rtl/>
        </w:rPr>
        <w:t>مقاومت در برابر خوردگ</w:t>
      </w:r>
      <w:r w:rsidR="00A8168E" w:rsidRPr="00A8168E">
        <w:rPr>
          <w:rFonts w:asciiTheme="majorBidi" w:hAnsiTheme="majorBidi" w:hint="cs"/>
          <w:b w:val="0"/>
          <w:bCs w:val="0"/>
          <w:rtl/>
        </w:rPr>
        <w:t>ی</w:t>
      </w:r>
      <w:r w:rsidR="00A8168E" w:rsidRPr="00A8168E">
        <w:rPr>
          <w:rFonts w:asciiTheme="majorBidi" w:hAnsiTheme="majorBidi"/>
          <w:b w:val="0"/>
          <w:bCs w:val="0"/>
          <w:rtl/>
        </w:rPr>
        <w:t xml:space="preserve"> </w:t>
      </w:r>
      <w:r w:rsidR="00A8168E">
        <w:rPr>
          <w:rFonts w:asciiTheme="majorBidi" w:hAnsiTheme="majorBidi" w:hint="cs"/>
          <w:b w:val="0"/>
          <w:bCs w:val="0"/>
          <w:rtl/>
        </w:rPr>
        <w:t>تیتانیوم</w:t>
      </w:r>
      <w:r w:rsidR="00A8168E" w:rsidRPr="00A8168E">
        <w:rPr>
          <w:rFonts w:asciiTheme="majorBidi" w:hAnsiTheme="majorBidi"/>
          <w:b w:val="0"/>
          <w:bCs w:val="0"/>
          <w:rtl/>
        </w:rPr>
        <w:t xml:space="preserve"> و آل</w:t>
      </w:r>
      <w:r w:rsidR="00A8168E" w:rsidRPr="00A8168E">
        <w:rPr>
          <w:rFonts w:asciiTheme="majorBidi" w:hAnsiTheme="majorBidi" w:hint="cs"/>
          <w:b w:val="0"/>
          <w:bCs w:val="0"/>
          <w:rtl/>
        </w:rPr>
        <w:t>یاژهای</w:t>
      </w:r>
      <w:r w:rsidR="00A8168E" w:rsidRPr="00A8168E">
        <w:rPr>
          <w:rFonts w:asciiTheme="majorBidi" w:hAnsiTheme="majorBidi"/>
          <w:b w:val="0"/>
          <w:bCs w:val="0"/>
          <w:rtl/>
        </w:rPr>
        <w:t xml:space="preserve"> آن نت</w:t>
      </w:r>
      <w:r w:rsidR="00A8168E" w:rsidRPr="00A8168E">
        <w:rPr>
          <w:rFonts w:asciiTheme="majorBidi" w:hAnsiTheme="majorBidi" w:hint="cs"/>
          <w:b w:val="0"/>
          <w:bCs w:val="0"/>
          <w:rtl/>
        </w:rPr>
        <w:t>یجه</w:t>
      </w:r>
      <w:r w:rsidR="00A8168E" w:rsidRPr="00A8168E">
        <w:rPr>
          <w:rFonts w:asciiTheme="majorBidi" w:hAnsiTheme="majorBidi"/>
          <w:b w:val="0"/>
          <w:bCs w:val="0"/>
          <w:rtl/>
        </w:rPr>
        <w:t xml:space="preserve"> توانا</w:t>
      </w:r>
      <w:r w:rsidR="00A8168E" w:rsidRPr="00A8168E">
        <w:rPr>
          <w:rFonts w:asciiTheme="majorBidi" w:hAnsiTheme="majorBidi" w:hint="cs"/>
          <w:b w:val="0"/>
          <w:bCs w:val="0"/>
          <w:rtl/>
        </w:rPr>
        <w:t>یی</w:t>
      </w:r>
      <w:r w:rsidR="00A8168E" w:rsidRPr="00A8168E">
        <w:rPr>
          <w:rFonts w:asciiTheme="majorBidi" w:hAnsiTheme="majorBidi"/>
          <w:b w:val="0"/>
          <w:bCs w:val="0"/>
          <w:rtl/>
        </w:rPr>
        <w:t xml:space="preserve"> مواد در تشک</w:t>
      </w:r>
      <w:r w:rsidR="00A8168E" w:rsidRPr="00A8168E">
        <w:rPr>
          <w:rFonts w:asciiTheme="majorBidi" w:hAnsiTheme="majorBidi" w:hint="cs"/>
          <w:b w:val="0"/>
          <w:bCs w:val="0"/>
          <w:rtl/>
        </w:rPr>
        <w:t>یل</w:t>
      </w:r>
      <w:r w:rsidR="00A8168E" w:rsidRPr="00A8168E">
        <w:rPr>
          <w:rFonts w:asciiTheme="majorBidi" w:hAnsiTheme="majorBidi"/>
          <w:b w:val="0"/>
          <w:bCs w:val="0"/>
          <w:rtl/>
        </w:rPr>
        <w:t xml:space="preserve"> خود به خود</w:t>
      </w:r>
      <w:r w:rsidR="00C175C1">
        <w:rPr>
          <w:rFonts w:asciiTheme="majorBidi" w:hAnsiTheme="majorBidi" w:hint="cs"/>
          <w:b w:val="0"/>
          <w:bCs w:val="0"/>
          <w:rtl/>
        </w:rPr>
        <w:t xml:space="preserve"> لایه</w:t>
      </w:r>
      <w:r w:rsidR="00A8168E">
        <w:rPr>
          <w:rFonts w:asciiTheme="majorBidi" w:hAnsiTheme="majorBidi" w:hint="cs"/>
          <w:b w:val="0"/>
          <w:bCs w:val="0"/>
          <w:rtl/>
        </w:rPr>
        <w:t xml:space="preserve"> تیتانیوم دی</w:t>
      </w:r>
      <w:r w:rsidR="00A8168E" w:rsidRPr="00A8168E">
        <w:rPr>
          <w:rFonts w:asciiTheme="majorBidi" w:hAnsiTheme="majorBidi"/>
          <w:b w:val="0"/>
          <w:bCs w:val="0"/>
          <w:rtl/>
        </w:rPr>
        <w:t xml:space="preserve"> اکس</w:t>
      </w:r>
      <w:r w:rsidR="00A8168E" w:rsidRPr="00A8168E">
        <w:rPr>
          <w:rFonts w:asciiTheme="majorBidi" w:hAnsiTheme="majorBidi" w:hint="cs"/>
          <w:b w:val="0"/>
          <w:bCs w:val="0"/>
          <w:rtl/>
        </w:rPr>
        <w:t>ید</w:t>
      </w:r>
      <w:r w:rsidR="00A8168E" w:rsidRPr="00920AD5">
        <w:rPr>
          <w:rStyle w:val="FootnoteReference"/>
          <w:rFonts w:asciiTheme="majorBidi" w:hAnsiTheme="majorBidi" w:cstheme="majorBidi"/>
          <w:b w:val="0"/>
          <w:bCs w:val="0"/>
          <w:rtl/>
        </w:rPr>
        <w:footnoteReference w:id="12"/>
      </w:r>
      <w:r w:rsidR="00A8168E" w:rsidRPr="00A8168E">
        <w:rPr>
          <w:rFonts w:asciiTheme="majorBidi" w:hAnsiTheme="majorBidi"/>
          <w:b w:val="0"/>
          <w:bCs w:val="0"/>
          <w:rtl/>
        </w:rPr>
        <w:t xml:space="preserve"> منفعل هنگام تماس با اکس</w:t>
      </w:r>
      <w:r w:rsidR="00A8168E" w:rsidRPr="00A8168E">
        <w:rPr>
          <w:rFonts w:asciiTheme="majorBidi" w:hAnsiTheme="majorBidi" w:hint="cs"/>
          <w:b w:val="0"/>
          <w:bCs w:val="0"/>
          <w:rtl/>
        </w:rPr>
        <w:t>یژن</w:t>
      </w:r>
      <w:r w:rsidR="00A8168E">
        <w:rPr>
          <w:rFonts w:asciiTheme="majorBidi" w:hAnsiTheme="majorBidi" w:hint="cs"/>
          <w:b w:val="0"/>
          <w:bCs w:val="0"/>
          <w:rtl/>
        </w:rPr>
        <w:t xml:space="preserve"> و مایع</w:t>
      </w:r>
      <w:r w:rsidR="00A8168E" w:rsidRPr="00A8168E">
        <w:rPr>
          <w:rFonts w:asciiTheme="majorBidi" w:hAnsiTheme="majorBidi"/>
          <w:b w:val="0"/>
          <w:bCs w:val="0"/>
          <w:rtl/>
        </w:rPr>
        <w:t xml:space="preserve"> است</w:t>
      </w:r>
      <w:r w:rsidR="00C175C1">
        <w:rPr>
          <w:rFonts w:asciiTheme="majorBidi" w:hAnsiTheme="majorBidi"/>
          <w:b w:val="0"/>
          <w:bCs w:val="0"/>
          <w:rtl/>
        </w:rPr>
        <w:fldChar w:fldCharType="begin"/>
      </w:r>
      <w:r w:rsidR="006D561C">
        <w:rPr>
          <w:rFonts w:asciiTheme="majorBidi" w:hAnsiTheme="majorBidi"/>
          <w:b w:val="0"/>
          <w:bCs w:val="0"/>
          <w:rtl/>
        </w:rPr>
        <w:instrText xml:space="preserve"> </w:instrText>
      </w:r>
      <w:r w:rsidR="006D561C">
        <w:rPr>
          <w:rFonts w:asciiTheme="majorBidi" w:hAnsiTheme="majorBidi"/>
          <w:b w:val="0"/>
          <w:bCs w:val="0"/>
        </w:rPr>
        <w:instrText>ADDIN EN.CITE &lt;EndNote&gt;&lt;Cite&gt;&lt;Author&gt;Souza&lt;/Author&gt;&lt;Year&gt;2020&lt;/Year&gt;&lt;RecNum&gt;20&lt;/RecNum&gt;&lt;DisplayText&gt;[19]&lt;/DisplayText&gt;&lt;record&gt;&lt;rec-number&gt;20&lt;/rec-number&gt;&lt;foreign-keys&gt;&lt;key app="EN" db-id="vtdf529pzxd5eaefd96pezsc2f95tw5tfzr0" timestamp="1613224886"&gt;20&lt;/key&gt;&lt;/foreign-keys&gt;&lt;ref-type name="Journal Article"&gt;17&lt;/ref-type&gt;&lt;contributors&gt;&lt;authors&gt;&lt;author&gt;Souza, Júlio&lt;/author&gt;&lt;author&gt;Apaza-Bedoya, Karin&lt;/author&gt;&lt;author&gt;Benfatti, Cesar AM&lt;/author&gt;&lt;author&gt;Silva, Filipe S&lt;/author&gt;&lt;author&gt;Henriques, Bruno&lt;/author&gt;&lt;/authors&gt;&lt;/contributors&gt;&lt;titles&gt;&lt;title&gt;A comprehensive review on the corrosion pathways of titanium dental implants and their biological adverse effects&lt;/title&gt;&lt;secondary-title&gt;Metals&lt;/secondary-title&gt;&lt;/titles&gt;&lt;periodical&gt;&lt;full-title&gt;Metals&lt;/full-title&gt;&lt;/periodical&gt;&lt;pages&gt;1272&lt;/pages&gt;&lt;volume&gt;10&lt;/volume&gt;&lt;number&gt;9&lt;/number&gt;&lt;dates&gt;&lt;year&gt;2020&lt;/year&gt;&lt;/dates&gt;&lt;urls&gt;&lt;/urls&gt;&lt;/record&gt;&lt;/Cite&gt;&lt;/EndNote</w:instrText>
      </w:r>
      <w:r w:rsidR="006D561C">
        <w:rPr>
          <w:rFonts w:asciiTheme="majorBidi" w:hAnsiTheme="majorBidi"/>
          <w:b w:val="0"/>
          <w:bCs w:val="0"/>
          <w:rtl/>
        </w:rPr>
        <w:instrText>&gt;</w:instrText>
      </w:r>
      <w:r w:rsidR="00C175C1">
        <w:rPr>
          <w:rFonts w:asciiTheme="majorBidi" w:hAnsiTheme="majorBidi"/>
          <w:b w:val="0"/>
          <w:bCs w:val="0"/>
          <w:rtl/>
        </w:rPr>
        <w:fldChar w:fldCharType="separate"/>
      </w:r>
      <w:r w:rsidR="006D561C">
        <w:rPr>
          <w:rFonts w:asciiTheme="majorBidi" w:hAnsiTheme="majorBidi"/>
          <w:b w:val="0"/>
          <w:bCs w:val="0"/>
          <w:noProof/>
          <w:rtl/>
        </w:rPr>
        <w:t>[</w:t>
      </w:r>
      <w:hyperlink w:anchor="_ENREF_19" w:tooltip="Souza, 2020 #20" w:history="1">
        <w:r w:rsidR="006D561C">
          <w:rPr>
            <w:rFonts w:asciiTheme="majorBidi" w:hAnsiTheme="majorBidi"/>
            <w:b w:val="0"/>
            <w:bCs w:val="0"/>
            <w:noProof/>
            <w:rtl/>
          </w:rPr>
          <w:t>19</w:t>
        </w:r>
      </w:hyperlink>
      <w:r w:rsidR="006D561C">
        <w:rPr>
          <w:rFonts w:asciiTheme="majorBidi" w:hAnsiTheme="majorBidi"/>
          <w:b w:val="0"/>
          <w:bCs w:val="0"/>
          <w:noProof/>
          <w:rtl/>
        </w:rPr>
        <w:t>]</w:t>
      </w:r>
      <w:r w:rsidR="00C175C1">
        <w:rPr>
          <w:rFonts w:asciiTheme="majorBidi" w:hAnsiTheme="majorBidi"/>
          <w:b w:val="0"/>
          <w:bCs w:val="0"/>
          <w:rtl/>
        </w:rPr>
        <w:fldChar w:fldCharType="end"/>
      </w:r>
      <w:r w:rsidR="00A8168E">
        <w:rPr>
          <w:rFonts w:asciiTheme="majorBidi" w:hAnsiTheme="majorBidi" w:hint="cs"/>
          <w:b w:val="0"/>
          <w:bCs w:val="0"/>
          <w:rtl/>
        </w:rPr>
        <w:t xml:space="preserve">. </w:t>
      </w:r>
      <w:r w:rsidR="00A8168E" w:rsidRPr="00A8168E">
        <w:rPr>
          <w:rFonts w:asciiTheme="majorBidi" w:hAnsiTheme="majorBidi"/>
          <w:b w:val="0"/>
          <w:bCs w:val="0"/>
          <w:rtl/>
        </w:rPr>
        <w:t>خوردگ</w:t>
      </w:r>
      <w:r w:rsidR="00A8168E" w:rsidRPr="00A8168E">
        <w:rPr>
          <w:rFonts w:asciiTheme="majorBidi" w:hAnsiTheme="majorBidi" w:hint="cs"/>
          <w:b w:val="0"/>
          <w:bCs w:val="0"/>
          <w:rtl/>
        </w:rPr>
        <w:t>ی</w:t>
      </w:r>
      <w:r w:rsidR="00A8168E" w:rsidRPr="00A8168E">
        <w:rPr>
          <w:rFonts w:asciiTheme="majorBidi" w:hAnsiTheme="majorBidi"/>
          <w:b w:val="0"/>
          <w:bCs w:val="0"/>
          <w:rtl/>
        </w:rPr>
        <w:t xml:space="preserve"> ا</w:t>
      </w:r>
      <w:r w:rsidR="00A8168E" w:rsidRPr="00A8168E">
        <w:rPr>
          <w:rFonts w:asciiTheme="majorBidi" w:hAnsiTheme="majorBidi" w:hint="cs"/>
          <w:b w:val="0"/>
          <w:bCs w:val="0"/>
          <w:rtl/>
        </w:rPr>
        <w:t>یمپلنت</w:t>
      </w:r>
      <w:r w:rsidR="00A8168E" w:rsidRPr="00A8168E">
        <w:rPr>
          <w:rFonts w:asciiTheme="majorBidi" w:hAnsiTheme="majorBidi"/>
          <w:b w:val="0"/>
          <w:bCs w:val="0"/>
          <w:rtl/>
        </w:rPr>
        <w:t xml:space="preserve"> ها</w:t>
      </w:r>
      <w:r w:rsidR="00A8168E" w:rsidRPr="00A8168E">
        <w:rPr>
          <w:rFonts w:asciiTheme="majorBidi" w:hAnsiTheme="majorBidi" w:hint="cs"/>
          <w:b w:val="0"/>
          <w:bCs w:val="0"/>
          <w:rtl/>
        </w:rPr>
        <w:t>ی</w:t>
      </w:r>
      <w:r w:rsidR="00A8168E" w:rsidRPr="00A8168E">
        <w:rPr>
          <w:rFonts w:asciiTheme="majorBidi" w:hAnsiTheme="majorBidi"/>
          <w:b w:val="0"/>
          <w:bCs w:val="0"/>
          <w:rtl/>
        </w:rPr>
        <w:t xml:space="preserve"> دندان</w:t>
      </w:r>
      <w:r w:rsidR="00A8168E" w:rsidRPr="00A8168E">
        <w:rPr>
          <w:rFonts w:asciiTheme="majorBidi" w:hAnsiTheme="majorBidi" w:hint="cs"/>
          <w:b w:val="0"/>
          <w:bCs w:val="0"/>
          <w:rtl/>
        </w:rPr>
        <w:t>ی</w:t>
      </w:r>
      <w:r w:rsidR="00A8168E" w:rsidRPr="00A8168E">
        <w:rPr>
          <w:rFonts w:asciiTheme="majorBidi" w:hAnsiTheme="majorBidi"/>
          <w:b w:val="0"/>
          <w:bCs w:val="0"/>
          <w:rtl/>
        </w:rPr>
        <w:t xml:space="preserve"> ت</w:t>
      </w:r>
      <w:r w:rsidR="00A8168E" w:rsidRPr="00A8168E">
        <w:rPr>
          <w:rFonts w:asciiTheme="majorBidi" w:hAnsiTheme="majorBidi" w:hint="cs"/>
          <w:b w:val="0"/>
          <w:bCs w:val="0"/>
          <w:rtl/>
        </w:rPr>
        <w:t>یتانیوم</w:t>
      </w:r>
      <w:r w:rsidR="00A8168E" w:rsidRPr="00A8168E">
        <w:rPr>
          <w:rFonts w:asciiTheme="majorBidi" w:hAnsiTheme="majorBidi"/>
          <w:b w:val="0"/>
          <w:bCs w:val="0"/>
          <w:rtl/>
        </w:rPr>
        <w:t xml:space="preserve"> با نارسا</w:t>
      </w:r>
      <w:r w:rsidR="00A8168E" w:rsidRPr="00A8168E">
        <w:rPr>
          <w:rFonts w:asciiTheme="majorBidi" w:hAnsiTheme="majorBidi" w:hint="cs"/>
          <w:b w:val="0"/>
          <w:bCs w:val="0"/>
          <w:rtl/>
        </w:rPr>
        <w:t>یی</w:t>
      </w:r>
      <w:r w:rsidR="00A8168E" w:rsidRPr="00A8168E">
        <w:rPr>
          <w:rFonts w:asciiTheme="majorBidi" w:hAnsiTheme="majorBidi"/>
          <w:b w:val="0"/>
          <w:bCs w:val="0"/>
          <w:rtl/>
        </w:rPr>
        <w:t xml:space="preserve"> ا</w:t>
      </w:r>
      <w:r w:rsidR="00A8168E" w:rsidRPr="00A8168E">
        <w:rPr>
          <w:rFonts w:asciiTheme="majorBidi" w:hAnsiTheme="majorBidi" w:hint="cs"/>
          <w:b w:val="0"/>
          <w:bCs w:val="0"/>
          <w:rtl/>
        </w:rPr>
        <w:t>یمپلنت</w:t>
      </w:r>
      <w:r w:rsidR="00A8168E" w:rsidRPr="00A8168E">
        <w:rPr>
          <w:rFonts w:asciiTheme="majorBidi" w:hAnsiTheme="majorBidi"/>
          <w:b w:val="0"/>
          <w:bCs w:val="0"/>
          <w:rtl/>
        </w:rPr>
        <w:t xml:space="preserve"> همراه بوده و </w:t>
      </w:r>
      <w:r w:rsidR="00A8168E" w:rsidRPr="00A8168E">
        <w:rPr>
          <w:rFonts w:asciiTheme="majorBidi" w:hAnsiTheme="majorBidi" w:hint="cs"/>
          <w:b w:val="0"/>
          <w:bCs w:val="0"/>
          <w:rtl/>
        </w:rPr>
        <w:t>یکی</w:t>
      </w:r>
      <w:r w:rsidR="00A8168E" w:rsidRPr="00A8168E">
        <w:rPr>
          <w:rFonts w:asciiTheme="majorBidi" w:hAnsiTheme="majorBidi"/>
          <w:b w:val="0"/>
          <w:bCs w:val="0"/>
          <w:rtl/>
        </w:rPr>
        <w:t xml:space="preserve"> از عوامل محرک پر</w:t>
      </w:r>
      <w:r w:rsidR="00A8168E" w:rsidRPr="00A8168E">
        <w:rPr>
          <w:rFonts w:asciiTheme="majorBidi" w:hAnsiTheme="majorBidi" w:hint="cs"/>
          <w:b w:val="0"/>
          <w:bCs w:val="0"/>
          <w:rtl/>
        </w:rPr>
        <w:t>ی</w:t>
      </w:r>
      <w:r w:rsidR="00A8168E" w:rsidRPr="00A8168E">
        <w:rPr>
          <w:rFonts w:asciiTheme="majorBidi" w:hAnsiTheme="majorBidi"/>
          <w:b w:val="0"/>
          <w:bCs w:val="0"/>
          <w:rtl/>
        </w:rPr>
        <w:t xml:space="preserve"> ا</w:t>
      </w:r>
      <w:r w:rsidR="00A8168E" w:rsidRPr="00A8168E">
        <w:rPr>
          <w:rFonts w:asciiTheme="majorBidi" w:hAnsiTheme="majorBidi" w:hint="cs"/>
          <w:b w:val="0"/>
          <w:bCs w:val="0"/>
          <w:rtl/>
        </w:rPr>
        <w:t>یمپلنتیت</w:t>
      </w:r>
      <w:r w:rsidR="00A8168E" w:rsidRPr="00920AD5">
        <w:rPr>
          <w:rStyle w:val="FootnoteReference"/>
          <w:rFonts w:asciiTheme="majorBidi" w:hAnsiTheme="majorBidi" w:cstheme="majorBidi"/>
          <w:b w:val="0"/>
          <w:bCs w:val="0"/>
          <w:rtl/>
        </w:rPr>
        <w:footnoteReference w:id="13"/>
      </w:r>
      <w:r w:rsidR="00A8168E" w:rsidRPr="00A8168E">
        <w:rPr>
          <w:rFonts w:asciiTheme="majorBidi" w:hAnsiTheme="majorBidi"/>
          <w:b w:val="0"/>
          <w:bCs w:val="0"/>
          <w:rtl/>
        </w:rPr>
        <w:t xml:space="preserve"> محسوب م</w:t>
      </w:r>
      <w:r w:rsidR="00A8168E" w:rsidRPr="00A8168E">
        <w:rPr>
          <w:rFonts w:asciiTheme="majorBidi" w:hAnsiTheme="majorBidi" w:hint="cs"/>
          <w:b w:val="0"/>
          <w:bCs w:val="0"/>
          <w:rtl/>
        </w:rPr>
        <w:t>ی</w:t>
      </w:r>
      <w:r w:rsidR="00A8168E" w:rsidRPr="00A8168E">
        <w:rPr>
          <w:rFonts w:asciiTheme="majorBidi" w:hAnsiTheme="majorBidi"/>
          <w:b w:val="0"/>
          <w:bCs w:val="0"/>
          <w:rtl/>
        </w:rPr>
        <w:t xml:space="preserve"> شود.</w:t>
      </w:r>
      <w:r w:rsidR="00A8168E">
        <w:rPr>
          <w:rFonts w:asciiTheme="majorBidi" w:hAnsiTheme="majorBidi" w:hint="cs"/>
          <w:b w:val="0"/>
          <w:bCs w:val="0"/>
          <w:rtl/>
        </w:rPr>
        <w:t xml:space="preserve"> خوردگی، از بین رفتن و خورده شدن تدریجی و به مرور زمان </w:t>
      </w:r>
      <w:r w:rsidR="00FF0622">
        <w:rPr>
          <w:rFonts w:asciiTheme="majorBidi" w:hAnsiTheme="majorBidi" w:hint="cs"/>
          <w:b w:val="0"/>
          <w:bCs w:val="0"/>
          <w:rtl/>
        </w:rPr>
        <w:t>مواد به وسیله حملات الکتروشیمیایی به این مواد که منجر به خوردگی و پوسیدگی می</w:t>
      </w:r>
      <w:r w:rsidR="00FF0622">
        <w:rPr>
          <w:rFonts w:asciiTheme="majorBidi" w:hAnsiTheme="majorBidi"/>
          <w:b w:val="0"/>
          <w:bCs w:val="0"/>
          <w:rtl/>
        </w:rPr>
        <w:softHyphen/>
      </w:r>
      <w:r w:rsidR="00FF0622">
        <w:rPr>
          <w:rFonts w:asciiTheme="majorBidi" w:hAnsiTheme="majorBidi" w:hint="cs"/>
          <w:b w:val="0"/>
          <w:bCs w:val="0"/>
          <w:rtl/>
        </w:rPr>
        <w:t>شود. ایمپلنت</w:t>
      </w:r>
      <w:r w:rsidR="00FF0622">
        <w:rPr>
          <w:rFonts w:asciiTheme="majorBidi" w:hAnsiTheme="majorBidi"/>
          <w:b w:val="0"/>
          <w:bCs w:val="0"/>
          <w:rtl/>
        </w:rPr>
        <w:softHyphen/>
      </w:r>
      <w:r w:rsidR="00FF0622">
        <w:rPr>
          <w:rFonts w:asciiTheme="majorBidi" w:hAnsiTheme="majorBidi" w:hint="cs"/>
          <w:b w:val="0"/>
          <w:bCs w:val="0"/>
          <w:rtl/>
        </w:rPr>
        <w:t>های فلزی موقعی شروع به خوردگی می</w:t>
      </w:r>
      <w:r w:rsidR="00FF0622">
        <w:rPr>
          <w:rFonts w:asciiTheme="majorBidi" w:hAnsiTheme="majorBidi"/>
          <w:b w:val="0"/>
          <w:bCs w:val="0"/>
          <w:rtl/>
        </w:rPr>
        <w:softHyphen/>
      </w:r>
      <w:r w:rsidR="00FF0622">
        <w:rPr>
          <w:rFonts w:asciiTheme="majorBidi" w:hAnsiTheme="majorBidi" w:hint="cs"/>
          <w:b w:val="0"/>
          <w:bCs w:val="0"/>
          <w:rtl/>
        </w:rPr>
        <w:t>کنند که در یک محیط با یک الکترولیت مخالف قرار می</w:t>
      </w:r>
      <w:r w:rsidR="00FF0622">
        <w:rPr>
          <w:rFonts w:asciiTheme="majorBidi" w:hAnsiTheme="majorBidi"/>
          <w:b w:val="0"/>
          <w:bCs w:val="0"/>
          <w:rtl/>
        </w:rPr>
        <w:softHyphen/>
      </w:r>
      <w:r w:rsidR="00FF0622">
        <w:rPr>
          <w:rFonts w:asciiTheme="majorBidi" w:hAnsiTheme="majorBidi" w:hint="cs"/>
          <w:b w:val="0"/>
          <w:bCs w:val="0"/>
          <w:rtl/>
        </w:rPr>
        <w:t>گیرد که به وسیله عواملی مانند: اکسیژن موجود در هوا، مایعات وارد شده در دهان و ... انجام می</w:t>
      </w:r>
      <w:r w:rsidR="00FF0622">
        <w:rPr>
          <w:rFonts w:asciiTheme="majorBidi" w:hAnsiTheme="majorBidi"/>
          <w:b w:val="0"/>
          <w:bCs w:val="0"/>
          <w:rtl/>
        </w:rPr>
        <w:softHyphen/>
      </w:r>
      <w:r w:rsidR="00FF0622">
        <w:rPr>
          <w:rFonts w:asciiTheme="majorBidi" w:hAnsiTheme="majorBidi" w:hint="cs"/>
          <w:b w:val="0"/>
          <w:bCs w:val="0"/>
          <w:rtl/>
        </w:rPr>
        <w:t xml:space="preserve">شود. </w:t>
      </w:r>
      <w:r w:rsidR="00F560AD">
        <w:rPr>
          <w:rFonts w:asciiTheme="majorBidi" w:hAnsiTheme="majorBidi" w:hint="cs"/>
          <w:b w:val="0"/>
          <w:bCs w:val="0"/>
          <w:rtl/>
        </w:rPr>
        <w:t>مقاومت در برابر خوردگی غیر فعال بسیار زیاد است که بستگی زیادی به ضخامت لایه تشکیل شده و ماهیت عناصر موجود در تیتانیوم و آلیاژهای آن دارد</w:t>
      </w:r>
      <w:r w:rsidR="00F560AD">
        <w:rPr>
          <w:rFonts w:asciiTheme="majorBidi" w:hAnsiTheme="majorBidi"/>
          <w:b w:val="0"/>
          <w:bCs w:val="0"/>
          <w:rtl/>
        </w:rPr>
        <w:fldChar w:fldCharType="begin"/>
      </w:r>
      <w:r w:rsidR="006D561C">
        <w:rPr>
          <w:rFonts w:asciiTheme="majorBidi" w:hAnsiTheme="majorBidi"/>
          <w:b w:val="0"/>
          <w:bCs w:val="0"/>
          <w:rtl/>
        </w:rPr>
        <w:instrText xml:space="preserve"> </w:instrText>
      </w:r>
      <w:r w:rsidR="006D561C">
        <w:rPr>
          <w:rFonts w:asciiTheme="majorBidi" w:hAnsiTheme="majorBidi"/>
          <w:b w:val="0"/>
          <w:bCs w:val="0"/>
        </w:rPr>
        <w:instrText>ADDIN EN.CITE &lt;EndNote&gt;&lt;Cite&gt;&lt;Author&gt;Geetha&lt;/Author&gt;&lt;Year&gt;2009&lt;/Year&gt;&lt;RecNum&gt;25&lt;/RecNum&gt;&lt;DisplayText&gt;[20]&lt;/DisplayText&gt;&lt;record&gt;&lt;rec-number&gt;25&lt;/rec-number&gt;&lt;foreign-keys&gt;&lt;key app="EN" db-id="vtdf529pzxd5eaefd96pezsc2f95tw5tfzr0" timestamp="1613292984"&gt;25</w:instrText>
      </w:r>
      <w:r w:rsidR="006D561C">
        <w:rPr>
          <w:rFonts w:asciiTheme="majorBidi" w:hAnsiTheme="majorBidi"/>
          <w:b w:val="0"/>
          <w:bCs w:val="0"/>
          <w:rtl/>
        </w:rPr>
        <w:instrText>&lt;/</w:instrText>
      </w:r>
      <w:r w:rsidR="006D561C">
        <w:rPr>
          <w:rFonts w:asciiTheme="majorBidi" w:hAnsiTheme="majorBidi"/>
          <w:b w:val="0"/>
          <w:bCs w:val="0"/>
        </w:rPr>
        <w:instrText>key&gt;&lt;/foreign-keys&gt;&lt;ref-type name="Journal Article"&gt;17&lt;/ref-type&gt;&lt;contributors&gt;&lt;authors&gt;&lt;author&gt;Geetha, Manivasagam&lt;/author&gt;&lt;author&gt;Singh, Ashok K&lt;/author&gt;&lt;author&gt;Asokamani, Rajamanickam&lt;/author&gt;&lt;author&gt;Gogia, Ashok K&lt;/author&gt;&lt;/authors&gt;&lt;/contributors&gt;&lt;titles&gt;&lt;title&gt;Ti based biomaterials, the ultimate choice for orthopaedic implants–a review&lt;/title&gt;&lt;secondary-title&gt;Progress in materials science&lt;/secondary-title&gt;&lt;/titles&gt;&lt;periodical&gt;&lt;full-title&gt;Progress in materials science&lt;/full-title&gt;&lt;/periodical&gt;&lt;pages&gt;3</w:instrText>
      </w:r>
      <w:r w:rsidR="006D561C">
        <w:rPr>
          <w:rFonts w:asciiTheme="majorBidi" w:hAnsiTheme="majorBidi"/>
          <w:b w:val="0"/>
          <w:bCs w:val="0"/>
          <w:rtl/>
        </w:rPr>
        <w:instrText>97-425&lt;/</w:instrText>
      </w:r>
      <w:r w:rsidR="006D561C">
        <w:rPr>
          <w:rFonts w:asciiTheme="majorBidi" w:hAnsiTheme="majorBidi"/>
          <w:b w:val="0"/>
          <w:bCs w:val="0"/>
        </w:rPr>
        <w:instrText>pages&gt;&lt;volume&gt;54&lt;/volume&gt;&lt;number&gt;3&lt;/number&gt;&lt;dates&gt;&lt;year&gt;2009&lt;/year&gt;&lt;/dates&gt;&lt;isbn&gt;0079-6425&lt;/isbn&gt;&lt;urls&gt;&lt;/urls&gt;&lt;/record&gt;&lt;/Cite&gt;&lt;/EndNote</w:instrText>
      </w:r>
      <w:r w:rsidR="006D561C">
        <w:rPr>
          <w:rFonts w:asciiTheme="majorBidi" w:hAnsiTheme="majorBidi"/>
          <w:b w:val="0"/>
          <w:bCs w:val="0"/>
          <w:rtl/>
        </w:rPr>
        <w:instrText>&gt;</w:instrText>
      </w:r>
      <w:r w:rsidR="00F560AD">
        <w:rPr>
          <w:rFonts w:asciiTheme="majorBidi" w:hAnsiTheme="majorBidi"/>
          <w:b w:val="0"/>
          <w:bCs w:val="0"/>
          <w:rtl/>
        </w:rPr>
        <w:fldChar w:fldCharType="separate"/>
      </w:r>
      <w:r w:rsidR="006D561C">
        <w:rPr>
          <w:rFonts w:asciiTheme="majorBidi" w:hAnsiTheme="majorBidi"/>
          <w:b w:val="0"/>
          <w:bCs w:val="0"/>
          <w:noProof/>
          <w:rtl/>
        </w:rPr>
        <w:t>[</w:t>
      </w:r>
      <w:hyperlink w:anchor="_ENREF_20" w:tooltip="Geetha, 2009 #25" w:history="1">
        <w:r w:rsidR="006D561C">
          <w:rPr>
            <w:rFonts w:asciiTheme="majorBidi" w:hAnsiTheme="majorBidi"/>
            <w:b w:val="0"/>
            <w:bCs w:val="0"/>
            <w:noProof/>
            <w:rtl/>
          </w:rPr>
          <w:t>20</w:t>
        </w:r>
      </w:hyperlink>
      <w:r w:rsidR="006D561C">
        <w:rPr>
          <w:rFonts w:asciiTheme="majorBidi" w:hAnsiTheme="majorBidi"/>
          <w:b w:val="0"/>
          <w:bCs w:val="0"/>
          <w:noProof/>
          <w:rtl/>
        </w:rPr>
        <w:t>]</w:t>
      </w:r>
      <w:r w:rsidR="00F560AD">
        <w:rPr>
          <w:rFonts w:asciiTheme="majorBidi" w:hAnsiTheme="majorBidi"/>
          <w:b w:val="0"/>
          <w:bCs w:val="0"/>
          <w:rtl/>
        </w:rPr>
        <w:fldChar w:fldCharType="end"/>
      </w:r>
      <w:r w:rsidR="00F560AD">
        <w:rPr>
          <w:rFonts w:asciiTheme="majorBidi" w:hAnsiTheme="majorBidi" w:hint="cs"/>
          <w:b w:val="0"/>
          <w:bCs w:val="0"/>
          <w:rtl/>
        </w:rPr>
        <w:t xml:space="preserve">. </w:t>
      </w:r>
      <w:r w:rsidR="00FF0622">
        <w:rPr>
          <w:rFonts w:asciiTheme="majorBidi" w:hAnsiTheme="majorBidi" w:hint="cs"/>
          <w:b w:val="0"/>
          <w:bCs w:val="0"/>
          <w:rtl/>
        </w:rPr>
        <w:t>خوردگی</w:t>
      </w:r>
      <w:r w:rsidR="00FF0622">
        <w:rPr>
          <w:rFonts w:asciiTheme="majorBidi" w:hAnsiTheme="majorBidi"/>
          <w:b w:val="0"/>
          <w:bCs w:val="0"/>
          <w:rtl/>
        </w:rPr>
        <w:softHyphen/>
      </w:r>
      <w:r w:rsidR="00FF0622">
        <w:rPr>
          <w:rFonts w:asciiTheme="majorBidi" w:hAnsiTheme="majorBidi" w:hint="cs"/>
          <w:b w:val="0"/>
          <w:bCs w:val="0"/>
          <w:rtl/>
        </w:rPr>
        <w:t xml:space="preserve">ها به طور عمده </w:t>
      </w:r>
      <w:r w:rsidR="00876C36">
        <w:rPr>
          <w:rFonts w:asciiTheme="majorBidi" w:hAnsiTheme="majorBidi" w:hint="cs"/>
          <w:b w:val="0"/>
          <w:bCs w:val="0"/>
          <w:rtl/>
        </w:rPr>
        <w:t>در دو بازه زمانی کوتاه مدت و بلند مدت انجام می</w:t>
      </w:r>
      <w:r w:rsidR="00876C36">
        <w:rPr>
          <w:rFonts w:asciiTheme="majorBidi" w:hAnsiTheme="majorBidi"/>
          <w:b w:val="0"/>
          <w:bCs w:val="0"/>
          <w:rtl/>
        </w:rPr>
        <w:softHyphen/>
      </w:r>
      <w:r w:rsidR="00876C36">
        <w:rPr>
          <w:rFonts w:asciiTheme="majorBidi" w:hAnsiTheme="majorBidi"/>
          <w:b w:val="0"/>
          <w:bCs w:val="0"/>
          <w:rtl/>
        </w:rPr>
        <w:softHyphen/>
      </w:r>
      <w:r w:rsidR="00876C36">
        <w:rPr>
          <w:rFonts w:asciiTheme="majorBidi" w:hAnsiTheme="majorBidi" w:hint="cs"/>
          <w:b w:val="0"/>
          <w:bCs w:val="0"/>
          <w:rtl/>
        </w:rPr>
        <w:t>شود.</w:t>
      </w:r>
      <w:r w:rsidR="00127492">
        <w:rPr>
          <w:rFonts w:asciiTheme="majorBidi" w:hAnsiTheme="majorBidi" w:hint="cs"/>
          <w:b w:val="0"/>
          <w:bCs w:val="0"/>
          <w:rtl/>
        </w:rPr>
        <w:t xml:space="preserve"> خوردگی</w:t>
      </w:r>
      <w:r w:rsidR="00127492">
        <w:rPr>
          <w:rFonts w:asciiTheme="majorBidi" w:hAnsiTheme="majorBidi"/>
          <w:b w:val="0"/>
          <w:bCs w:val="0"/>
          <w:rtl/>
        </w:rPr>
        <w:softHyphen/>
      </w:r>
      <w:r w:rsidR="00127492">
        <w:rPr>
          <w:rFonts w:asciiTheme="majorBidi" w:hAnsiTheme="majorBidi" w:hint="cs"/>
          <w:b w:val="0"/>
          <w:bCs w:val="0"/>
          <w:rtl/>
        </w:rPr>
        <w:t>ها انواع و اقسامی دارند که شامل</w:t>
      </w:r>
      <w:r w:rsidR="00CD4DE0">
        <w:rPr>
          <w:rFonts w:asciiTheme="majorBidi" w:hAnsiTheme="majorBidi" w:hint="cs"/>
          <w:b w:val="0"/>
          <w:bCs w:val="0"/>
          <w:rtl/>
        </w:rPr>
        <w:t xml:space="preserve"> 8 نوع می</w:t>
      </w:r>
      <w:r w:rsidR="00CD4DE0">
        <w:rPr>
          <w:rFonts w:asciiTheme="majorBidi" w:hAnsiTheme="majorBidi"/>
          <w:b w:val="0"/>
          <w:bCs w:val="0"/>
          <w:rtl/>
        </w:rPr>
        <w:softHyphen/>
      </w:r>
      <w:r w:rsidR="00CD4DE0">
        <w:rPr>
          <w:rFonts w:asciiTheme="majorBidi" w:hAnsiTheme="majorBidi" w:hint="cs"/>
          <w:b w:val="0"/>
          <w:bCs w:val="0"/>
          <w:rtl/>
        </w:rPr>
        <w:t>باشند از قبیل</w:t>
      </w:r>
      <w:r w:rsidR="00127492">
        <w:rPr>
          <w:rFonts w:asciiTheme="majorBidi" w:hAnsiTheme="majorBidi" w:hint="cs"/>
          <w:b w:val="0"/>
          <w:bCs w:val="0"/>
          <w:rtl/>
        </w:rPr>
        <w:t xml:space="preserve">: خوردگی </w:t>
      </w:r>
      <w:r w:rsidR="00CD4DE0">
        <w:rPr>
          <w:rFonts w:asciiTheme="majorBidi" w:hAnsiTheme="majorBidi" w:hint="cs"/>
          <w:b w:val="0"/>
          <w:bCs w:val="0"/>
          <w:rtl/>
        </w:rPr>
        <w:t>یکنواخت حمله</w:t>
      </w:r>
      <w:r w:rsidR="00D62322" w:rsidRPr="00920AD5">
        <w:rPr>
          <w:rStyle w:val="FootnoteReference"/>
          <w:rFonts w:asciiTheme="majorBidi" w:hAnsiTheme="majorBidi" w:cstheme="majorBidi"/>
          <w:b w:val="0"/>
          <w:bCs w:val="0"/>
          <w:rtl/>
        </w:rPr>
        <w:footnoteReference w:id="14"/>
      </w:r>
      <w:r w:rsidR="00127492">
        <w:rPr>
          <w:rFonts w:asciiTheme="majorBidi" w:hAnsiTheme="majorBidi" w:hint="cs"/>
          <w:b w:val="0"/>
          <w:bCs w:val="0"/>
          <w:rtl/>
        </w:rPr>
        <w:t xml:space="preserve">، خوردگی </w:t>
      </w:r>
      <w:r w:rsidR="00CD4DE0">
        <w:rPr>
          <w:rFonts w:asciiTheme="majorBidi" w:hAnsiTheme="majorBidi" w:hint="cs"/>
          <w:b w:val="0"/>
          <w:bCs w:val="0"/>
          <w:rtl/>
        </w:rPr>
        <w:t>بین دانه</w:t>
      </w:r>
      <w:r w:rsidR="00CD4DE0">
        <w:rPr>
          <w:rFonts w:asciiTheme="majorBidi" w:hAnsiTheme="majorBidi"/>
          <w:b w:val="0"/>
          <w:bCs w:val="0"/>
          <w:rtl/>
        </w:rPr>
        <w:softHyphen/>
      </w:r>
      <w:r w:rsidR="00CD4DE0">
        <w:rPr>
          <w:rFonts w:asciiTheme="majorBidi" w:hAnsiTheme="majorBidi" w:hint="cs"/>
          <w:b w:val="0"/>
          <w:bCs w:val="0"/>
          <w:rtl/>
        </w:rPr>
        <w:t>ای</w:t>
      </w:r>
      <w:r w:rsidR="00D62322" w:rsidRPr="00920AD5">
        <w:rPr>
          <w:rStyle w:val="FootnoteReference"/>
          <w:rFonts w:asciiTheme="majorBidi" w:hAnsiTheme="majorBidi" w:cstheme="majorBidi"/>
          <w:b w:val="0"/>
          <w:bCs w:val="0"/>
          <w:rtl/>
        </w:rPr>
        <w:footnoteReference w:id="15"/>
      </w:r>
      <w:r w:rsidR="00127492">
        <w:rPr>
          <w:rFonts w:asciiTheme="majorBidi" w:hAnsiTheme="majorBidi" w:hint="cs"/>
          <w:b w:val="0"/>
          <w:bCs w:val="0"/>
          <w:rtl/>
        </w:rPr>
        <w:t xml:space="preserve">، خوردگی </w:t>
      </w:r>
      <w:r w:rsidR="00CD4DE0">
        <w:rPr>
          <w:rFonts w:asciiTheme="majorBidi" w:hAnsiTheme="majorBidi" w:hint="cs"/>
          <w:b w:val="0"/>
          <w:bCs w:val="0"/>
          <w:rtl/>
        </w:rPr>
        <w:t>حفره</w:t>
      </w:r>
      <w:r w:rsidR="00CD4DE0">
        <w:rPr>
          <w:rFonts w:asciiTheme="majorBidi" w:hAnsiTheme="majorBidi"/>
          <w:b w:val="0"/>
          <w:bCs w:val="0"/>
          <w:rtl/>
        </w:rPr>
        <w:softHyphen/>
      </w:r>
      <w:r w:rsidR="00CD4DE0">
        <w:rPr>
          <w:rFonts w:asciiTheme="majorBidi" w:hAnsiTheme="majorBidi" w:hint="cs"/>
          <w:b w:val="0"/>
          <w:bCs w:val="0"/>
          <w:rtl/>
        </w:rPr>
        <w:t>ای</w:t>
      </w:r>
      <w:r w:rsidR="00D62322" w:rsidRPr="00920AD5">
        <w:rPr>
          <w:rStyle w:val="FootnoteReference"/>
          <w:rFonts w:asciiTheme="majorBidi" w:hAnsiTheme="majorBidi" w:cstheme="majorBidi"/>
          <w:b w:val="0"/>
          <w:bCs w:val="0"/>
          <w:rtl/>
        </w:rPr>
        <w:footnoteReference w:id="16"/>
      </w:r>
      <w:r w:rsidR="00127492">
        <w:rPr>
          <w:rFonts w:asciiTheme="majorBidi" w:hAnsiTheme="majorBidi" w:hint="cs"/>
          <w:b w:val="0"/>
          <w:bCs w:val="0"/>
          <w:rtl/>
        </w:rPr>
        <w:t xml:space="preserve">، خوردگی </w:t>
      </w:r>
      <w:r w:rsidR="00CD4DE0">
        <w:rPr>
          <w:rFonts w:asciiTheme="majorBidi" w:hAnsiTheme="majorBidi" w:hint="cs"/>
          <w:b w:val="0"/>
          <w:bCs w:val="0"/>
          <w:rtl/>
        </w:rPr>
        <w:t>گالوانیکی</w:t>
      </w:r>
      <w:r w:rsidR="00EE0CE6" w:rsidRPr="00920AD5">
        <w:rPr>
          <w:rStyle w:val="FootnoteReference"/>
          <w:rFonts w:asciiTheme="majorBidi" w:hAnsiTheme="majorBidi" w:cstheme="majorBidi"/>
          <w:b w:val="0"/>
          <w:bCs w:val="0"/>
          <w:rtl/>
        </w:rPr>
        <w:footnoteReference w:id="17"/>
      </w:r>
      <w:r w:rsidR="00CD4DE0">
        <w:rPr>
          <w:rFonts w:asciiTheme="majorBidi" w:hAnsiTheme="majorBidi" w:hint="cs"/>
          <w:b w:val="0"/>
          <w:bCs w:val="0"/>
          <w:rtl/>
        </w:rPr>
        <w:t>،</w:t>
      </w:r>
      <w:r w:rsidR="00127492">
        <w:rPr>
          <w:rFonts w:asciiTheme="majorBidi" w:hAnsiTheme="majorBidi" w:hint="cs"/>
          <w:b w:val="0"/>
          <w:bCs w:val="0"/>
          <w:rtl/>
        </w:rPr>
        <w:t xml:space="preserve"> خوردگی </w:t>
      </w:r>
      <w:r w:rsidR="00CD4DE0">
        <w:rPr>
          <w:rFonts w:asciiTheme="majorBidi" w:hAnsiTheme="majorBidi" w:hint="cs"/>
          <w:b w:val="0"/>
          <w:bCs w:val="0"/>
          <w:rtl/>
        </w:rPr>
        <w:t>سلول غلظت</w:t>
      </w:r>
      <w:r w:rsidR="00EE0CE6" w:rsidRPr="00920AD5">
        <w:rPr>
          <w:rStyle w:val="FootnoteReference"/>
          <w:rFonts w:asciiTheme="majorBidi" w:hAnsiTheme="majorBidi" w:cstheme="majorBidi"/>
          <w:b w:val="0"/>
          <w:bCs w:val="0"/>
          <w:rtl/>
        </w:rPr>
        <w:footnoteReference w:id="18"/>
      </w:r>
      <w:r w:rsidR="00CD4DE0">
        <w:rPr>
          <w:rFonts w:asciiTheme="majorBidi" w:hAnsiTheme="majorBidi" w:hint="cs"/>
          <w:b w:val="0"/>
          <w:bCs w:val="0"/>
          <w:rtl/>
        </w:rPr>
        <w:t>، خوردگی فرسایشی</w:t>
      </w:r>
      <w:r w:rsidR="00EE0CE6" w:rsidRPr="00920AD5">
        <w:rPr>
          <w:rStyle w:val="FootnoteReference"/>
          <w:rFonts w:asciiTheme="majorBidi" w:hAnsiTheme="majorBidi" w:cstheme="majorBidi"/>
          <w:b w:val="0"/>
          <w:bCs w:val="0"/>
          <w:rtl/>
        </w:rPr>
        <w:footnoteReference w:id="19"/>
      </w:r>
      <w:r w:rsidR="00CD4DE0">
        <w:rPr>
          <w:rFonts w:asciiTheme="majorBidi" w:hAnsiTheme="majorBidi" w:hint="cs"/>
          <w:b w:val="0"/>
          <w:bCs w:val="0"/>
          <w:rtl/>
        </w:rPr>
        <w:t>، خوردگی تنشی</w:t>
      </w:r>
      <w:r w:rsidR="00EE0CE6" w:rsidRPr="00920AD5">
        <w:rPr>
          <w:rStyle w:val="FootnoteReference"/>
          <w:rFonts w:asciiTheme="majorBidi" w:hAnsiTheme="majorBidi" w:cstheme="majorBidi"/>
          <w:b w:val="0"/>
          <w:bCs w:val="0"/>
          <w:rtl/>
        </w:rPr>
        <w:footnoteReference w:id="20"/>
      </w:r>
      <w:r w:rsidR="00CD4DE0">
        <w:rPr>
          <w:rFonts w:asciiTheme="majorBidi" w:hAnsiTheme="majorBidi" w:hint="cs"/>
          <w:b w:val="0"/>
          <w:bCs w:val="0"/>
          <w:rtl/>
        </w:rPr>
        <w:t xml:space="preserve"> و خوردگی از نوع شکافی موضعی</w:t>
      </w:r>
      <w:r w:rsidR="00EE0CE6" w:rsidRPr="00920AD5">
        <w:rPr>
          <w:rStyle w:val="FootnoteReference"/>
          <w:rFonts w:asciiTheme="majorBidi" w:hAnsiTheme="majorBidi" w:cstheme="majorBidi"/>
          <w:b w:val="0"/>
          <w:bCs w:val="0"/>
          <w:rtl/>
        </w:rPr>
        <w:footnoteReference w:id="21"/>
      </w:r>
      <w:r w:rsidR="00CD4DE0">
        <w:rPr>
          <w:rFonts w:asciiTheme="majorBidi" w:hAnsiTheme="majorBidi"/>
          <w:b w:val="0"/>
          <w:bCs w:val="0"/>
          <w:rtl/>
        </w:rPr>
        <w:fldChar w:fldCharType="begin"/>
      </w:r>
      <w:r w:rsidR="006D561C">
        <w:rPr>
          <w:rFonts w:asciiTheme="majorBidi" w:hAnsiTheme="majorBidi"/>
          <w:b w:val="0"/>
          <w:bCs w:val="0"/>
          <w:rtl/>
        </w:rPr>
        <w:instrText xml:space="preserve"> </w:instrText>
      </w:r>
      <w:r w:rsidR="006D561C">
        <w:rPr>
          <w:rFonts w:asciiTheme="majorBidi" w:hAnsiTheme="majorBidi"/>
          <w:b w:val="0"/>
          <w:bCs w:val="0"/>
        </w:rPr>
        <w:instrText>ADDIN EN.CITE &lt;EndNote&gt;&lt;Cite&gt;&lt;Author&gt;Fontana&lt;/Author&gt;&lt;Year&gt;1953&lt;/Year&gt;&lt;RecNum&gt;14&lt;/RecNum&gt;&lt;DisplayText&gt;[21]&lt;/DisplayText&gt;&lt;record&gt;&lt;rec-number&gt;14&lt;/rec-number&gt;&lt;foreign-keys&gt;&lt;key app="EN" db-id="vtdf529pzxd5eaefd96pezsc2f95tw5tfzr0" timestamp="1613205205"&gt;14</w:instrText>
      </w:r>
      <w:r w:rsidR="006D561C">
        <w:rPr>
          <w:rFonts w:asciiTheme="majorBidi" w:hAnsiTheme="majorBidi"/>
          <w:b w:val="0"/>
          <w:bCs w:val="0"/>
          <w:rtl/>
        </w:rPr>
        <w:instrText>&lt;/</w:instrText>
      </w:r>
      <w:r w:rsidR="006D561C">
        <w:rPr>
          <w:rFonts w:asciiTheme="majorBidi" w:hAnsiTheme="majorBidi"/>
          <w:b w:val="0"/>
          <w:bCs w:val="0"/>
        </w:rPr>
        <w:instrText>key&gt;&lt;/foreign-keys&gt;&lt;ref-type name="Journal Article"&gt;17&lt;/ref-type&gt;&lt;contributors&gt;&lt;authors&gt;&lt;author&gt;Fontana, Mars G&lt;/author&gt;&lt;author&gt;Mitra, MS&lt;/author&gt;&lt;/authors&gt;&lt;/contributors&gt;&lt;titles&gt;&lt;title&gt;The Eight Forms of Corrosion &amp;amp; the Corrective Measures&lt;/title</w:instrText>
      </w:r>
      <w:r w:rsidR="006D561C">
        <w:rPr>
          <w:rFonts w:asciiTheme="majorBidi" w:hAnsiTheme="majorBidi"/>
          <w:b w:val="0"/>
          <w:bCs w:val="0"/>
          <w:rtl/>
        </w:rPr>
        <w:instrText>&gt;&lt;/</w:instrText>
      </w:r>
      <w:r w:rsidR="006D561C">
        <w:rPr>
          <w:rFonts w:asciiTheme="majorBidi" w:hAnsiTheme="majorBidi"/>
          <w:b w:val="0"/>
          <w:bCs w:val="0"/>
        </w:rPr>
        <w:instrText>titles&gt;&lt;dates&gt;&lt;year&gt;1953&lt;/year&gt;&lt;/dates&gt;&lt;urls&gt;&lt;/urls&gt;&lt;/record&gt;&lt;/Cite&gt;&lt;/EndNote</w:instrText>
      </w:r>
      <w:r w:rsidR="006D561C">
        <w:rPr>
          <w:rFonts w:asciiTheme="majorBidi" w:hAnsiTheme="majorBidi"/>
          <w:b w:val="0"/>
          <w:bCs w:val="0"/>
          <w:rtl/>
        </w:rPr>
        <w:instrText>&gt;</w:instrText>
      </w:r>
      <w:r w:rsidR="00CD4DE0">
        <w:rPr>
          <w:rFonts w:asciiTheme="majorBidi" w:hAnsiTheme="majorBidi"/>
          <w:b w:val="0"/>
          <w:bCs w:val="0"/>
          <w:rtl/>
        </w:rPr>
        <w:fldChar w:fldCharType="separate"/>
      </w:r>
      <w:r w:rsidR="006D561C">
        <w:rPr>
          <w:rFonts w:asciiTheme="majorBidi" w:hAnsiTheme="majorBidi"/>
          <w:b w:val="0"/>
          <w:bCs w:val="0"/>
          <w:noProof/>
          <w:rtl/>
        </w:rPr>
        <w:t>[</w:t>
      </w:r>
      <w:hyperlink w:anchor="_ENREF_21" w:tooltip="Fontana, 1953 #14" w:history="1">
        <w:r w:rsidR="006D561C">
          <w:rPr>
            <w:rFonts w:asciiTheme="majorBidi" w:hAnsiTheme="majorBidi"/>
            <w:b w:val="0"/>
            <w:bCs w:val="0"/>
            <w:noProof/>
            <w:rtl/>
          </w:rPr>
          <w:t>21</w:t>
        </w:r>
      </w:hyperlink>
      <w:r w:rsidR="006D561C">
        <w:rPr>
          <w:rFonts w:asciiTheme="majorBidi" w:hAnsiTheme="majorBidi"/>
          <w:b w:val="0"/>
          <w:bCs w:val="0"/>
          <w:noProof/>
          <w:rtl/>
        </w:rPr>
        <w:t>]</w:t>
      </w:r>
      <w:r w:rsidR="00CD4DE0">
        <w:rPr>
          <w:rFonts w:asciiTheme="majorBidi" w:hAnsiTheme="majorBidi"/>
          <w:b w:val="0"/>
          <w:bCs w:val="0"/>
          <w:rtl/>
        </w:rPr>
        <w:fldChar w:fldCharType="end"/>
      </w:r>
      <w:r w:rsidR="00CD4DE0">
        <w:rPr>
          <w:rFonts w:asciiTheme="majorBidi" w:hAnsiTheme="majorBidi" w:hint="cs"/>
          <w:b w:val="0"/>
          <w:bCs w:val="0"/>
          <w:rtl/>
        </w:rPr>
        <w:t>.</w:t>
      </w:r>
      <w:r w:rsidR="00066AB9">
        <w:rPr>
          <w:rFonts w:asciiTheme="majorBidi" w:hAnsiTheme="majorBidi" w:hint="cs"/>
          <w:b w:val="0"/>
          <w:bCs w:val="0"/>
          <w:rtl/>
        </w:rPr>
        <w:t xml:space="preserve"> </w:t>
      </w:r>
      <w:hyperlink w:anchor="شکل32" w:history="1">
        <w:r w:rsidR="00066AB9" w:rsidRPr="00066AB9">
          <w:rPr>
            <w:rStyle w:val="Hyperlink"/>
            <w:rFonts w:asciiTheme="majorBidi" w:hAnsiTheme="majorBidi" w:hint="cs"/>
            <w:b w:val="0"/>
            <w:bCs w:val="0"/>
            <w:rtl/>
          </w:rPr>
          <w:t>شکل 3-2</w:t>
        </w:r>
      </w:hyperlink>
      <w:r w:rsidR="00955647">
        <w:rPr>
          <w:rFonts w:asciiTheme="majorBidi" w:hAnsiTheme="majorBidi" w:hint="cs"/>
          <w:b w:val="0"/>
          <w:bCs w:val="0"/>
          <w:rtl/>
        </w:rPr>
        <w:t xml:space="preserve"> انواع خوردگی</w:t>
      </w:r>
      <w:r w:rsidR="00955647">
        <w:rPr>
          <w:rFonts w:asciiTheme="majorBidi" w:hAnsiTheme="majorBidi"/>
          <w:b w:val="0"/>
          <w:bCs w:val="0"/>
          <w:rtl/>
        </w:rPr>
        <w:softHyphen/>
      </w:r>
      <w:r w:rsidR="00955647">
        <w:rPr>
          <w:rFonts w:asciiTheme="majorBidi" w:hAnsiTheme="majorBidi" w:hint="cs"/>
          <w:b w:val="0"/>
          <w:bCs w:val="0"/>
          <w:rtl/>
        </w:rPr>
        <w:t>ها را نشان می</w:t>
      </w:r>
      <w:r w:rsidR="00955647">
        <w:rPr>
          <w:rFonts w:asciiTheme="majorBidi" w:hAnsiTheme="majorBidi"/>
          <w:b w:val="0"/>
          <w:bCs w:val="0"/>
          <w:rtl/>
        </w:rPr>
        <w:softHyphen/>
      </w:r>
      <w:r w:rsidR="00955647">
        <w:rPr>
          <w:rFonts w:asciiTheme="majorBidi" w:hAnsiTheme="majorBidi" w:hint="cs"/>
          <w:b w:val="0"/>
          <w:bCs w:val="0"/>
          <w:rtl/>
        </w:rPr>
        <w:t>دهد.</w:t>
      </w:r>
    </w:p>
    <w:p w14:paraId="773317DD" w14:textId="54C2C51A" w:rsidR="00A12739" w:rsidRDefault="00A12739" w:rsidP="00FA1D4B">
      <w:pPr>
        <w:pStyle w:val="1"/>
        <w:numPr>
          <w:ilvl w:val="0"/>
          <w:numId w:val="0"/>
        </w:numPr>
        <w:ind w:firstLine="288"/>
        <w:jc w:val="left"/>
        <w:rPr>
          <w:rFonts w:asciiTheme="majorBidi" w:hAnsiTheme="majorBidi"/>
          <w:b w:val="0"/>
          <w:bCs w:val="0"/>
        </w:rPr>
      </w:pPr>
    </w:p>
    <w:p w14:paraId="485C53D5" w14:textId="77777777" w:rsidR="00A12739" w:rsidRPr="00A8168E" w:rsidRDefault="00A12739" w:rsidP="00A12739">
      <w:pPr>
        <w:pStyle w:val="1"/>
        <w:numPr>
          <w:ilvl w:val="0"/>
          <w:numId w:val="0"/>
        </w:numPr>
        <w:jc w:val="center"/>
        <w:rPr>
          <w:rFonts w:asciiTheme="majorBidi" w:hAnsiTheme="majorBidi"/>
          <w:b w:val="0"/>
          <w:bCs w:val="0"/>
        </w:rPr>
      </w:pPr>
      <w:r>
        <w:rPr>
          <w:rFonts w:asciiTheme="majorBidi" w:hAnsiTheme="majorBidi" w:hint="cs"/>
          <w:b w:val="0"/>
          <w:bCs w:val="0"/>
          <w:noProof/>
          <w:lang w:eastAsia="en-US"/>
        </w:rPr>
        <w:lastRenderedPageBreak/>
        <w:drawing>
          <wp:inline distT="0" distB="0" distL="0" distR="0" wp14:anchorId="06581226" wp14:editId="7BBCF2F3">
            <wp:extent cx="2931160" cy="2144395"/>
            <wp:effectExtent l="0" t="0" r="254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1" cstate="print">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931160" cy="2144395"/>
                    </a:xfrm>
                    <a:prstGeom prst="rect">
                      <a:avLst/>
                    </a:prstGeom>
                  </pic:spPr>
                </pic:pic>
              </a:graphicData>
            </a:graphic>
          </wp:inline>
        </w:drawing>
      </w:r>
    </w:p>
    <w:p w14:paraId="1908EC25" w14:textId="7511DA20" w:rsidR="00A12739" w:rsidRPr="00955647" w:rsidRDefault="00A12739" w:rsidP="00A12739">
      <w:pPr>
        <w:pStyle w:val="1"/>
        <w:numPr>
          <w:ilvl w:val="0"/>
          <w:numId w:val="0"/>
        </w:numPr>
        <w:ind w:left="374" w:hanging="374"/>
        <w:jc w:val="center"/>
        <w:rPr>
          <w:rFonts w:asciiTheme="majorBidi" w:hAnsiTheme="majorBidi"/>
          <w:b w:val="0"/>
          <w:bCs w:val="0"/>
          <w:sz w:val="16"/>
          <w:szCs w:val="18"/>
          <w:rtl/>
        </w:rPr>
      </w:pPr>
      <w:bookmarkStart w:id="19" w:name="شکل32"/>
      <w:r>
        <w:rPr>
          <w:rFonts w:asciiTheme="majorBidi" w:hAnsiTheme="majorBidi" w:hint="cs"/>
          <w:b w:val="0"/>
          <w:bCs w:val="0"/>
          <w:sz w:val="16"/>
          <w:szCs w:val="18"/>
          <w:rtl/>
        </w:rPr>
        <w:t xml:space="preserve">شکل </w:t>
      </w:r>
      <w:r w:rsidR="00066AB9">
        <w:rPr>
          <w:rFonts w:asciiTheme="majorBidi" w:hAnsiTheme="majorBidi" w:hint="cs"/>
          <w:b w:val="0"/>
          <w:bCs w:val="0"/>
          <w:sz w:val="16"/>
          <w:szCs w:val="18"/>
          <w:rtl/>
        </w:rPr>
        <w:t>3-2</w:t>
      </w:r>
      <w:bookmarkEnd w:id="19"/>
      <w:r>
        <w:rPr>
          <w:rFonts w:asciiTheme="majorBidi" w:hAnsiTheme="majorBidi" w:hint="cs"/>
          <w:b w:val="0"/>
          <w:bCs w:val="0"/>
          <w:sz w:val="16"/>
          <w:szCs w:val="18"/>
          <w:rtl/>
        </w:rPr>
        <w:t>- انواع خوردگی به روایت تصویر</w:t>
      </w:r>
    </w:p>
    <w:p w14:paraId="4F105561" w14:textId="40A84966" w:rsidR="00A12739" w:rsidRDefault="00A12739" w:rsidP="00A12739">
      <w:pPr>
        <w:pStyle w:val="1"/>
        <w:numPr>
          <w:ilvl w:val="0"/>
          <w:numId w:val="0"/>
        </w:numPr>
        <w:jc w:val="center"/>
        <w:rPr>
          <w:rFonts w:asciiTheme="majorBidi" w:hAnsiTheme="majorBidi"/>
          <w:b w:val="0"/>
          <w:bCs w:val="0"/>
        </w:rPr>
      </w:pPr>
    </w:p>
    <w:p w14:paraId="07220657" w14:textId="3ECF4BCF" w:rsidR="003351E3" w:rsidRDefault="003351E3" w:rsidP="00464A8A">
      <w:pPr>
        <w:pStyle w:val="1"/>
        <w:numPr>
          <w:ilvl w:val="0"/>
          <w:numId w:val="0"/>
        </w:numPr>
        <w:ind w:firstLine="288"/>
        <w:jc w:val="left"/>
        <w:rPr>
          <w:rFonts w:asciiTheme="majorBidi" w:hAnsiTheme="majorBidi"/>
          <w:b w:val="0"/>
          <w:bCs w:val="0"/>
        </w:rPr>
      </w:pPr>
      <w:r>
        <w:rPr>
          <w:rFonts w:asciiTheme="majorBidi" w:hAnsiTheme="majorBidi" w:hint="cs"/>
          <w:b w:val="0"/>
          <w:bCs w:val="0"/>
          <w:rtl/>
        </w:rPr>
        <w:t>خوردگی یکنواخت حمله</w:t>
      </w:r>
      <w:r>
        <w:rPr>
          <w:rFonts w:asciiTheme="majorBidi" w:hAnsiTheme="majorBidi"/>
          <w:b w:val="0"/>
          <w:bCs w:val="0"/>
          <w:rtl/>
        </w:rPr>
        <w:softHyphen/>
      </w:r>
      <w:r>
        <w:rPr>
          <w:rFonts w:asciiTheme="majorBidi" w:hAnsiTheme="majorBidi" w:hint="cs"/>
          <w:b w:val="0"/>
          <w:bCs w:val="0"/>
          <w:rtl/>
        </w:rPr>
        <w:t>ای، نوعی از بین بردن منظم و یکنواخت از یون</w:t>
      </w:r>
      <w:r>
        <w:rPr>
          <w:rFonts w:asciiTheme="majorBidi" w:hAnsiTheme="majorBidi"/>
          <w:b w:val="0"/>
          <w:bCs w:val="0"/>
          <w:rtl/>
        </w:rPr>
        <w:softHyphen/>
      </w:r>
      <w:r>
        <w:rPr>
          <w:rFonts w:asciiTheme="majorBidi" w:hAnsiTheme="majorBidi" w:hint="cs"/>
          <w:b w:val="0"/>
          <w:bCs w:val="0"/>
          <w:rtl/>
        </w:rPr>
        <w:t>های فلزی از سطح رویی پروتز ایمپلنت و یا خود ایمپلنت است.</w:t>
      </w:r>
    </w:p>
    <w:p w14:paraId="319C1C8A" w14:textId="29F260FD" w:rsidR="00EE0CE6" w:rsidRDefault="00EE0CE6" w:rsidP="00464A8A">
      <w:pPr>
        <w:pStyle w:val="1"/>
        <w:numPr>
          <w:ilvl w:val="0"/>
          <w:numId w:val="0"/>
        </w:numPr>
        <w:ind w:firstLine="288"/>
        <w:jc w:val="left"/>
        <w:rPr>
          <w:rFonts w:asciiTheme="majorBidi" w:hAnsiTheme="majorBidi"/>
          <w:b w:val="0"/>
          <w:bCs w:val="0"/>
          <w:rtl/>
        </w:rPr>
      </w:pPr>
      <w:r>
        <w:rPr>
          <w:rFonts w:asciiTheme="majorBidi" w:hAnsiTheme="majorBidi" w:hint="cs"/>
          <w:b w:val="0"/>
          <w:bCs w:val="0"/>
          <w:rtl/>
        </w:rPr>
        <w:t>خوردگی بین دانه</w:t>
      </w:r>
      <w:r>
        <w:rPr>
          <w:rFonts w:asciiTheme="majorBidi" w:hAnsiTheme="majorBidi"/>
          <w:b w:val="0"/>
          <w:bCs w:val="0"/>
          <w:rtl/>
        </w:rPr>
        <w:softHyphen/>
      </w:r>
      <w:r>
        <w:rPr>
          <w:rFonts w:asciiTheme="majorBidi" w:hAnsiTheme="majorBidi" w:hint="cs"/>
          <w:b w:val="0"/>
          <w:bCs w:val="0"/>
          <w:rtl/>
        </w:rPr>
        <w:t>ای، شامل حمله انتخابی یا موضعی در مرزهای بلورهای فلزی است</w:t>
      </w:r>
      <w:r w:rsidR="00DF265D">
        <w:rPr>
          <w:rFonts w:asciiTheme="majorBidi" w:hAnsiTheme="majorBidi"/>
          <w:b w:val="0"/>
          <w:bCs w:val="0"/>
          <w:rtl/>
        </w:rPr>
        <w:fldChar w:fldCharType="begin"/>
      </w:r>
      <w:r w:rsidR="006D561C">
        <w:rPr>
          <w:rFonts w:asciiTheme="majorBidi" w:hAnsiTheme="majorBidi"/>
          <w:b w:val="0"/>
          <w:bCs w:val="0"/>
          <w:rtl/>
        </w:rPr>
        <w:instrText xml:space="preserve"> </w:instrText>
      </w:r>
      <w:r w:rsidR="006D561C">
        <w:rPr>
          <w:rFonts w:asciiTheme="majorBidi" w:hAnsiTheme="majorBidi"/>
          <w:b w:val="0"/>
          <w:bCs w:val="0"/>
        </w:rPr>
        <w:instrText>ADDIN EN.CITE &lt;EndNote&gt;&lt;Cite&gt;&lt;Author&gt;Bhola&lt;/Author&gt;&lt;Year&gt;2011&lt;/Year&gt;&lt;RecNum&gt;15&lt;/RecNum&gt;&lt;DisplayText&gt;[22]&lt;/DisplayText&gt;&lt;record&gt;&lt;rec-number&gt;15&lt;/rec-number&gt;&lt;foreign-keys&gt;&lt;key app="EN" db-id="vtdf529pzxd5eaefd96pezsc2f95tw5tfzr0" timestamp="1613220244"&gt;15&lt;/key&gt;&lt;/foreign-keys&gt;&lt;ref-type name="Journal Article"&gt;17&lt;/ref-type&gt;&lt;contributors&gt;&lt;authors&gt;&lt;author&gt;Bhola, Rahul&lt;/author&gt;&lt;author&gt;Bhola, Shaily M&lt;/author&gt;&lt;author&gt;Mishra, Brajendra&lt;/author&gt;&lt;author&gt;Olson, David L&lt;/author&gt;&lt;/authors&gt;&lt;/contributors&gt;&lt;titles&gt;&lt;title&gt;Corrosion in titanium dental implants/prostheses–a review&lt;/title&gt;&lt;secondary-title&gt;Trends Biomater Artif Organs&lt;/secondary-title&gt;&lt;/titles&gt;&lt;periodical&gt;&lt;full-title&gt;Trends Biomater Artif Organs&lt;/full-title&gt;&lt;/periodical&gt;&lt;pages&gt;34-46&lt;/pages&gt;&lt;volume&gt;25&lt;/volume&gt;&lt;number&gt;1&lt;/number&gt;&lt;dates&gt;&lt;year&gt;2011&lt;/year&gt;&lt;/dates&gt;&lt;urls&gt;&lt;/urls&gt;&lt;/record&gt;&lt;/Cite&gt;&lt;/EndNote</w:instrText>
      </w:r>
      <w:r w:rsidR="006D561C">
        <w:rPr>
          <w:rFonts w:asciiTheme="majorBidi" w:hAnsiTheme="majorBidi"/>
          <w:b w:val="0"/>
          <w:bCs w:val="0"/>
          <w:rtl/>
        </w:rPr>
        <w:instrText>&gt;</w:instrText>
      </w:r>
      <w:r w:rsidR="00DF265D">
        <w:rPr>
          <w:rFonts w:asciiTheme="majorBidi" w:hAnsiTheme="majorBidi"/>
          <w:b w:val="0"/>
          <w:bCs w:val="0"/>
          <w:rtl/>
        </w:rPr>
        <w:fldChar w:fldCharType="separate"/>
      </w:r>
      <w:r w:rsidR="006D561C">
        <w:rPr>
          <w:rFonts w:asciiTheme="majorBidi" w:hAnsiTheme="majorBidi"/>
          <w:b w:val="0"/>
          <w:bCs w:val="0"/>
          <w:noProof/>
          <w:rtl/>
        </w:rPr>
        <w:t>[</w:t>
      </w:r>
      <w:hyperlink w:anchor="_ENREF_22" w:tooltip="Bhola, 2011 #15" w:history="1">
        <w:r w:rsidR="006D561C">
          <w:rPr>
            <w:rFonts w:asciiTheme="majorBidi" w:hAnsiTheme="majorBidi"/>
            <w:b w:val="0"/>
            <w:bCs w:val="0"/>
            <w:noProof/>
            <w:rtl/>
          </w:rPr>
          <w:t>22</w:t>
        </w:r>
      </w:hyperlink>
      <w:r w:rsidR="006D561C">
        <w:rPr>
          <w:rFonts w:asciiTheme="majorBidi" w:hAnsiTheme="majorBidi"/>
          <w:b w:val="0"/>
          <w:bCs w:val="0"/>
          <w:noProof/>
          <w:rtl/>
        </w:rPr>
        <w:t>]</w:t>
      </w:r>
      <w:r w:rsidR="00DF265D">
        <w:rPr>
          <w:rFonts w:asciiTheme="majorBidi" w:hAnsiTheme="majorBidi"/>
          <w:b w:val="0"/>
          <w:bCs w:val="0"/>
          <w:rtl/>
        </w:rPr>
        <w:fldChar w:fldCharType="end"/>
      </w:r>
      <w:r>
        <w:rPr>
          <w:rFonts w:asciiTheme="majorBidi" w:hAnsiTheme="majorBidi" w:hint="cs"/>
          <w:b w:val="0"/>
          <w:bCs w:val="0"/>
          <w:rtl/>
        </w:rPr>
        <w:t>.</w:t>
      </w:r>
    </w:p>
    <w:p w14:paraId="1E10029C" w14:textId="566E6F5D" w:rsidR="003351E3" w:rsidRDefault="003351E3" w:rsidP="000F0D93">
      <w:pPr>
        <w:pStyle w:val="1"/>
        <w:numPr>
          <w:ilvl w:val="0"/>
          <w:numId w:val="0"/>
        </w:numPr>
        <w:ind w:firstLine="288"/>
        <w:rPr>
          <w:rFonts w:asciiTheme="majorBidi" w:hAnsiTheme="majorBidi"/>
          <w:b w:val="0"/>
          <w:bCs w:val="0"/>
          <w:rtl/>
        </w:rPr>
      </w:pPr>
      <w:r>
        <w:rPr>
          <w:rFonts w:asciiTheme="majorBidi" w:hAnsiTheme="majorBidi" w:hint="cs"/>
          <w:b w:val="0"/>
          <w:bCs w:val="0"/>
          <w:rtl/>
        </w:rPr>
        <w:t>خوردگی حفره</w:t>
      </w:r>
      <w:r>
        <w:rPr>
          <w:rFonts w:asciiTheme="majorBidi" w:hAnsiTheme="majorBidi"/>
          <w:b w:val="0"/>
          <w:bCs w:val="0"/>
          <w:rtl/>
        </w:rPr>
        <w:softHyphen/>
      </w:r>
      <w:r>
        <w:rPr>
          <w:rFonts w:asciiTheme="majorBidi" w:hAnsiTheme="majorBidi" w:hint="cs"/>
          <w:b w:val="0"/>
          <w:bCs w:val="0"/>
          <w:rtl/>
        </w:rPr>
        <w:t xml:space="preserve">ای، </w:t>
      </w:r>
      <w:r w:rsidR="006A240F">
        <w:rPr>
          <w:rFonts w:asciiTheme="majorBidi" w:hAnsiTheme="majorBidi" w:hint="cs"/>
          <w:b w:val="0"/>
          <w:bCs w:val="0"/>
          <w:rtl/>
        </w:rPr>
        <w:t>که در این نوع از خوردگی سطوح فلزی ایمپلنت بطور واضح در معرض دید است و در صورت عدم وجود شکافی مشخص و معین رخ می</w:t>
      </w:r>
      <w:r w:rsidR="006A240F">
        <w:rPr>
          <w:rFonts w:asciiTheme="majorBidi" w:hAnsiTheme="majorBidi"/>
          <w:b w:val="0"/>
          <w:bCs w:val="0"/>
          <w:rtl/>
        </w:rPr>
        <w:softHyphen/>
      </w:r>
      <w:r w:rsidR="006A240F">
        <w:rPr>
          <w:rFonts w:asciiTheme="majorBidi" w:hAnsiTheme="majorBidi" w:hint="cs"/>
          <w:b w:val="0"/>
          <w:bCs w:val="0"/>
          <w:rtl/>
        </w:rPr>
        <w:t>دهد. در این گونه مواقع، خوردگی به همراه محلول</w:t>
      </w:r>
      <w:r w:rsidR="006A240F">
        <w:rPr>
          <w:rFonts w:asciiTheme="majorBidi" w:hAnsiTheme="majorBidi"/>
          <w:b w:val="0"/>
          <w:bCs w:val="0"/>
          <w:rtl/>
        </w:rPr>
        <w:softHyphen/>
      </w:r>
      <w:r w:rsidR="006A240F">
        <w:rPr>
          <w:rFonts w:asciiTheme="majorBidi" w:hAnsiTheme="majorBidi" w:hint="cs"/>
          <w:b w:val="0"/>
          <w:bCs w:val="0"/>
          <w:rtl/>
        </w:rPr>
        <w:t>های حاوی فلوراید رخ می</w:t>
      </w:r>
      <w:r w:rsidR="006A240F">
        <w:rPr>
          <w:rFonts w:asciiTheme="majorBidi" w:hAnsiTheme="majorBidi"/>
          <w:b w:val="0"/>
          <w:bCs w:val="0"/>
          <w:rtl/>
        </w:rPr>
        <w:softHyphen/>
      </w:r>
      <w:r w:rsidR="006A240F">
        <w:rPr>
          <w:rFonts w:asciiTheme="majorBidi" w:hAnsiTheme="majorBidi" w:hint="cs"/>
          <w:b w:val="0"/>
          <w:bCs w:val="0"/>
          <w:rtl/>
        </w:rPr>
        <w:t>دهد.</w:t>
      </w:r>
    </w:p>
    <w:p w14:paraId="226C82AA" w14:textId="2A7B7AB3" w:rsidR="008D1AC6" w:rsidRDefault="008D1AC6" w:rsidP="000F0D93">
      <w:pPr>
        <w:pStyle w:val="1"/>
        <w:numPr>
          <w:ilvl w:val="0"/>
          <w:numId w:val="0"/>
        </w:numPr>
        <w:ind w:firstLine="288"/>
        <w:rPr>
          <w:rFonts w:asciiTheme="majorBidi" w:hAnsiTheme="majorBidi"/>
          <w:b w:val="0"/>
          <w:bCs w:val="0"/>
        </w:rPr>
      </w:pPr>
      <w:r>
        <w:rPr>
          <w:rFonts w:asciiTheme="majorBidi" w:hAnsiTheme="majorBidi" w:hint="cs"/>
          <w:b w:val="0"/>
          <w:bCs w:val="0"/>
          <w:rtl/>
        </w:rPr>
        <w:t>بیشترین خوردگی</w:t>
      </w:r>
      <w:r>
        <w:rPr>
          <w:rFonts w:asciiTheme="majorBidi" w:hAnsiTheme="majorBidi"/>
          <w:b w:val="0"/>
          <w:bCs w:val="0"/>
          <w:rtl/>
        </w:rPr>
        <w:softHyphen/>
      </w:r>
      <w:r>
        <w:rPr>
          <w:rFonts w:asciiTheme="majorBidi" w:hAnsiTheme="majorBidi" w:hint="cs"/>
          <w:b w:val="0"/>
          <w:bCs w:val="0"/>
          <w:rtl/>
        </w:rPr>
        <w:t>ها در ایمپلنت</w:t>
      </w:r>
      <w:r>
        <w:rPr>
          <w:rFonts w:asciiTheme="majorBidi" w:hAnsiTheme="majorBidi"/>
          <w:b w:val="0"/>
          <w:bCs w:val="0"/>
          <w:rtl/>
        </w:rPr>
        <w:softHyphen/>
      </w:r>
      <w:r>
        <w:rPr>
          <w:rFonts w:asciiTheme="majorBidi" w:hAnsiTheme="majorBidi" w:hint="cs"/>
          <w:b w:val="0"/>
          <w:bCs w:val="0"/>
          <w:rtl/>
        </w:rPr>
        <w:t>های دندانی مخصوصاً ایمپلنت</w:t>
      </w:r>
      <w:r>
        <w:rPr>
          <w:rFonts w:asciiTheme="majorBidi" w:hAnsiTheme="majorBidi"/>
          <w:b w:val="0"/>
          <w:bCs w:val="0"/>
          <w:rtl/>
        </w:rPr>
        <w:softHyphen/>
      </w:r>
      <w:r>
        <w:rPr>
          <w:rFonts w:asciiTheme="majorBidi" w:hAnsiTheme="majorBidi" w:hint="cs"/>
          <w:b w:val="0"/>
          <w:bCs w:val="0"/>
          <w:rtl/>
        </w:rPr>
        <w:t>های دندانی از جنس تیتانیومی از نوع گالوانیکی هستند زیرا در حالت کلی وقتی از تیتانیوم در ساخت ایمپلنت دندانی استفاده می</w:t>
      </w:r>
      <w:r>
        <w:rPr>
          <w:rFonts w:asciiTheme="majorBidi" w:hAnsiTheme="majorBidi"/>
          <w:b w:val="0"/>
          <w:bCs w:val="0"/>
          <w:rtl/>
        </w:rPr>
        <w:softHyphen/>
      </w:r>
      <w:r>
        <w:rPr>
          <w:rFonts w:asciiTheme="majorBidi" w:hAnsiTheme="majorBidi" w:hint="cs"/>
          <w:b w:val="0"/>
          <w:bCs w:val="0"/>
          <w:rtl/>
        </w:rPr>
        <w:t>کنند به خاطر بافت</w:t>
      </w:r>
      <w:r>
        <w:rPr>
          <w:rFonts w:asciiTheme="majorBidi" w:hAnsiTheme="majorBidi"/>
          <w:b w:val="0"/>
          <w:bCs w:val="0"/>
          <w:rtl/>
        </w:rPr>
        <w:softHyphen/>
      </w:r>
      <w:r>
        <w:rPr>
          <w:rFonts w:asciiTheme="majorBidi" w:hAnsiTheme="majorBidi" w:hint="cs"/>
          <w:b w:val="0"/>
          <w:bCs w:val="0"/>
          <w:rtl/>
        </w:rPr>
        <w:t>های زنده خورده نمی</w:t>
      </w:r>
      <w:r>
        <w:rPr>
          <w:rFonts w:asciiTheme="majorBidi" w:hAnsiTheme="majorBidi"/>
          <w:b w:val="0"/>
          <w:bCs w:val="0"/>
          <w:rtl/>
        </w:rPr>
        <w:softHyphen/>
      </w:r>
      <w:r>
        <w:rPr>
          <w:rFonts w:asciiTheme="majorBidi" w:hAnsiTheme="majorBidi" w:hint="cs"/>
          <w:b w:val="0"/>
          <w:bCs w:val="0"/>
          <w:rtl/>
        </w:rPr>
        <w:t>شود ولی در اثر بوجود آمدن یک آند و یک کاتد که به آن زوج گالونیکی می</w:t>
      </w:r>
      <w:r>
        <w:rPr>
          <w:rFonts w:asciiTheme="majorBidi" w:hAnsiTheme="majorBidi"/>
          <w:b w:val="0"/>
          <w:bCs w:val="0"/>
          <w:rtl/>
        </w:rPr>
        <w:softHyphen/>
      </w:r>
      <w:r>
        <w:rPr>
          <w:rFonts w:asciiTheme="majorBidi" w:hAnsiTheme="majorBidi" w:hint="cs"/>
          <w:b w:val="0"/>
          <w:bCs w:val="0"/>
          <w:rtl/>
        </w:rPr>
        <w:t>گویند پدیده خوردگی به وجود می</w:t>
      </w:r>
      <w:r>
        <w:rPr>
          <w:rFonts w:asciiTheme="majorBidi" w:hAnsiTheme="majorBidi"/>
          <w:b w:val="0"/>
          <w:bCs w:val="0"/>
          <w:rtl/>
        </w:rPr>
        <w:softHyphen/>
      </w:r>
      <w:r>
        <w:rPr>
          <w:rFonts w:asciiTheme="majorBidi" w:hAnsiTheme="majorBidi" w:hint="cs"/>
          <w:b w:val="0"/>
          <w:bCs w:val="0"/>
          <w:rtl/>
        </w:rPr>
        <w:t>آید. پدیده خوردگی گالوانیکی زمانی رخ می</w:t>
      </w:r>
      <w:r>
        <w:rPr>
          <w:rFonts w:asciiTheme="majorBidi" w:hAnsiTheme="majorBidi"/>
          <w:b w:val="0"/>
          <w:bCs w:val="0"/>
          <w:rtl/>
        </w:rPr>
        <w:softHyphen/>
      </w:r>
      <w:r>
        <w:rPr>
          <w:rFonts w:asciiTheme="majorBidi" w:hAnsiTheme="majorBidi" w:hint="cs"/>
          <w:b w:val="0"/>
          <w:bCs w:val="0"/>
          <w:rtl/>
        </w:rPr>
        <w:t>دهد که دو فلز از جنس متفاوت با یکدیگر در حفره دهان تماس پیدا کنند و از این تماس یک پتانسیلی تولید شود و نتیجه آن یک پدیده الکتروشیمیایی همراه با اکسید شدن آلیاژ فلز با اکسیژن و آزاد شدن یون</w:t>
      </w:r>
      <w:r>
        <w:rPr>
          <w:rFonts w:asciiTheme="majorBidi" w:hAnsiTheme="majorBidi"/>
          <w:b w:val="0"/>
          <w:bCs w:val="0"/>
          <w:rtl/>
        </w:rPr>
        <w:softHyphen/>
      </w:r>
      <w:r>
        <w:rPr>
          <w:rFonts w:asciiTheme="majorBidi" w:hAnsiTheme="majorBidi" w:hint="cs"/>
          <w:b w:val="0"/>
          <w:bCs w:val="0"/>
          <w:rtl/>
        </w:rPr>
        <w:t>ها همراه باشد</w:t>
      </w:r>
      <w:r w:rsidR="00DF265D">
        <w:rPr>
          <w:rFonts w:asciiTheme="majorBidi" w:hAnsiTheme="majorBidi"/>
          <w:b w:val="0"/>
          <w:bCs w:val="0"/>
          <w:rtl/>
        </w:rPr>
        <w:fldChar w:fldCharType="begin"/>
      </w:r>
      <w:r w:rsidR="006D561C">
        <w:rPr>
          <w:rFonts w:asciiTheme="majorBidi" w:hAnsiTheme="majorBidi"/>
          <w:b w:val="0"/>
          <w:bCs w:val="0"/>
          <w:rtl/>
        </w:rPr>
        <w:instrText xml:space="preserve"> </w:instrText>
      </w:r>
      <w:r w:rsidR="006D561C">
        <w:rPr>
          <w:rFonts w:asciiTheme="majorBidi" w:hAnsiTheme="majorBidi"/>
          <w:b w:val="0"/>
          <w:bCs w:val="0"/>
        </w:rPr>
        <w:instrText>ADDIN EN.CITE &lt;EndNote&gt;&lt;Cite&gt;&lt;Author&gt;Zohdi&lt;/Author&gt;&lt;Year&gt;2012&lt;/Year&gt;&lt;RecNum&gt;16&lt;/RecNum&gt;&lt;DisplayText&gt;[23]&lt;/DisplayText&gt;&lt;record&gt;&lt;rec-number&gt;16&lt;/rec-number&gt;&lt;foreign-keys&gt;&lt;key app="EN" db-id="vtdf529pzxd5eaefd96pezsc2f95tw5tfzr0" timestamp="1613220499"&gt;16&lt;/key&gt;&lt;/foreign-keys&gt;&lt;ref-type name="Book Section"&gt;5&lt;/ref-type&gt;&lt;contributors&gt;&lt;authors&gt;&lt;author&gt;Zohdi, Hamoon&lt;/author&gt;&lt;author&gt;Emami, Mohammad&lt;/author&gt;&lt;author&gt;Shahverdi, Hamid&lt;/author&gt;&lt;/authors&gt;&lt;/contributors&gt;&lt;titles&gt;&lt;title&gt;Galvanic Corrosion Behavior of Dental</w:instrText>
      </w:r>
      <w:r w:rsidR="006D561C">
        <w:rPr>
          <w:rFonts w:asciiTheme="majorBidi" w:hAnsiTheme="majorBidi"/>
          <w:b w:val="0"/>
          <w:bCs w:val="0"/>
          <w:rtl/>
        </w:rPr>
        <w:instrText xml:space="preserve"> </w:instrText>
      </w:r>
      <w:r w:rsidR="006D561C">
        <w:rPr>
          <w:rFonts w:asciiTheme="majorBidi" w:hAnsiTheme="majorBidi"/>
          <w:b w:val="0"/>
          <w:bCs w:val="0"/>
        </w:rPr>
        <w:instrText>Alloys&lt;/title&gt;&lt;/titles&gt;&lt;pages&gt;157-168&lt;/pages&gt;&lt;dates&gt;&lt;year&gt;2012&lt;/year&gt;&lt;/dates&gt;&lt;isbn&gt;978-953-51-0877-1&lt;/isbn&gt;&lt;urls&gt;&lt;/urls&gt;&lt;electronic-resource-num&gt;10.5772/52319&lt;/electronic-resource-num&gt;&lt;/record&gt;&lt;/Cite&gt;&lt;/EndNote</w:instrText>
      </w:r>
      <w:r w:rsidR="006D561C">
        <w:rPr>
          <w:rFonts w:asciiTheme="majorBidi" w:hAnsiTheme="majorBidi"/>
          <w:b w:val="0"/>
          <w:bCs w:val="0"/>
          <w:rtl/>
        </w:rPr>
        <w:instrText>&gt;</w:instrText>
      </w:r>
      <w:r w:rsidR="00DF265D">
        <w:rPr>
          <w:rFonts w:asciiTheme="majorBidi" w:hAnsiTheme="majorBidi"/>
          <w:b w:val="0"/>
          <w:bCs w:val="0"/>
          <w:rtl/>
        </w:rPr>
        <w:fldChar w:fldCharType="separate"/>
      </w:r>
      <w:r w:rsidR="006D561C">
        <w:rPr>
          <w:rFonts w:asciiTheme="majorBidi" w:hAnsiTheme="majorBidi"/>
          <w:b w:val="0"/>
          <w:bCs w:val="0"/>
          <w:noProof/>
          <w:rtl/>
        </w:rPr>
        <w:t>[</w:t>
      </w:r>
      <w:hyperlink w:anchor="_ENREF_23" w:tooltip="Zohdi, 2012 #16" w:history="1">
        <w:r w:rsidR="006D561C">
          <w:rPr>
            <w:rFonts w:asciiTheme="majorBidi" w:hAnsiTheme="majorBidi"/>
            <w:b w:val="0"/>
            <w:bCs w:val="0"/>
            <w:noProof/>
            <w:rtl/>
          </w:rPr>
          <w:t>23</w:t>
        </w:r>
      </w:hyperlink>
      <w:r w:rsidR="006D561C">
        <w:rPr>
          <w:rFonts w:asciiTheme="majorBidi" w:hAnsiTheme="majorBidi"/>
          <w:b w:val="0"/>
          <w:bCs w:val="0"/>
          <w:noProof/>
          <w:rtl/>
        </w:rPr>
        <w:t>]</w:t>
      </w:r>
      <w:r w:rsidR="00DF265D">
        <w:rPr>
          <w:rFonts w:asciiTheme="majorBidi" w:hAnsiTheme="majorBidi"/>
          <w:b w:val="0"/>
          <w:bCs w:val="0"/>
          <w:rtl/>
        </w:rPr>
        <w:fldChar w:fldCharType="end"/>
      </w:r>
      <w:r>
        <w:rPr>
          <w:rFonts w:asciiTheme="majorBidi" w:hAnsiTheme="majorBidi" w:hint="cs"/>
          <w:b w:val="0"/>
          <w:bCs w:val="0"/>
          <w:rtl/>
        </w:rPr>
        <w:t>.</w:t>
      </w:r>
    </w:p>
    <w:p w14:paraId="1077F644" w14:textId="69D9C447" w:rsidR="008D1AC6" w:rsidRDefault="008D1AC6" w:rsidP="000F0D93">
      <w:pPr>
        <w:pStyle w:val="1"/>
        <w:numPr>
          <w:ilvl w:val="0"/>
          <w:numId w:val="0"/>
        </w:numPr>
        <w:ind w:firstLine="288"/>
        <w:rPr>
          <w:rFonts w:asciiTheme="majorBidi" w:hAnsiTheme="majorBidi"/>
          <w:b w:val="0"/>
          <w:bCs w:val="0"/>
          <w:rtl/>
        </w:rPr>
      </w:pPr>
      <w:r>
        <w:rPr>
          <w:rFonts w:asciiTheme="majorBidi" w:hAnsiTheme="majorBidi" w:hint="cs"/>
          <w:b w:val="0"/>
          <w:bCs w:val="0"/>
          <w:rtl/>
        </w:rPr>
        <w:t xml:space="preserve">خوردگی سلول غلظت موقعی انجام </w:t>
      </w:r>
      <w:r>
        <w:rPr>
          <w:rFonts w:asciiTheme="majorBidi" w:hAnsiTheme="majorBidi"/>
          <w:b w:val="0"/>
          <w:bCs w:val="0"/>
          <w:rtl/>
        </w:rPr>
        <w:softHyphen/>
      </w:r>
      <w:r>
        <w:rPr>
          <w:rFonts w:asciiTheme="majorBidi" w:hAnsiTheme="majorBidi" w:hint="cs"/>
          <w:b w:val="0"/>
          <w:bCs w:val="0"/>
          <w:rtl/>
        </w:rPr>
        <w:t>می</w:t>
      </w:r>
      <w:r>
        <w:rPr>
          <w:rFonts w:asciiTheme="majorBidi" w:hAnsiTheme="majorBidi"/>
          <w:b w:val="0"/>
          <w:bCs w:val="0"/>
          <w:rtl/>
        </w:rPr>
        <w:softHyphen/>
      </w:r>
      <w:r>
        <w:rPr>
          <w:rFonts w:asciiTheme="majorBidi" w:hAnsiTheme="majorBidi" w:hint="cs"/>
          <w:b w:val="0"/>
          <w:bCs w:val="0"/>
          <w:rtl/>
        </w:rPr>
        <w:t>شود که فقط یک فلز با غلظت</w:t>
      </w:r>
      <w:r>
        <w:rPr>
          <w:rFonts w:asciiTheme="majorBidi" w:hAnsiTheme="majorBidi"/>
          <w:b w:val="0"/>
          <w:bCs w:val="0"/>
          <w:rtl/>
        </w:rPr>
        <w:softHyphen/>
      </w:r>
      <w:r>
        <w:rPr>
          <w:rFonts w:asciiTheme="majorBidi" w:hAnsiTheme="majorBidi" w:hint="cs"/>
          <w:b w:val="0"/>
          <w:bCs w:val="0"/>
          <w:rtl/>
        </w:rPr>
        <w:t>های متفاوت در تماس باشد که وضیعتی تقریباً مشابه با حالت خوردگی گالوانیکی دارد. به عبارت دیگر، سلول</w:t>
      </w:r>
      <w:r>
        <w:rPr>
          <w:rFonts w:asciiTheme="majorBidi" w:hAnsiTheme="majorBidi"/>
          <w:b w:val="0"/>
          <w:bCs w:val="0"/>
          <w:rtl/>
        </w:rPr>
        <w:softHyphen/>
      </w:r>
      <w:r>
        <w:rPr>
          <w:rFonts w:asciiTheme="majorBidi" w:hAnsiTheme="majorBidi" w:hint="cs"/>
          <w:b w:val="0"/>
          <w:bCs w:val="0"/>
          <w:rtl/>
        </w:rPr>
        <w:t>ها، جریان و پتانسیل متفاوتی در در مناطقی مختلف از فلز مشابه وجود دارد که این فلز با غلظت</w:t>
      </w:r>
      <w:r>
        <w:rPr>
          <w:rFonts w:asciiTheme="majorBidi" w:hAnsiTheme="majorBidi"/>
          <w:b w:val="0"/>
          <w:bCs w:val="0"/>
          <w:rtl/>
        </w:rPr>
        <w:softHyphen/>
      </w:r>
      <w:r>
        <w:rPr>
          <w:rFonts w:asciiTheme="majorBidi" w:hAnsiTheme="majorBidi" w:hint="cs"/>
          <w:b w:val="0"/>
          <w:bCs w:val="0"/>
          <w:rtl/>
        </w:rPr>
        <w:t>های مختلف و یا مایعات در تماس است.</w:t>
      </w:r>
    </w:p>
    <w:p w14:paraId="31823051" w14:textId="7FB295B2" w:rsidR="00EE0CE6" w:rsidRDefault="00EE0CE6" w:rsidP="000F0D93">
      <w:pPr>
        <w:pStyle w:val="1"/>
        <w:numPr>
          <w:ilvl w:val="0"/>
          <w:numId w:val="0"/>
        </w:numPr>
        <w:ind w:firstLine="288"/>
        <w:rPr>
          <w:rFonts w:asciiTheme="majorBidi" w:hAnsiTheme="majorBidi"/>
          <w:b w:val="0"/>
          <w:bCs w:val="0"/>
          <w:rtl/>
        </w:rPr>
      </w:pPr>
      <w:r>
        <w:rPr>
          <w:rFonts w:asciiTheme="majorBidi" w:hAnsiTheme="majorBidi" w:hint="cs"/>
          <w:b w:val="0"/>
          <w:bCs w:val="0"/>
          <w:rtl/>
        </w:rPr>
        <w:t>در رابطه با خوردگی فرسایشی نیز باید گفت که هنگامی که دو فلز با یکدیگر در تماس بوده و با گذر زمان سطح تماس آنها با یکدیگر به هم مالیده شده و مقاومت فلز</w:t>
      </w:r>
      <w:r>
        <w:rPr>
          <w:rFonts w:asciiTheme="majorBidi" w:hAnsiTheme="majorBidi"/>
          <w:b w:val="0"/>
          <w:bCs w:val="0"/>
          <w:rtl/>
        </w:rPr>
        <w:softHyphen/>
      </w:r>
      <w:r>
        <w:rPr>
          <w:rFonts w:asciiTheme="majorBidi" w:hAnsiTheme="majorBidi" w:hint="cs"/>
          <w:b w:val="0"/>
          <w:bCs w:val="0"/>
          <w:rtl/>
        </w:rPr>
        <w:t>ها در برابر خوردگی به مرور زمان کمتر می</w:t>
      </w:r>
      <w:r>
        <w:rPr>
          <w:rFonts w:asciiTheme="majorBidi" w:hAnsiTheme="majorBidi"/>
          <w:b w:val="0"/>
          <w:bCs w:val="0"/>
          <w:rtl/>
        </w:rPr>
        <w:softHyphen/>
      </w:r>
      <w:r>
        <w:rPr>
          <w:rFonts w:asciiTheme="majorBidi" w:hAnsiTheme="majorBidi" w:hint="cs"/>
          <w:b w:val="0"/>
          <w:bCs w:val="0"/>
          <w:rtl/>
        </w:rPr>
        <w:t>شوند</w:t>
      </w:r>
      <w:r w:rsidR="003A1A79">
        <w:rPr>
          <w:rFonts w:asciiTheme="majorBidi" w:hAnsiTheme="majorBidi"/>
          <w:b w:val="0"/>
          <w:bCs w:val="0"/>
          <w:rtl/>
        </w:rPr>
        <w:fldChar w:fldCharType="begin"/>
      </w:r>
      <w:r w:rsidR="006D561C">
        <w:rPr>
          <w:rFonts w:asciiTheme="majorBidi" w:hAnsiTheme="majorBidi"/>
          <w:b w:val="0"/>
          <w:bCs w:val="0"/>
          <w:rtl/>
        </w:rPr>
        <w:instrText xml:space="preserve"> </w:instrText>
      </w:r>
      <w:r w:rsidR="006D561C">
        <w:rPr>
          <w:rFonts w:asciiTheme="majorBidi" w:hAnsiTheme="majorBidi"/>
          <w:b w:val="0"/>
          <w:bCs w:val="0"/>
        </w:rPr>
        <w:instrText>ADDIN EN.CITE &lt;EndNote&gt;&lt;Cite&gt;&lt;Author&gt;Neville&lt;/Author&gt;&lt;Year&gt;2001&lt;/Year&gt;&lt;RecNum&gt;17&lt;/RecNum&gt;&lt;DisplayText&gt;[24]&lt;/DisplayText&gt;&lt;record&gt;&lt;rec-number&gt;17&lt;/rec-number&gt;&lt;foreign-keys&gt;&lt;key app="EN" db-id="vtdf529pzxd5eaefd96pezsc2f95tw5tfzr0" timestamp="1613224437"&gt;17</w:instrText>
      </w:r>
      <w:r w:rsidR="006D561C">
        <w:rPr>
          <w:rFonts w:asciiTheme="majorBidi" w:hAnsiTheme="majorBidi"/>
          <w:b w:val="0"/>
          <w:bCs w:val="0"/>
          <w:rtl/>
        </w:rPr>
        <w:instrText>&lt;/</w:instrText>
      </w:r>
      <w:r w:rsidR="006D561C">
        <w:rPr>
          <w:rFonts w:asciiTheme="majorBidi" w:hAnsiTheme="majorBidi"/>
          <w:b w:val="0"/>
          <w:bCs w:val="0"/>
        </w:rPr>
        <w:instrText>key&gt;&lt;/foreign-keys&gt;&lt;ref-type name="Journal Article"&gt;17&lt;/ref-type&gt;&lt;contributors&gt;&lt;authors&gt;&lt;author&gt;Neville, A.&lt;/author&gt;&lt;author&gt;McDougall, B. A. B.&lt;/author&gt;&lt;/authors&gt;&lt;/contributors&gt;&lt;titles&gt;&lt;title&gt;Erosion– and cavitation–corrosion of titanium and its alloys</w:instrText>
      </w:r>
      <w:r w:rsidR="006D561C">
        <w:rPr>
          <w:rFonts w:asciiTheme="majorBidi" w:hAnsiTheme="majorBidi"/>
          <w:b w:val="0"/>
          <w:bCs w:val="0"/>
          <w:rtl/>
        </w:rPr>
        <w:instrText>&lt;/</w:instrText>
      </w:r>
      <w:r w:rsidR="006D561C">
        <w:rPr>
          <w:rFonts w:asciiTheme="majorBidi" w:hAnsiTheme="majorBidi"/>
          <w:b w:val="0"/>
          <w:bCs w:val="0"/>
        </w:rPr>
        <w:instrText>title&gt;&lt;secondary-title&gt;Wear&lt;/secondary-title&gt;&lt;/titles&gt;&lt;periodical&gt;&lt;full-title&gt;Wear&lt;/full-title&gt;&lt;/periodical&gt;&lt;pages&gt;726-735&lt;/pages&gt;&lt;volume&gt;250&lt;/volume&gt;&lt;number&gt;1&lt;/number&gt;&lt;keywords&gt;&lt;keyword&gt;Erosion&lt;/keyword&gt;&lt;keyword&gt;Cavitation&lt;/keyword&gt;&lt;keyword&gt;Corrosion&lt;/keyword&gt;&lt;keyword&gt;Titanium&lt;/keyword&gt;&lt;keyword&gt;Titanium alloys&lt;/keyword&gt;&lt;/keywords&gt;&lt;dates&gt;&lt;year&gt;2001&lt;/year&gt;&lt;pub-dates&gt;&lt;date&gt;2001/10/01/&lt;/date&gt;&lt;/pub-dates&gt;&lt;/dates&gt;&lt;isbn&gt;0043-1648&lt;/isbn&gt;&lt;urls&gt;&lt;related-urls&gt;&lt;url&gt;https://www.sciencedirect.com/science/article/pii/S</w:instrText>
      </w:r>
      <w:r w:rsidR="006D561C">
        <w:rPr>
          <w:rFonts w:asciiTheme="majorBidi" w:hAnsiTheme="majorBidi"/>
          <w:b w:val="0"/>
          <w:bCs w:val="0"/>
          <w:rtl/>
        </w:rPr>
        <w:instrText>0043164801007098&lt;/</w:instrText>
      </w:r>
      <w:r w:rsidR="006D561C">
        <w:rPr>
          <w:rFonts w:asciiTheme="majorBidi" w:hAnsiTheme="majorBidi"/>
          <w:b w:val="0"/>
          <w:bCs w:val="0"/>
        </w:rPr>
        <w:instrText>url&gt;&lt;/related-urls&gt;&lt;/urls&gt;&lt;electronic-resource-num&gt;https://doi.org/10.1016/S0043-1648(01)00709-8&lt;/electronic-resource-num&gt;&lt;/record&gt;&lt;/Cite&gt;&lt;/EndNote</w:instrText>
      </w:r>
      <w:r w:rsidR="006D561C">
        <w:rPr>
          <w:rFonts w:asciiTheme="majorBidi" w:hAnsiTheme="majorBidi"/>
          <w:b w:val="0"/>
          <w:bCs w:val="0"/>
          <w:rtl/>
        </w:rPr>
        <w:instrText>&gt;</w:instrText>
      </w:r>
      <w:r w:rsidR="003A1A79">
        <w:rPr>
          <w:rFonts w:asciiTheme="majorBidi" w:hAnsiTheme="majorBidi"/>
          <w:b w:val="0"/>
          <w:bCs w:val="0"/>
          <w:rtl/>
        </w:rPr>
        <w:fldChar w:fldCharType="separate"/>
      </w:r>
      <w:r w:rsidR="006D561C">
        <w:rPr>
          <w:rFonts w:asciiTheme="majorBidi" w:hAnsiTheme="majorBidi"/>
          <w:b w:val="0"/>
          <w:bCs w:val="0"/>
          <w:noProof/>
          <w:rtl/>
        </w:rPr>
        <w:t>[</w:t>
      </w:r>
      <w:hyperlink w:anchor="_ENREF_24" w:tooltip="Neville, 2001 #17" w:history="1">
        <w:r w:rsidR="006D561C">
          <w:rPr>
            <w:rFonts w:asciiTheme="majorBidi" w:hAnsiTheme="majorBidi"/>
            <w:b w:val="0"/>
            <w:bCs w:val="0"/>
            <w:noProof/>
            <w:rtl/>
          </w:rPr>
          <w:t>24</w:t>
        </w:r>
      </w:hyperlink>
      <w:r w:rsidR="006D561C">
        <w:rPr>
          <w:rFonts w:asciiTheme="majorBidi" w:hAnsiTheme="majorBidi"/>
          <w:b w:val="0"/>
          <w:bCs w:val="0"/>
          <w:noProof/>
          <w:rtl/>
        </w:rPr>
        <w:t>]</w:t>
      </w:r>
      <w:r w:rsidR="003A1A79">
        <w:rPr>
          <w:rFonts w:asciiTheme="majorBidi" w:hAnsiTheme="majorBidi"/>
          <w:b w:val="0"/>
          <w:bCs w:val="0"/>
          <w:rtl/>
        </w:rPr>
        <w:fldChar w:fldCharType="end"/>
      </w:r>
      <w:r>
        <w:rPr>
          <w:rFonts w:asciiTheme="majorBidi" w:hAnsiTheme="majorBidi" w:hint="cs"/>
          <w:b w:val="0"/>
          <w:bCs w:val="0"/>
          <w:rtl/>
        </w:rPr>
        <w:t>.</w:t>
      </w:r>
    </w:p>
    <w:p w14:paraId="6721567F" w14:textId="76C3788A" w:rsidR="006A240F" w:rsidRDefault="006A240F" w:rsidP="000F0D93">
      <w:pPr>
        <w:pStyle w:val="1"/>
        <w:numPr>
          <w:ilvl w:val="0"/>
          <w:numId w:val="0"/>
        </w:numPr>
        <w:ind w:firstLine="288"/>
        <w:rPr>
          <w:rFonts w:asciiTheme="majorBidi" w:hAnsiTheme="majorBidi"/>
          <w:b w:val="0"/>
          <w:bCs w:val="0"/>
          <w:rtl/>
        </w:rPr>
      </w:pPr>
      <w:r>
        <w:rPr>
          <w:rFonts w:asciiTheme="majorBidi" w:hAnsiTheme="majorBidi" w:hint="cs"/>
          <w:b w:val="0"/>
          <w:bCs w:val="0"/>
          <w:rtl/>
        </w:rPr>
        <w:lastRenderedPageBreak/>
        <w:t>هنگام خوردگی تنشی خستگی فلز به کار برده شده در ایمپلنت به وجود بیاید، فرم و حالتی از ترک در ایمپلنت ایجاد شود و در صورت تماس با محیطی خورنده، ایمپلنت در برابر خوردگی واکنش نشان داده و آسیب پذیر شود</w:t>
      </w:r>
      <w:r w:rsidR="003A1A79">
        <w:rPr>
          <w:rFonts w:asciiTheme="majorBidi" w:hAnsiTheme="majorBidi"/>
          <w:b w:val="0"/>
          <w:bCs w:val="0"/>
          <w:rtl/>
        </w:rPr>
        <w:fldChar w:fldCharType="begin"/>
      </w:r>
      <w:r w:rsidR="006D561C">
        <w:rPr>
          <w:rFonts w:asciiTheme="majorBidi" w:hAnsiTheme="majorBidi"/>
          <w:b w:val="0"/>
          <w:bCs w:val="0"/>
          <w:rtl/>
        </w:rPr>
        <w:instrText xml:space="preserve"> </w:instrText>
      </w:r>
      <w:r w:rsidR="006D561C">
        <w:rPr>
          <w:rFonts w:asciiTheme="majorBidi" w:hAnsiTheme="majorBidi"/>
          <w:b w:val="0"/>
          <w:bCs w:val="0"/>
        </w:rPr>
        <w:instrText>ADDIN EN.CITE &lt;EndNote&gt;&lt;Cite&gt;&lt;Author&gt;Könönen&lt;/Author&gt;&lt;Year&gt;1995&lt;/Year&gt;&lt;RecNum&gt;18&lt;/RecNum&gt;&lt;DisplayText&gt;[25]&lt;/DisplayText&gt;&lt;record&gt;&lt;rec-number&gt;18&lt;/rec-number&gt;&lt;foreign-keys&gt;&lt;key app="EN" db-id="vtdf529pzxd5eaefd96pezsc2f95tw5tfzr0" timestamp="1613224605"&gt;18</w:instrText>
      </w:r>
      <w:r w:rsidR="006D561C">
        <w:rPr>
          <w:rFonts w:asciiTheme="majorBidi" w:hAnsiTheme="majorBidi"/>
          <w:b w:val="0"/>
          <w:bCs w:val="0"/>
          <w:rtl/>
        </w:rPr>
        <w:instrText>&lt;/</w:instrText>
      </w:r>
      <w:r w:rsidR="006D561C">
        <w:rPr>
          <w:rFonts w:asciiTheme="majorBidi" w:hAnsiTheme="majorBidi"/>
          <w:b w:val="0"/>
          <w:bCs w:val="0"/>
        </w:rPr>
        <w:instrText>key&gt;&lt;/foreign-keys&gt;&lt;ref-type name="Journal Article"&gt;17&lt;/ref-type&gt;&lt;contributors&gt;&lt;authors&gt;&lt;author&gt;Könönen, Mauno HO&lt;/author&gt;&lt;author&gt;Lavonius, Eeva T&lt;/author&gt;&lt;author&gt;Kivilahti, Jorma K&lt;/author&gt;&lt;/authors&gt;&lt;/contributors&gt;&lt;titles&gt;&lt;title&gt;SEM observations on stress corrosion cracking of commercially pure titanium in a topical fluoride solution&lt;/title&gt;&lt;secondary-title&gt;Dental Materials&lt;/secondary-title&gt;&lt;/titles&gt;&lt;periodical&gt;&lt;full-title&gt;Dental Materials&lt;/full-title&gt;&lt;/periodical&gt;&lt;pages&gt;269-272&lt;/pages&gt;&lt;volume&gt;11&lt;/volume&gt;&lt;number&gt;4&lt;/number&gt;&lt;dates&gt;&lt;year&gt;1995&lt;/year&gt;&lt;/dates&gt;&lt;isbn&gt;0109-5641&lt;/isbn&gt;&lt;urls&gt;&lt;/urls&gt;&lt;/record&gt;&lt;/Cite&gt;&lt;/EndNote</w:instrText>
      </w:r>
      <w:r w:rsidR="006D561C">
        <w:rPr>
          <w:rFonts w:asciiTheme="majorBidi" w:hAnsiTheme="majorBidi"/>
          <w:b w:val="0"/>
          <w:bCs w:val="0"/>
          <w:rtl/>
        </w:rPr>
        <w:instrText>&gt;</w:instrText>
      </w:r>
      <w:r w:rsidR="003A1A79">
        <w:rPr>
          <w:rFonts w:asciiTheme="majorBidi" w:hAnsiTheme="majorBidi"/>
          <w:b w:val="0"/>
          <w:bCs w:val="0"/>
          <w:rtl/>
        </w:rPr>
        <w:fldChar w:fldCharType="separate"/>
      </w:r>
      <w:r w:rsidR="006D561C">
        <w:rPr>
          <w:rFonts w:asciiTheme="majorBidi" w:hAnsiTheme="majorBidi"/>
          <w:b w:val="0"/>
          <w:bCs w:val="0"/>
          <w:noProof/>
          <w:rtl/>
        </w:rPr>
        <w:t>[</w:t>
      </w:r>
      <w:hyperlink w:anchor="_ENREF_25" w:tooltip="Könönen, 1995 #18" w:history="1">
        <w:r w:rsidR="006D561C">
          <w:rPr>
            <w:rFonts w:asciiTheme="majorBidi" w:hAnsiTheme="majorBidi"/>
            <w:b w:val="0"/>
            <w:bCs w:val="0"/>
            <w:noProof/>
            <w:rtl/>
          </w:rPr>
          <w:t>25</w:t>
        </w:r>
      </w:hyperlink>
      <w:r w:rsidR="006D561C">
        <w:rPr>
          <w:rFonts w:asciiTheme="majorBidi" w:hAnsiTheme="majorBidi"/>
          <w:b w:val="0"/>
          <w:bCs w:val="0"/>
          <w:noProof/>
          <w:rtl/>
        </w:rPr>
        <w:t>]</w:t>
      </w:r>
      <w:r w:rsidR="003A1A79">
        <w:rPr>
          <w:rFonts w:asciiTheme="majorBidi" w:hAnsiTheme="majorBidi"/>
          <w:b w:val="0"/>
          <w:bCs w:val="0"/>
          <w:rtl/>
        </w:rPr>
        <w:fldChar w:fldCharType="end"/>
      </w:r>
      <w:r>
        <w:rPr>
          <w:rFonts w:asciiTheme="majorBidi" w:hAnsiTheme="majorBidi" w:hint="cs"/>
          <w:b w:val="0"/>
          <w:bCs w:val="0"/>
          <w:rtl/>
        </w:rPr>
        <w:t>.</w:t>
      </w:r>
    </w:p>
    <w:p w14:paraId="70E88ED8" w14:textId="751EBCFF" w:rsidR="00EE0CE6" w:rsidRDefault="00EE0CE6" w:rsidP="00EE0CE6">
      <w:pPr>
        <w:pStyle w:val="1"/>
        <w:numPr>
          <w:ilvl w:val="0"/>
          <w:numId w:val="0"/>
        </w:numPr>
        <w:ind w:firstLine="288"/>
        <w:jc w:val="left"/>
        <w:rPr>
          <w:rFonts w:asciiTheme="majorBidi" w:hAnsiTheme="majorBidi"/>
          <w:b w:val="0"/>
          <w:bCs w:val="0"/>
          <w:rtl/>
        </w:rPr>
      </w:pPr>
      <w:r>
        <w:rPr>
          <w:rFonts w:asciiTheme="majorBidi" w:hAnsiTheme="majorBidi" w:hint="cs"/>
          <w:b w:val="0"/>
          <w:bCs w:val="0"/>
          <w:rtl/>
        </w:rPr>
        <w:t>خوردگی شکافی موضعی، موقع انقباض و یا حتی سطوح نزدیک به هم و چسبیده رخ می</w:t>
      </w:r>
      <w:r>
        <w:rPr>
          <w:rFonts w:asciiTheme="majorBidi" w:hAnsiTheme="majorBidi"/>
          <w:b w:val="0"/>
          <w:bCs w:val="0"/>
          <w:rtl/>
        </w:rPr>
        <w:softHyphen/>
      </w:r>
      <w:r>
        <w:rPr>
          <w:rFonts w:asciiTheme="majorBidi" w:hAnsiTheme="majorBidi" w:hint="cs"/>
          <w:b w:val="0"/>
          <w:bCs w:val="0"/>
          <w:rtl/>
        </w:rPr>
        <w:t>دهد که هیچ گونه تبادل اکسیژن در آن ناحیه رخ نمی</w:t>
      </w:r>
      <w:r>
        <w:rPr>
          <w:rFonts w:asciiTheme="majorBidi" w:hAnsiTheme="majorBidi"/>
          <w:b w:val="0"/>
          <w:bCs w:val="0"/>
          <w:rtl/>
        </w:rPr>
        <w:softHyphen/>
      </w:r>
      <w:r>
        <w:rPr>
          <w:rFonts w:asciiTheme="majorBidi" w:hAnsiTheme="majorBidi" w:hint="cs"/>
          <w:b w:val="0"/>
          <w:bCs w:val="0"/>
          <w:rtl/>
        </w:rPr>
        <w:t>دهد که عمدتاً در ناحیه ایمپلنت-آباتمنت رخ می</w:t>
      </w:r>
      <w:r>
        <w:rPr>
          <w:rFonts w:asciiTheme="majorBidi" w:hAnsiTheme="majorBidi"/>
          <w:b w:val="0"/>
          <w:bCs w:val="0"/>
          <w:rtl/>
        </w:rPr>
        <w:softHyphen/>
      </w:r>
      <w:r>
        <w:rPr>
          <w:rFonts w:asciiTheme="majorBidi" w:hAnsiTheme="majorBidi" w:hint="cs"/>
          <w:b w:val="0"/>
          <w:bCs w:val="0"/>
          <w:rtl/>
        </w:rPr>
        <w:t>دهد</w:t>
      </w:r>
      <w:r w:rsidR="003A1A79">
        <w:rPr>
          <w:rFonts w:asciiTheme="majorBidi" w:hAnsiTheme="majorBidi"/>
          <w:b w:val="0"/>
          <w:bCs w:val="0"/>
          <w:rtl/>
        </w:rPr>
        <w:fldChar w:fldCharType="begin"/>
      </w:r>
      <w:r w:rsidR="006D561C">
        <w:rPr>
          <w:rFonts w:asciiTheme="majorBidi" w:hAnsiTheme="majorBidi"/>
          <w:b w:val="0"/>
          <w:bCs w:val="0"/>
          <w:rtl/>
        </w:rPr>
        <w:instrText xml:space="preserve"> </w:instrText>
      </w:r>
      <w:r w:rsidR="006D561C">
        <w:rPr>
          <w:rFonts w:asciiTheme="majorBidi" w:hAnsiTheme="majorBidi"/>
          <w:b w:val="0"/>
          <w:bCs w:val="0"/>
        </w:rPr>
        <w:instrText>ADDIN EN.CITE &lt;EndNote&gt;&lt;Cite&gt;&lt;Author&gt;Mali&lt;/Author&gt;&lt;Year&gt;2016&lt;/Year&gt;&lt;RecNum&gt;19&lt;/RecNum&gt;&lt;DisplayText&gt;[26]&lt;/DisplayText&gt;&lt;record&gt;&lt;rec-number&gt;19&lt;/rec-number&gt;&lt;foreign-keys&gt;&lt;key app="EN" db-id="vtdf529pzxd5eaefd96pezsc2f95tw5tfzr0" timestamp="1613224738"&gt;19&lt;/key&gt;&lt;/foreign-keys&gt;&lt;ref-type name="Journal Article"&gt;17&lt;/ref-type&gt;&lt;contributors&gt;&lt;authors&gt;&lt;author&gt;Mali, SA&lt;/author&gt;&lt;/authors&gt;&lt;/contributors&gt;&lt;titles&gt;&lt;title&gt;Mechanically assisted crevice corrosion in metallic biomaterials: a review&lt;/title&gt;&lt;secondary-title&gt;Materials Technology&lt;/secondary-title&gt;&lt;/titles&gt;&lt;periodical&gt;&lt;full-title&gt;Materials Technology&lt;/full-title&gt;&lt;/periodical&gt;&lt;pages&gt;732-739&lt;/pages&gt;&lt;volume&gt;31&lt;/volume&gt;&lt;number&gt;12&lt;/number&gt;&lt;dates&gt;&lt;year&gt;2016&lt;/year&gt;&lt;/dates&gt;&lt;isbn&gt;1066-7857&lt;/isbn&gt;&lt;urls&gt;&lt;/urls&gt;&lt;/record&gt;&lt;/Cite</w:instrText>
      </w:r>
      <w:r w:rsidR="006D561C">
        <w:rPr>
          <w:rFonts w:asciiTheme="majorBidi" w:hAnsiTheme="majorBidi"/>
          <w:b w:val="0"/>
          <w:bCs w:val="0"/>
          <w:rtl/>
        </w:rPr>
        <w:instrText>&gt;&lt;/</w:instrText>
      </w:r>
      <w:r w:rsidR="006D561C">
        <w:rPr>
          <w:rFonts w:asciiTheme="majorBidi" w:hAnsiTheme="majorBidi"/>
          <w:b w:val="0"/>
          <w:bCs w:val="0"/>
        </w:rPr>
        <w:instrText>EndNote</w:instrText>
      </w:r>
      <w:r w:rsidR="006D561C">
        <w:rPr>
          <w:rFonts w:asciiTheme="majorBidi" w:hAnsiTheme="majorBidi"/>
          <w:b w:val="0"/>
          <w:bCs w:val="0"/>
          <w:rtl/>
        </w:rPr>
        <w:instrText>&gt;</w:instrText>
      </w:r>
      <w:r w:rsidR="003A1A79">
        <w:rPr>
          <w:rFonts w:asciiTheme="majorBidi" w:hAnsiTheme="majorBidi"/>
          <w:b w:val="0"/>
          <w:bCs w:val="0"/>
          <w:rtl/>
        </w:rPr>
        <w:fldChar w:fldCharType="separate"/>
      </w:r>
      <w:r w:rsidR="006D561C">
        <w:rPr>
          <w:rFonts w:asciiTheme="majorBidi" w:hAnsiTheme="majorBidi"/>
          <w:b w:val="0"/>
          <w:bCs w:val="0"/>
          <w:noProof/>
          <w:rtl/>
        </w:rPr>
        <w:t>[</w:t>
      </w:r>
      <w:hyperlink w:anchor="_ENREF_26" w:tooltip="Mali, 2016 #19" w:history="1">
        <w:r w:rsidR="006D561C">
          <w:rPr>
            <w:rFonts w:asciiTheme="majorBidi" w:hAnsiTheme="majorBidi"/>
            <w:b w:val="0"/>
            <w:bCs w:val="0"/>
            <w:noProof/>
            <w:rtl/>
          </w:rPr>
          <w:t>26</w:t>
        </w:r>
      </w:hyperlink>
      <w:r w:rsidR="006D561C">
        <w:rPr>
          <w:rFonts w:asciiTheme="majorBidi" w:hAnsiTheme="majorBidi"/>
          <w:b w:val="0"/>
          <w:bCs w:val="0"/>
          <w:noProof/>
          <w:rtl/>
        </w:rPr>
        <w:t>]</w:t>
      </w:r>
      <w:r w:rsidR="003A1A79">
        <w:rPr>
          <w:rFonts w:asciiTheme="majorBidi" w:hAnsiTheme="majorBidi"/>
          <w:b w:val="0"/>
          <w:bCs w:val="0"/>
          <w:rtl/>
        </w:rPr>
        <w:fldChar w:fldCharType="end"/>
      </w:r>
      <w:r>
        <w:rPr>
          <w:rFonts w:asciiTheme="majorBidi" w:hAnsiTheme="majorBidi" w:hint="cs"/>
          <w:b w:val="0"/>
          <w:bCs w:val="0"/>
          <w:rtl/>
        </w:rPr>
        <w:t>.</w:t>
      </w:r>
    </w:p>
    <w:p w14:paraId="643E3EBF" w14:textId="77777777" w:rsidR="005967E8" w:rsidRDefault="008D1AC6" w:rsidP="000F0D93">
      <w:pPr>
        <w:pStyle w:val="1"/>
        <w:numPr>
          <w:ilvl w:val="0"/>
          <w:numId w:val="0"/>
        </w:numPr>
        <w:ind w:firstLine="288"/>
        <w:rPr>
          <w:rFonts w:asciiTheme="majorBidi" w:hAnsiTheme="majorBidi"/>
          <w:b w:val="0"/>
          <w:bCs w:val="0"/>
          <w:rtl/>
        </w:rPr>
      </w:pPr>
      <w:r>
        <w:rPr>
          <w:rFonts w:asciiTheme="majorBidi" w:hAnsiTheme="majorBidi" w:hint="cs"/>
          <w:b w:val="0"/>
          <w:bCs w:val="0"/>
          <w:rtl/>
        </w:rPr>
        <w:t>در میان این خوردگی</w:t>
      </w:r>
      <w:r>
        <w:rPr>
          <w:rFonts w:asciiTheme="majorBidi" w:hAnsiTheme="majorBidi"/>
          <w:b w:val="0"/>
          <w:bCs w:val="0"/>
          <w:rtl/>
        </w:rPr>
        <w:softHyphen/>
      </w:r>
      <w:r>
        <w:rPr>
          <w:rFonts w:asciiTheme="majorBidi" w:hAnsiTheme="majorBidi" w:hint="cs"/>
          <w:b w:val="0"/>
          <w:bCs w:val="0"/>
          <w:rtl/>
        </w:rPr>
        <w:t>ها، متداول</w:t>
      </w:r>
      <w:r>
        <w:rPr>
          <w:rFonts w:asciiTheme="majorBidi" w:hAnsiTheme="majorBidi"/>
          <w:b w:val="0"/>
          <w:bCs w:val="0"/>
          <w:rtl/>
        </w:rPr>
        <w:softHyphen/>
      </w:r>
      <w:r>
        <w:rPr>
          <w:rFonts w:asciiTheme="majorBidi" w:hAnsiTheme="majorBidi" w:hint="cs"/>
          <w:b w:val="0"/>
          <w:bCs w:val="0"/>
          <w:rtl/>
        </w:rPr>
        <w:t>ترین و آسان</w:t>
      </w:r>
      <w:r>
        <w:rPr>
          <w:rFonts w:asciiTheme="majorBidi" w:hAnsiTheme="majorBidi"/>
          <w:b w:val="0"/>
          <w:bCs w:val="0"/>
          <w:rtl/>
        </w:rPr>
        <w:softHyphen/>
      </w:r>
      <w:r>
        <w:rPr>
          <w:rFonts w:asciiTheme="majorBidi" w:hAnsiTheme="majorBidi" w:hint="cs"/>
          <w:b w:val="0"/>
          <w:bCs w:val="0"/>
          <w:rtl/>
        </w:rPr>
        <w:t>ترین گونه</w:t>
      </w:r>
      <w:r>
        <w:rPr>
          <w:rFonts w:asciiTheme="majorBidi" w:hAnsiTheme="majorBidi"/>
          <w:b w:val="0"/>
          <w:bCs w:val="0"/>
          <w:rtl/>
        </w:rPr>
        <w:softHyphen/>
      </w:r>
      <w:r>
        <w:rPr>
          <w:rFonts w:asciiTheme="majorBidi" w:hAnsiTheme="majorBidi" w:hint="cs"/>
          <w:b w:val="0"/>
          <w:bCs w:val="0"/>
          <w:rtl/>
        </w:rPr>
        <w:t xml:space="preserve">های </w:t>
      </w:r>
      <w:r w:rsidR="00441BF4">
        <w:rPr>
          <w:rFonts w:asciiTheme="majorBidi" w:hAnsiTheme="majorBidi" w:hint="cs"/>
          <w:b w:val="0"/>
          <w:bCs w:val="0"/>
          <w:rtl/>
        </w:rPr>
        <w:t>بالینی</w:t>
      </w:r>
      <w:r>
        <w:rPr>
          <w:rFonts w:asciiTheme="majorBidi" w:hAnsiTheme="majorBidi" w:hint="cs"/>
          <w:b w:val="0"/>
          <w:bCs w:val="0"/>
          <w:rtl/>
        </w:rPr>
        <w:t xml:space="preserve"> قابل مشاهده </w:t>
      </w:r>
      <w:r w:rsidR="00DF265D">
        <w:rPr>
          <w:rFonts w:asciiTheme="majorBidi" w:hAnsiTheme="majorBidi" w:hint="cs"/>
          <w:b w:val="0"/>
          <w:bCs w:val="0"/>
          <w:rtl/>
        </w:rPr>
        <w:t>شامل: خوردگی شکافی موضعی، خوردگی گالوانیکی و خوردگی از نوع حفره</w:t>
      </w:r>
      <w:r w:rsidR="00DF265D">
        <w:rPr>
          <w:rFonts w:asciiTheme="majorBidi" w:hAnsiTheme="majorBidi"/>
          <w:b w:val="0"/>
          <w:bCs w:val="0"/>
          <w:rtl/>
        </w:rPr>
        <w:softHyphen/>
      </w:r>
      <w:r w:rsidR="00DF265D">
        <w:rPr>
          <w:rFonts w:asciiTheme="majorBidi" w:hAnsiTheme="majorBidi" w:hint="cs"/>
          <w:b w:val="0"/>
          <w:bCs w:val="0"/>
          <w:rtl/>
        </w:rPr>
        <w:t>ای می</w:t>
      </w:r>
      <w:r w:rsidR="00DF265D">
        <w:rPr>
          <w:rFonts w:asciiTheme="majorBidi" w:hAnsiTheme="majorBidi"/>
          <w:b w:val="0"/>
          <w:bCs w:val="0"/>
          <w:rtl/>
        </w:rPr>
        <w:softHyphen/>
      </w:r>
      <w:r w:rsidR="00DF265D">
        <w:rPr>
          <w:rFonts w:asciiTheme="majorBidi" w:hAnsiTheme="majorBidi" w:hint="cs"/>
          <w:b w:val="0"/>
          <w:bCs w:val="0"/>
          <w:rtl/>
        </w:rPr>
        <w:t>باشد.</w:t>
      </w:r>
    </w:p>
    <w:p w14:paraId="2EE99CDC" w14:textId="2931B09F" w:rsidR="00955647" w:rsidRDefault="00B61A6F" w:rsidP="00073CA3">
      <w:pPr>
        <w:pStyle w:val="1"/>
        <w:numPr>
          <w:ilvl w:val="0"/>
          <w:numId w:val="0"/>
        </w:numPr>
        <w:ind w:firstLine="288"/>
        <w:rPr>
          <w:rFonts w:asciiTheme="majorBidi" w:hAnsiTheme="majorBidi"/>
          <w:b w:val="0"/>
          <w:bCs w:val="0"/>
          <w:rtl/>
        </w:rPr>
      </w:pPr>
      <w:r>
        <w:rPr>
          <w:rFonts w:asciiTheme="majorBidi" w:hAnsiTheme="majorBidi" w:hint="cs"/>
          <w:b w:val="0"/>
          <w:bCs w:val="0"/>
          <w:rtl/>
        </w:rPr>
        <w:t xml:space="preserve">در </w:t>
      </w:r>
      <w:hyperlink w:anchor="شکل33" w:history="1">
        <w:r w:rsidRPr="00520D4C">
          <w:rPr>
            <w:rStyle w:val="Hyperlink"/>
            <w:rFonts w:asciiTheme="majorBidi" w:hAnsiTheme="majorBidi" w:hint="cs"/>
            <w:b w:val="0"/>
            <w:bCs w:val="0"/>
            <w:rtl/>
          </w:rPr>
          <w:t xml:space="preserve">شکل </w:t>
        </w:r>
        <w:r w:rsidR="00520D4C" w:rsidRPr="00520D4C">
          <w:rPr>
            <w:rStyle w:val="Hyperlink"/>
            <w:rFonts w:asciiTheme="majorBidi" w:hAnsiTheme="majorBidi" w:hint="cs"/>
            <w:b w:val="0"/>
            <w:bCs w:val="0"/>
            <w:rtl/>
          </w:rPr>
          <w:t>3-3</w:t>
        </w:r>
      </w:hyperlink>
      <w:r>
        <w:rPr>
          <w:rFonts w:asciiTheme="majorBidi" w:hAnsiTheme="majorBidi" w:hint="cs"/>
          <w:b w:val="0"/>
          <w:bCs w:val="0"/>
          <w:rtl/>
        </w:rPr>
        <w:t xml:space="preserve"> طرحی از شماتیک خوردگی گالوانیکی را نشان می</w:t>
      </w:r>
      <w:r>
        <w:rPr>
          <w:rFonts w:asciiTheme="majorBidi" w:hAnsiTheme="majorBidi"/>
          <w:b w:val="0"/>
          <w:bCs w:val="0"/>
          <w:rtl/>
        </w:rPr>
        <w:softHyphen/>
      </w:r>
      <w:r>
        <w:rPr>
          <w:rFonts w:asciiTheme="majorBidi" w:hAnsiTheme="majorBidi" w:hint="cs"/>
          <w:b w:val="0"/>
          <w:bCs w:val="0"/>
          <w:rtl/>
        </w:rPr>
        <w:t>دهد.</w:t>
      </w:r>
    </w:p>
    <w:p w14:paraId="33360243" w14:textId="3A0197E3" w:rsidR="00B61A6F" w:rsidRDefault="00B61A6F" w:rsidP="00434972">
      <w:pPr>
        <w:pStyle w:val="1"/>
        <w:numPr>
          <w:ilvl w:val="0"/>
          <w:numId w:val="0"/>
        </w:numPr>
        <w:ind w:left="374" w:hanging="374"/>
        <w:jc w:val="left"/>
        <w:rPr>
          <w:rFonts w:asciiTheme="majorBidi" w:hAnsiTheme="majorBidi"/>
          <w:b w:val="0"/>
          <w:bCs w:val="0"/>
          <w:rtl/>
        </w:rPr>
      </w:pPr>
    </w:p>
    <w:p w14:paraId="6A2CA73E" w14:textId="2EA8F178" w:rsidR="00B61A6F" w:rsidRDefault="00B61A6F" w:rsidP="00CD6944">
      <w:pPr>
        <w:pStyle w:val="1"/>
        <w:numPr>
          <w:ilvl w:val="0"/>
          <w:numId w:val="0"/>
        </w:numPr>
        <w:rPr>
          <w:rFonts w:asciiTheme="majorBidi" w:hAnsiTheme="majorBidi"/>
          <w:b w:val="0"/>
          <w:bCs w:val="0"/>
          <w:rtl/>
        </w:rPr>
      </w:pPr>
      <w:r>
        <w:rPr>
          <w:rFonts w:asciiTheme="majorBidi" w:hAnsiTheme="majorBidi"/>
          <w:b w:val="0"/>
          <w:bCs w:val="0"/>
          <w:noProof/>
          <w:rtl/>
          <w:lang w:eastAsia="en-US"/>
        </w:rPr>
        <w:drawing>
          <wp:inline distT="0" distB="0" distL="0" distR="0" wp14:anchorId="22444942" wp14:editId="52C7F809">
            <wp:extent cx="2931160" cy="1590675"/>
            <wp:effectExtent l="0" t="0" r="254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3">
                      <a:extLst>
                        <a:ext uri="{BEBA8EAE-BF5A-486C-A8C5-ECC9F3942E4B}">
                          <a14:imgProps xmlns:a14="http://schemas.microsoft.com/office/drawing/2010/main">
                            <a14:imgLayer r:embed="rId34">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2931160" cy="1590675"/>
                    </a:xfrm>
                    <a:prstGeom prst="rect">
                      <a:avLst/>
                    </a:prstGeom>
                  </pic:spPr>
                </pic:pic>
              </a:graphicData>
            </a:graphic>
          </wp:inline>
        </w:drawing>
      </w:r>
    </w:p>
    <w:p w14:paraId="7FBEFCA4" w14:textId="55A21776" w:rsidR="00B61A6F" w:rsidRPr="007B1811" w:rsidRDefault="00CD6944" w:rsidP="00CD6944">
      <w:pPr>
        <w:pStyle w:val="1"/>
        <w:numPr>
          <w:ilvl w:val="0"/>
          <w:numId w:val="0"/>
        </w:numPr>
        <w:ind w:left="374" w:hanging="374"/>
        <w:jc w:val="center"/>
        <w:rPr>
          <w:rFonts w:asciiTheme="majorBidi" w:hAnsiTheme="majorBidi"/>
          <w:b w:val="0"/>
          <w:bCs w:val="0"/>
          <w:sz w:val="16"/>
          <w:szCs w:val="18"/>
          <w:rtl/>
        </w:rPr>
      </w:pPr>
      <w:bookmarkStart w:id="20" w:name="شکل33"/>
      <w:r w:rsidRPr="007B1811">
        <w:rPr>
          <w:rFonts w:asciiTheme="majorBidi" w:hAnsiTheme="majorBidi" w:hint="cs"/>
          <w:b w:val="0"/>
          <w:bCs w:val="0"/>
          <w:sz w:val="16"/>
          <w:szCs w:val="18"/>
          <w:rtl/>
        </w:rPr>
        <w:t>شکل</w:t>
      </w:r>
      <w:r w:rsidR="00066AB9">
        <w:rPr>
          <w:rFonts w:asciiTheme="majorBidi" w:hAnsiTheme="majorBidi" w:hint="cs"/>
          <w:b w:val="0"/>
          <w:bCs w:val="0"/>
          <w:sz w:val="16"/>
          <w:szCs w:val="18"/>
          <w:rtl/>
        </w:rPr>
        <w:t>3-3</w:t>
      </w:r>
      <w:bookmarkEnd w:id="20"/>
      <w:r w:rsidRPr="007B1811">
        <w:rPr>
          <w:rFonts w:asciiTheme="majorBidi" w:hAnsiTheme="majorBidi" w:hint="cs"/>
          <w:b w:val="0"/>
          <w:bCs w:val="0"/>
          <w:sz w:val="16"/>
          <w:szCs w:val="18"/>
          <w:rtl/>
        </w:rPr>
        <w:t>- طرح شماتیکی از خوردگی گالوانیکی</w:t>
      </w:r>
    </w:p>
    <w:p w14:paraId="525AB03C" w14:textId="7C27DBCA" w:rsidR="00CD6944" w:rsidRDefault="00CD6944" w:rsidP="00CD6944">
      <w:pPr>
        <w:pStyle w:val="1"/>
        <w:numPr>
          <w:ilvl w:val="0"/>
          <w:numId w:val="0"/>
        </w:numPr>
        <w:ind w:left="374" w:hanging="374"/>
        <w:jc w:val="center"/>
        <w:rPr>
          <w:rFonts w:asciiTheme="majorBidi" w:hAnsiTheme="majorBidi"/>
          <w:b w:val="0"/>
          <w:bCs w:val="0"/>
          <w:rtl/>
        </w:rPr>
      </w:pPr>
    </w:p>
    <w:p w14:paraId="2027C71A" w14:textId="0C7632AA" w:rsidR="00CD6944" w:rsidRDefault="00441BF4" w:rsidP="000F0D93">
      <w:pPr>
        <w:pStyle w:val="1"/>
        <w:numPr>
          <w:ilvl w:val="0"/>
          <w:numId w:val="0"/>
        </w:numPr>
        <w:ind w:firstLine="288"/>
        <w:rPr>
          <w:rFonts w:asciiTheme="majorBidi" w:hAnsiTheme="majorBidi"/>
          <w:b w:val="0"/>
          <w:bCs w:val="0"/>
          <w:rtl/>
        </w:rPr>
      </w:pPr>
      <w:r>
        <w:rPr>
          <w:rFonts w:asciiTheme="majorBidi" w:hAnsiTheme="majorBidi" w:hint="cs"/>
          <w:b w:val="0"/>
          <w:bCs w:val="0"/>
          <w:rtl/>
        </w:rPr>
        <w:t>شکستگی در ایمپلنت</w:t>
      </w:r>
      <w:r>
        <w:rPr>
          <w:rFonts w:asciiTheme="majorBidi" w:hAnsiTheme="majorBidi"/>
          <w:b w:val="0"/>
          <w:bCs w:val="0"/>
          <w:rtl/>
        </w:rPr>
        <w:softHyphen/>
      </w:r>
      <w:r>
        <w:rPr>
          <w:rFonts w:asciiTheme="majorBidi" w:hAnsiTheme="majorBidi" w:hint="cs"/>
          <w:b w:val="0"/>
          <w:bCs w:val="0"/>
          <w:rtl/>
        </w:rPr>
        <w:t>های دندانی یک اتفاق غیر معمول که منجر به نتایج بالینی نامطلوب می</w:t>
      </w:r>
      <w:r>
        <w:rPr>
          <w:rFonts w:asciiTheme="majorBidi" w:hAnsiTheme="majorBidi"/>
          <w:b w:val="0"/>
          <w:bCs w:val="0"/>
          <w:rtl/>
        </w:rPr>
        <w:softHyphen/>
      </w:r>
      <w:r>
        <w:rPr>
          <w:rFonts w:asciiTheme="majorBidi" w:hAnsiTheme="majorBidi" w:hint="cs"/>
          <w:b w:val="0"/>
          <w:bCs w:val="0"/>
          <w:rtl/>
        </w:rPr>
        <w:t>شود. خوردگی، باعث کاهش دادن عمر خستگی و مقاومت ماده انتخابی را به خطر می</w:t>
      </w:r>
      <w:r>
        <w:rPr>
          <w:rFonts w:asciiTheme="majorBidi" w:hAnsiTheme="majorBidi"/>
          <w:b w:val="0"/>
          <w:bCs w:val="0"/>
          <w:rtl/>
        </w:rPr>
        <w:softHyphen/>
      </w:r>
      <w:r>
        <w:rPr>
          <w:rFonts w:asciiTheme="majorBidi" w:hAnsiTheme="majorBidi" w:hint="cs"/>
          <w:b w:val="0"/>
          <w:bCs w:val="0"/>
          <w:rtl/>
        </w:rPr>
        <w:t>اندازد و باعث واکنش پذیر شدن متریال می</w:t>
      </w:r>
      <w:r>
        <w:rPr>
          <w:rFonts w:asciiTheme="majorBidi" w:hAnsiTheme="majorBidi"/>
          <w:b w:val="0"/>
          <w:bCs w:val="0"/>
          <w:rtl/>
        </w:rPr>
        <w:softHyphen/>
      </w:r>
      <w:r>
        <w:rPr>
          <w:rFonts w:asciiTheme="majorBidi" w:hAnsiTheme="majorBidi" w:hint="cs"/>
          <w:b w:val="0"/>
          <w:bCs w:val="0"/>
          <w:rtl/>
        </w:rPr>
        <w:t>شود و ایمپلنت</w:t>
      </w:r>
      <w:r>
        <w:rPr>
          <w:rFonts w:asciiTheme="majorBidi" w:hAnsiTheme="majorBidi"/>
          <w:b w:val="0"/>
          <w:bCs w:val="0"/>
          <w:rtl/>
        </w:rPr>
        <w:softHyphen/>
      </w:r>
      <w:r>
        <w:rPr>
          <w:rFonts w:asciiTheme="majorBidi" w:hAnsiTheme="majorBidi" w:hint="cs"/>
          <w:b w:val="0"/>
          <w:bCs w:val="0"/>
          <w:rtl/>
        </w:rPr>
        <w:t>ها را مستعد یک نقض مکانیکی می</w:t>
      </w:r>
      <w:r>
        <w:rPr>
          <w:rFonts w:asciiTheme="majorBidi" w:hAnsiTheme="majorBidi"/>
          <w:b w:val="0"/>
          <w:bCs w:val="0"/>
          <w:rtl/>
        </w:rPr>
        <w:softHyphen/>
      </w:r>
      <w:r>
        <w:rPr>
          <w:rFonts w:asciiTheme="majorBidi" w:hAnsiTheme="majorBidi" w:hint="cs"/>
          <w:b w:val="0"/>
          <w:bCs w:val="0"/>
          <w:rtl/>
        </w:rPr>
        <w:t xml:space="preserve">کند. همان طور که گفته شد، آلیاژهای </w:t>
      </w:r>
      <w:r w:rsidR="003E13F3">
        <w:rPr>
          <w:rFonts w:asciiTheme="majorBidi" w:hAnsiTheme="majorBidi" w:hint="cs"/>
          <w:b w:val="0"/>
          <w:bCs w:val="0"/>
          <w:rtl/>
        </w:rPr>
        <w:t>تیتانیوم در هنگام کار و تحت بارهای متناوب به مرور زمان دچار فرسودگی می</w:t>
      </w:r>
      <w:r w:rsidR="003E13F3">
        <w:rPr>
          <w:rFonts w:asciiTheme="majorBidi" w:hAnsiTheme="majorBidi"/>
          <w:b w:val="0"/>
          <w:bCs w:val="0"/>
          <w:rtl/>
        </w:rPr>
        <w:softHyphen/>
      </w:r>
      <w:r w:rsidR="003E13F3">
        <w:rPr>
          <w:rFonts w:asciiTheme="majorBidi" w:hAnsiTheme="majorBidi" w:hint="cs"/>
          <w:b w:val="0"/>
          <w:bCs w:val="0"/>
          <w:rtl/>
        </w:rPr>
        <w:t>شوند و با گذشت زمان در برابر خوردگی آسیب پذیر می</w:t>
      </w:r>
      <w:r w:rsidR="003E13F3">
        <w:rPr>
          <w:rFonts w:asciiTheme="majorBidi" w:hAnsiTheme="majorBidi"/>
          <w:b w:val="0"/>
          <w:bCs w:val="0"/>
          <w:rtl/>
        </w:rPr>
        <w:softHyphen/>
      </w:r>
      <w:r w:rsidR="003E13F3">
        <w:rPr>
          <w:rFonts w:asciiTheme="majorBidi" w:hAnsiTheme="majorBidi" w:hint="cs"/>
          <w:b w:val="0"/>
          <w:bCs w:val="0"/>
          <w:rtl/>
        </w:rPr>
        <w:t>شوند.</w:t>
      </w:r>
      <w:r w:rsidR="00A90574">
        <w:rPr>
          <w:rFonts w:asciiTheme="majorBidi" w:hAnsiTheme="majorBidi" w:hint="cs"/>
          <w:b w:val="0"/>
          <w:bCs w:val="0"/>
          <w:rtl/>
        </w:rPr>
        <w:t xml:space="preserve"> مطالعه یو و همکاران نشان می</w:t>
      </w:r>
      <w:r w:rsidR="00A90574">
        <w:rPr>
          <w:rFonts w:asciiTheme="majorBidi" w:hAnsiTheme="majorBidi"/>
          <w:b w:val="0"/>
          <w:bCs w:val="0"/>
          <w:rtl/>
        </w:rPr>
        <w:softHyphen/>
      </w:r>
      <w:r w:rsidR="00A90574">
        <w:rPr>
          <w:rFonts w:asciiTheme="majorBidi" w:hAnsiTheme="majorBidi" w:hint="cs"/>
          <w:b w:val="0"/>
          <w:bCs w:val="0"/>
          <w:rtl/>
        </w:rPr>
        <w:t xml:space="preserve">دهد که کاشت یون نیتروژن و روش های درمان حرارتی خستگی آلیاژ </w:t>
      </w:r>
      <w:r w:rsidR="00A90574">
        <w:rPr>
          <w:rFonts w:asciiTheme="majorBidi" w:hAnsiTheme="majorBidi"/>
          <w:b w:val="0"/>
          <w:bCs w:val="0"/>
        </w:rPr>
        <w:t>Ti-6Al-4V</w:t>
      </w:r>
      <w:r w:rsidR="00A90574">
        <w:rPr>
          <w:rFonts w:asciiTheme="majorBidi" w:hAnsiTheme="majorBidi" w:hint="cs"/>
          <w:b w:val="0"/>
          <w:bCs w:val="0"/>
          <w:rtl/>
        </w:rPr>
        <w:t xml:space="preserve"> را در برابر خوردگی افزایش می</w:t>
      </w:r>
      <w:r w:rsidR="00A90574">
        <w:rPr>
          <w:rFonts w:asciiTheme="majorBidi" w:hAnsiTheme="majorBidi"/>
          <w:b w:val="0"/>
          <w:bCs w:val="0"/>
          <w:rtl/>
        </w:rPr>
        <w:softHyphen/>
      </w:r>
      <w:r w:rsidR="00A90574">
        <w:rPr>
          <w:rFonts w:asciiTheme="majorBidi" w:hAnsiTheme="majorBidi" w:hint="cs"/>
          <w:b w:val="0"/>
          <w:bCs w:val="0"/>
          <w:rtl/>
        </w:rPr>
        <w:t>دهد</w:t>
      </w:r>
      <w:r w:rsidR="00A90574">
        <w:rPr>
          <w:rFonts w:asciiTheme="majorBidi" w:hAnsiTheme="majorBidi"/>
          <w:b w:val="0"/>
          <w:bCs w:val="0"/>
          <w:rtl/>
        </w:rPr>
        <w:fldChar w:fldCharType="begin"/>
      </w:r>
      <w:r w:rsidR="006D561C">
        <w:rPr>
          <w:rFonts w:asciiTheme="majorBidi" w:hAnsiTheme="majorBidi"/>
          <w:b w:val="0"/>
          <w:bCs w:val="0"/>
          <w:rtl/>
        </w:rPr>
        <w:instrText xml:space="preserve"> </w:instrText>
      </w:r>
      <w:r w:rsidR="006D561C">
        <w:rPr>
          <w:rFonts w:asciiTheme="majorBidi" w:hAnsiTheme="majorBidi"/>
          <w:b w:val="0"/>
          <w:bCs w:val="0"/>
        </w:rPr>
        <w:instrText>ADDIN EN.CITE &lt;EndNote&gt;&lt;Cite&gt;&lt;Author&gt;Yu&lt;/Author&gt;&lt;Year&gt;1993&lt;/Year&gt;&lt;RecNum&gt;24&lt;/RecNum&gt;&lt;DisplayText&gt;[27]&lt;/DisplayText&gt;&lt;record&gt;&lt;rec-number&gt;24&lt;/rec-number&gt;&lt;foreign-keys&gt;&lt;key app="EN" db-id="vtdf529pzxd5eaefd96pezsc2f95tw5tfzr0" timestamp="1613292309"&gt;24&lt;/key</w:instrText>
      </w:r>
      <w:r w:rsidR="006D561C">
        <w:rPr>
          <w:rFonts w:asciiTheme="majorBidi" w:hAnsiTheme="majorBidi"/>
          <w:b w:val="0"/>
          <w:bCs w:val="0"/>
          <w:rtl/>
        </w:rPr>
        <w:instrText>&gt;&lt;/</w:instrText>
      </w:r>
      <w:r w:rsidR="006D561C">
        <w:rPr>
          <w:rFonts w:asciiTheme="majorBidi" w:hAnsiTheme="majorBidi"/>
          <w:b w:val="0"/>
          <w:bCs w:val="0"/>
        </w:rPr>
        <w:instrText>foreign-keys&gt;&lt;ref-type name="Journal Article"&gt;17&lt;/ref-type&gt;&lt;contributors&gt;&lt;authors&gt;&lt;author&gt;Yu, J&lt;/author&gt;&lt;author&gt;Zhao, ZJ&lt;/author&gt;&lt;author&gt;Li, LX&lt;/author&gt;&lt;/authors&gt;&lt;/contributors&gt;&lt;titles&gt;&lt;title&gt;Corrosion fatigue resistances of surgical implant stainless steels and titanium alloy&lt;/title&gt;&lt;secondary-title&gt;Corrosion science&lt;/secondary-title&gt;&lt;/titles&gt;&lt;periodical&gt;&lt;full-title&gt;Corrosion science&lt;/full-title&gt;&lt;/periodical&gt;&lt;pages&gt;587-597&lt;/pages&gt;&lt;volume&gt;35&lt;/volume&gt;&lt;number&gt;1-4&lt;/number&gt;&lt;dates&gt;&lt;year&gt;1993&lt;/year&gt;&lt;/dates&gt;&lt;isbn&gt;0010-938X&lt;/isbn&gt;&lt;urls&gt;&lt;/urls&gt;&lt;/record&gt;&lt;/Cite&gt;&lt;/EndNote</w:instrText>
      </w:r>
      <w:r w:rsidR="006D561C">
        <w:rPr>
          <w:rFonts w:asciiTheme="majorBidi" w:hAnsiTheme="majorBidi"/>
          <w:b w:val="0"/>
          <w:bCs w:val="0"/>
          <w:rtl/>
        </w:rPr>
        <w:instrText>&gt;</w:instrText>
      </w:r>
      <w:r w:rsidR="00A90574">
        <w:rPr>
          <w:rFonts w:asciiTheme="majorBidi" w:hAnsiTheme="majorBidi"/>
          <w:b w:val="0"/>
          <w:bCs w:val="0"/>
          <w:rtl/>
        </w:rPr>
        <w:fldChar w:fldCharType="separate"/>
      </w:r>
      <w:r w:rsidR="006D561C">
        <w:rPr>
          <w:rFonts w:asciiTheme="majorBidi" w:hAnsiTheme="majorBidi"/>
          <w:b w:val="0"/>
          <w:bCs w:val="0"/>
          <w:noProof/>
          <w:rtl/>
        </w:rPr>
        <w:t>[</w:t>
      </w:r>
      <w:hyperlink w:anchor="_ENREF_27" w:tooltip="Yu, 1993 #24" w:history="1">
        <w:r w:rsidR="006D561C">
          <w:rPr>
            <w:rFonts w:asciiTheme="majorBidi" w:hAnsiTheme="majorBidi"/>
            <w:b w:val="0"/>
            <w:bCs w:val="0"/>
            <w:noProof/>
            <w:rtl/>
          </w:rPr>
          <w:t>27</w:t>
        </w:r>
      </w:hyperlink>
      <w:r w:rsidR="006D561C">
        <w:rPr>
          <w:rFonts w:asciiTheme="majorBidi" w:hAnsiTheme="majorBidi"/>
          <w:b w:val="0"/>
          <w:bCs w:val="0"/>
          <w:noProof/>
          <w:rtl/>
        </w:rPr>
        <w:t>]</w:t>
      </w:r>
      <w:r w:rsidR="00A90574">
        <w:rPr>
          <w:rFonts w:asciiTheme="majorBidi" w:hAnsiTheme="majorBidi"/>
          <w:b w:val="0"/>
          <w:bCs w:val="0"/>
          <w:rtl/>
        </w:rPr>
        <w:fldChar w:fldCharType="end"/>
      </w:r>
      <w:r w:rsidR="00A90574">
        <w:rPr>
          <w:rFonts w:asciiTheme="majorBidi" w:hAnsiTheme="majorBidi" w:hint="cs"/>
          <w:b w:val="0"/>
          <w:bCs w:val="0"/>
          <w:rtl/>
        </w:rPr>
        <w:t>.</w:t>
      </w:r>
    </w:p>
    <w:p w14:paraId="7D77A032" w14:textId="77777777" w:rsidR="00CD6944" w:rsidRDefault="00CD6944" w:rsidP="00CD6944">
      <w:pPr>
        <w:pStyle w:val="1"/>
        <w:numPr>
          <w:ilvl w:val="0"/>
          <w:numId w:val="0"/>
        </w:numPr>
        <w:ind w:left="374" w:hanging="374"/>
        <w:jc w:val="center"/>
        <w:rPr>
          <w:rFonts w:asciiTheme="majorBidi" w:hAnsiTheme="majorBidi"/>
          <w:b w:val="0"/>
          <w:bCs w:val="0"/>
        </w:rPr>
      </w:pPr>
    </w:p>
    <w:p w14:paraId="0E3E842B" w14:textId="77777777" w:rsidR="00434972" w:rsidRPr="00434972" w:rsidRDefault="00434972" w:rsidP="00175E8E">
      <w:pPr>
        <w:pStyle w:val="BlockText"/>
        <w:numPr>
          <w:ilvl w:val="0"/>
          <w:numId w:val="13"/>
        </w:numPr>
        <w:tabs>
          <w:tab w:val="right" w:pos="282"/>
        </w:tabs>
        <w:bidi/>
        <w:ind w:right="0"/>
        <w:jc w:val="left"/>
        <w:rPr>
          <w:rFonts w:cs="B Nazanin"/>
          <w:b/>
          <w:bCs/>
          <w:sz w:val="20"/>
          <w:szCs w:val="20"/>
          <w:lang w:bidi="fa-IR"/>
        </w:rPr>
      </w:pPr>
      <w:r w:rsidRPr="00434972">
        <w:rPr>
          <w:rFonts w:cs="B Nazanin" w:hint="cs"/>
          <w:b/>
          <w:bCs/>
          <w:sz w:val="20"/>
          <w:szCs w:val="20"/>
          <w:rtl/>
          <w:lang w:bidi="fa-IR"/>
        </w:rPr>
        <w:t>نتایج</w:t>
      </w:r>
    </w:p>
    <w:p w14:paraId="6A565D19" w14:textId="5D71B025" w:rsidR="00434972" w:rsidRDefault="00434972" w:rsidP="00350A0F">
      <w:pPr>
        <w:pStyle w:val="1"/>
        <w:numPr>
          <w:ilvl w:val="0"/>
          <w:numId w:val="0"/>
        </w:numPr>
        <w:ind w:left="374" w:hanging="374"/>
        <w:jc w:val="left"/>
        <w:rPr>
          <w:rFonts w:asciiTheme="majorBidi" w:hAnsiTheme="majorBidi"/>
          <w:b w:val="0"/>
          <w:bCs w:val="0"/>
        </w:rPr>
      </w:pPr>
    </w:p>
    <w:p w14:paraId="7B234FC1" w14:textId="77777777" w:rsidR="003B7EA5" w:rsidRPr="003B7EA5" w:rsidRDefault="003B7EA5" w:rsidP="00A33467">
      <w:pPr>
        <w:bidi/>
        <w:spacing w:line="240" w:lineRule="auto"/>
        <w:rPr>
          <w:rFonts w:cs="B Nazanin"/>
          <w:b/>
          <w:bCs/>
          <w:sz w:val="18"/>
          <w:szCs w:val="18"/>
          <w:rtl/>
          <w:lang w:bidi="fa-IR"/>
        </w:rPr>
      </w:pPr>
      <w:r w:rsidRPr="003B7EA5">
        <w:rPr>
          <w:rFonts w:cs="B Nazanin" w:hint="cs"/>
          <w:b/>
          <w:bCs/>
          <w:sz w:val="18"/>
          <w:szCs w:val="18"/>
          <w:rtl/>
          <w:lang w:bidi="fa-IR"/>
        </w:rPr>
        <w:t>1.4. آباتمنت</w:t>
      </w:r>
    </w:p>
    <w:p w14:paraId="64450E23" w14:textId="6B27DFEF" w:rsidR="003B7EA5" w:rsidRPr="003B7EA5" w:rsidRDefault="003B7EA5" w:rsidP="00310FF7">
      <w:pPr>
        <w:bidi/>
        <w:spacing w:line="240" w:lineRule="auto"/>
        <w:ind w:firstLine="284"/>
        <w:jc w:val="lowKashida"/>
        <w:rPr>
          <w:rFonts w:cs="B Nazanin"/>
          <w:color w:val="000000"/>
          <w:sz w:val="20"/>
          <w:szCs w:val="20"/>
          <w:rtl/>
          <w:lang w:bidi="fa-IR"/>
        </w:rPr>
      </w:pPr>
      <w:r w:rsidRPr="003B7EA5">
        <w:rPr>
          <w:rFonts w:cs="B Nazanin" w:hint="cs"/>
          <w:sz w:val="20"/>
          <w:szCs w:val="20"/>
          <w:rtl/>
          <w:lang w:bidi="fa-IR"/>
        </w:rPr>
        <w:t xml:space="preserve">همانطور که در </w:t>
      </w:r>
      <w:hyperlink w:anchor="شکل41" w:history="1">
        <w:r w:rsidR="00641839" w:rsidRPr="00520D4C">
          <w:rPr>
            <w:rStyle w:val="Hyperlink"/>
            <w:rFonts w:cs="B Nazanin" w:hint="cs"/>
            <w:sz w:val="20"/>
            <w:szCs w:val="20"/>
            <w:rtl/>
            <w:lang w:bidi="fa-IR"/>
          </w:rPr>
          <w:t xml:space="preserve">شکل </w:t>
        </w:r>
        <w:r w:rsidR="00520D4C" w:rsidRPr="00520D4C">
          <w:rPr>
            <w:rStyle w:val="Hyperlink"/>
            <w:rFonts w:cs="B Nazanin" w:hint="cs"/>
            <w:sz w:val="20"/>
            <w:szCs w:val="20"/>
            <w:rtl/>
            <w:lang w:bidi="fa-IR"/>
          </w:rPr>
          <w:t>4-1</w:t>
        </w:r>
      </w:hyperlink>
      <w:r w:rsidRPr="003B7EA5">
        <w:rPr>
          <w:rFonts w:cs="B Nazanin" w:hint="cs"/>
          <w:color w:val="4472C4"/>
          <w:sz w:val="20"/>
          <w:szCs w:val="20"/>
          <w:rtl/>
          <w:lang w:bidi="fa-IR"/>
        </w:rPr>
        <w:t xml:space="preserve"> </w:t>
      </w:r>
      <w:r w:rsidRPr="003B7EA5">
        <w:rPr>
          <w:rFonts w:cs="B Nazanin" w:hint="cs"/>
          <w:color w:val="000000"/>
          <w:sz w:val="20"/>
          <w:szCs w:val="20"/>
          <w:rtl/>
          <w:lang w:bidi="fa-IR"/>
        </w:rPr>
        <w:t>نشان داده شده است، مقدار</w:t>
      </w:r>
      <w:r w:rsidR="00641839">
        <w:rPr>
          <w:rFonts w:cs="B Nazanin" w:hint="cs"/>
          <w:color w:val="000000"/>
          <w:sz w:val="20"/>
          <w:szCs w:val="20"/>
          <w:rtl/>
          <w:lang w:bidi="fa-IR"/>
        </w:rPr>
        <w:t>ی</w:t>
      </w:r>
      <w:r w:rsidRPr="003B7EA5">
        <w:rPr>
          <w:rFonts w:cs="B Nazanin" w:hint="cs"/>
          <w:color w:val="000000"/>
          <w:sz w:val="20"/>
          <w:szCs w:val="20"/>
          <w:rtl/>
          <w:lang w:bidi="fa-IR"/>
        </w:rPr>
        <w:t xml:space="preserve"> تنش</w:t>
      </w:r>
      <w:r w:rsidR="00641839">
        <w:rPr>
          <w:rFonts w:cs="B Nazanin" w:hint="cs"/>
          <w:color w:val="000000"/>
          <w:sz w:val="20"/>
          <w:szCs w:val="20"/>
          <w:rtl/>
          <w:lang w:bidi="fa-IR"/>
        </w:rPr>
        <w:t xml:space="preserve"> در حالت بارگذاری</w:t>
      </w:r>
      <w:r w:rsidRPr="003B7EA5">
        <w:rPr>
          <w:rFonts w:cs="B Nazanin" w:hint="cs"/>
          <w:color w:val="000000"/>
          <w:sz w:val="20"/>
          <w:szCs w:val="20"/>
          <w:rtl/>
          <w:lang w:bidi="fa-IR"/>
        </w:rPr>
        <w:t xml:space="preserve"> استاتیـکی</w:t>
      </w:r>
      <w:r w:rsidR="00641839">
        <w:rPr>
          <w:rFonts w:cs="B Nazanin" w:hint="cs"/>
          <w:color w:val="000000"/>
          <w:sz w:val="20"/>
          <w:szCs w:val="20"/>
          <w:rtl/>
          <w:lang w:bidi="fa-IR"/>
        </w:rPr>
        <w:t xml:space="preserve"> ناشی از خوردگی</w:t>
      </w:r>
      <w:r w:rsidRPr="003B7EA5">
        <w:rPr>
          <w:rFonts w:cs="B Nazanin" w:hint="cs"/>
          <w:color w:val="000000"/>
          <w:sz w:val="20"/>
          <w:szCs w:val="20"/>
          <w:rtl/>
          <w:lang w:bidi="fa-IR"/>
        </w:rPr>
        <w:t xml:space="preserve"> در قسمت بالایـی تنه آباتمنـت</w:t>
      </w:r>
      <w:r w:rsidR="00641839">
        <w:rPr>
          <w:rFonts w:cs="B Nazanin" w:hint="cs"/>
          <w:color w:val="000000"/>
          <w:sz w:val="20"/>
          <w:szCs w:val="20"/>
          <w:rtl/>
          <w:lang w:bidi="fa-IR"/>
        </w:rPr>
        <w:t xml:space="preserve"> و بیشترین مقدار وارد شده تنش به آباتمنت در قسمت زیرین آباتمنت می</w:t>
      </w:r>
      <w:r w:rsidR="00641839">
        <w:rPr>
          <w:rFonts w:cs="B Nazanin"/>
          <w:color w:val="000000"/>
          <w:sz w:val="20"/>
          <w:szCs w:val="20"/>
          <w:rtl/>
          <w:lang w:bidi="fa-IR"/>
        </w:rPr>
        <w:softHyphen/>
      </w:r>
      <w:r w:rsidR="00641839">
        <w:rPr>
          <w:rFonts w:cs="B Nazanin" w:hint="cs"/>
          <w:color w:val="000000"/>
          <w:sz w:val="20"/>
          <w:szCs w:val="20"/>
          <w:rtl/>
          <w:lang w:bidi="fa-IR"/>
        </w:rPr>
        <w:t xml:space="preserve">باشد و مقدار عددی آن برابر با </w:t>
      </w:r>
      <w:r w:rsidR="00641839" w:rsidRPr="0068494F">
        <w:rPr>
          <w:rFonts w:asciiTheme="majorBidi" w:hAnsiTheme="majorBidi" w:cstheme="majorBidi"/>
          <w:color w:val="000000"/>
          <w:sz w:val="20"/>
          <w:szCs w:val="20"/>
          <w:lang w:bidi="fa-IR"/>
        </w:rPr>
        <w:t>260.79 MPa</w:t>
      </w:r>
      <w:r w:rsidRPr="003B7EA5">
        <w:rPr>
          <w:rFonts w:cs="B Nazanin" w:hint="cs"/>
          <w:color w:val="000000"/>
          <w:sz w:val="20"/>
          <w:szCs w:val="20"/>
          <w:rtl/>
          <w:lang w:bidi="fa-IR"/>
        </w:rPr>
        <w:t xml:space="preserve"> و در </w:t>
      </w:r>
      <w:r w:rsidR="00066AB9">
        <w:rPr>
          <w:rFonts w:cs="B Nazanin" w:hint="cs"/>
          <w:color w:val="000000"/>
          <w:sz w:val="20"/>
          <w:szCs w:val="20"/>
          <w:rtl/>
          <w:lang w:bidi="fa-IR"/>
        </w:rPr>
        <w:t xml:space="preserve">حالت بارگذاری دینامیکی کمترین تنش در قسمت بالایی آباتمنت و بیشترین تنش در قسمت زیرین آن یعنی در جایی که با فیکسچر ایمپلنت اتصال دارد، وارد شده و مقدار عددی آن برابر با </w:t>
      </w:r>
      <w:r w:rsidR="00066AB9" w:rsidRPr="00C14634">
        <w:rPr>
          <w:rFonts w:asciiTheme="majorBidi" w:hAnsiTheme="majorBidi" w:cstheme="majorBidi"/>
          <w:color w:val="000000"/>
          <w:sz w:val="20"/>
          <w:szCs w:val="20"/>
          <w:lang w:bidi="fa-IR"/>
        </w:rPr>
        <w:t>1833.8 MPa</w:t>
      </w:r>
      <w:r w:rsidR="00066AB9">
        <w:rPr>
          <w:rFonts w:cs="B Nazanin" w:hint="cs"/>
          <w:color w:val="000000"/>
          <w:sz w:val="20"/>
          <w:szCs w:val="20"/>
          <w:rtl/>
          <w:lang w:bidi="fa-IR"/>
        </w:rPr>
        <w:t xml:space="preserve"> است</w:t>
      </w:r>
      <w:r w:rsidRPr="003B7EA5">
        <w:rPr>
          <w:rFonts w:cs="B Nazanin" w:hint="cs"/>
          <w:color w:val="000000"/>
          <w:sz w:val="20"/>
          <w:szCs w:val="20"/>
          <w:rtl/>
          <w:lang w:bidi="fa-IR"/>
        </w:rPr>
        <w:t xml:space="preserve"> و امـا در مـورد تغییـر شکل و فرم دهـی نیز در</w:t>
      </w:r>
      <w:r w:rsidR="00066AB9">
        <w:rPr>
          <w:rFonts w:cs="B Nazanin" w:hint="cs"/>
          <w:color w:val="000000"/>
          <w:sz w:val="20"/>
          <w:szCs w:val="20"/>
          <w:rtl/>
          <w:lang w:bidi="fa-IR"/>
        </w:rPr>
        <w:t xml:space="preserve"> هر دو</w:t>
      </w:r>
      <w:r w:rsidRPr="003B7EA5">
        <w:rPr>
          <w:rFonts w:cs="B Nazanin" w:hint="cs"/>
          <w:color w:val="000000"/>
          <w:sz w:val="20"/>
          <w:szCs w:val="20"/>
          <w:rtl/>
          <w:lang w:bidi="fa-IR"/>
        </w:rPr>
        <w:t xml:space="preserve"> حالت بارگـذاری استاتیکـی</w:t>
      </w:r>
      <w:r w:rsidR="00066AB9">
        <w:rPr>
          <w:rFonts w:cs="B Nazanin" w:hint="cs"/>
          <w:color w:val="000000"/>
          <w:sz w:val="20"/>
          <w:szCs w:val="20"/>
          <w:rtl/>
          <w:lang w:bidi="fa-IR"/>
        </w:rPr>
        <w:t xml:space="preserve"> و دینامیکی بیشترین مقدار وارد شده در قسمت اتصال آباتمنت با پروتز، در جایی که پروتز در آن قسمت از سطح </w:t>
      </w:r>
      <w:r w:rsidR="00066AB9">
        <w:rPr>
          <w:rFonts w:cs="B Nazanin" w:hint="cs"/>
          <w:color w:val="000000"/>
          <w:sz w:val="20"/>
          <w:szCs w:val="20"/>
          <w:rtl/>
          <w:lang w:bidi="fa-IR"/>
        </w:rPr>
        <w:lastRenderedPageBreak/>
        <w:t>آباتمنت سوار می</w:t>
      </w:r>
      <w:r w:rsidR="00066AB9">
        <w:rPr>
          <w:rFonts w:cs="B Nazanin"/>
          <w:color w:val="000000"/>
          <w:sz w:val="20"/>
          <w:szCs w:val="20"/>
          <w:rtl/>
          <w:lang w:bidi="fa-IR"/>
        </w:rPr>
        <w:softHyphen/>
      </w:r>
      <w:r w:rsidR="00066AB9">
        <w:rPr>
          <w:rFonts w:cs="B Nazanin" w:hint="cs"/>
          <w:color w:val="000000"/>
          <w:sz w:val="20"/>
          <w:szCs w:val="20"/>
          <w:rtl/>
          <w:lang w:bidi="fa-IR"/>
        </w:rPr>
        <w:t>شود، می</w:t>
      </w:r>
      <w:r w:rsidR="00066AB9">
        <w:rPr>
          <w:rFonts w:cs="B Nazanin"/>
          <w:color w:val="000000"/>
          <w:sz w:val="20"/>
          <w:szCs w:val="20"/>
          <w:rtl/>
          <w:lang w:bidi="fa-IR"/>
        </w:rPr>
        <w:softHyphen/>
      </w:r>
      <w:r w:rsidR="00066AB9">
        <w:rPr>
          <w:rFonts w:cs="B Nazanin" w:hint="cs"/>
          <w:color w:val="000000"/>
          <w:sz w:val="20"/>
          <w:szCs w:val="20"/>
          <w:rtl/>
          <w:lang w:bidi="fa-IR"/>
        </w:rPr>
        <w:t>باشد ولی درحالت بارگذاری دینامیکی تغییر شکل بیشتری نسبت به بارگذاری استاتیکی دارا می</w:t>
      </w:r>
      <w:r w:rsidR="00066AB9">
        <w:rPr>
          <w:rFonts w:cs="B Nazanin"/>
          <w:color w:val="000000"/>
          <w:sz w:val="20"/>
          <w:szCs w:val="20"/>
          <w:rtl/>
          <w:lang w:bidi="fa-IR"/>
        </w:rPr>
        <w:softHyphen/>
      </w:r>
      <w:r w:rsidR="00066AB9">
        <w:rPr>
          <w:rFonts w:cs="B Nazanin" w:hint="cs"/>
          <w:color w:val="000000"/>
          <w:sz w:val="20"/>
          <w:szCs w:val="20"/>
          <w:rtl/>
          <w:lang w:bidi="fa-IR"/>
        </w:rPr>
        <w:t>باشد.</w:t>
      </w:r>
      <w:r w:rsidRPr="003B7EA5">
        <w:rPr>
          <w:rFonts w:cs="B Nazanin" w:hint="cs"/>
          <w:color w:val="000000"/>
          <w:sz w:val="20"/>
          <w:szCs w:val="20"/>
          <w:rtl/>
          <w:lang w:bidi="fa-IR"/>
        </w:rPr>
        <w:t xml:space="preserve"> </w:t>
      </w:r>
    </w:p>
    <w:p w14:paraId="09FCE82F" w14:textId="77777777" w:rsidR="003B7EA5" w:rsidRPr="003B7EA5" w:rsidRDefault="003B7EA5" w:rsidP="00A33467">
      <w:pPr>
        <w:bidi/>
        <w:spacing w:line="240" w:lineRule="auto"/>
        <w:jc w:val="lowKashida"/>
        <w:rPr>
          <w:rFonts w:cs="B Nazanin"/>
          <w:b/>
          <w:bCs/>
          <w:color w:val="000000"/>
          <w:sz w:val="18"/>
          <w:szCs w:val="18"/>
          <w:lang w:bidi="fa-IR"/>
        </w:rPr>
      </w:pPr>
      <w:r w:rsidRPr="003B7EA5">
        <w:rPr>
          <w:rFonts w:cs="B Nazanin" w:hint="cs"/>
          <w:b/>
          <w:bCs/>
          <w:color w:val="000000"/>
          <w:sz w:val="18"/>
          <w:szCs w:val="18"/>
          <w:rtl/>
          <w:lang w:bidi="fa-IR"/>
        </w:rPr>
        <w:t>2.4. فیکسچر</w:t>
      </w:r>
    </w:p>
    <w:p w14:paraId="057ECADB" w14:textId="4981F1B8" w:rsidR="003B7EA5" w:rsidRPr="003B7EA5" w:rsidRDefault="005841C6" w:rsidP="00310FF7">
      <w:pPr>
        <w:bidi/>
        <w:spacing w:line="240" w:lineRule="auto"/>
        <w:ind w:firstLine="284"/>
        <w:jc w:val="lowKashida"/>
        <w:rPr>
          <w:rFonts w:cs="B Nazanin"/>
          <w:sz w:val="20"/>
          <w:szCs w:val="20"/>
          <w:rtl/>
          <w:lang w:bidi="fa-IR"/>
        </w:rPr>
      </w:pPr>
      <w:r>
        <w:rPr>
          <w:rFonts w:cs="B Nazanin" w:hint="cs"/>
          <w:sz w:val="20"/>
          <w:szCs w:val="20"/>
          <w:rtl/>
          <w:lang w:bidi="fa-IR"/>
        </w:rPr>
        <w:t xml:space="preserve">همان طور که در </w:t>
      </w:r>
      <w:hyperlink w:anchor="شکل42" w:history="1">
        <w:r w:rsidRPr="00520D4C">
          <w:rPr>
            <w:rStyle w:val="Hyperlink"/>
            <w:rFonts w:cs="B Nazanin" w:hint="cs"/>
            <w:sz w:val="20"/>
            <w:szCs w:val="20"/>
            <w:rtl/>
            <w:lang w:bidi="fa-IR"/>
          </w:rPr>
          <w:t>شکل</w:t>
        </w:r>
        <w:r w:rsidR="00520D4C" w:rsidRPr="00520D4C">
          <w:rPr>
            <w:rStyle w:val="Hyperlink"/>
            <w:rFonts w:cs="B Nazanin" w:hint="cs"/>
            <w:sz w:val="20"/>
            <w:szCs w:val="20"/>
            <w:rtl/>
            <w:lang w:bidi="fa-IR"/>
          </w:rPr>
          <w:t xml:space="preserve"> 4-2</w:t>
        </w:r>
      </w:hyperlink>
      <w:r>
        <w:rPr>
          <w:rFonts w:cs="B Nazanin" w:hint="cs"/>
          <w:sz w:val="20"/>
          <w:szCs w:val="20"/>
          <w:rtl/>
          <w:lang w:bidi="fa-IR"/>
        </w:rPr>
        <w:t xml:space="preserve"> نتایج حاصل از خوردگی در برخی از نواحی فیکسچر به خصوص در قسمت</w:t>
      </w:r>
      <w:r>
        <w:rPr>
          <w:rFonts w:cs="B Nazanin"/>
          <w:sz w:val="20"/>
          <w:szCs w:val="20"/>
          <w:rtl/>
          <w:lang w:bidi="fa-IR"/>
        </w:rPr>
        <w:softHyphen/>
      </w:r>
      <w:r>
        <w:rPr>
          <w:rFonts w:cs="B Nazanin" w:hint="cs"/>
          <w:sz w:val="20"/>
          <w:szCs w:val="20"/>
          <w:rtl/>
          <w:lang w:bidi="fa-IR"/>
        </w:rPr>
        <w:t>های رزوه</w:t>
      </w:r>
      <w:r w:rsidR="00641839">
        <w:rPr>
          <w:rFonts w:cs="B Nazanin"/>
          <w:sz w:val="20"/>
          <w:szCs w:val="20"/>
          <w:rtl/>
          <w:lang w:bidi="fa-IR"/>
        </w:rPr>
        <w:softHyphen/>
      </w:r>
      <w:r w:rsidR="00641839">
        <w:rPr>
          <w:rFonts w:cs="B Nazanin" w:hint="cs"/>
          <w:sz w:val="20"/>
          <w:szCs w:val="20"/>
          <w:rtl/>
          <w:lang w:bidi="fa-IR"/>
        </w:rPr>
        <w:t xml:space="preserve">های خارجی بر روی بدنه در حالت بارگذاری استاتیکی، بیشترین تنش وارد شده در قسمت کف فیکسچر و مقداری برابر با </w:t>
      </w:r>
      <w:r w:rsidR="00641839" w:rsidRPr="00C14634">
        <w:rPr>
          <w:rFonts w:asciiTheme="majorBidi" w:hAnsiTheme="majorBidi" w:cstheme="majorBidi"/>
          <w:sz w:val="20"/>
          <w:szCs w:val="20"/>
          <w:lang w:bidi="fa-IR"/>
        </w:rPr>
        <w:t>257.88 MPa</w:t>
      </w:r>
      <w:r w:rsidR="00641839">
        <w:rPr>
          <w:rFonts w:cs="B Nazanin" w:hint="cs"/>
          <w:sz w:val="20"/>
          <w:szCs w:val="20"/>
          <w:rtl/>
          <w:lang w:bidi="fa-IR"/>
        </w:rPr>
        <w:t xml:space="preserve"> است و تنش کمتری به رزوه</w:t>
      </w:r>
      <w:r w:rsidR="00641839">
        <w:rPr>
          <w:rFonts w:cs="B Nazanin"/>
          <w:sz w:val="20"/>
          <w:szCs w:val="20"/>
          <w:rtl/>
          <w:lang w:bidi="fa-IR"/>
        </w:rPr>
        <w:softHyphen/>
      </w:r>
      <w:r w:rsidR="00641839">
        <w:rPr>
          <w:rFonts w:cs="B Nazanin" w:hint="cs"/>
          <w:sz w:val="20"/>
          <w:szCs w:val="20"/>
          <w:rtl/>
          <w:lang w:bidi="fa-IR"/>
        </w:rPr>
        <w:t>های خارجی وارد می</w:t>
      </w:r>
      <w:r w:rsidR="00641839">
        <w:rPr>
          <w:rFonts w:cs="B Nazanin"/>
          <w:sz w:val="20"/>
          <w:szCs w:val="20"/>
          <w:rtl/>
          <w:lang w:bidi="fa-IR"/>
        </w:rPr>
        <w:softHyphen/>
      </w:r>
      <w:r w:rsidR="00641839">
        <w:rPr>
          <w:rFonts w:cs="B Nazanin" w:hint="cs"/>
          <w:sz w:val="20"/>
          <w:szCs w:val="20"/>
          <w:rtl/>
          <w:lang w:bidi="fa-IR"/>
        </w:rPr>
        <w:t>شود و در حالت بارگذاری دینامیکی نیز بیشتر</w:t>
      </w:r>
      <w:r w:rsidR="003146E8">
        <w:rPr>
          <w:rFonts w:cs="B Nazanin" w:hint="cs"/>
          <w:sz w:val="20"/>
          <w:szCs w:val="20"/>
          <w:rtl/>
          <w:lang w:bidi="fa-IR"/>
        </w:rPr>
        <w:t>ین</w:t>
      </w:r>
      <w:r w:rsidR="00641839">
        <w:rPr>
          <w:rFonts w:cs="B Nazanin" w:hint="cs"/>
          <w:sz w:val="20"/>
          <w:szCs w:val="20"/>
          <w:rtl/>
          <w:lang w:bidi="fa-IR"/>
        </w:rPr>
        <w:t xml:space="preserve"> تنش وارد شده در قسمت پایین بدنه فیکسچر و مقداری برابر با </w:t>
      </w:r>
      <w:r w:rsidR="00641839" w:rsidRPr="00C14634">
        <w:rPr>
          <w:rFonts w:asciiTheme="majorBidi" w:hAnsiTheme="majorBidi" w:cstheme="majorBidi"/>
          <w:sz w:val="20"/>
          <w:szCs w:val="20"/>
          <w:lang w:bidi="fa-IR"/>
        </w:rPr>
        <w:t>899.2 MPa</w:t>
      </w:r>
      <w:r w:rsidR="00641839">
        <w:rPr>
          <w:rFonts w:cs="B Nazanin" w:hint="cs"/>
          <w:sz w:val="20"/>
          <w:szCs w:val="20"/>
          <w:rtl/>
          <w:lang w:bidi="fa-IR"/>
        </w:rPr>
        <w:t xml:space="preserve"> است</w:t>
      </w:r>
      <w:r>
        <w:rPr>
          <w:rFonts w:cs="B Nazanin" w:hint="cs"/>
          <w:sz w:val="20"/>
          <w:szCs w:val="20"/>
          <w:rtl/>
          <w:lang w:bidi="fa-IR"/>
        </w:rPr>
        <w:t xml:space="preserve"> </w:t>
      </w:r>
      <w:r w:rsidR="003B7EA5" w:rsidRPr="003B7EA5">
        <w:rPr>
          <w:rFonts w:cs="B Nazanin"/>
          <w:sz w:val="20"/>
          <w:szCs w:val="20"/>
          <w:lang w:bidi="fa-IR"/>
        </w:rPr>
        <w:t xml:space="preserve"> </w:t>
      </w:r>
      <w:r w:rsidR="003B7EA5" w:rsidRPr="003B7EA5">
        <w:rPr>
          <w:rFonts w:cs="B Nazanin" w:hint="cs"/>
          <w:sz w:val="20"/>
          <w:szCs w:val="20"/>
          <w:rtl/>
          <w:lang w:bidi="fa-IR"/>
        </w:rPr>
        <w:t>و این امـر موجـب تغییـر شکل بیشتـر در قسمـت بالایـی در ناحیـه رزوه هـا می‌باشـد امـا در مـورد بیشترین مقدار تغییر شکل</w:t>
      </w:r>
      <w:r w:rsidR="00641839">
        <w:rPr>
          <w:rFonts w:cs="B Nazanin" w:hint="cs"/>
          <w:sz w:val="20"/>
          <w:szCs w:val="20"/>
          <w:rtl/>
          <w:lang w:bidi="fa-IR"/>
        </w:rPr>
        <w:t xml:space="preserve"> ناشی از خوردگی</w:t>
      </w:r>
      <w:r w:rsidR="003B7EA5" w:rsidRPr="003B7EA5">
        <w:rPr>
          <w:rFonts w:cs="B Nazanin" w:hint="cs"/>
          <w:sz w:val="20"/>
          <w:szCs w:val="20"/>
          <w:rtl/>
          <w:lang w:bidi="fa-IR"/>
        </w:rPr>
        <w:t xml:space="preserve"> در هردو حالت استاتیکی و دینامیکی نیز مربوط به قسمت </w:t>
      </w:r>
      <w:r w:rsidR="00641839">
        <w:rPr>
          <w:rFonts w:cs="B Nazanin" w:hint="cs"/>
          <w:sz w:val="20"/>
          <w:szCs w:val="20"/>
          <w:rtl/>
          <w:lang w:bidi="fa-IR"/>
        </w:rPr>
        <w:t>اتصال</w:t>
      </w:r>
      <w:r w:rsidR="003B7EA5" w:rsidRPr="003B7EA5">
        <w:rPr>
          <w:rFonts w:cs="B Nazanin" w:hint="cs"/>
          <w:sz w:val="20"/>
          <w:szCs w:val="20"/>
          <w:rtl/>
          <w:lang w:bidi="fa-IR"/>
        </w:rPr>
        <w:t xml:space="preserve"> با آباتمنت و روزه های داخلی بوده است.</w:t>
      </w:r>
    </w:p>
    <w:p w14:paraId="5C9FCFEF" w14:textId="663D116A" w:rsidR="007810CF" w:rsidRDefault="007810CF" w:rsidP="007810CF">
      <w:pPr>
        <w:bidi/>
        <w:spacing w:line="240" w:lineRule="auto"/>
        <w:jc w:val="lowKashida"/>
        <w:rPr>
          <w:rFonts w:cs="B Nazanin"/>
          <w:color w:val="000000"/>
          <w:sz w:val="20"/>
          <w:szCs w:val="20"/>
          <w:rtl/>
          <w:lang w:bidi="fa-IR"/>
        </w:rPr>
      </w:pPr>
    </w:p>
    <w:p w14:paraId="4FD1F1BD" w14:textId="16B5ED8F" w:rsidR="007810CF" w:rsidRDefault="007810CF" w:rsidP="007810CF">
      <w:pPr>
        <w:bidi/>
        <w:spacing w:line="240" w:lineRule="auto"/>
        <w:jc w:val="center"/>
        <w:rPr>
          <w:rFonts w:cs="B Nazanin"/>
          <w:color w:val="000000"/>
          <w:sz w:val="20"/>
          <w:szCs w:val="20"/>
          <w:rtl/>
          <w:lang w:bidi="fa-IR"/>
        </w:rPr>
      </w:pPr>
      <w:r>
        <w:rPr>
          <w:rFonts w:asciiTheme="majorBidi" w:hAnsiTheme="majorBidi"/>
          <w:b/>
          <w:bCs/>
          <w:noProof/>
          <w:lang w:eastAsia="en-US" w:bidi="fa-IR"/>
        </w:rPr>
        <w:drawing>
          <wp:inline distT="0" distB="0" distL="0" distR="0" wp14:anchorId="5C6739C0" wp14:editId="7F1F5A6E">
            <wp:extent cx="2926080" cy="2596896"/>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26080" cy="2596896"/>
                    </a:xfrm>
                    <a:prstGeom prst="rect">
                      <a:avLst/>
                    </a:prstGeom>
                  </pic:spPr>
                </pic:pic>
              </a:graphicData>
            </a:graphic>
          </wp:inline>
        </w:drawing>
      </w:r>
    </w:p>
    <w:p w14:paraId="340DF67D" w14:textId="5A8DC75E" w:rsidR="007810CF" w:rsidRDefault="00520D4C" w:rsidP="007810CF">
      <w:pPr>
        <w:bidi/>
        <w:spacing w:line="240" w:lineRule="auto"/>
        <w:jc w:val="center"/>
        <w:rPr>
          <w:rFonts w:cs="B Nazanin"/>
          <w:color w:val="000000"/>
          <w:sz w:val="20"/>
          <w:szCs w:val="20"/>
          <w:rtl/>
          <w:lang w:bidi="fa-IR"/>
        </w:rPr>
      </w:pPr>
      <w:bookmarkStart w:id="21" w:name="شکل41"/>
      <w:r>
        <w:rPr>
          <w:rFonts w:cs="B Nazanin" w:hint="cs"/>
          <w:color w:val="000000"/>
          <w:sz w:val="20"/>
          <w:szCs w:val="20"/>
          <w:rtl/>
          <w:lang w:bidi="fa-IR"/>
        </w:rPr>
        <w:t>شکل 4-1</w:t>
      </w:r>
      <w:bookmarkEnd w:id="21"/>
      <w:r>
        <w:rPr>
          <w:rFonts w:cs="B Nazanin" w:hint="cs"/>
          <w:color w:val="000000"/>
          <w:sz w:val="20"/>
          <w:szCs w:val="20"/>
          <w:rtl/>
          <w:lang w:bidi="fa-IR"/>
        </w:rPr>
        <w:t>- 1.توزیع تنش (استاتیکی) 2. تغییر شکل (استاتیکی) 3.توزیع تنش (دینامیکی) 4. تغییر شکل (دینامیکی)</w:t>
      </w:r>
    </w:p>
    <w:p w14:paraId="0C2644CE" w14:textId="77777777" w:rsidR="00520D4C" w:rsidRDefault="00520D4C" w:rsidP="00520D4C">
      <w:pPr>
        <w:bidi/>
        <w:spacing w:line="240" w:lineRule="auto"/>
        <w:jc w:val="center"/>
        <w:rPr>
          <w:rFonts w:cs="B Nazanin"/>
          <w:color w:val="000000"/>
          <w:sz w:val="20"/>
          <w:szCs w:val="20"/>
          <w:rtl/>
          <w:lang w:bidi="fa-IR"/>
        </w:rPr>
      </w:pPr>
    </w:p>
    <w:p w14:paraId="5DED3039" w14:textId="74B4C127" w:rsidR="007810CF" w:rsidRDefault="007810CF" w:rsidP="007810CF">
      <w:pPr>
        <w:bidi/>
        <w:spacing w:line="240" w:lineRule="auto"/>
        <w:jc w:val="center"/>
        <w:rPr>
          <w:rFonts w:cs="B Nazanin"/>
          <w:color w:val="000000"/>
          <w:sz w:val="20"/>
          <w:szCs w:val="20"/>
          <w:rtl/>
          <w:lang w:bidi="fa-IR"/>
        </w:rPr>
      </w:pPr>
      <w:r>
        <w:rPr>
          <w:rFonts w:asciiTheme="majorBidi" w:hAnsiTheme="majorBidi"/>
          <w:b/>
          <w:bCs/>
          <w:noProof/>
          <w:lang w:eastAsia="en-US" w:bidi="fa-IR"/>
        </w:rPr>
        <w:lastRenderedPageBreak/>
        <w:drawing>
          <wp:inline distT="0" distB="0" distL="0" distR="0" wp14:anchorId="5562E4E3" wp14:editId="4DF3ABB6">
            <wp:extent cx="2926080" cy="2596896"/>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26080" cy="2596896"/>
                    </a:xfrm>
                    <a:prstGeom prst="rect">
                      <a:avLst/>
                    </a:prstGeom>
                  </pic:spPr>
                </pic:pic>
              </a:graphicData>
            </a:graphic>
          </wp:inline>
        </w:drawing>
      </w:r>
    </w:p>
    <w:p w14:paraId="1B96151B" w14:textId="3FB9850E" w:rsidR="00520D4C" w:rsidRPr="00520D4C" w:rsidRDefault="00520D4C" w:rsidP="00520D4C">
      <w:pPr>
        <w:bidi/>
        <w:spacing w:line="240" w:lineRule="auto"/>
        <w:jc w:val="center"/>
        <w:rPr>
          <w:rFonts w:cs="B Nazanin"/>
          <w:color w:val="000000"/>
          <w:sz w:val="18"/>
          <w:szCs w:val="18"/>
          <w:rtl/>
          <w:lang w:bidi="fa-IR"/>
        </w:rPr>
      </w:pPr>
      <w:bookmarkStart w:id="22" w:name="شکل42"/>
      <w:r w:rsidRPr="00520D4C">
        <w:rPr>
          <w:rFonts w:cs="B Nazanin" w:hint="cs"/>
          <w:color w:val="000000"/>
          <w:sz w:val="18"/>
          <w:szCs w:val="18"/>
          <w:rtl/>
          <w:lang w:bidi="fa-IR"/>
        </w:rPr>
        <w:t xml:space="preserve">شکل </w:t>
      </w:r>
      <w:r w:rsidRPr="00520D4C">
        <w:rPr>
          <w:rFonts w:asciiTheme="majorBidi" w:hAnsiTheme="majorBidi" w:cstheme="majorBidi"/>
          <w:color w:val="000000"/>
          <w:sz w:val="18"/>
          <w:szCs w:val="18"/>
          <w:rtl/>
          <w:lang w:bidi="fa-IR"/>
        </w:rPr>
        <w:t>4-2</w:t>
      </w:r>
      <w:bookmarkEnd w:id="22"/>
      <w:r w:rsidRPr="00520D4C">
        <w:rPr>
          <w:rFonts w:cs="B Nazanin" w:hint="cs"/>
          <w:color w:val="000000"/>
          <w:sz w:val="18"/>
          <w:szCs w:val="18"/>
          <w:rtl/>
          <w:lang w:bidi="fa-IR"/>
        </w:rPr>
        <w:t xml:space="preserve">- </w:t>
      </w:r>
      <w:r w:rsidRPr="00520D4C">
        <w:rPr>
          <w:rFonts w:asciiTheme="majorBidi" w:hAnsiTheme="majorBidi" w:cstheme="majorBidi"/>
          <w:color w:val="000000"/>
          <w:sz w:val="18"/>
          <w:szCs w:val="18"/>
          <w:rtl/>
          <w:lang w:bidi="fa-IR"/>
        </w:rPr>
        <w:t>1</w:t>
      </w:r>
      <w:r w:rsidRPr="00520D4C">
        <w:rPr>
          <w:rFonts w:cs="B Nazanin" w:hint="cs"/>
          <w:color w:val="000000"/>
          <w:sz w:val="18"/>
          <w:szCs w:val="18"/>
          <w:rtl/>
          <w:lang w:bidi="fa-IR"/>
        </w:rPr>
        <w:t xml:space="preserve">.توزیع تنش (استاتیکی) </w:t>
      </w:r>
      <w:r w:rsidRPr="00520D4C">
        <w:rPr>
          <w:rFonts w:asciiTheme="majorBidi" w:hAnsiTheme="majorBidi" w:cstheme="majorBidi"/>
          <w:color w:val="000000"/>
          <w:sz w:val="18"/>
          <w:szCs w:val="18"/>
          <w:rtl/>
          <w:lang w:bidi="fa-IR"/>
        </w:rPr>
        <w:t>2</w:t>
      </w:r>
      <w:r w:rsidRPr="00520D4C">
        <w:rPr>
          <w:rFonts w:cs="B Nazanin" w:hint="cs"/>
          <w:color w:val="000000"/>
          <w:sz w:val="18"/>
          <w:szCs w:val="18"/>
          <w:rtl/>
          <w:lang w:bidi="fa-IR"/>
        </w:rPr>
        <w:t xml:space="preserve">. تغییر شکل (استاتیکی) </w:t>
      </w:r>
      <w:r w:rsidRPr="00520D4C">
        <w:rPr>
          <w:rFonts w:asciiTheme="majorBidi" w:hAnsiTheme="majorBidi" w:cstheme="majorBidi"/>
          <w:color w:val="000000"/>
          <w:sz w:val="18"/>
          <w:szCs w:val="18"/>
          <w:rtl/>
          <w:lang w:bidi="fa-IR"/>
        </w:rPr>
        <w:t>3</w:t>
      </w:r>
      <w:r w:rsidRPr="00520D4C">
        <w:rPr>
          <w:rFonts w:cs="B Nazanin" w:hint="cs"/>
          <w:color w:val="000000"/>
          <w:sz w:val="18"/>
          <w:szCs w:val="18"/>
          <w:rtl/>
          <w:lang w:bidi="fa-IR"/>
        </w:rPr>
        <w:t xml:space="preserve">.توزیع تنش (دینامیکی) </w:t>
      </w:r>
      <w:r w:rsidRPr="00520D4C">
        <w:rPr>
          <w:rFonts w:asciiTheme="majorBidi" w:hAnsiTheme="majorBidi" w:cstheme="majorBidi"/>
          <w:color w:val="000000"/>
          <w:sz w:val="18"/>
          <w:szCs w:val="18"/>
          <w:rtl/>
          <w:lang w:bidi="fa-IR"/>
        </w:rPr>
        <w:t>4</w:t>
      </w:r>
      <w:r w:rsidRPr="00520D4C">
        <w:rPr>
          <w:rFonts w:cs="B Nazanin" w:hint="cs"/>
          <w:color w:val="000000"/>
          <w:sz w:val="18"/>
          <w:szCs w:val="18"/>
          <w:rtl/>
          <w:lang w:bidi="fa-IR"/>
        </w:rPr>
        <w:t>. تغییر شکل (دینامیکی)</w:t>
      </w:r>
    </w:p>
    <w:p w14:paraId="395B529A" w14:textId="77777777" w:rsidR="007810CF" w:rsidRPr="003B7EA5" w:rsidRDefault="007810CF" w:rsidP="007810CF">
      <w:pPr>
        <w:bidi/>
        <w:spacing w:line="240" w:lineRule="auto"/>
        <w:jc w:val="center"/>
        <w:rPr>
          <w:rFonts w:cs="B Nazanin"/>
          <w:color w:val="000000"/>
          <w:sz w:val="20"/>
          <w:szCs w:val="20"/>
          <w:lang w:bidi="fa-IR"/>
        </w:rPr>
      </w:pPr>
    </w:p>
    <w:p w14:paraId="7BD77693" w14:textId="1FF8651B" w:rsidR="00925AB6" w:rsidRDefault="00925AB6" w:rsidP="000F0D93">
      <w:pPr>
        <w:pStyle w:val="1"/>
        <w:numPr>
          <w:ilvl w:val="0"/>
          <w:numId w:val="0"/>
        </w:numPr>
        <w:spacing w:before="240"/>
        <w:ind w:firstLine="288"/>
        <w:rPr>
          <w:rFonts w:asciiTheme="majorBidi" w:hAnsiTheme="majorBidi"/>
          <w:b w:val="0"/>
          <w:bCs w:val="0"/>
        </w:rPr>
      </w:pPr>
      <w:r>
        <w:rPr>
          <w:rFonts w:asciiTheme="majorBidi" w:hAnsiTheme="majorBidi" w:hint="cs"/>
          <w:b w:val="0"/>
          <w:bCs w:val="0"/>
          <w:rtl/>
        </w:rPr>
        <w:t>نتایج مختلف آزمایش</w:t>
      </w:r>
      <w:r>
        <w:rPr>
          <w:rFonts w:asciiTheme="majorBidi" w:hAnsiTheme="majorBidi"/>
          <w:b w:val="0"/>
          <w:bCs w:val="0"/>
          <w:rtl/>
        </w:rPr>
        <w:softHyphen/>
      </w:r>
      <w:r>
        <w:rPr>
          <w:rFonts w:asciiTheme="majorBidi" w:hAnsiTheme="majorBidi" w:hint="cs"/>
          <w:b w:val="0"/>
          <w:bCs w:val="0"/>
          <w:rtl/>
        </w:rPr>
        <w:t xml:space="preserve">ها در </w:t>
      </w:r>
      <w:hyperlink w:anchor="شکل43" w:history="1">
        <w:r w:rsidRPr="00520D4C">
          <w:rPr>
            <w:rStyle w:val="Hyperlink"/>
            <w:rFonts w:asciiTheme="majorBidi" w:hAnsiTheme="majorBidi" w:hint="cs"/>
            <w:b w:val="0"/>
            <w:bCs w:val="0"/>
            <w:rtl/>
          </w:rPr>
          <w:t xml:space="preserve">شکل </w:t>
        </w:r>
        <w:r w:rsidR="00520D4C" w:rsidRPr="00520D4C">
          <w:rPr>
            <w:rStyle w:val="Hyperlink"/>
            <w:rFonts w:asciiTheme="majorBidi" w:hAnsiTheme="majorBidi" w:hint="cs"/>
            <w:b w:val="0"/>
            <w:bCs w:val="0"/>
            <w:rtl/>
          </w:rPr>
          <w:t>4-3</w:t>
        </w:r>
      </w:hyperlink>
      <w:r>
        <w:rPr>
          <w:rFonts w:asciiTheme="majorBidi" w:hAnsiTheme="majorBidi" w:hint="cs"/>
          <w:b w:val="0"/>
          <w:bCs w:val="0"/>
          <w:rtl/>
        </w:rPr>
        <w:t xml:space="preserve"> نشان داده شده است.در مرحله اول، مقایسه بین تصاویر </w:t>
      </w:r>
      <w:r>
        <w:rPr>
          <w:rFonts w:asciiTheme="majorBidi" w:hAnsiTheme="majorBidi"/>
          <w:b w:val="0"/>
          <w:bCs w:val="0"/>
        </w:rPr>
        <w:t>SEM</w:t>
      </w:r>
      <w:r>
        <w:rPr>
          <w:rFonts w:asciiTheme="majorBidi" w:hAnsiTheme="majorBidi" w:hint="cs"/>
          <w:b w:val="0"/>
          <w:bCs w:val="0"/>
          <w:rtl/>
        </w:rPr>
        <w:t xml:space="preserve"> از پوشش</w:t>
      </w:r>
      <w:r>
        <w:rPr>
          <w:rFonts w:asciiTheme="majorBidi" w:hAnsiTheme="majorBidi"/>
          <w:b w:val="0"/>
          <w:bCs w:val="0"/>
          <w:rtl/>
        </w:rPr>
        <w:softHyphen/>
      </w:r>
      <w:r>
        <w:rPr>
          <w:rFonts w:asciiTheme="majorBidi" w:hAnsiTheme="majorBidi" w:hint="cs"/>
          <w:b w:val="0"/>
          <w:bCs w:val="0"/>
          <w:rtl/>
        </w:rPr>
        <w:t>های مختلف و پیچ</w:t>
      </w:r>
      <w:r>
        <w:rPr>
          <w:rFonts w:asciiTheme="majorBidi" w:hAnsiTheme="majorBidi"/>
          <w:b w:val="0"/>
          <w:bCs w:val="0"/>
          <w:rtl/>
        </w:rPr>
        <w:softHyphen/>
      </w:r>
      <w:r>
        <w:rPr>
          <w:rFonts w:asciiTheme="majorBidi" w:hAnsiTheme="majorBidi" w:hint="cs"/>
          <w:b w:val="0"/>
          <w:bCs w:val="0"/>
          <w:rtl/>
        </w:rPr>
        <w:t>ها و پیچ</w:t>
      </w:r>
      <w:r>
        <w:rPr>
          <w:rFonts w:asciiTheme="majorBidi" w:hAnsiTheme="majorBidi"/>
          <w:b w:val="0"/>
          <w:bCs w:val="0"/>
          <w:rtl/>
        </w:rPr>
        <w:softHyphen/>
      </w:r>
      <w:r>
        <w:rPr>
          <w:rFonts w:asciiTheme="majorBidi" w:hAnsiTheme="majorBidi" w:hint="cs"/>
          <w:b w:val="0"/>
          <w:bCs w:val="0"/>
          <w:rtl/>
        </w:rPr>
        <w:t>های بدون روکش در معرض خوردگی هستند</w:t>
      </w:r>
      <w:r w:rsidR="00AF6314">
        <w:rPr>
          <w:rFonts w:asciiTheme="majorBidi" w:hAnsiTheme="majorBidi"/>
          <w:b w:val="0"/>
          <w:bCs w:val="0"/>
          <w:rtl/>
        </w:rPr>
        <w:fldChar w:fldCharType="begin"/>
      </w:r>
      <w:r w:rsidR="006D561C">
        <w:rPr>
          <w:rFonts w:asciiTheme="majorBidi" w:hAnsiTheme="majorBidi"/>
          <w:b w:val="0"/>
          <w:bCs w:val="0"/>
          <w:rtl/>
        </w:rPr>
        <w:instrText xml:space="preserve"> </w:instrText>
      </w:r>
      <w:r w:rsidR="006D561C">
        <w:rPr>
          <w:rFonts w:asciiTheme="majorBidi" w:hAnsiTheme="majorBidi"/>
          <w:b w:val="0"/>
          <w:bCs w:val="0"/>
        </w:rPr>
        <w:instrText>ADDIN EN.CITE &lt;EndNote&gt;&lt;Cite&gt;&lt;Author&gt;Martinez Olmedo&lt;/Author&gt;&lt;Year&gt;2017&lt;/Year&gt;&lt;RecNum&gt;28&lt;/RecNum&gt;&lt;DisplayText&gt;[28]&lt;/DisplayText&gt;&lt;record&gt;&lt;rec-number&gt;28&lt;/rec-number&gt;&lt;foreign-keys&gt;&lt;key app="EN" db-id="vtdf529pzxd5eaefd96pezsc2f95tw5tfzr0" timestamp="1613473</w:instrText>
      </w:r>
      <w:r w:rsidR="006D561C">
        <w:rPr>
          <w:rFonts w:asciiTheme="majorBidi" w:hAnsiTheme="majorBidi"/>
          <w:b w:val="0"/>
          <w:bCs w:val="0"/>
          <w:rtl/>
        </w:rPr>
        <w:instrText>001"&gt;28&lt;/</w:instrText>
      </w:r>
      <w:r w:rsidR="006D561C">
        <w:rPr>
          <w:rFonts w:asciiTheme="majorBidi" w:hAnsiTheme="majorBidi"/>
          <w:b w:val="0"/>
          <w:bCs w:val="0"/>
        </w:rPr>
        <w:instrText>key&gt;&lt;/foreign-keys&gt;&lt;ref-type name="Journal Article"&gt;17&lt;/ref-type&gt;&lt;contributors&gt;&lt;authors&gt;&lt;author&gt;Martinez Olmedo, M.&lt;/author&gt;&lt;author&gt;Iglesias Godino, F. J.&lt;/author&gt;&lt;author&gt;Fernández Liétor, P.&lt;/author&gt;&lt;author&gt;Corpas Iglesias, F. A.&lt;/author&gt;&lt;author</w:instrText>
      </w:r>
      <w:r w:rsidR="006D561C">
        <w:rPr>
          <w:rFonts w:asciiTheme="majorBidi" w:hAnsiTheme="majorBidi"/>
          <w:b w:val="0"/>
          <w:bCs w:val="0"/>
          <w:rtl/>
        </w:rPr>
        <w:instrText>&gt;</w:instrText>
      </w:r>
      <w:r w:rsidR="006D561C">
        <w:rPr>
          <w:rFonts w:asciiTheme="majorBidi" w:hAnsiTheme="majorBidi"/>
          <w:b w:val="0"/>
          <w:bCs w:val="0"/>
        </w:rPr>
        <w:instrText>Gómez de Salazar Caso de los Cobos, J. M.&lt;/author&gt;&lt;/authors&gt;&lt;/contributors&gt;&lt;titles&gt;&lt;title&gt;Corrosion and fracture analysis in screws of dental implants prostheses. New coatings&lt;/title&gt;&lt;secondary-title&gt;Engineering Failure Analysis&lt;/secondary-title&gt;&lt;/titles</w:instrText>
      </w:r>
      <w:r w:rsidR="006D561C">
        <w:rPr>
          <w:rFonts w:asciiTheme="majorBidi" w:hAnsiTheme="majorBidi"/>
          <w:b w:val="0"/>
          <w:bCs w:val="0"/>
          <w:rtl/>
        </w:rPr>
        <w:instrText>&gt;&lt;</w:instrText>
      </w:r>
      <w:r w:rsidR="006D561C">
        <w:rPr>
          <w:rFonts w:asciiTheme="majorBidi" w:hAnsiTheme="majorBidi"/>
          <w:b w:val="0"/>
          <w:bCs w:val="0"/>
        </w:rPr>
        <w:instrText>periodical&gt;&lt;full-title&gt;Engineering Failure Analysis&lt;/full-title&gt;&lt;/periodical&gt;&lt;pages&gt;657-665&lt;/pages&gt;&lt;volume&gt;82&lt;/volume&gt;&lt;keywords&gt;&lt;keyword&gt;Titanium&lt;/keyword&gt;&lt;keyword&gt;Bacteriological corrosion&lt;/keyword&gt;&lt;keyword&gt;Microcracks&lt;/keyword&gt;&lt;keyword&gt;Screws coating</w:instrText>
      </w:r>
      <w:r w:rsidR="006D561C">
        <w:rPr>
          <w:rFonts w:asciiTheme="majorBidi" w:hAnsiTheme="majorBidi"/>
          <w:b w:val="0"/>
          <w:bCs w:val="0"/>
          <w:rtl/>
        </w:rPr>
        <w:instrText>&lt;/</w:instrText>
      </w:r>
      <w:r w:rsidR="006D561C">
        <w:rPr>
          <w:rFonts w:asciiTheme="majorBidi" w:hAnsiTheme="majorBidi"/>
          <w:b w:val="0"/>
          <w:bCs w:val="0"/>
        </w:rPr>
        <w:instrText>keyword&gt;&lt;keyword&gt;Nanoparticles&lt;/keyword&gt;&lt;/keywords&gt;&lt;dates&gt;&lt;year&gt;2017&lt;/year&gt;&lt;pub-dates&gt;&lt;date&gt;2017/12/01/&lt;/date&gt;&lt;/pub-dates&gt;&lt;/dates&gt;&lt;isbn&gt;1350-6307&lt;/isbn&gt;&lt;urls&gt;&lt;related-urls&gt;&lt;url&gt;https://www.sciencedirect.com/science/article/pii/S135063071630886X&lt;/url&gt;&lt;/related-urls&gt;&lt;/urls&gt;&lt;electronic-resource-num&gt;https://doi.org/10.1016/j.engfailanal.2017.04.040&lt;/electronic-resource-num&gt;&lt;/record&gt;&lt;/Cite&gt;&lt;/EndNote</w:instrText>
      </w:r>
      <w:r w:rsidR="006D561C">
        <w:rPr>
          <w:rFonts w:asciiTheme="majorBidi" w:hAnsiTheme="majorBidi"/>
          <w:b w:val="0"/>
          <w:bCs w:val="0"/>
          <w:rtl/>
        </w:rPr>
        <w:instrText>&gt;</w:instrText>
      </w:r>
      <w:r w:rsidR="00AF6314">
        <w:rPr>
          <w:rFonts w:asciiTheme="majorBidi" w:hAnsiTheme="majorBidi"/>
          <w:b w:val="0"/>
          <w:bCs w:val="0"/>
          <w:rtl/>
        </w:rPr>
        <w:fldChar w:fldCharType="separate"/>
      </w:r>
      <w:r w:rsidR="006D561C">
        <w:rPr>
          <w:rFonts w:asciiTheme="majorBidi" w:hAnsiTheme="majorBidi"/>
          <w:b w:val="0"/>
          <w:bCs w:val="0"/>
          <w:noProof/>
          <w:rtl/>
        </w:rPr>
        <w:t>[</w:t>
      </w:r>
      <w:hyperlink w:anchor="_ENREF_28" w:tooltip="Martinez Olmedo, 2017 #28" w:history="1">
        <w:r w:rsidR="006D561C">
          <w:rPr>
            <w:rFonts w:asciiTheme="majorBidi" w:hAnsiTheme="majorBidi"/>
            <w:b w:val="0"/>
            <w:bCs w:val="0"/>
            <w:noProof/>
            <w:rtl/>
          </w:rPr>
          <w:t>28</w:t>
        </w:r>
      </w:hyperlink>
      <w:r w:rsidR="006D561C">
        <w:rPr>
          <w:rFonts w:asciiTheme="majorBidi" w:hAnsiTheme="majorBidi"/>
          <w:b w:val="0"/>
          <w:bCs w:val="0"/>
          <w:noProof/>
          <w:rtl/>
        </w:rPr>
        <w:t>]</w:t>
      </w:r>
      <w:r w:rsidR="00AF6314">
        <w:rPr>
          <w:rFonts w:asciiTheme="majorBidi" w:hAnsiTheme="majorBidi"/>
          <w:b w:val="0"/>
          <w:bCs w:val="0"/>
          <w:rtl/>
        </w:rPr>
        <w:fldChar w:fldCharType="end"/>
      </w:r>
      <w:r>
        <w:rPr>
          <w:rFonts w:asciiTheme="majorBidi" w:hAnsiTheme="majorBidi" w:hint="cs"/>
          <w:b w:val="0"/>
          <w:bCs w:val="0"/>
          <w:rtl/>
        </w:rPr>
        <w:t>.</w:t>
      </w:r>
    </w:p>
    <w:p w14:paraId="2283DFBD" w14:textId="382B0B89" w:rsidR="000B1D0E" w:rsidRDefault="000B1D0E" w:rsidP="00925AB6">
      <w:pPr>
        <w:pStyle w:val="1"/>
        <w:numPr>
          <w:ilvl w:val="0"/>
          <w:numId w:val="0"/>
        </w:numPr>
        <w:spacing w:before="240"/>
        <w:ind w:firstLine="288"/>
        <w:jc w:val="left"/>
        <w:rPr>
          <w:rFonts w:asciiTheme="majorBidi" w:hAnsiTheme="majorBidi"/>
          <w:b w:val="0"/>
          <w:bCs w:val="0"/>
        </w:rPr>
      </w:pPr>
    </w:p>
    <w:p w14:paraId="0698C4F8" w14:textId="77777777" w:rsidR="000B1D0E" w:rsidRDefault="000B1D0E" w:rsidP="000B1D0E">
      <w:pPr>
        <w:pStyle w:val="1"/>
        <w:numPr>
          <w:ilvl w:val="0"/>
          <w:numId w:val="0"/>
        </w:numPr>
        <w:jc w:val="center"/>
        <w:rPr>
          <w:rFonts w:asciiTheme="majorBidi" w:hAnsiTheme="majorBidi"/>
          <w:b w:val="0"/>
          <w:bCs w:val="0"/>
          <w:rtl/>
        </w:rPr>
      </w:pPr>
      <w:r>
        <w:rPr>
          <w:rFonts w:asciiTheme="majorBidi" w:hAnsiTheme="majorBidi"/>
          <w:b w:val="0"/>
          <w:bCs w:val="0"/>
          <w:noProof/>
          <w:rtl/>
          <w:lang w:eastAsia="en-US"/>
        </w:rPr>
        <w:drawing>
          <wp:inline distT="0" distB="0" distL="0" distR="0" wp14:anchorId="18296364" wp14:editId="786E24B7">
            <wp:extent cx="3038585" cy="2011680"/>
            <wp:effectExtent l="0" t="0" r="952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38585" cy="2011680"/>
                    </a:xfrm>
                    <a:prstGeom prst="rect">
                      <a:avLst/>
                    </a:prstGeom>
                  </pic:spPr>
                </pic:pic>
              </a:graphicData>
            </a:graphic>
          </wp:inline>
        </w:drawing>
      </w:r>
    </w:p>
    <w:p w14:paraId="2DC921FB" w14:textId="37C37DE4" w:rsidR="000B1D0E" w:rsidRDefault="000B1D0E" w:rsidP="000B1D0E">
      <w:pPr>
        <w:pStyle w:val="1"/>
        <w:numPr>
          <w:ilvl w:val="0"/>
          <w:numId w:val="0"/>
        </w:numPr>
        <w:ind w:left="374" w:hanging="374"/>
        <w:jc w:val="center"/>
        <w:rPr>
          <w:rFonts w:asciiTheme="majorBidi" w:hAnsiTheme="majorBidi"/>
          <w:b w:val="0"/>
          <w:bCs w:val="0"/>
          <w:rtl/>
        </w:rPr>
      </w:pPr>
      <w:bookmarkStart w:id="23" w:name="شکل43"/>
      <w:r w:rsidRPr="000B1D0E">
        <w:rPr>
          <w:rFonts w:asciiTheme="majorBidi" w:hAnsiTheme="majorBidi" w:hint="cs"/>
          <w:b w:val="0"/>
          <w:bCs w:val="0"/>
          <w:sz w:val="16"/>
          <w:szCs w:val="18"/>
          <w:rtl/>
        </w:rPr>
        <w:t xml:space="preserve">شکل </w:t>
      </w:r>
      <w:r w:rsidR="00520D4C">
        <w:rPr>
          <w:rFonts w:asciiTheme="majorBidi" w:hAnsiTheme="majorBidi" w:hint="cs"/>
          <w:b w:val="0"/>
          <w:bCs w:val="0"/>
          <w:sz w:val="16"/>
          <w:szCs w:val="18"/>
          <w:rtl/>
        </w:rPr>
        <w:t>4</w:t>
      </w:r>
      <w:r w:rsidR="00520D4C" w:rsidRPr="00520D4C">
        <w:rPr>
          <w:rFonts w:asciiTheme="majorBidi" w:hAnsiTheme="majorBidi" w:cstheme="majorBidi"/>
          <w:b w:val="0"/>
          <w:bCs w:val="0"/>
          <w:sz w:val="16"/>
          <w:szCs w:val="18"/>
          <w:rtl/>
        </w:rPr>
        <w:t>-3</w:t>
      </w:r>
      <w:bookmarkEnd w:id="23"/>
      <w:r w:rsidRPr="000B1D0E">
        <w:rPr>
          <w:rFonts w:ascii="Arial" w:hAnsi="Arial" w:cs="Arial" w:hint="cs"/>
          <w:b w:val="0"/>
          <w:bCs w:val="0"/>
          <w:sz w:val="16"/>
          <w:szCs w:val="18"/>
          <w:rtl/>
        </w:rPr>
        <w:t>–</w:t>
      </w:r>
      <w:r w:rsidRPr="000B1D0E">
        <w:rPr>
          <w:rFonts w:asciiTheme="majorBidi" w:hAnsiTheme="majorBidi" w:hint="cs"/>
          <w:b w:val="0"/>
          <w:bCs w:val="0"/>
          <w:sz w:val="16"/>
          <w:szCs w:val="18"/>
          <w:rtl/>
        </w:rPr>
        <w:t xml:space="preserve"> الف)پیچ آباتمنت دندان فیبو-ب)محصول خوردگی پس از 3 ماه در محیط خوراکی-پ)میکرو ترک</w:t>
      </w:r>
      <w:r w:rsidRPr="000B1D0E">
        <w:rPr>
          <w:rFonts w:asciiTheme="majorBidi" w:hAnsiTheme="majorBidi"/>
          <w:b w:val="0"/>
          <w:bCs w:val="0"/>
          <w:sz w:val="16"/>
          <w:szCs w:val="18"/>
          <w:rtl/>
        </w:rPr>
        <w:softHyphen/>
      </w:r>
      <w:r w:rsidRPr="000B1D0E">
        <w:rPr>
          <w:rFonts w:asciiTheme="majorBidi" w:hAnsiTheme="majorBidi" w:hint="cs"/>
          <w:b w:val="0"/>
          <w:bCs w:val="0"/>
          <w:sz w:val="16"/>
          <w:szCs w:val="18"/>
          <w:rtl/>
        </w:rPr>
        <w:t>هایی که با تمیز کردن خوردگی محصول تولید می</w:t>
      </w:r>
      <w:r w:rsidRPr="000B1D0E">
        <w:rPr>
          <w:rFonts w:asciiTheme="majorBidi" w:hAnsiTheme="majorBidi"/>
          <w:b w:val="0"/>
          <w:bCs w:val="0"/>
          <w:sz w:val="16"/>
          <w:szCs w:val="18"/>
          <w:rtl/>
        </w:rPr>
        <w:softHyphen/>
      </w:r>
      <w:r w:rsidRPr="000B1D0E">
        <w:rPr>
          <w:rFonts w:asciiTheme="majorBidi" w:hAnsiTheme="majorBidi" w:hint="cs"/>
          <w:b w:val="0"/>
          <w:bCs w:val="0"/>
          <w:sz w:val="16"/>
          <w:szCs w:val="18"/>
          <w:rtl/>
        </w:rPr>
        <w:t xml:space="preserve">شوند.-ت)پوشش نانو ذرات </w:t>
      </w:r>
      <w:r w:rsidRPr="000B1D0E">
        <w:rPr>
          <w:rFonts w:asciiTheme="majorBidi" w:hAnsiTheme="majorBidi"/>
          <w:b w:val="0"/>
          <w:bCs w:val="0"/>
          <w:sz w:val="16"/>
          <w:szCs w:val="18"/>
        </w:rPr>
        <w:t>Ag</w:t>
      </w:r>
      <w:r w:rsidRPr="000B1D0E">
        <w:rPr>
          <w:rFonts w:asciiTheme="majorBidi" w:hAnsiTheme="majorBidi" w:hint="cs"/>
          <w:b w:val="0"/>
          <w:bCs w:val="0"/>
          <w:sz w:val="16"/>
          <w:szCs w:val="18"/>
          <w:rtl/>
        </w:rPr>
        <w:t xml:space="preserve"> از یک پیچ دندان فیبو قبل از خوردگی</w:t>
      </w:r>
    </w:p>
    <w:p w14:paraId="6666513F" w14:textId="3DF0242A" w:rsidR="000B1D0E" w:rsidRDefault="000B1D0E" w:rsidP="000B1D0E">
      <w:pPr>
        <w:pStyle w:val="1"/>
        <w:numPr>
          <w:ilvl w:val="0"/>
          <w:numId w:val="0"/>
        </w:numPr>
        <w:spacing w:before="240"/>
        <w:jc w:val="center"/>
        <w:rPr>
          <w:rFonts w:asciiTheme="majorBidi" w:hAnsiTheme="majorBidi"/>
          <w:b w:val="0"/>
          <w:bCs w:val="0"/>
        </w:rPr>
      </w:pPr>
    </w:p>
    <w:p w14:paraId="40A832E1" w14:textId="0F24F240" w:rsidR="000568E4" w:rsidRDefault="000568E4" w:rsidP="000F0D93">
      <w:pPr>
        <w:pStyle w:val="1"/>
        <w:numPr>
          <w:ilvl w:val="0"/>
          <w:numId w:val="0"/>
        </w:numPr>
        <w:spacing w:before="240"/>
        <w:ind w:firstLine="288"/>
        <w:rPr>
          <w:rFonts w:asciiTheme="majorBidi" w:hAnsiTheme="majorBidi"/>
          <w:b w:val="0"/>
          <w:bCs w:val="0"/>
          <w:rtl/>
        </w:rPr>
      </w:pPr>
      <w:r>
        <w:rPr>
          <w:rFonts w:asciiTheme="majorBidi" w:hAnsiTheme="majorBidi" w:hint="cs"/>
          <w:b w:val="0"/>
          <w:bCs w:val="0"/>
          <w:rtl/>
        </w:rPr>
        <w:t xml:space="preserve">با توجه به </w:t>
      </w:r>
      <w:hyperlink w:anchor="شکل43" w:history="1">
        <w:r w:rsidRPr="00350A0F">
          <w:rPr>
            <w:rStyle w:val="Hyperlink"/>
            <w:rFonts w:asciiTheme="majorBidi" w:hAnsiTheme="majorBidi" w:hint="cs"/>
            <w:b w:val="0"/>
            <w:bCs w:val="0"/>
            <w:rtl/>
          </w:rPr>
          <w:t xml:space="preserve">شکل </w:t>
        </w:r>
        <w:r w:rsidR="00350A0F" w:rsidRPr="00350A0F">
          <w:rPr>
            <w:rStyle w:val="Hyperlink"/>
            <w:rFonts w:asciiTheme="majorBidi" w:hAnsiTheme="majorBidi" w:hint="cs"/>
            <w:b w:val="0"/>
            <w:bCs w:val="0"/>
            <w:rtl/>
          </w:rPr>
          <w:t>4-3</w:t>
        </w:r>
      </w:hyperlink>
      <w:r>
        <w:rPr>
          <w:rFonts w:asciiTheme="majorBidi" w:hAnsiTheme="majorBidi" w:hint="cs"/>
          <w:b w:val="0"/>
          <w:bCs w:val="0"/>
          <w:rtl/>
        </w:rPr>
        <w:t>، مدول الاستیسیته به دلیل عملیات حرارتی که پیچ</w:t>
      </w:r>
      <w:r>
        <w:rPr>
          <w:rFonts w:asciiTheme="majorBidi" w:hAnsiTheme="majorBidi"/>
          <w:b w:val="0"/>
          <w:bCs w:val="0"/>
          <w:rtl/>
        </w:rPr>
        <w:softHyphen/>
      </w:r>
      <w:r>
        <w:rPr>
          <w:rFonts w:asciiTheme="majorBidi" w:hAnsiTheme="majorBidi" w:hint="cs"/>
          <w:b w:val="0"/>
          <w:bCs w:val="0"/>
          <w:rtl/>
        </w:rPr>
        <w:t>ها تحت تاثیر فرآیند پوشش</w:t>
      </w:r>
      <w:r w:rsidRPr="00920AD5">
        <w:rPr>
          <w:rStyle w:val="FootnoteReference"/>
          <w:rFonts w:asciiTheme="majorBidi" w:hAnsiTheme="majorBidi" w:cstheme="majorBidi"/>
          <w:b w:val="0"/>
          <w:bCs w:val="0"/>
          <w:rtl/>
        </w:rPr>
        <w:footnoteReference w:id="22"/>
      </w:r>
      <w:r>
        <w:rPr>
          <w:rFonts w:asciiTheme="majorBidi" w:hAnsiTheme="majorBidi" w:hint="cs"/>
          <w:b w:val="0"/>
          <w:bCs w:val="0"/>
          <w:rtl/>
        </w:rPr>
        <w:t xml:space="preserve"> قرار می</w:t>
      </w:r>
      <w:r>
        <w:rPr>
          <w:rFonts w:asciiTheme="majorBidi" w:hAnsiTheme="majorBidi"/>
          <w:b w:val="0"/>
          <w:bCs w:val="0"/>
          <w:rtl/>
        </w:rPr>
        <w:softHyphen/>
      </w:r>
      <w:r>
        <w:rPr>
          <w:rFonts w:asciiTheme="majorBidi" w:hAnsiTheme="majorBidi" w:hint="cs"/>
          <w:b w:val="0"/>
          <w:bCs w:val="0"/>
          <w:rtl/>
        </w:rPr>
        <w:t>گیرند، افزایش می</w:t>
      </w:r>
      <w:r>
        <w:rPr>
          <w:rFonts w:asciiTheme="majorBidi" w:hAnsiTheme="majorBidi"/>
          <w:b w:val="0"/>
          <w:bCs w:val="0"/>
          <w:rtl/>
        </w:rPr>
        <w:softHyphen/>
      </w:r>
      <w:r>
        <w:rPr>
          <w:rFonts w:asciiTheme="majorBidi" w:hAnsiTheme="majorBidi" w:hint="cs"/>
          <w:b w:val="0"/>
          <w:bCs w:val="0"/>
          <w:rtl/>
        </w:rPr>
        <w:t>یابند. به همین دلیل، نمونه</w:t>
      </w:r>
      <w:r>
        <w:rPr>
          <w:rFonts w:asciiTheme="majorBidi" w:hAnsiTheme="majorBidi"/>
          <w:b w:val="0"/>
          <w:bCs w:val="0"/>
          <w:rtl/>
        </w:rPr>
        <w:softHyphen/>
      </w:r>
      <w:r>
        <w:rPr>
          <w:rFonts w:asciiTheme="majorBidi" w:hAnsiTheme="majorBidi" w:hint="cs"/>
          <w:b w:val="0"/>
          <w:bCs w:val="0"/>
          <w:rtl/>
        </w:rPr>
        <w:t>ها تغییر شکل پلاستیک</w:t>
      </w:r>
      <w:r>
        <w:rPr>
          <w:rFonts w:asciiTheme="majorBidi" w:hAnsiTheme="majorBidi"/>
          <w:b w:val="0"/>
          <w:bCs w:val="0"/>
        </w:rPr>
        <w:t xml:space="preserve"> </w:t>
      </w:r>
      <w:r>
        <w:rPr>
          <w:rFonts w:asciiTheme="majorBidi" w:hAnsiTheme="majorBidi" w:hint="cs"/>
          <w:b w:val="0"/>
          <w:bCs w:val="0"/>
          <w:rtl/>
        </w:rPr>
        <w:t>کمتری دارند، بنابراین کشیدگی</w:t>
      </w:r>
      <w:r w:rsidRPr="00920AD5">
        <w:rPr>
          <w:rStyle w:val="FootnoteReference"/>
          <w:rFonts w:asciiTheme="majorBidi" w:hAnsiTheme="majorBidi" w:cstheme="majorBidi"/>
          <w:b w:val="0"/>
          <w:bCs w:val="0"/>
          <w:rtl/>
        </w:rPr>
        <w:footnoteReference w:id="23"/>
      </w:r>
      <w:r>
        <w:rPr>
          <w:rFonts w:asciiTheme="majorBidi" w:hAnsiTheme="majorBidi" w:hint="cs"/>
          <w:b w:val="0"/>
          <w:bCs w:val="0"/>
          <w:rtl/>
        </w:rPr>
        <w:t xml:space="preserve"> کاهش می</w:t>
      </w:r>
      <w:r>
        <w:rPr>
          <w:rFonts w:asciiTheme="majorBidi" w:hAnsiTheme="majorBidi"/>
          <w:b w:val="0"/>
          <w:bCs w:val="0"/>
          <w:rtl/>
        </w:rPr>
        <w:softHyphen/>
      </w:r>
      <w:r>
        <w:rPr>
          <w:rFonts w:asciiTheme="majorBidi" w:hAnsiTheme="majorBidi" w:hint="cs"/>
          <w:b w:val="0"/>
          <w:bCs w:val="0"/>
          <w:rtl/>
        </w:rPr>
        <w:t>یابد.</w:t>
      </w:r>
      <w:r w:rsidR="00451743">
        <w:rPr>
          <w:rFonts w:asciiTheme="majorBidi" w:hAnsiTheme="majorBidi" w:hint="cs"/>
          <w:b w:val="0"/>
          <w:bCs w:val="0"/>
          <w:rtl/>
        </w:rPr>
        <w:t xml:space="preserve"> در مورد اثر پوشش در مقاومت در برابر خوردگی، نتیجه</w:t>
      </w:r>
      <w:r w:rsidR="00451743">
        <w:rPr>
          <w:rFonts w:asciiTheme="majorBidi" w:hAnsiTheme="majorBidi"/>
          <w:b w:val="0"/>
          <w:bCs w:val="0"/>
          <w:rtl/>
        </w:rPr>
        <w:softHyphen/>
      </w:r>
      <w:r w:rsidR="00451743">
        <w:rPr>
          <w:rFonts w:asciiTheme="majorBidi" w:hAnsiTheme="majorBidi" w:hint="cs"/>
          <w:b w:val="0"/>
          <w:bCs w:val="0"/>
          <w:rtl/>
        </w:rPr>
        <w:t xml:space="preserve">گیری بعدی </w:t>
      </w:r>
      <w:r w:rsidR="00451743">
        <w:rPr>
          <w:rFonts w:asciiTheme="majorBidi" w:hAnsiTheme="majorBidi" w:hint="cs"/>
          <w:b w:val="0"/>
          <w:bCs w:val="0"/>
          <w:rtl/>
        </w:rPr>
        <w:lastRenderedPageBreak/>
        <w:t>بدست می</w:t>
      </w:r>
      <w:r w:rsidR="00451743">
        <w:rPr>
          <w:rFonts w:asciiTheme="majorBidi" w:hAnsiTheme="majorBidi"/>
          <w:b w:val="0"/>
          <w:bCs w:val="0"/>
          <w:rtl/>
        </w:rPr>
        <w:softHyphen/>
      </w:r>
      <w:r w:rsidR="00451743">
        <w:rPr>
          <w:rFonts w:asciiTheme="majorBidi" w:hAnsiTheme="majorBidi" w:hint="cs"/>
          <w:b w:val="0"/>
          <w:bCs w:val="0"/>
          <w:rtl/>
        </w:rPr>
        <w:t>آید(</w:t>
      </w:r>
      <w:hyperlink w:anchor="جدول5" w:history="1">
        <w:r w:rsidR="00451743" w:rsidRPr="00350A0F">
          <w:rPr>
            <w:rStyle w:val="Hyperlink"/>
            <w:rFonts w:asciiTheme="majorBidi" w:hAnsiTheme="majorBidi" w:hint="cs"/>
            <w:b w:val="0"/>
            <w:bCs w:val="0"/>
            <w:rtl/>
          </w:rPr>
          <w:t xml:space="preserve">جدول </w:t>
        </w:r>
        <w:r w:rsidR="00350A0F" w:rsidRPr="00350A0F">
          <w:rPr>
            <w:rStyle w:val="Hyperlink"/>
            <w:rFonts w:asciiTheme="majorBidi" w:hAnsiTheme="majorBidi" w:hint="cs"/>
            <w:b w:val="0"/>
            <w:bCs w:val="0"/>
            <w:rtl/>
          </w:rPr>
          <w:t>5</w:t>
        </w:r>
      </w:hyperlink>
      <w:r w:rsidR="00451743">
        <w:rPr>
          <w:rFonts w:asciiTheme="majorBidi" w:hAnsiTheme="majorBidi" w:hint="cs"/>
          <w:b w:val="0"/>
          <w:bCs w:val="0"/>
          <w:rtl/>
        </w:rPr>
        <w:t>). همان</w:t>
      </w:r>
      <w:r w:rsidR="00451743">
        <w:rPr>
          <w:rFonts w:asciiTheme="majorBidi" w:hAnsiTheme="majorBidi"/>
          <w:b w:val="0"/>
          <w:bCs w:val="0"/>
          <w:rtl/>
        </w:rPr>
        <w:softHyphen/>
      </w:r>
      <w:r w:rsidR="00451743">
        <w:rPr>
          <w:rFonts w:asciiTheme="majorBidi" w:hAnsiTheme="majorBidi" w:hint="cs"/>
          <w:b w:val="0"/>
          <w:bCs w:val="0"/>
          <w:rtl/>
        </w:rPr>
        <w:t>طور که می</w:t>
      </w:r>
      <w:r w:rsidR="00451743">
        <w:rPr>
          <w:rFonts w:asciiTheme="majorBidi" w:hAnsiTheme="majorBidi"/>
          <w:b w:val="0"/>
          <w:bCs w:val="0"/>
          <w:rtl/>
        </w:rPr>
        <w:softHyphen/>
      </w:r>
      <w:r w:rsidR="00451743">
        <w:rPr>
          <w:rFonts w:asciiTheme="majorBidi" w:hAnsiTheme="majorBidi" w:hint="cs"/>
          <w:b w:val="0"/>
          <w:bCs w:val="0"/>
          <w:rtl/>
        </w:rPr>
        <w:t>توانیم درک کنیم، پیچ</w:t>
      </w:r>
      <w:r w:rsidR="00451743">
        <w:rPr>
          <w:rFonts w:asciiTheme="majorBidi" w:hAnsiTheme="majorBidi"/>
          <w:b w:val="0"/>
          <w:bCs w:val="0"/>
          <w:rtl/>
        </w:rPr>
        <w:softHyphen/>
      </w:r>
      <w:r w:rsidR="00451743">
        <w:rPr>
          <w:rFonts w:asciiTheme="majorBidi" w:hAnsiTheme="majorBidi" w:hint="cs"/>
          <w:b w:val="0"/>
          <w:bCs w:val="0"/>
          <w:rtl/>
        </w:rPr>
        <w:t>های بازیابی شده ویژگی</w:t>
      </w:r>
      <w:r w:rsidR="00451743">
        <w:rPr>
          <w:rFonts w:asciiTheme="majorBidi" w:hAnsiTheme="majorBidi"/>
          <w:b w:val="0"/>
          <w:bCs w:val="0"/>
          <w:rtl/>
        </w:rPr>
        <w:softHyphen/>
      </w:r>
      <w:r w:rsidR="00451743">
        <w:rPr>
          <w:rFonts w:asciiTheme="majorBidi" w:hAnsiTheme="majorBidi" w:hint="cs"/>
          <w:b w:val="0"/>
          <w:bCs w:val="0"/>
          <w:rtl/>
        </w:rPr>
        <w:t>های بهتری نسبت به کنترل دارند.</w:t>
      </w:r>
    </w:p>
    <w:p w14:paraId="4EAB13FD" w14:textId="409CA537" w:rsidR="003E64C8" w:rsidRDefault="003E64C8" w:rsidP="000F0D93">
      <w:pPr>
        <w:pStyle w:val="1"/>
        <w:numPr>
          <w:ilvl w:val="0"/>
          <w:numId w:val="12"/>
        </w:numPr>
        <w:spacing w:before="240"/>
        <w:rPr>
          <w:rFonts w:asciiTheme="majorBidi" w:hAnsiTheme="majorBidi"/>
          <w:b w:val="0"/>
          <w:bCs w:val="0"/>
        </w:rPr>
      </w:pPr>
      <w:r>
        <w:rPr>
          <w:rFonts w:asciiTheme="majorBidi" w:hAnsiTheme="majorBidi" w:hint="cs"/>
          <w:b w:val="0"/>
          <w:bCs w:val="0"/>
          <w:rtl/>
        </w:rPr>
        <w:t>درباره بازیابی نقره، کاهش بسیار کمی در مدول الاستیسیته (200 مگاپاسکال) تولید می</w:t>
      </w:r>
      <w:r>
        <w:rPr>
          <w:rFonts w:asciiTheme="majorBidi" w:hAnsiTheme="majorBidi"/>
          <w:b w:val="0"/>
          <w:bCs w:val="0"/>
          <w:rtl/>
        </w:rPr>
        <w:softHyphen/>
      </w:r>
      <w:r>
        <w:rPr>
          <w:rFonts w:asciiTheme="majorBidi" w:hAnsiTheme="majorBidi" w:hint="cs"/>
          <w:b w:val="0"/>
          <w:bCs w:val="0"/>
          <w:rtl/>
        </w:rPr>
        <w:t>شود، به همان اندازه در مقاومت کششی تجسم می</w:t>
      </w:r>
      <w:r>
        <w:rPr>
          <w:rFonts w:asciiTheme="majorBidi" w:hAnsiTheme="majorBidi"/>
          <w:b w:val="0"/>
          <w:bCs w:val="0"/>
          <w:rtl/>
        </w:rPr>
        <w:softHyphen/>
      </w:r>
      <w:r>
        <w:rPr>
          <w:rFonts w:asciiTheme="majorBidi" w:hAnsiTheme="majorBidi" w:hint="cs"/>
          <w:b w:val="0"/>
          <w:bCs w:val="0"/>
          <w:rtl/>
        </w:rPr>
        <w:t>یابد. علاوه بر این، هیچ گونه تغییری در افزایش طول ایجاد نمی</w:t>
      </w:r>
      <w:r>
        <w:rPr>
          <w:rFonts w:asciiTheme="majorBidi" w:hAnsiTheme="majorBidi"/>
          <w:b w:val="0"/>
          <w:bCs w:val="0"/>
          <w:rtl/>
        </w:rPr>
        <w:softHyphen/>
      </w:r>
      <w:r>
        <w:rPr>
          <w:rFonts w:asciiTheme="majorBidi" w:hAnsiTheme="majorBidi" w:hint="cs"/>
          <w:b w:val="0"/>
          <w:bCs w:val="0"/>
          <w:rtl/>
        </w:rPr>
        <w:t>شود.</w:t>
      </w:r>
    </w:p>
    <w:p w14:paraId="547B0645" w14:textId="2E113D36" w:rsidR="003E64C8" w:rsidRDefault="003E64C8" w:rsidP="000F0D93">
      <w:pPr>
        <w:pStyle w:val="1"/>
        <w:numPr>
          <w:ilvl w:val="0"/>
          <w:numId w:val="12"/>
        </w:numPr>
        <w:spacing w:before="240"/>
        <w:rPr>
          <w:rFonts w:asciiTheme="majorBidi" w:hAnsiTheme="majorBidi"/>
          <w:b w:val="0"/>
          <w:bCs w:val="0"/>
        </w:rPr>
      </w:pPr>
      <w:r>
        <w:rPr>
          <w:rFonts w:asciiTheme="majorBidi" w:hAnsiTheme="majorBidi" w:hint="cs"/>
          <w:b w:val="0"/>
          <w:bCs w:val="0"/>
          <w:rtl/>
        </w:rPr>
        <w:t>در پوشش</w:t>
      </w:r>
      <w:r>
        <w:rPr>
          <w:rFonts w:asciiTheme="majorBidi" w:hAnsiTheme="majorBidi"/>
          <w:b w:val="0"/>
          <w:bCs w:val="0"/>
          <w:rtl/>
        </w:rPr>
        <w:softHyphen/>
      </w:r>
      <w:r>
        <w:rPr>
          <w:rFonts w:asciiTheme="majorBidi" w:hAnsiTheme="majorBidi" w:hint="cs"/>
          <w:b w:val="0"/>
          <w:bCs w:val="0"/>
          <w:rtl/>
        </w:rPr>
        <w:t>های مس، کاهش ناچیز درمورد مقاوت کششی مشاهده می</w:t>
      </w:r>
      <w:r>
        <w:rPr>
          <w:rFonts w:asciiTheme="majorBidi" w:hAnsiTheme="majorBidi"/>
          <w:b w:val="0"/>
          <w:bCs w:val="0"/>
          <w:rtl/>
        </w:rPr>
        <w:softHyphen/>
      </w:r>
      <w:r>
        <w:rPr>
          <w:rFonts w:asciiTheme="majorBidi" w:hAnsiTheme="majorBidi" w:hint="cs"/>
          <w:b w:val="0"/>
          <w:bCs w:val="0"/>
          <w:rtl/>
        </w:rPr>
        <w:t>شود. زمانیکه که به مدول الاستیسیته اشاره می</w:t>
      </w:r>
      <w:r>
        <w:rPr>
          <w:rFonts w:asciiTheme="majorBidi" w:hAnsiTheme="majorBidi"/>
          <w:b w:val="0"/>
          <w:bCs w:val="0"/>
          <w:rtl/>
        </w:rPr>
        <w:softHyphen/>
      </w:r>
      <w:r>
        <w:rPr>
          <w:rFonts w:asciiTheme="majorBidi" w:hAnsiTheme="majorBidi" w:hint="cs"/>
          <w:b w:val="0"/>
          <w:bCs w:val="0"/>
          <w:rtl/>
        </w:rPr>
        <w:t>کنیم، چنین چیزی یکسان نیست که در آن یک تغییر بسیار مهم را تجربه می</w:t>
      </w:r>
      <w:r>
        <w:rPr>
          <w:rFonts w:asciiTheme="majorBidi" w:hAnsiTheme="majorBidi"/>
          <w:b w:val="0"/>
          <w:bCs w:val="0"/>
          <w:rtl/>
        </w:rPr>
        <w:softHyphen/>
      </w:r>
      <w:r>
        <w:rPr>
          <w:rFonts w:asciiTheme="majorBidi" w:hAnsiTheme="majorBidi" w:hint="cs"/>
          <w:b w:val="0"/>
          <w:bCs w:val="0"/>
          <w:rtl/>
        </w:rPr>
        <w:t xml:space="preserve">کند(5.3 تا 11 </w:t>
      </w:r>
      <w:r>
        <w:rPr>
          <w:rFonts w:asciiTheme="majorBidi" w:hAnsiTheme="majorBidi"/>
          <w:b w:val="0"/>
          <w:bCs w:val="0"/>
        </w:rPr>
        <w:t>GPa</w:t>
      </w:r>
      <w:r>
        <w:rPr>
          <w:rFonts w:asciiTheme="majorBidi" w:hAnsiTheme="majorBidi" w:hint="cs"/>
          <w:b w:val="0"/>
          <w:bCs w:val="0"/>
          <w:rtl/>
        </w:rPr>
        <w:t>).</w:t>
      </w:r>
    </w:p>
    <w:p w14:paraId="66660626" w14:textId="43EFE76B" w:rsidR="00DD5FEF" w:rsidRDefault="00DD5FEF" w:rsidP="000F0D93">
      <w:pPr>
        <w:pStyle w:val="1"/>
        <w:numPr>
          <w:ilvl w:val="0"/>
          <w:numId w:val="12"/>
        </w:numPr>
        <w:spacing w:before="240"/>
        <w:rPr>
          <w:rFonts w:asciiTheme="majorBidi" w:hAnsiTheme="majorBidi"/>
          <w:b w:val="0"/>
          <w:bCs w:val="0"/>
        </w:rPr>
      </w:pPr>
      <w:r>
        <w:rPr>
          <w:rFonts w:asciiTheme="majorBidi" w:hAnsiTheme="majorBidi" w:hint="cs"/>
          <w:b w:val="0"/>
          <w:bCs w:val="0"/>
          <w:rtl/>
        </w:rPr>
        <w:t xml:space="preserve">با توجه به بهبود </w:t>
      </w:r>
      <w:r>
        <w:rPr>
          <w:rFonts w:asciiTheme="majorBidi" w:hAnsiTheme="majorBidi"/>
          <w:b w:val="0"/>
          <w:bCs w:val="0"/>
        </w:rPr>
        <w:t>Ag-Cu</w:t>
      </w:r>
      <w:r>
        <w:rPr>
          <w:rFonts w:asciiTheme="majorBidi" w:hAnsiTheme="majorBidi" w:hint="cs"/>
          <w:b w:val="0"/>
          <w:bCs w:val="0"/>
          <w:rtl/>
        </w:rPr>
        <w:t>، مقاومت در برابر کشش، مدول الاستیک و کشیدگی و افزایش طول بسیار کم تغییر می</w:t>
      </w:r>
      <w:r>
        <w:rPr>
          <w:rFonts w:asciiTheme="majorBidi" w:hAnsiTheme="majorBidi"/>
          <w:b w:val="0"/>
          <w:bCs w:val="0"/>
          <w:rtl/>
        </w:rPr>
        <w:softHyphen/>
      </w:r>
      <w:r>
        <w:rPr>
          <w:rFonts w:asciiTheme="majorBidi" w:hAnsiTheme="majorBidi" w:hint="cs"/>
          <w:b w:val="0"/>
          <w:bCs w:val="0"/>
          <w:rtl/>
        </w:rPr>
        <w:t>کند. در اینجا می</w:t>
      </w:r>
      <w:r>
        <w:rPr>
          <w:rFonts w:asciiTheme="majorBidi" w:hAnsiTheme="majorBidi"/>
          <w:b w:val="0"/>
          <w:bCs w:val="0"/>
          <w:rtl/>
        </w:rPr>
        <w:softHyphen/>
      </w:r>
      <w:r>
        <w:rPr>
          <w:rFonts w:asciiTheme="majorBidi" w:hAnsiTheme="majorBidi" w:hint="cs"/>
          <w:b w:val="0"/>
          <w:bCs w:val="0"/>
          <w:rtl/>
        </w:rPr>
        <w:t xml:space="preserve">توانیم متوجه این موضوع شویم که دامنه نانو ذرات </w:t>
      </w:r>
      <w:r>
        <w:rPr>
          <w:rFonts w:asciiTheme="majorBidi" w:hAnsiTheme="majorBidi"/>
          <w:b w:val="0"/>
          <w:bCs w:val="0"/>
        </w:rPr>
        <w:t>Ag</w:t>
      </w:r>
      <w:r>
        <w:rPr>
          <w:rFonts w:asciiTheme="majorBidi" w:hAnsiTheme="majorBidi" w:hint="cs"/>
          <w:b w:val="0"/>
          <w:bCs w:val="0"/>
          <w:rtl/>
        </w:rPr>
        <w:t xml:space="preserve"> به نانو ذرات مس، به دلیل تغییر کم در مدول الاستیسیته تاثیر دارد.</w:t>
      </w:r>
    </w:p>
    <w:p w14:paraId="0F2BC282" w14:textId="1CD1BC7C" w:rsidR="00350A0F" w:rsidRDefault="00350A0F" w:rsidP="00350A0F">
      <w:pPr>
        <w:pStyle w:val="1"/>
        <w:numPr>
          <w:ilvl w:val="0"/>
          <w:numId w:val="0"/>
        </w:numPr>
        <w:spacing w:before="240"/>
        <w:ind w:left="648"/>
        <w:jc w:val="left"/>
        <w:rPr>
          <w:rFonts w:asciiTheme="majorBidi" w:hAnsiTheme="majorBidi"/>
          <w:b w:val="0"/>
          <w:bCs w:val="0"/>
          <w:rtl/>
        </w:rPr>
      </w:pPr>
    </w:p>
    <w:p w14:paraId="161F0E9D" w14:textId="77777777" w:rsidR="00350A0F" w:rsidRPr="00434972" w:rsidRDefault="00350A0F" w:rsidP="00350A0F">
      <w:pPr>
        <w:pStyle w:val="Caption"/>
        <w:keepNext/>
        <w:bidi/>
        <w:jc w:val="center"/>
        <w:rPr>
          <w:rFonts w:cs="B Nazanin"/>
          <w:b w:val="0"/>
          <w:bCs w:val="0"/>
          <w:color w:val="000000"/>
        </w:rPr>
      </w:pPr>
      <w:bookmarkStart w:id="24" w:name="_Ref60514681"/>
      <w:bookmarkStart w:id="25" w:name="جدول5"/>
      <w:r w:rsidRPr="00434972">
        <w:rPr>
          <w:rFonts w:cs="B Nazanin"/>
          <w:b w:val="0"/>
          <w:bCs w:val="0"/>
          <w:color w:val="000000"/>
          <w:rtl/>
        </w:rPr>
        <w:t>جدول</w:t>
      </w:r>
      <w:r w:rsidRPr="00434972">
        <w:rPr>
          <w:rFonts w:cs="B Nazanin"/>
          <w:b w:val="0"/>
          <w:bCs w:val="0"/>
          <w:color w:val="000000"/>
        </w:rPr>
        <w:t xml:space="preserve"> </w:t>
      </w:r>
      <w:r w:rsidRPr="00434972">
        <w:rPr>
          <w:rFonts w:cs="B Nazanin"/>
          <w:b w:val="0"/>
          <w:bCs w:val="0"/>
          <w:color w:val="000000"/>
        </w:rPr>
        <w:fldChar w:fldCharType="begin"/>
      </w:r>
      <w:r w:rsidRPr="00434972">
        <w:rPr>
          <w:rFonts w:cs="B Nazanin"/>
          <w:b w:val="0"/>
          <w:bCs w:val="0"/>
          <w:color w:val="000000"/>
        </w:rPr>
        <w:instrText xml:space="preserve"> SEQ </w:instrText>
      </w:r>
      <w:r w:rsidRPr="00434972">
        <w:rPr>
          <w:rFonts w:cs="B Nazanin"/>
          <w:b w:val="0"/>
          <w:bCs w:val="0"/>
          <w:color w:val="000000"/>
          <w:rtl/>
        </w:rPr>
        <w:instrText>جدول</w:instrText>
      </w:r>
      <w:r w:rsidRPr="00434972">
        <w:rPr>
          <w:rFonts w:cs="B Nazanin"/>
          <w:b w:val="0"/>
          <w:bCs w:val="0"/>
          <w:color w:val="000000"/>
        </w:rPr>
        <w:instrText xml:space="preserve"> \* ARABIC </w:instrText>
      </w:r>
      <w:r w:rsidRPr="00434972">
        <w:rPr>
          <w:rFonts w:cs="B Nazanin"/>
          <w:b w:val="0"/>
          <w:bCs w:val="0"/>
          <w:color w:val="000000"/>
        </w:rPr>
        <w:fldChar w:fldCharType="separate"/>
      </w:r>
      <w:r w:rsidRPr="00434972">
        <w:rPr>
          <w:rFonts w:cs="B Nazanin"/>
          <w:b w:val="0"/>
          <w:bCs w:val="0"/>
          <w:noProof/>
          <w:color w:val="000000"/>
        </w:rPr>
        <w:t>5</w:t>
      </w:r>
      <w:r w:rsidRPr="00434972">
        <w:rPr>
          <w:rFonts w:cs="B Nazanin"/>
          <w:b w:val="0"/>
          <w:bCs w:val="0"/>
          <w:color w:val="000000"/>
        </w:rPr>
        <w:fldChar w:fldCharType="end"/>
      </w:r>
      <w:bookmarkEnd w:id="24"/>
      <w:bookmarkEnd w:id="25"/>
      <w:r w:rsidRPr="00434972">
        <w:rPr>
          <w:rFonts w:cs="B Nazanin" w:hint="cs"/>
          <w:b w:val="0"/>
          <w:bCs w:val="0"/>
          <w:color w:val="000000"/>
          <w:rtl/>
          <w:lang w:bidi="fa-IR"/>
        </w:rPr>
        <w:t>- تنش فون مایزز، تغییر شکل و ضریب اطمینان تحت بارگذاری مختلف .</w:t>
      </w:r>
    </w:p>
    <w:tbl>
      <w:tblPr>
        <w:tblStyle w:val="PlainTable4"/>
        <w:bidiVisual/>
        <w:tblW w:w="0" w:type="auto"/>
        <w:tblLook w:val="04A0" w:firstRow="1" w:lastRow="0" w:firstColumn="1" w:lastColumn="0" w:noHBand="0" w:noVBand="1"/>
      </w:tblPr>
      <w:tblGrid>
        <w:gridCol w:w="1151"/>
        <w:gridCol w:w="1151"/>
        <w:gridCol w:w="1152"/>
        <w:gridCol w:w="1152"/>
      </w:tblGrid>
      <w:tr w:rsidR="00350A0F" w14:paraId="77DC3D83" w14:textId="77777777" w:rsidTr="00F677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1" w:type="dxa"/>
            <w:tcBorders>
              <w:top w:val="single" w:sz="12" w:space="0" w:color="auto"/>
              <w:bottom w:val="single" w:sz="12" w:space="0" w:color="auto"/>
              <w:tr2bl w:val="single" w:sz="12" w:space="0" w:color="auto"/>
            </w:tcBorders>
            <w:vAlign w:val="center"/>
          </w:tcPr>
          <w:p w14:paraId="408061BF" w14:textId="77777777" w:rsidR="00350A0F" w:rsidRDefault="00350A0F" w:rsidP="00F67791">
            <w:pPr>
              <w:pStyle w:val="1"/>
              <w:numPr>
                <w:ilvl w:val="0"/>
                <w:numId w:val="0"/>
              </w:numPr>
              <w:jc w:val="left"/>
              <w:rPr>
                <w:rFonts w:asciiTheme="majorBidi" w:hAnsiTheme="majorBidi"/>
                <w:b/>
                <w:bCs/>
              </w:rPr>
            </w:pPr>
            <w:r>
              <w:rPr>
                <w:rFonts w:asciiTheme="majorBidi" w:hAnsiTheme="majorBidi" w:hint="cs"/>
                <w:b/>
                <w:bCs/>
                <w:rtl/>
              </w:rPr>
              <w:t>نام</w:t>
            </w:r>
          </w:p>
        </w:tc>
        <w:tc>
          <w:tcPr>
            <w:tcW w:w="1151" w:type="dxa"/>
            <w:tcBorders>
              <w:top w:val="single" w:sz="12" w:space="0" w:color="auto"/>
              <w:bottom w:val="single" w:sz="12" w:space="0" w:color="auto"/>
            </w:tcBorders>
            <w:vAlign w:val="center"/>
          </w:tcPr>
          <w:p w14:paraId="1832A585" w14:textId="77777777" w:rsidR="00350A0F" w:rsidRDefault="00350A0F" w:rsidP="00F67791">
            <w:pPr>
              <w:pStyle w:val="1"/>
              <w:numPr>
                <w:ilvl w:val="0"/>
                <w:numId w:val="0"/>
              </w:numPr>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bCs/>
                <w:rtl/>
              </w:rPr>
            </w:pPr>
            <w:r>
              <w:rPr>
                <w:rFonts w:asciiTheme="majorBidi" w:hAnsiTheme="majorBidi" w:hint="cs"/>
                <w:b/>
                <w:bCs/>
                <w:rtl/>
              </w:rPr>
              <w:t>استحکام کششی (</w:t>
            </w:r>
            <w:r w:rsidRPr="0030490B">
              <w:rPr>
                <w:rFonts w:asciiTheme="majorBidi" w:hAnsiTheme="majorBidi"/>
                <w:b/>
                <w:bCs/>
                <w:position w:val="-6"/>
              </w:rPr>
              <w:object w:dxaOrig="400" w:dyaOrig="220" w14:anchorId="11A060AE">
                <v:shape id="_x0000_i1032" type="#_x0000_t75" style="width:19.5pt;height:10.5pt" o:ole="">
                  <v:imagedata r:id="rId38" o:title=""/>
                </v:shape>
                <o:OLEObject Type="Embed" ProgID="Equation.DSMT4" ShapeID="_x0000_i1032" DrawAspect="Content" ObjectID="_1675591225" r:id="rId39"/>
              </w:object>
            </w:r>
            <w:r>
              <w:rPr>
                <w:rFonts w:asciiTheme="majorBidi" w:hAnsiTheme="majorBidi" w:hint="cs"/>
                <w:b/>
                <w:bCs/>
                <w:rtl/>
              </w:rPr>
              <w:t>)</w:t>
            </w:r>
          </w:p>
        </w:tc>
        <w:tc>
          <w:tcPr>
            <w:tcW w:w="1152" w:type="dxa"/>
            <w:tcBorders>
              <w:top w:val="single" w:sz="12" w:space="0" w:color="auto"/>
              <w:bottom w:val="single" w:sz="12" w:space="0" w:color="auto"/>
            </w:tcBorders>
            <w:vAlign w:val="center"/>
          </w:tcPr>
          <w:p w14:paraId="6A049D94" w14:textId="77777777" w:rsidR="00350A0F" w:rsidRPr="0030490B" w:rsidRDefault="00350A0F" w:rsidP="00F67791">
            <w:pPr>
              <w:pStyle w:val="1"/>
              <w:numPr>
                <w:ilvl w:val="0"/>
                <w:numId w:val="0"/>
              </w:numPr>
              <w:jc w:val="center"/>
              <w:cnfStyle w:val="100000000000" w:firstRow="1" w:lastRow="0" w:firstColumn="0" w:lastColumn="0" w:oddVBand="0" w:evenVBand="0" w:oddHBand="0" w:evenHBand="0" w:firstRowFirstColumn="0" w:firstRowLastColumn="0" w:lastRowFirstColumn="0" w:lastRowLastColumn="0"/>
              <w:rPr>
                <w:rFonts w:asciiTheme="majorBidi" w:hAnsiTheme="majorBidi"/>
                <w:rtl/>
              </w:rPr>
            </w:pPr>
            <w:r>
              <w:rPr>
                <w:rFonts w:asciiTheme="majorBidi" w:hAnsiTheme="majorBidi" w:hint="cs"/>
                <w:b/>
                <w:bCs/>
                <w:rtl/>
              </w:rPr>
              <w:t>مدول الاستیسیته (</w:t>
            </w:r>
            <w:r w:rsidRPr="0030490B">
              <w:rPr>
                <w:rFonts w:asciiTheme="majorBidi" w:hAnsiTheme="majorBidi"/>
                <w:b/>
                <w:bCs/>
                <w:position w:val="-6"/>
              </w:rPr>
              <w:object w:dxaOrig="380" w:dyaOrig="220" w14:anchorId="50A99DFF">
                <v:shape id="_x0000_i1033" type="#_x0000_t75" style="width:19.5pt;height:10.5pt" o:ole="">
                  <v:imagedata r:id="rId40" o:title=""/>
                </v:shape>
                <o:OLEObject Type="Embed" ProgID="Equation.DSMT4" ShapeID="_x0000_i1033" DrawAspect="Content" ObjectID="_1675591226" r:id="rId41"/>
              </w:object>
            </w:r>
            <w:r>
              <w:rPr>
                <w:rFonts w:asciiTheme="majorBidi" w:hAnsiTheme="majorBidi" w:hint="cs"/>
                <w:b/>
                <w:bCs/>
                <w:rtl/>
              </w:rPr>
              <w:t>)</w:t>
            </w:r>
          </w:p>
        </w:tc>
        <w:tc>
          <w:tcPr>
            <w:tcW w:w="1152" w:type="dxa"/>
            <w:tcBorders>
              <w:top w:val="single" w:sz="12" w:space="0" w:color="auto"/>
              <w:bottom w:val="single" w:sz="12" w:space="0" w:color="auto"/>
            </w:tcBorders>
            <w:vAlign w:val="center"/>
          </w:tcPr>
          <w:p w14:paraId="4E1E34CB" w14:textId="77777777" w:rsidR="00350A0F" w:rsidRDefault="00350A0F" w:rsidP="00F67791">
            <w:pPr>
              <w:pStyle w:val="1"/>
              <w:numPr>
                <w:ilvl w:val="0"/>
                <w:numId w:val="0"/>
              </w:numPr>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bCs/>
                <w:rtl/>
              </w:rPr>
            </w:pPr>
            <w:r>
              <w:rPr>
                <w:rFonts w:asciiTheme="majorBidi" w:hAnsiTheme="majorBidi" w:hint="cs"/>
                <w:b/>
                <w:bCs/>
                <w:rtl/>
              </w:rPr>
              <w:t>کشیدگی (</w:t>
            </w:r>
            <w:r w:rsidRPr="00626DFF">
              <w:rPr>
                <w:rFonts w:asciiTheme="majorBidi" w:hAnsiTheme="majorBidi" w:cstheme="majorBidi"/>
                <w:sz w:val="16"/>
                <w:szCs w:val="18"/>
                <w:rtl/>
              </w:rPr>
              <w:t>%</w:t>
            </w:r>
            <w:r>
              <w:rPr>
                <w:rFonts w:asciiTheme="majorBidi" w:hAnsiTheme="majorBidi" w:hint="cs"/>
                <w:b/>
                <w:bCs/>
                <w:rtl/>
              </w:rPr>
              <w:t>)</w:t>
            </w:r>
          </w:p>
        </w:tc>
      </w:tr>
      <w:tr w:rsidR="00350A0F" w14:paraId="16EE21FD" w14:textId="77777777" w:rsidTr="00F677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1" w:type="dxa"/>
            <w:tcBorders>
              <w:top w:val="single" w:sz="12" w:space="0" w:color="auto"/>
              <w:right w:val="single" w:sz="12" w:space="0" w:color="auto"/>
            </w:tcBorders>
            <w:vAlign w:val="center"/>
          </w:tcPr>
          <w:p w14:paraId="5730CEC3" w14:textId="77777777" w:rsidR="00350A0F" w:rsidRPr="008B6AB6" w:rsidRDefault="00350A0F" w:rsidP="00F67791">
            <w:pPr>
              <w:pStyle w:val="1"/>
              <w:numPr>
                <w:ilvl w:val="0"/>
                <w:numId w:val="0"/>
              </w:numPr>
              <w:jc w:val="center"/>
              <w:rPr>
                <w:rFonts w:asciiTheme="majorBidi" w:hAnsiTheme="majorBidi"/>
                <w:szCs w:val="18"/>
                <w:rtl/>
              </w:rPr>
            </w:pPr>
            <w:r w:rsidRPr="008B6AB6">
              <w:rPr>
                <w:rFonts w:asciiTheme="majorBidi" w:hAnsiTheme="majorBidi" w:hint="cs"/>
                <w:szCs w:val="18"/>
                <w:rtl/>
              </w:rPr>
              <w:t>خوردگی دندان فیبو</w:t>
            </w:r>
          </w:p>
        </w:tc>
        <w:tc>
          <w:tcPr>
            <w:tcW w:w="1151" w:type="dxa"/>
            <w:tcBorders>
              <w:top w:val="single" w:sz="12" w:space="0" w:color="auto"/>
              <w:left w:val="single" w:sz="12" w:space="0" w:color="auto"/>
            </w:tcBorders>
            <w:vAlign w:val="center"/>
          </w:tcPr>
          <w:p w14:paraId="0678F891" w14:textId="77777777" w:rsidR="00350A0F" w:rsidRPr="0030490B" w:rsidRDefault="00350A0F" w:rsidP="00F67791">
            <w:pPr>
              <w:pStyle w:val="1"/>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val="0"/>
                <w:bCs w:val="0"/>
                <w:sz w:val="16"/>
                <w:szCs w:val="16"/>
                <w:rtl/>
              </w:rPr>
            </w:pPr>
            <w:r w:rsidRPr="0030490B">
              <w:rPr>
                <w:rFonts w:asciiTheme="majorBidi" w:hAnsiTheme="majorBidi" w:cstheme="majorBidi"/>
                <w:b w:val="0"/>
                <w:bCs w:val="0"/>
                <w:sz w:val="16"/>
                <w:szCs w:val="16"/>
                <w:rtl/>
              </w:rPr>
              <w:t>245</w:t>
            </w:r>
          </w:p>
        </w:tc>
        <w:tc>
          <w:tcPr>
            <w:tcW w:w="1152" w:type="dxa"/>
            <w:tcBorders>
              <w:top w:val="single" w:sz="12" w:space="0" w:color="auto"/>
            </w:tcBorders>
            <w:vAlign w:val="center"/>
          </w:tcPr>
          <w:p w14:paraId="69E49177" w14:textId="77777777" w:rsidR="00350A0F" w:rsidRPr="0030490B" w:rsidRDefault="00350A0F" w:rsidP="00F67791">
            <w:pPr>
              <w:pStyle w:val="1"/>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val="0"/>
                <w:bCs w:val="0"/>
                <w:sz w:val="16"/>
                <w:szCs w:val="16"/>
                <w:rtl/>
              </w:rPr>
            </w:pPr>
            <w:r w:rsidRPr="0030490B">
              <w:rPr>
                <w:rFonts w:asciiTheme="majorBidi" w:hAnsiTheme="majorBidi" w:cstheme="majorBidi"/>
                <w:b w:val="0"/>
                <w:bCs w:val="0"/>
                <w:sz w:val="16"/>
                <w:szCs w:val="16"/>
                <w:rtl/>
              </w:rPr>
              <w:t>1.9</w:t>
            </w:r>
          </w:p>
        </w:tc>
        <w:tc>
          <w:tcPr>
            <w:tcW w:w="1152" w:type="dxa"/>
            <w:tcBorders>
              <w:top w:val="single" w:sz="12" w:space="0" w:color="auto"/>
            </w:tcBorders>
            <w:vAlign w:val="center"/>
          </w:tcPr>
          <w:p w14:paraId="00AD6451" w14:textId="77777777" w:rsidR="00350A0F" w:rsidRPr="0030490B" w:rsidRDefault="00350A0F" w:rsidP="00F67791">
            <w:pPr>
              <w:pStyle w:val="1"/>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val="0"/>
                <w:bCs w:val="0"/>
                <w:sz w:val="16"/>
                <w:szCs w:val="16"/>
                <w:rtl/>
              </w:rPr>
            </w:pPr>
            <w:r w:rsidRPr="0030490B">
              <w:rPr>
                <w:rFonts w:asciiTheme="majorBidi" w:hAnsiTheme="majorBidi" w:cstheme="majorBidi"/>
                <w:b w:val="0"/>
                <w:bCs w:val="0"/>
                <w:sz w:val="16"/>
                <w:szCs w:val="16"/>
                <w:rtl/>
              </w:rPr>
              <w:t>12%</w:t>
            </w:r>
          </w:p>
        </w:tc>
      </w:tr>
      <w:tr w:rsidR="00350A0F" w14:paraId="2AF3192D" w14:textId="77777777" w:rsidTr="00F67791">
        <w:tc>
          <w:tcPr>
            <w:cnfStyle w:val="001000000000" w:firstRow="0" w:lastRow="0" w:firstColumn="1" w:lastColumn="0" w:oddVBand="0" w:evenVBand="0" w:oddHBand="0" w:evenHBand="0" w:firstRowFirstColumn="0" w:firstRowLastColumn="0" w:lastRowFirstColumn="0" w:lastRowLastColumn="0"/>
            <w:tcW w:w="1151" w:type="dxa"/>
            <w:tcBorders>
              <w:right w:val="single" w:sz="12" w:space="0" w:color="auto"/>
            </w:tcBorders>
            <w:vAlign w:val="center"/>
          </w:tcPr>
          <w:p w14:paraId="489AA0FB" w14:textId="77777777" w:rsidR="00350A0F" w:rsidRPr="008B6AB6" w:rsidRDefault="00350A0F" w:rsidP="00F67791">
            <w:pPr>
              <w:pStyle w:val="1"/>
              <w:numPr>
                <w:ilvl w:val="0"/>
                <w:numId w:val="0"/>
              </w:numPr>
              <w:jc w:val="center"/>
              <w:rPr>
                <w:rFonts w:asciiTheme="majorBidi" w:hAnsiTheme="majorBidi"/>
                <w:szCs w:val="18"/>
                <w:rtl/>
              </w:rPr>
            </w:pPr>
            <w:r>
              <w:rPr>
                <w:rFonts w:asciiTheme="majorBidi" w:hAnsiTheme="majorBidi" w:hint="cs"/>
                <w:szCs w:val="18"/>
                <w:rtl/>
              </w:rPr>
              <w:t>خوردگی دندان فیبو (</w:t>
            </w:r>
            <w:r w:rsidRPr="0030490B">
              <w:rPr>
                <w:rFonts w:asciiTheme="majorBidi" w:hAnsiTheme="majorBidi"/>
                <w:sz w:val="16"/>
                <w:szCs w:val="16"/>
              </w:rPr>
              <w:t>Ag</w:t>
            </w:r>
            <w:r>
              <w:rPr>
                <w:rFonts w:asciiTheme="majorBidi" w:hAnsiTheme="majorBidi" w:hint="cs"/>
                <w:szCs w:val="18"/>
                <w:rtl/>
              </w:rPr>
              <w:t>)</w:t>
            </w:r>
          </w:p>
        </w:tc>
        <w:tc>
          <w:tcPr>
            <w:tcW w:w="1151" w:type="dxa"/>
            <w:tcBorders>
              <w:left w:val="single" w:sz="12" w:space="0" w:color="auto"/>
            </w:tcBorders>
            <w:vAlign w:val="center"/>
          </w:tcPr>
          <w:p w14:paraId="6F1E99C1" w14:textId="77777777" w:rsidR="00350A0F" w:rsidRPr="0030490B" w:rsidRDefault="00350A0F" w:rsidP="00F67791">
            <w:pPr>
              <w:pStyle w:val="1"/>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val="0"/>
                <w:bCs w:val="0"/>
                <w:sz w:val="16"/>
                <w:szCs w:val="16"/>
                <w:rtl/>
              </w:rPr>
            </w:pPr>
            <w:r w:rsidRPr="0030490B">
              <w:rPr>
                <w:rFonts w:asciiTheme="majorBidi" w:hAnsiTheme="majorBidi" w:cstheme="majorBidi"/>
                <w:b w:val="0"/>
                <w:bCs w:val="0"/>
                <w:sz w:val="16"/>
                <w:szCs w:val="16"/>
                <w:rtl/>
              </w:rPr>
              <w:t>480</w:t>
            </w:r>
          </w:p>
        </w:tc>
        <w:tc>
          <w:tcPr>
            <w:tcW w:w="1152" w:type="dxa"/>
            <w:vAlign w:val="center"/>
          </w:tcPr>
          <w:p w14:paraId="03FD7E19" w14:textId="77777777" w:rsidR="00350A0F" w:rsidRPr="0030490B" w:rsidRDefault="00350A0F" w:rsidP="00F67791">
            <w:pPr>
              <w:pStyle w:val="1"/>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val="0"/>
                <w:bCs w:val="0"/>
                <w:sz w:val="16"/>
                <w:szCs w:val="16"/>
                <w:rtl/>
              </w:rPr>
            </w:pPr>
            <w:r w:rsidRPr="0030490B">
              <w:rPr>
                <w:rFonts w:asciiTheme="majorBidi" w:hAnsiTheme="majorBidi" w:cstheme="majorBidi"/>
                <w:b w:val="0"/>
                <w:bCs w:val="0"/>
                <w:sz w:val="16"/>
                <w:szCs w:val="16"/>
                <w:rtl/>
              </w:rPr>
              <w:t>3.8</w:t>
            </w:r>
          </w:p>
        </w:tc>
        <w:tc>
          <w:tcPr>
            <w:tcW w:w="1152" w:type="dxa"/>
            <w:vAlign w:val="center"/>
          </w:tcPr>
          <w:p w14:paraId="2EDB37A9" w14:textId="77777777" w:rsidR="00350A0F" w:rsidRPr="0030490B" w:rsidRDefault="00350A0F" w:rsidP="00F67791">
            <w:pPr>
              <w:pStyle w:val="1"/>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val="0"/>
                <w:bCs w:val="0"/>
                <w:sz w:val="16"/>
                <w:szCs w:val="16"/>
                <w:rtl/>
              </w:rPr>
            </w:pPr>
            <w:r w:rsidRPr="0030490B">
              <w:rPr>
                <w:rFonts w:asciiTheme="majorBidi" w:hAnsiTheme="majorBidi" w:cstheme="majorBidi"/>
                <w:b w:val="0"/>
                <w:bCs w:val="0"/>
                <w:sz w:val="16"/>
                <w:szCs w:val="16"/>
                <w:rtl/>
              </w:rPr>
              <w:t>17%</w:t>
            </w:r>
          </w:p>
        </w:tc>
      </w:tr>
      <w:tr w:rsidR="00350A0F" w14:paraId="6E81BC5B" w14:textId="77777777" w:rsidTr="00F677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1" w:type="dxa"/>
            <w:tcBorders>
              <w:right w:val="single" w:sz="12" w:space="0" w:color="auto"/>
            </w:tcBorders>
            <w:vAlign w:val="center"/>
          </w:tcPr>
          <w:p w14:paraId="4B199176" w14:textId="77777777" w:rsidR="00350A0F" w:rsidRPr="0030490B" w:rsidRDefault="00350A0F" w:rsidP="00F67791">
            <w:pPr>
              <w:pStyle w:val="1"/>
              <w:numPr>
                <w:ilvl w:val="0"/>
                <w:numId w:val="0"/>
              </w:numPr>
              <w:jc w:val="center"/>
              <w:rPr>
                <w:rFonts w:asciiTheme="majorBidi" w:hAnsiTheme="majorBidi"/>
                <w:b/>
                <w:bCs/>
                <w:szCs w:val="18"/>
                <w:rtl/>
              </w:rPr>
            </w:pPr>
            <w:r>
              <w:rPr>
                <w:rFonts w:asciiTheme="majorBidi" w:hAnsiTheme="majorBidi" w:hint="cs"/>
                <w:szCs w:val="18"/>
                <w:rtl/>
              </w:rPr>
              <w:t>خوردگی دندان فیبو (</w:t>
            </w:r>
            <w:r>
              <w:rPr>
                <w:rFonts w:asciiTheme="majorBidi" w:hAnsiTheme="majorBidi"/>
                <w:szCs w:val="18"/>
              </w:rPr>
              <w:t>Cu</w:t>
            </w:r>
            <w:r>
              <w:rPr>
                <w:rFonts w:asciiTheme="majorBidi" w:hAnsiTheme="majorBidi" w:hint="cs"/>
                <w:szCs w:val="18"/>
                <w:rtl/>
              </w:rPr>
              <w:t>)</w:t>
            </w:r>
          </w:p>
        </w:tc>
        <w:tc>
          <w:tcPr>
            <w:tcW w:w="1151" w:type="dxa"/>
            <w:tcBorders>
              <w:left w:val="single" w:sz="12" w:space="0" w:color="auto"/>
            </w:tcBorders>
            <w:vAlign w:val="center"/>
          </w:tcPr>
          <w:p w14:paraId="2EEE4BF6" w14:textId="77777777" w:rsidR="00350A0F" w:rsidRPr="0030490B" w:rsidRDefault="00350A0F" w:rsidP="00F67791">
            <w:pPr>
              <w:pStyle w:val="1"/>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val="0"/>
                <w:bCs w:val="0"/>
                <w:sz w:val="16"/>
                <w:szCs w:val="16"/>
                <w:rtl/>
              </w:rPr>
            </w:pPr>
            <w:r w:rsidRPr="0030490B">
              <w:rPr>
                <w:rFonts w:asciiTheme="majorBidi" w:hAnsiTheme="majorBidi" w:cstheme="majorBidi"/>
                <w:b w:val="0"/>
                <w:bCs w:val="0"/>
                <w:sz w:val="16"/>
                <w:szCs w:val="16"/>
                <w:rtl/>
              </w:rPr>
              <w:t>554</w:t>
            </w:r>
          </w:p>
        </w:tc>
        <w:tc>
          <w:tcPr>
            <w:tcW w:w="1152" w:type="dxa"/>
            <w:vAlign w:val="center"/>
          </w:tcPr>
          <w:p w14:paraId="06E4EC05" w14:textId="77777777" w:rsidR="00350A0F" w:rsidRPr="0030490B" w:rsidRDefault="00350A0F" w:rsidP="00F67791">
            <w:pPr>
              <w:pStyle w:val="1"/>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val="0"/>
                <w:bCs w:val="0"/>
                <w:sz w:val="16"/>
                <w:szCs w:val="16"/>
                <w:rtl/>
              </w:rPr>
            </w:pPr>
            <w:r w:rsidRPr="0030490B">
              <w:rPr>
                <w:rFonts w:asciiTheme="majorBidi" w:hAnsiTheme="majorBidi" w:cstheme="majorBidi"/>
                <w:b w:val="0"/>
                <w:bCs w:val="0"/>
                <w:sz w:val="16"/>
                <w:szCs w:val="16"/>
                <w:rtl/>
              </w:rPr>
              <w:t>1.1</w:t>
            </w:r>
          </w:p>
        </w:tc>
        <w:tc>
          <w:tcPr>
            <w:tcW w:w="1152" w:type="dxa"/>
            <w:vAlign w:val="center"/>
          </w:tcPr>
          <w:p w14:paraId="173F3284" w14:textId="77777777" w:rsidR="00350A0F" w:rsidRPr="0030490B" w:rsidRDefault="00350A0F" w:rsidP="00F67791">
            <w:pPr>
              <w:pStyle w:val="1"/>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val="0"/>
                <w:bCs w:val="0"/>
                <w:sz w:val="16"/>
                <w:szCs w:val="16"/>
                <w:rtl/>
              </w:rPr>
            </w:pPr>
            <w:r w:rsidRPr="0030490B">
              <w:rPr>
                <w:rFonts w:asciiTheme="majorBidi" w:hAnsiTheme="majorBidi" w:cstheme="majorBidi"/>
                <w:b w:val="0"/>
                <w:bCs w:val="0"/>
                <w:sz w:val="16"/>
                <w:szCs w:val="16"/>
                <w:rtl/>
              </w:rPr>
              <w:t>21%</w:t>
            </w:r>
          </w:p>
        </w:tc>
      </w:tr>
      <w:tr w:rsidR="00350A0F" w14:paraId="4D515582" w14:textId="77777777" w:rsidTr="00F67791">
        <w:tc>
          <w:tcPr>
            <w:cnfStyle w:val="001000000000" w:firstRow="0" w:lastRow="0" w:firstColumn="1" w:lastColumn="0" w:oddVBand="0" w:evenVBand="0" w:oddHBand="0" w:evenHBand="0" w:firstRowFirstColumn="0" w:firstRowLastColumn="0" w:lastRowFirstColumn="0" w:lastRowLastColumn="0"/>
            <w:tcW w:w="1151" w:type="dxa"/>
            <w:tcBorders>
              <w:bottom w:val="single" w:sz="12" w:space="0" w:color="auto"/>
              <w:right w:val="single" w:sz="12" w:space="0" w:color="auto"/>
            </w:tcBorders>
            <w:vAlign w:val="center"/>
          </w:tcPr>
          <w:p w14:paraId="0223D710" w14:textId="77777777" w:rsidR="00350A0F" w:rsidRPr="0030490B" w:rsidRDefault="00350A0F" w:rsidP="00F67791">
            <w:pPr>
              <w:pStyle w:val="1"/>
              <w:numPr>
                <w:ilvl w:val="0"/>
                <w:numId w:val="0"/>
              </w:numPr>
              <w:jc w:val="center"/>
              <w:rPr>
                <w:rFonts w:asciiTheme="majorBidi" w:hAnsiTheme="majorBidi"/>
                <w:sz w:val="16"/>
                <w:szCs w:val="18"/>
                <w:rtl/>
              </w:rPr>
            </w:pPr>
            <w:r w:rsidRPr="0030490B">
              <w:rPr>
                <w:rFonts w:asciiTheme="majorBidi" w:hAnsiTheme="majorBidi" w:hint="cs"/>
                <w:sz w:val="16"/>
                <w:szCs w:val="18"/>
                <w:rtl/>
              </w:rPr>
              <w:t>خوردگی</w:t>
            </w:r>
            <w:r>
              <w:rPr>
                <w:rFonts w:asciiTheme="majorBidi" w:hAnsiTheme="majorBidi" w:hint="cs"/>
                <w:sz w:val="16"/>
                <w:szCs w:val="18"/>
                <w:rtl/>
              </w:rPr>
              <w:t xml:space="preserve"> دندان فیبو (</w:t>
            </w:r>
            <w:r>
              <w:rPr>
                <w:rFonts w:asciiTheme="majorBidi" w:hAnsiTheme="majorBidi"/>
                <w:sz w:val="16"/>
                <w:szCs w:val="18"/>
              </w:rPr>
              <w:t>Ag-Cu</w:t>
            </w:r>
            <w:r>
              <w:rPr>
                <w:rFonts w:asciiTheme="majorBidi" w:hAnsiTheme="majorBidi" w:hint="cs"/>
                <w:sz w:val="16"/>
                <w:szCs w:val="18"/>
                <w:rtl/>
              </w:rPr>
              <w:t>)</w:t>
            </w:r>
          </w:p>
        </w:tc>
        <w:tc>
          <w:tcPr>
            <w:tcW w:w="1151" w:type="dxa"/>
            <w:tcBorders>
              <w:left w:val="single" w:sz="12" w:space="0" w:color="auto"/>
              <w:bottom w:val="single" w:sz="12" w:space="0" w:color="auto"/>
            </w:tcBorders>
            <w:vAlign w:val="center"/>
          </w:tcPr>
          <w:p w14:paraId="33FE38C9" w14:textId="77777777" w:rsidR="00350A0F" w:rsidRPr="0030490B" w:rsidRDefault="00350A0F" w:rsidP="00F67791">
            <w:pPr>
              <w:pStyle w:val="1"/>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val="0"/>
                <w:bCs w:val="0"/>
                <w:sz w:val="16"/>
                <w:szCs w:val="16"/>
                <w:rtl/>
              </w:rPr>
            </w:pPr>
            <w:r w:rsidRPr="0030490B">
              <w:rPr>
                <w:rFonts w:asciiTheme="majorBidi" w:hAnsiTheme="majorBidi" w:cstheme="majorBidi"/>
                <w:b w:val="0"/>
                <w:bCs w:val="0"/>
                <w:sz w:val="16"/>
                <w:szCs w:val="16"/>
                <w:rtl/>
              </w:rPr>
              <w:t>571</w:t>
            </w:r>
          </w:p>
        </w:tc>
        <w:tc>
          <w:tcPr>
            <w:tcW w:w="1152" w:type="dxa"/>
            <w:tcBorders>
              <w:bottom w:val="single" w:sz="12" w:space="0" w:color="auto"/>
            </w:tcBorders>
            <w:vAlign w:val="center"/>
          </w:tcPr>
          <w:p w14:paraId="3AD544CC" w14:textId="77777777" w:rsidR="00350A0F" w:rsidRPr="0030490B" w:rsidRDefault="00350A0F" w:rsidP="00F67791">
            <w:pPr>
              <w:pStyle w:val="1"/>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val="0"/>
                <w:bCs w:val="0"/>
                <w:sz w:val="16"/>
                <w:szCs w:val="16"/>
                <w:rtl/>
              </w:rPr>
            </w:pPr>
            <w:r w:rsidRPr="0030490B">
              <w:rPr>
                <w:rFonts w:asciiTheme="majorBidi" w:hAnsiTheme="majorBidi" w:cstheme="majorBidi"/>
                <w:b w:val="0"/>
                <w:bCs w:val="0"/>
                <w:sz w:val="16"/>
                <w:szCs w:val="16"/>
                <w:rtl/>
              </w:rPr>
              <w:t>4.9</w:t>
            </w:r>
          </w:p>
        </w:tc>
        <w:tc>
          <w:tcPr>
            <w:tcW w:w="1152" w:type="dxa"/>
            <w:tcBorders>
              <w:bottom w:val="single" w:sz="12" w:space="0" w:color="auto"/>
            </w:tcBorders>
            <w:vAlign w:val="center"/>
          </w:tcPr>
          <w:p w14:paraId="22BD256C" w14:textId="77777777" w:rsidR="00350A0F" w:rsidRPr="0030490B" w:rsidRDefault="00350A0F" w:rsidP="00F67791">
            <w:pPr>
              <w:pStyle w:val="1"/>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val="0"/>
                <w:bCs w:val="0"/>
                <w:sz w:val="16"/>
                <w:szCs w:val="16"/>
                <w:rtl/>
              </w:rPr>
            </w:pPr>
            <w:r w:rsidRPr="0030490B">
              <w:rPr>
                <w:rFonts w:asciiTheme="majorBidi" w:hAnsiTheme="majorBidi" w:cstheme="majorBidi"/>
                <w:b w:val="0"/>
                <w:bCs w:val="0"/>
                <w:sz w:val="16"/>
                <w:szCs w:val="16"/>
                <w:rtl/>
              </w:rPr>
              <w:t>16%</w:t>
            </w:r>
          </w:p>
        </w:tc>
      </w:tr>
    </w:tbl>
    <w:p w14:paraId="729240F9" w14:textId="77777777" w:rsidR="00350A0F" w:rsidRDefault="00350A0F" w:rsidP="00350A0F">
      <w:pPr>
        <w:pStyle w:val="1"/>
        <w:numPr>
          <w:ilvl w:val="0"/>
          <w:numId w:val="0"/>
        </w:numPr>
        <w:spacing w:before="240"/>
        <w:ind w:left="374" w:hanging="374"/>
        <w:rPr>
          <w:rFonts w:asciiTheme="majorBidi" w:hAnsiTheme="majorBidi"/>
          <w:b w:val="0"/>
          <w:bCs w:val="0"/>
        </w:rPr>
      </w:pPr>
    </w:p>
    <w:p w14:paraId="687A928C" w14:textId="77777777" w:rsidR="003D29A9" w:rsidRDefault="003D29A9" w:rsidP="001E1845">
      <w:pPr>
        <w:pStyle w:val="ae"/>
        <w:ind w:firstLine="0"/>
        <w:jc w:val="left"/>
        <w:rPr>
          <w:b/>
          <w:bCs/>
          <w:rtl/>
        </w:rPr>
      </w:pPr>
    </w:p>
    <w:p w14:paraId="75539078" w14:textId="46F393F1" w:rsidR="00ED7639" w:rsidRPr="00613AA6" w:rsidRDefault="0066786C" w:rsidP="00A12739">
      <w:pPr>
        <w:pStyle w:val="1"/>
        <w:numPr>
          <w:ilvl w:val="0"/>
          <w:numId w:val="13"/>
        </w:numPr>
      </w:pPr>
      <w:r w:rsidRPr="00572C8D">
        <w:rPr>
          <w:rFonts w:hint="cs"/>
          <w:rtl/>
        </w:rPr>
        <w:t xml:space="preserve">مراجع </w:t>
      </w:r>
    </w:p>
    <w:p w14:paraId="4E5885C1" w14:textId="77777777" w:rsidR="00ED7639" w:rsidRDefault="00ED7639" w:rsidP="00C21206">
      <w:pPr>
        <w:spacing w:after="0" w:line="240" w:lineRule="auto"/>
        <w:ind w:left="284" w:hanging="284"/>
        <w:jc w:val="both"/>
        <w:rPr>
          <w:rFonts w:asciiTheme="majorBidi" w:hAnsiTheme="majorBidi" w:cstheme="majorBidi"/>
          <w:noProof/>
          <w:sz w:val="16"/>
          <w:szCs w:val="16"/>
        </w:rPr>
      </w:pPr>
    </w:p>
    <w:p w14:paraId="6C36DF4A" w14:textId="77777777" w:rsidR="006D561C" w:rsidRPr="0077332A" w:rsidRDefault="00ED7639" w:rsidP="006D561C">
      <w:pPr>
        <w:pStyle w:val="EndNoteBibliography"/>
        <w:spacing w:after="0"/>
        <w:ind w:left="720" w:hanging="720"/>
        <w:rPr>
          <w:rFonts w:asciiTheme="majorBidi" w:hAnsiTheme="majorBidi" w:cstheme="majorBidi"/>
          <w:sz w:val="16"/>
          <w:szCs w:val="16"/>
        </w:rPr>
      </w:pPr>
      <w:r w:rsidRPr="0077332A">
        <w:rPr>
          <w:rFonts w:asciiTheme="majorBidi" w:hAnsiTheme="majorBidi" w:cstheme="majorBidi"/>
          <w:sz w:val="16"/>
          <w:szCs w:val="16"/>
        </w:rPr>
        <w:fldChar w:fldCharType="begin"/>
      </w:r>
      <w:r w:rsidRPr="0077332A">
        <w:rPr>
          <w:rFonts w:asciiTheme="majorBidi" w:hAnsiTheme="majorBidi" w:cstheme="majorBidi"/>
          <w:sz w:val="16"/>
          <w:szCs w:val="16"/>
        </w:rPr>
        <w:instrText xml:space="preserve"> ADDIN EN.REFLIST </w:instrText>
      </w:r>
      <w:r w:rsidRPr="0077332A">
        <w:rPr>
          <w:rFonts w:asciiTheme="majorBidi" w:hAnsiTheme="majorBidi" w:cstheme="majorBidi"/>
          <w:sz w:val="16"/>
          <w:szCs w:val="16"/>
        </w:rPr>
        <w:fldChar w:fldCharType="separate"/>
      </w:r>
      <w:bookmarkStart w:id="26" w:name="_ENREF_1"/>
      <w:r w:rsidR="006D561C" w:rsidRPr="0077332A">
        <w:rPr>
          <w:rFonts w:asciiTheme="majorBidi" w:hAnsiTheme="majorBidi" w:cstheme="majorBidi"/>
          <w:sz w:val="16"/>
          <w:szCs w:val="16"/>
        </w:rPr>
        <w:t>1.</w:t>
      </w:r>
      <w:r w:rsidR="006D561C" w:rsidRPr="0077332A">
        <w:rPr>
          <w:rFonts w:asciiTheme="majorBidi" w:hAnsiTheme="majorBidi" w:cstheme="majorBidi"/>
          <w:sz w:val="16"/>
          <w:szCs w:val="16"/>
        </w:rPr>
        <w:tab/>
        <w:t xml:space="preserve">O'brien, G., </w:t>
      </w:r>
      <w:r w:rsidR="006D561C" w:rsidRPr="0077332A">
        <w:rPr>
          <w:rFonts w:asciiTheme="majorBidi" w:hAnsiTheme="majorBidi" w:cstheme="majorBidi"/>
          <w:i/>
          <w:sz w:val="16"/>
          <w:szCs w:val="16"/>
        </w:rPr>
        <w:t>Universal dental implant abutment system</w:t>
      </w:r>
      <w:r w:rsidR="006D561C" w:rsidRPr="0077332A">
        <w:rPr>
          <w:rFonts w:asciiTheme="majorBidi" w:hAnsiTheme="majorBidi" w:cstheme="majorBidi"/>
          <w:sz w:val="16"/>
          <w:szCs w:val="16"/>
        </w:rPr>
        <w:t>. 2001, Google Patents.</w:t>
      </w:r>
      <w:bookmarkEnd w:id="26"/>
    </w:p>
    <w:p w14:paraId="611ACDED" w14:textId="77777777" w:rsidR="006D561C" w:rsidRPr="0077332A" w:rsidRDefault="006D561C" w:rsidP="006D561C">
      <w:pPr>
        <w:pStyle w:val="EndNoteBibliography"/>
        <w:spacing w:after="0"/>
        <w:ind w:left="720" w:hanging="720"/>
        <w:rPr>
          <w:rFonts w:asciiTheme="majorBidi" w:hAnsiTheme="majorBidi" w:cstheme="majorBidi"/>
          <w:sz w:val="16"/>
          <w:szCs w:val="16"/>
        </w:rPr>
      </w:pPr>
      <w:bookmarkStart w:id="27" w:name="_ENREF_2"/>
      <w:r w:rsidRPr="0077332A">
        <w:rPr>
          <w:rFonts w:asciiTheme="majorBidi" w:hAnsiTheme="majorBidi" w:cstheme="majorBidi"/>
          <w:sz w:val="16"/>
          <w:szCs w:val="16"/>
        </w:rPr>
        <w:t>2.</w:t>
      </w:r>
      <w:r w:rsidRPr="0077332A">
        <w:rPr>
          <w:rFonts w:asciiTheme="majorBidi" w:hAnsiTheme="majorBidi" w:cstheme="majorBidi"/>
          <w:sz w:val="16"/>
          <w:szCs w:val="16"/>
        </w:rPr>
        <w:tab/>
        <w:t xml:space="preserve">Kwan, N.H.-K., </w:t>
      </w:r>
      <w:r w:rsidRPr="0077332A">
        <w:rPr>
          <w:rFonts w:asciiTheme="majorBidi" w:hAnsiTheme="majorBidi" w:cstheme="majorBidi"/>
          <w:i/>
          <w:sz w:val="16"/>
          <w:szCs w:val="16"/>
        </w:rPr>
        <w:t>Dental implant system</w:t>
      </w:r>
      <w:r w:rsidRPr="0077332A">
        <w:rPr>
          <w:rFonts w:asciiTheme="majorBidi" w:hAnsiTheme="majorBidi" w:cstheme="majorBidi"/>
          <w:sz w:val="16"/>
          <w:szCs w:val="16"/>
        </w:rPr>
        <w:t>. 2000, Google Patents.</w:t>
      </w:r>
      <w:bookmarkEnd w:id="27"/>
    </w:p>
    <w:p w14:paraId="5AB18C07" w14:textId="77777777" w:rsidR="006D561C" w:rsidRPr="0077332A" w:rsidRDefault="006D561C" w:rsidP="006D561C">
      <w:pPr>
        <w:pStyle w:val="EndNoteBibliography"/>
        <w:spacing w:after="0"/>
        <w:ind w:left="720" w:hanging="720"/>
        <w:rPr>
          <w:rFonts w:asciiTheme="majorBidi" w:hAnsiTheme="majorBidi" w:cstheme="majorBidi"/>
          <w:sz w:val="16"/>
          <w:szCs w:val="16"/>
        </w:rPr>
      </w:pPr>
      <w:bookmarkStart w:id="28" w:name="_ENREF_3"/>
      <w:r w:rsidRPr="0077332A">
        <w:rPr>
          <w:rFonts w:asciiTheme="majorBidi" w:hAnsiTheme="majorBidi" w:cstheme="majorBidi"/>
          <w:sz w:val="16"/>
          <w:szCs w:val="16"/>
        </w:rPr>
        <w:t>3.</w:t>
      </w:r>
      <w:r w:rsidRPr="0077332A">
        <w:rPr>
          <w:rFonts w:asciiTheme="majorBidi" w:hAnsiTheme="majorBidi" w:cstheme="majorBidi"/>
          <w:sz w:val="16"/>
          <w:szCs w:val="16"/>
        </w:rPr>
        <w:tab/>
        <w:t xml:space="preserve">Geng, J.-P., K.B. Tan, and G.-R. Liu, </w:t>
      </w:r>
      <w:r w:rsidRPr="0077332A">
        <w:rPr>
          <w:rFonts w:asciiTheme="majorBidi" w:hAnsiTheme="majorBidi" w:cstheme="majorBidi"/>
          <w:i/>
          <w:sz w:val="16"/>
          <w:szCs w:val="16"/>
        </w:rPr>
        <w:t>Application of finite element analysis in implant dentistry: a review of the literature.</w:t>
      </w:r>
      <w:r w:rsidRPr="0077332A">
        <w:rPr>
          <w:rFonts w:asciiTheme="majorBidi" w:hAnsiTheme="majorBidi" w:cstheme="majorBidi"/>
          <w:sz w:val="16"/>
          <w:szCs w:val="16"/>
        </w:rPr>
        <w:t xml:space="preserve"> The Journal of prosthetic dentistry, 2001. </w:t>
      </w:r>
      <w:r w:rsidRPr="0077332A">
        <w:rPr>
          <w:rFonts w:asciiTheme="majorBidi" w:hAnsiTheme="majorBidi" w:cstheme="majorBidi"/>
          <w:b/>
          <w:sz w:val="16"/>
          <w:szCs w:val="16"/>
        </w:rPr>
        <w:t>85</w:t>
      </w:r>
      <w:r w:rsidRPr="0077332A">
        <w:rPr>
          <w:rFonts w:asciiTheme="majorBidi" w:hAnsiTheme="majorBidi" w:cstheme="majorBidi"/>
          <w:sz w:val="16"/>
          <w:szCs w:val="16"/>
        </w:rPr>
        <w:t>(6): p. 585-598.</w:t>
      </w:r>
      <w:bookmarkEnd w:id="28"/>
    </w:p>
    <w:p w14:paraId="0AA4504B" w14:textId="77777777" w:rsidR="006D561C" w:rsidRPr="0077332A" w:rsidRDefault="006D561C" w:rsidP="006D561C">
      <w:pPr>
        <w:pStyle w:val="EndNoteBibliography"/>
        <w:spacing w:after="0"/>
        <w:ind w:left="720" w:hanging="720"/>
        <w:rPr>
          <w:rFonts w:asciiTheme="majorBidi" w:hAnsiTheme="majorBidi" w:cstheme="majorBidi"/>
          <w:sz w:val="16"/>
          <w:szCs w:val="16"/>
        </w:rPr>
      </w:pPr>
      <w:bookmarkStart w:id="29" w:name="_ENREF_4"/>
      <w:r w:rsidRPr="0077332A">
        <w:rPr>
          <w:rFonts w:asciiTheme="majorBidi" w:hAnsiTheme="majorBidi" w:cstheme="majorBidi"/>
          <w:sz w:val="16"/>
          <w:szCs w:val="16"/>
        </w:rPr>
        <w:lastRenderedPageBreak/>
        <w:t>4.</w:t>
      </w:r>
      <w:r w:rsidRPr="0077332A">
        <w:rPr>
          <w:rFonts w:asciiTheme="majorBidi" w:hAnsiTheme="majorBidi" w:cstheme="majorBidi"/>
          <w:sz w:val="16"/>
          <w:szCs w:val="16"/>
        </w:rPr>
        <w:tab/>
        <w:t xml:space="preserve">Oswal, M.M., et al., </w:t>
      </w:r>
      <w:r w:rsidRPr="0077332A">
        <w:rPr>
          <w:rFonts w:asciiTheme="majorBidi" w:hAnsiTheme="majorBidi" w:cstheme="majorBidi"/>
          <w:i/>
          <w:sz w:val="16"/>
          <w:szCs w:val="16"/>
        </w:rPr>
        <w:t>Influence of three different implant thread designs on stress distribution: A three-dimensional finite element analysis.</w:t>
      </w:r>
      <w:r w:rsidRPr="0077332A">
        <w:rPr>
          <w:rFonts w:asciiTheme="majorBidi" w:hAnsiTheme="majorBidi" w:cstheme="majorBidi"/>
          <w:sz w:val="16"/>
          <w:szCs w:val="16"/>
        </w:rPr>
        <w:t xml:space="preserve"> The Journal of the Indian Prosthodontic Society, 2016. </w:t>
      </w:r>
      <w:r w:rsidRPr="0077332A">
        <w:rPr>
          <w:rFonts w:asciiTheme="majorBidi" w:hAnsiTheme="majorBidi" w:cstheme="majorBidi"/>
          <w:b/>
          <w:sz w:val="16"/>
          <w:szCs w:val="16"/>
        </w:rPr>
        <w:t>16</w:t>
      </w:r>
      <w:r w:rsidRPr="0077332A">
        <w:rPr>
          <w:rFonts w:asciiTheme="majorBidi" w:hAnsiTheme="majorBidi" w:cstheme="majorBidi"/>
          <w:sz w:val="16"/>
          <w:szCs w:val="16"/>
        </w:rPr>
        <w:t>(4): p. 359.</w:t>
      </w:r>
      <w:bookmarkEnd w:id="29"/>
    </w:p>
    <w:p w14:paraId="65B48A6B" w14:textId="77777777" w:rsidR="006D561C" w:rsidRPr="0077332A" w:rsidRDefault="006D561C" w:rsidP="006D561C">
      <w:pPr>
        <w:pStyle w:val="EndNoteBibliography"/>
        <w:spacing w:after="0"/>
        <w:ind w:left="720" w:hanging="720"/>
        <w:rPr>
          <w:rFonts w:asciiTheme="majorBidi" w:hAnsiTheme="majorBidi" w:cstheme="majorBidi"/>
          <w:sz w:val="16"/>
          <w:szCs w:val="16"/>
        </w:rPr>
      </w:pPr>
      <w:bookmarkStart w:id="30" w:name="_ENREF_5"/>
      <w:r w:rsidRPr="0077332A">
        <w:rPr>
          <w:rFonts w:asciiTheme="majorBidi" w:hAnsiTheme="majorBidi" w:cstheme="majorBidi"/>
          <w:sz w:val="16"/>
          <w:szCs w:val="16"/>
        </w:rPr>
        <w:t>5.</w:t>
      </w:r>
      <w:r w:rsidRPr="0077332A">
        <w:rPr>
          <w:rFonts w:asciiTheme="majorBidi" w:hAnsiTheme="majorBidi" w:cstheme="majorBidi"/>
          <w:sz w:val="16"/>
          <w:szCs w:val="16"/>
        </w:rPr>
        <w:tab/>
        <w:t xml:space="preserve">Albrektsson, T. and A. Wennerberg, </w:t>
      </w:r>
      <w:r w:rsidRPr="0077332A">
        <w:rPr>
          <w:rFonts w:asciiTheme="majorBidi" w:hAnsiTheme="majorBidi" w:cstheme="majorBidi"/>
          <w:i/>
          <w:sz w:val="16"/>
          <w:szCs w:val="16"/>
        </w:rPr>
        <w:t>Oral implant surfaces: Part 1--review focusing on topographic and chemical properties of different surfaces and in vivo responses to them.</w:t>
      </w:r>
      <w:r w:rsidRPr="0077332A">
        <w:rPr>
          <w:rFonts w:asciiTheme="majorBidi" w:hAnsiTheme="majorBidi" w:cstheme="majorBidi"/>
          <w:sz w:val="16"/>
          <w:szCs w:val="16"/>
        </w:rPr>
        <w:t xml:space="preserve"> International Journal of Prosthodontics, 2004. </w:t>
      </w:r>
      <w:r w:rsidRPr="0077332A">
        <w:rPr>
          <w:rFonts w:asciiTheme="majorBidi" w:hAnsiTheme="majorBidi" w:cstheme="majorBidi"/>
          <w:b/>
          <w:sz w:val="16"/>
          <w:szCs w:val="16"/>
        </w:rPr>
        <w:t>17</w:t>
      </w:r>
      <w:r w:rsidRPr="0077332A">
        <w:rPr>
          <w:rFonts w:asciiTheme="majorBidi" w:hAnsiTheme="majorBidi" w:cstheme="majorBidi"/>
          <w:sz w:val="16"/>
          <w:szCs w:val="16"/>
        </w:rPr>
        <w:t>(5).</w:t>
      </w:r>
      <w:bookmarkEnd w:id="30"/>
    </w:p>
    <w:p w14:paraId="5DD0D25E" w14:textId="77777777" w:rsidR="006D561C" w:rsidRPr="0077332A" w:rsidRDefault="006D561C" w:rsidP="006D561C">
      <w:pPr>
        <w:pStyle w:val="EndNoteBibliography"/>
        <w:spacing w:after="0"/>
        <w:ind w:left="720" w:hanging="720"/>
        <w:rPr>
          <w:rFonts w:asciiTheme="majorBidi" w:hAnsiTheme="majorBidi" w:cstheme="majorBidi"/>
          <w:sz w:val="16"/>
          <w:szCs w:val="16"/>
        </w:rPr>
      </w:pPr>
      <w:bookmarkStart w:id="31" w:name="_ENREF_6"/>
      <w:r w:rsidRPr="0077332A">
        <w:rPr>
          <w:rFonts w:asciiTheme="majorBidi" w:hAnsiTheme="majorBidi" w:cstheme="majorBidi"/>
          <w:sz w:val="16"/>
          <w:szCs w:val="16"/>
        </w:rPr>
        <w:t>6.</w:t>
      </w:r>
      <w:r w:rsidRPr="0077332A">
        <w:rPr>
          <w:rFonts w:asciiTheme="majorBidi" w:hAnsiTheme="majorBidi" w:cstheme="majorBidi"/>
          <w:sz w:val="16"/>
          <w:szCs w:val="16"/>
        </w:rPr>
        <w:tab/>
        <w:t xml:space="preserve">Wennerberg, A. and T. Albrektsson, </w:t>
      </w:r>
      <w:r w:rsidRPr="0077332A">
        <w:rPr>
          <w:rFonts w:asciiTheme="majorBidi" w:hAnsiTheme="majorBidi" w:cstheme="majorBidi"/>
          <w:i/>
          <w:sz w:val="16"/>
          <w:szCs w:val="16"/>
        </w:rPr>
        <w:t>On implant surfaces: a review of current knowledge and opinions.</w:t>
      </w:r>
      <w:r w:rsidRPr="0077332A">
        <w:rPr>
          <w:rFonts w:asciiTheme="majorBidi" w:hAnsiTheme="majorBidi" w:cstheme="majorBidi"/>
          <w:sz w:val="16"/>
          <w:szCs w:val="16"/>
        </w:rPr>
        <w:t xml:space="preserve"> International Journal of Oral &amp; Maxillofacial Implants, 2010. </w:t>
      </w:r>
      <w:r w:rsidRPr="0077332A">
        <w:rPr>
          <w:rFonts w:asciiTheme="majorBidi" w:hAnsiTheme="majorBidi" w:cstheme="majorBidi"/>
          <w:b/>
          <w:sz w:val="16"/>
          <w:szCs w:val="16"/>
        </w:rPr>
        <w:t>25</w:t>
      </w:r>
      <w:r w:rsidRPr="0077332A">
        <w:rPr>
          <w:rFonts w:asciiTheme="majorBidi" w:hAnsiTheme="majorBidi" w:cstheme="majorBidi"/>
          <w:sz w:val="16"/>
          <w:szCs w:val="16"/>
        </w:rPr>
        <w:t>(1).</w:t>
      </w:r>
      <w:bookmarkEnd w:id="31"/>
    </w:p>
    <w:p w14:paraId="2C51E91F" w14:textId="77777777" w:rsidR="006D561C" w:rsidRPr="0077332A" w:rsidRDefault="006D561C" w:rsidP="006D561C">
      <w:pPr>
        <w:pStyle w:val="EndNoteBibliography"/>
        <w:spacing w:after="0"/>
        <w:ind w:left="720" w:hanging="720"/>
        <w:rPr>
          <w:rFonts w:asciiTheme="majorBidi" w:hAnsiTheme="majorBidi" w:cstheme="majorBidi"/>
          <w:sz w:val="16"/>
          <w:szCs w:val="16"/>
        </w:rPr>
      </w:pPr>
      <w:bookmarkStart w:id="32" w:name="_ENREF_7"/>
      <w:r w:rsidRPr="0077332A">
        <w:rPr>
          <w:rFonts w:asciiTheme="majorBidi" w:hAnsiTheme="majorBidi" w:cstheme="majorBidi"/>
          <w:sz w:val="16"/>
          <w:szCs w:val="16"/>
        </w:rPr>
        <w:t>7.</w:t>
      </w:r>
      <w:r w:rsidRPr="0077332A">
        <w:rPr>
          <w:rFonts w:asciiTheme="majorBidi" w:hAnsiTheme="majorBidi" w:cstheme="majorBidi"/>
          <w:sz w:val="16"/>
          <w:szCs w:val="16"/>
        </w:rPr>
        <w:tab/>
        <w:t xml:space="preserve">Wong, M., et al., </w:t>
      </w:r>
      <w:r w:rsidRPr="0077332A">
        <w:rPr>
          <w:rFonts w:asciiTheme="majorBidi" w:hAnsiTheme="majorBidi" w:cstheme="majorBidi"/>
          <w:i/>
          <w:sz w:val="16"/>
          <w:szCs w:val="16"/>
        </w:rPr>
        <w:t>Effect of surface topology on the osseointegration of implant materials in trabecular bone.</w:t>
      </w:r>
      <w:r w:rsidRPr="0077332A">
        <w:rPr>
          <w:rFonts w:asciiTheme="majorBidi" w:hAnsiTheme="majorBidi" w:cstheme="majorBidi"/>
          <w:sz w:val="16"/>
          <w:szCs w:val="16"/>
        </w:rPr>
        <w:t xml:space="preserve"> Journal of biomedical materials research, 1995. </w:t>
      </w:r>
      <w:r w:rsidRPr="0077332A">
        <w:rPr>
          <w:rFonts w:asciiTheme="majorBidi" w:hAnsiTheme="majorBidi" w:cstheme="majorBidi"/>
          <w:b/>
          <w:sz w:val="16"/>
          <w:szCs w:val="16"/>
        </w:rPr>
        <w:t>29</w:t>
      </w:r>
      <w:r w:rsidRPr="0077332A">
        <w:rPr>
          <w:rFonts w:asciiTheme="majorBidi" w:hAnsiTheme="majorBidi" w:cstheme="majorBidi"/>
          <w:sz w:val="16"/>
          <w:szCs w:val="16"/>
        </w:rPr>
        <w:t>(12): p. 1567-1575.</w:t>
      </w:r>
      <w:bookmarkEnd w:id="32"/>
    </w:p>
    <w:p w14:paraId="60B60E15" w14:textId="77777777" w:rsidR="006D561C" w:rsidRPr="0077332A" w:rsidRDefault="006D561C" w:rsidP="006D561C">
      <w:pPr>
        <w:pStyle w:val="EndNoteBibliography"/>
        <w:spacing w:after="0"/>
        <w:ind w:left="720" w:hanging="720"/>
        <w:rPr>
          <w:rFonts w:asciiTheme="majorBidi" w:hAnsiTheme="majorBidi" w:cstheme="majorBidi"/>
          <w:sz w:val="16"/>
          <w:szCs w:val="16"/>
        </w:rPr>
      </w:pPr>
      <w:bookmarkStart w:id="33" w:name="_ENREF_8"/>
      <w:r w:rsidRPr="0077332A">
        <w:rPr>
          <w:rFonts w:asciiTheme="majorBidi" w:hAnsiTheme="majorBidi" w:cstheme="majorBidi"/>
          <w:sz w:val="16"/>
          <w:szCs w:val="16"/>
        </w:rPr>
        <w:t>8.</w:t>
      </w:r>
      <w:r w:rsidRPr="0077332A">
        <w:rPr>
          <w:rFonts w:asciiTheme="majorBidi" w:hAnsiTheme="majorBidi" w:cstheme="majorBidi"/>
          <w:sz w:val="16"/>
          <w:szCs w:val="16"/>
        </w:rPr>
        <w:tab/>
        <w:t xml:space="preserve">Beutner, R., et al., </w:t>
      </w:r>
      <w:r w:rsidRPr="0077332A">
        <w:rPr>
          <w:rFonts w:asciiTheme="majorBidi" w:hAnsiTheme="majorBidi" w:cstheme="majorBidi"/>
          <w:i/>
          <w:sz w:val="16"/>
          <w:szCs w:val="16"/>
        </w:rPr>
        <w:t>Biological nano-functionalization of titanium-based biomaterial surfaces: a flexible toolbox.</w:t>
      </w:r>
      <w:r w:rsidRPr="0077332A">
        <w:rPr>
          <w:rFonts w:asciiTheme="majorBidi" w:hAnsiTheme="majorBidi" w:cstheme="majorBidi"/>
          <w:sz w:val="16"/>
          <w:szCs w:val="16"/>
        </w:rPr>
        <w:t xml:space="preserve"> Journal of the Royal Society Interface, 2010. </w:t>
      </w:r>
      <w:r w:rsidRPr="0077332A">
        <w:rPr>
          <w:rFonts w:asciiTheme="majorBidi" w:hAnsiTheme="majorBidi" w:cstheme="majorBidi"/>
          <w:b/>
          <w:sz w:val="16"/>
          <w:szCs w:val="16"/>
        </w:rPr>
        <w:t>7</w:t>
      </w:r>
      <w:r w:rsidRPr="0077332A">
        <w:rPr>
          <w:rFonts w:asciiTheme="majorBidi" w:hAnsiTheme="majorBidi" w:cstheme="majorBidi"/>
          <w:sz w:val="16"/>
          <w:szCs w:val="16"/>
        </w:rPr>
        <w:t>(suppl_1): p. S93-S105.</w:t>
      </w:r>
      <w:bookmarkEnd w:id="33"/>
    </w:p>
    <w:p w14:paraId="1C092BFF" w14:textId="77777777" w:rsidR="006D561C" w:rsidRPr="0077332A" w:rsidRDefault="006D561C" w:rsidP="006D561C">
      <w:pPr>
        <w:pStyle w:val="EndNoteBibliography"/>
        <w:spacing w:after="0"/>
        <w:ind w:left="720" w:hanging="720"/>
        <w:rPr>
          <w:rFonts w:asciiTheme="majorBidi" w:hAnsiTheme="majorBidi" w:cstheme="majorBidi"/>
          <w:sz w:val="16"/>
          <w:szCs w:val="16"/>
        </w:rPr>
      </w:pPr>
      <w:bookmarkStart w:id="34" w:name="_ENREF_9"/>
      <w:r w:rsidRPr="0077332A">
        <w:rPr>
          <w:rFonts w:asciiTheme="majorBidi" w:hAnsiTheme="majorBidi" w:cstheme="majorBidi"/>
          <w:sz w:val="16"/>
          <w:szCs w:val="16"/>
        </w:rPr>
        <w:t>9.</w:t>
      </w:r>
      <w:r w:rsidRPr="0077332A">
        <w:rPr>
          <w:rFonts w:asciiTheme="majorBidi" w:hAnsiTheme="majorBidi" w:cstheme="majorBidi"/>
          <w:sz w:val="16"/>
          <w:szCs w:val="16"/>
        </w:rPr>
        <w:tab/>
        <w:t xml:space="preserve">Wennerberg, A. and T. Albrektsson, </w:t>
      </w:r>
      <w:r w:rsidRPr="0077332A">
        <w:rPr>
          <w:rFonts w:asciiTheme="majorBidi" w:hAnsiTheme="majorBidi" w:cstheme="majorBidi"/>
          <w:i/>
          <w:sz w:val="16"/>
          <w:szCs w:val="16"/>
        </w:rPr>
        <w:t>Effects of titanium surface topography on bone integration: a systematic review.</w:t>
      </w:r>
      <w:r w:rsidRPr="0077332A">
        <w:rPr>
          <w:rFonts w:asciiTheme="majorBidi" w:hAnsiTheme="majorBidi" w:cstheme="majorBidi"/>
          <w:sz w:val="16"/>
          <w:szCs w:val="16"/>
        </w:rPr>
        <w:t xml:space="preserve"> Clinical oral implants research, 2009. </w:t>
      </w:r>
      <w:r w:rsidRPr="0077332A">
        <w:rPr>
          <w:rFonts w:asciiTheme="majorBidi" w:hAnsiTheme="majorBidi" w:cstheme="majorBidi"/>
          <w:b/>
          <w:sz w:val="16"/>
          <w:szCs w:val="16"/>
        </w:rPr>
        <w:t>20</w:t>
      </w:r>
      <w:r w:rsidRPr="0077332A">
        <w:rPr>
          <w:rFonts w:asciiTheme="majorBidi" w:hAnsiTheme="majorBidi" w:cstheme="majorBidi"/>
          <w:sz w:val="16"/>
          <w:szCs w:val="16"/>
        </w:rPr>
        <w:t>: p. 172-184.</w:t>
      </w:r>
      <w:bookmarkEnd w:id="34"/>
    </w:p>
    <w:p w14:paraId="5B5A374E" w14:textId="77777777" w:rsidR="006D561C" w:rsidRPr="0077332A" w:rsidRDefault="006D561C" w:rsidP="006D561C">
      <w:pPr>
        <w:pStyle w:val="EndNoteBibliography"/>
        <w:spacing w:after="0"/>
        <w:ind w:left="720" w:hanging="720"/>
        <w:rPr>
          <w:rFonts w:asciiTheme="majorBidi" w:hAnsiTheme="majorBidi" w:cstheme="majorBidi"/>
          <w:sz w:val="16"/>
          <w:szCs w:val="16"/>
        </w:rPr>
      </w:pPr>
      <w:bookmarkStart w:id="35" w:name="_ENREF_10"/>
      <w:r w:rsidRPr="0077332A">
        <w:rPr>
          <w:rFonts w:asciiTheme="majorBidi" w:hAnsiTheme="majorBidi" w:cstheme="majorBidi"/>
          <w:sz w:val="16"/>
          <w:szCs w:val="16"/>
        </w:rPr>
        <w:t>10.</w:t>
      </w:r>
      <w:r w:rsidRPr="0077332A">
        <w:rPr>
          <w:rFonts w:asciiTheme="majorBidi" w:hAnsiTheme="majorBidi" w:cstheme="majorBidi"/>
          <w:sz w:val="16"/>
          <w:szCs w:val="16"/>
        </w:rPr>
        <w:tab/>
        <w:t xml:space="preserve">Coelho, P.G., et al., </w:t>
      </w:r>
      <w:r w:rsidRPr="0077332A">
        <w:rPr>
          <w:rFonts w:asciiTheme="majorBidi" w:hAnsiTheme="majorBidi" w:cstheme="majorBidi"/>
          <w:i/>
          <w:sz w:val="16"/>
          <w:szCs w:val="16"/>
        </w:rPr>
        <w:t>Basic research methods and current trends of dental implant surfaces.</w:t>
      </w:r>
      <w:r w:rsidRPr="0077332A">
        <w:rPr>
          <w:rFonts w:asciiTheme="majorBidi" w:hAnsiTheme="majorBidi" w:cstheme="majorBidi"/>
          <w:sz w:val="16"/>
          <w:szCs w:val="16"/>
        </w:rPr>
        <w:t xml:space="preserve"> Journal of Biomedical Materials Research Part B: Applied Biomaterials: An Official Journal of The Society for Biomaterials, The Japanese Society for Biomaterials, and The Australian Society for Biomaterials and the Korean Society for Biomaterials, 2009. </w:t>
      </w:r>
      <w:r w:rsidRPr="0077332A">
        <w:rPr>
          <w:rFonts w:asciiTheme="majorBidi" w:hAnsiTheme="majorBidi" w:cstheme="majorBidi"/>
          <w:b/>
          <w:sz w:val="16"/>
          <w:szCs w:val="16"/>
        </w:rPr>
        <w:t>88</w:t>
      </w:r>
      <w:r w:rsidRPr="0077332A">
        <w:rPr>
          <w:rFonts w:asciiTheme="majorBidi" w:hAnsiTheme="majorBidi" w:cstheme="majorBidi"/>
          <w:sz w:val="16"/>
          <w:szCs w:val="16"/>
        </w:rPr>
        <w:t>(2): p. 579-596.</w:t>
      </w:r>
      <w:bookmarkEnd w:id="35"/>
    </w:p>
    <w:p w14:paraId="6EBE6551" w14:textId="77777777" w:rsidR="006D561C" w:rsidRPr="0077332A" w:rsidRDefault="006D561C" w:rsidP="006D561C">
      <w:pPr>
        <w:pStyle w:val="EndNoteBibliography"/>
        <w:spacing w:after="0"/>
        <w:ind w:left="720" w:hanging="720"/>
        <w:rPr>
          <w:rFonts w:asciiTheme="majorBidi" w:hAnsiTheme="majorBidi" w:cstheme="majorBidi"/>
          <w:sz w:val="16"/>
          <w:szCs w:val="16"/>
        </w:rPr>
      </w:pPr>
      <w:bookmarkStart w:id="36" w:name="_ENREF_11"/>
      <w:r w:rsidRPr="0077332A">
        <w:rPr>
          <w:rFonts w:asciiTheme="majorBidi" w:hAnsiTheme="majorBidi" w:cstheme="majorBidi"/>
          <w:sz w:val="16"/>
          <w:szCs w:val="16"/>
        </w:rPr>
        <w:t>11.</w:t>
      </w:r>
      <w:r w:rsidRPr="0077332A">
        <w:rPr>
          <w:rFonts w:asciiTheme="majorBidi" w:hAnsiTheme="majorBidi" w:cstheme="majorBidi"/>
          <w:sz w:val="16"/>
          <w:szCs w:val="16"/>
        </w:rPr>
        <w:tab/>
        <w:t xml:space="preserve">Prados-Privado, M., et al., </w:t>
      </w:r>
      <w:r w:rsidRPr="0077332A">
        <w:rPr>
          <w:rFonts w:asciiTheme="majorBidi" w:hAnsiTheme="majorBidi" w:cstheme="majorBidi"/>
          <w:i/>
          <w:sz w:val="16"/>
          <w:szCs w:val="16"/>
        </w:rPr>
        <w:t>Probability of Failure of Internal Hexagon and Morse Taper Implants with Different Bone Levels: A Mechanical Test and Probabilistic Fatigue.</w:t>
      </w:r>
      <w:r w:rsidRPr="0077332A">
        <w:rPr>
          <w:rFonts w:asciiTheme="majorBidi" w:hAnsiTheme="majorBidi" w:cstheme="majorBidi"/>
          <w:sz w:val="16"/>
          <w:szCs w:val="16"/>
        </w:rPr>
        <w:t xml:space="preserve"> International Journal of Oral &amp; Maxillofacial Implants, 2018. </w:t>
      </w:r>
      <w:r w:rsidRPr="0077332A">
        <w:rPr>
          <w:rFonts w:asciiTheme="majorBidi" w:hAnsiTheme="majorBidi" w:cstheme="majorBidi"/>
          <w:b/>
          <w:sz w:val="16"/>
          <w:szCs w:val="16"/>
        </w:rPr>
        <w:t>33</w:t>
      </w:r>
      <w:r w:rsidRPr="0077332A">
        <w:rPr>
          <w:rFonts w:asciiTheme="majorBidi" w:hAnsiTheme="majorBidi" w:cstheme="majorBidi"/>
          <w:sz w:val="16"/>
          <w:szCs w:val="16"/>
        </w:rPr>
        <w:t>(6).</w:t>
      </w:r>
      <w:bookmarkEnd w:id="36"/>
    </w:p>
    <w:p w14:paraId="099323C3" w14:textId="77777777" w:rsidR="006D561C" w:rsidRPr="0077332A" w:rsidRDefault="006D561C" w:rsidP="006D561C">
      <w:pPr>
        <w:pStyle w:val="EndNoteBibliography"/>
        <w:spacing w:after="0"/>
        <w:ind w:left="720" w:hanging="720"/>
        <w:rPr>
          <w:rFonts w:asciiTheme="majorBidi" w:hAnsiTheme="majorBidi" w:cstheme="majorBidi"/>
          <w:sz w:val="16"/>
          <w:szCs w:val="16"/>
        </w:rPr>
      </w:pPr>
      <w:bookmarkStart w:id="37" w:name="_ENREF_12"/>
      <w:r w:rsidRPr="0077332A">
        <w:rPr>
          <w:rFonts w:asciiTheme="majorBidi" w:hAnsiTheme="majorBidi" w:cstheme="majorBidi"/>
          <w:sz w:val="16"/>
          <w:szCs w:val="16"/>
        </w:rPr>
        <w:t>12.</w:t>
      </w:r>
      <w:r w:rsidRPr="0077332A">
        <w:rPr>
          <w:rFonts w:asciiTheme="majorBidi" w:hAnsiTheme="majorBidi" w:cstheme="majorBidi"/>
          <w:sz w:val="16"/>
          <w:szCs w:val="16"/>
        </w:rPr>
        <w:tab/>
        <w:t xml:space="preserve">Olmedo, D., et al., </w:t>
      </w:r>
      <w:r w:rsidRPr="0077332A">
        <w:rPr>
          <w:rFonts w:asciiTheme="majorBidi" w:hAnsiTheme="majorBidi" w:cstheme="majorBidi"/>
          <w:i/>
          <w:sz w:val="16"/>
          <w:szCs w:val="16"/>
        </w:rPr>
        <w:t>The issue of corrosion in dental implants: A review.</w:t>
      </w:r>
      <w:r w:rsidRPr="0077332A">
        <w:rPr>
          <w:rFonts w:asciiTheme="majorBidi" w:hAnsiTheme="majorBidi" w:cstheme="majorBidi"/>
          <w:sz w:val="16"/>
          <w:szCs w:val="16"/>
        </w:rPr>
        <w:t xml:space="preserve"> Acta odontológica latinoamericana : AOL, 2009. </w:t>
      </w:r>
      <w:r w:rsidRPr="0077332A">
        <w:rPr>
          <w:rFonts w:asciiTheme="majorBidi" w:hAnsiTheme="majorBidi" w:cstheme="majorBidi"/>
          <w:b/>
          <w:sz w:val="16"/>
          <w:szCs w:val="16"/>
        </w:rPr>
        <w:t>22</w:t>
      </w:r>
      <w:r w:rsidRPr="0077332A">
        <w:rPr>
          <w:rFonts w:asciiTheme="majorBidi" w:hAnsiTheme="majorBidi" w:cstheme="majorBidi"/>
          <w:sz w:val="16"/>
          <w:szCs w:val="16"/>
        </w:rPr>
        <w:t>: p. 3-9.</w:t>
      </w:r>
      <w:bookmarkEnd w:id="37"/>
    </w:p>
    <w:p w14:paraId="1E63DB88" w14:textId="77777777" w:rsidR="006D561C" w:rsidRPr="0077332A" w:rsidRDefault="006D561C" w:rsidP="006D561C">
      <w:pPr>
        <w:pStyle w:val="EndNoteBibliography"/>
        <w:spacing w:after="0"/>
        <w:ind w:left="720" w:hanging="720"/>
        <w:rPr>
          <w:rFonts w:asciiTheme="majorBidi" w:hAnsiTheme="majorBidi" w:cstheme="majorBidi"/>
          <w:sz w:val="16"/>
          <w:szCs w:val="16"/>
        </w:rPr>
      </w:pPr>
      <w:bookmarkStart w:id="38" w:name="_ENREF_13"/>
      <w:r w:rsidRPr="0077332A">
        <w:rPr>
          <w:rFonts w:asciiTheme="majorBidi" w:hAnsiTheme="majorBidi" w:cstheme="majorBidi"/>
          <w:sz w:val="16"/>
          <w:szCs w:val="16"/>
        </w:rPr>
        <w:t>13.</w:t>
      </w:r>
      <w:r w:rsidRPr="0077332A">
        <w:rPr>
          <w:rFonts w:asciiTheme="majorBidi" w:hAnsiTheme="majorBidi" w:cstheme="majorBidi"/>
          <w:sz w:val="16"/>
          <w:szCs w:val="16"/>
        </w:rPr>
        <w:tab/>
        <w:t xml:space="preserve">Dorogoy, A., et al., </w:t>
      </w:r>
      <w:r w:rsidRPr="0077332A">
        <w:rPr>
          <w:rFonts w:asciiTheme="majorBidi" w:hAnsiTheme="majorBidi" w:cstheme="majorBidi"/>
          <w:i/>
          <w:sz w:val="16"/>
          <w:szCs w:val="16"/>
        </w:rPr>
        <w:t>Modeling dental implant insertion.</w:t>
      </w:r>
      <w:r w:rsidRPr="0077332A">
        <w:rPr>
          <w:rFonts w:asciiTheme="majorBidi" w:hAnsiTheme="majorBidi" w:cstheme="majorBidi"/>
          <w:sz w:val="16"/>
          <w:szCs w:val="16"/>
        </w:rPr>
        <w:t xml:space="preserve"> Journal of the Mechanical Behavior of Biomedical Materials, 2017. </w:t>
      </w:r>
      <w:r w:rsidRPr="0077332A">
        <w:rPr>
          <w:rFonts w:asciiTheme="majorBidi" w:hAnsiTheme="majorBidi" w:cstheme="majorBidi"/>
          <w:b/>
          <w:sz w:val="16"/>
          <w:szCs w:val="16"/>
        </w:rPr>
        <w:t>68</w:t>
      </w:r>
      <w:r w:rsidRPr="0077332A">
        <w:rPr>
          <w:rFonts w:asciiTheme="majorBidi" w:hAnsiTheme="majorBidi" w:cstheme="majorBidi"/>
          <w:sz w:val="16"/>
          <w:szCs w:val="16"/>
        </w:rPr>
        <w:t>: p. 42-50.</w:t>
      </w:r>
      <w:bookmarkEnd w:id="38"/>
    </w:p>
    <w:p w14:paraId="0D8E02EF" w14:textId="77777777" w:rsidR="006D561C" w:rsidRPr="0077332A" w:rsidRDefault="006D561C" w:rsidP="006D561C">
      <w:pPr>
        <w:pStyle w:val="EndNoteBibliography"/>
        <w:spacing w:after="0"/>
        <w:ind w:left="720" w:hanging="720"/>
        <w:rPr>
          <w:rFonts w:asciiTheme="majorBidi" w:hAnsiTheme="majorBidi" w:cstheme="majorBidi"/>
          <w:sz w:val="16"/>
          <w:szCs w:val="16"/>
        </w:rPr>
      </w:pPr>
      <w:bookmarkStart w:id="39" w:name="_ENREF_14"/>
      <w:r w:rsidRPr="0077332A">
        <w:rPr>
          <w:rFonts w:asciiTheme="majorBidi" w:hAnsiTheme="majorBidi" w:cstheme="majorBidi"/>
          <w:sz w:val="16"/>
          <w:szCs w:val="16"/>
        </w:rPr>
        <w:t>14.</w:t>
      </w:r>
      <w:r w:rsidRPr="0077332A">
        <w:rPr>
          <w:rFonts w:asciiTheme="majorBidi" w:hAnsiTheme="majorBidi" w:cstheme="majorBidi"/>
          <w:sz w:val="16"/>
          <w:szCs w:val="16"/>
        </w:rPr>
        <w:tab/>
        <w:t xml:space="preserve">Al-Mayouf, A.M., et al., </w:t>
      </w:r>
      <w:r w:rsidRPr="0077332A">
        <w:rPr>
          <w:rFonts w:asciiTheme="majorBidi" w:hAnsiTheme="majorBidi" w:cstheme="majorBidi"/>
          <w:i/>
          <w:sz w:val="16"/>
          <w:szCs w:val="16"/>
        </w:rPr>
        <w:t>Corrosion behavior of a new titanium alloy for dental implant applications in fluoride media.</w:t>
      </w:r>
      <w:r w:rsidRPr="0077332A">
        <w:rPr>
          <w:rFonts w:asciiTheme="majorBidi" w:hAnsiTheme="majorBidi" w:cstheme="majorBidi"/>
          <w:sz w:val="16"/>
          <w:szCs w:val="16"/>
        </w:rPr>
        <w:t xml:space="preserve"> Materials Chemistry and Physics, 2004. </w:t>
      </w:r>
      <w:r w:rsidRPr="0077332A">
        <w:rPr>
          <w:rFonts w:asciiTheme="majorBidi" w:hAnsiTheme="majorBidi" w:cstheme="majorBidi"/>
          <w:b/>
          <w:sz w:val="16"/>
          <w:szCs w:val="16"/>
        </w:rPr>
        <w:t>86</w:t>
      </w:r>
      <w:r w:rsidRPr="0077332A">
        <w:rPr>
          <w:rFonts w:asciiTheme="majorBidi" w:hAnsiTheme="majorBidi" w:cstheme="majorBidi"/>
          <w:sz w:val="16"/>
          <w:szCs w:val="16"/>
        </w:rPr>
        <w:t>(2): p. 320-329.</w:t>
      </w:r>
      <w:bookmarkEnd w:id="39"/>
    </w:p>
    <w:p w14:paraId="27589805" w14:textId="77777777" w:rsidR="006D561C" w:rsidRPr="0077332A" w:rsidRDefault="006D561C" w:rsidP="006D561C">
      <w:pPr>
        <w:pStyle w:val="EndNoteBibliography"/>
        <w:spacing w:after="0"/>
        <w:ind w:left="720" w:hanging="720"/>
        <w:rPr>
          <w:rFonts w:asciiTheme="majorBidi" w:hAnsiTheme="majorBidi" w:cstheme="majorBidi"/>
          <w:sz w:val="16"/>
          <w:szCs w:val="16"/>
        </w:rPr>
      </w:pPr>
      <w:bookmarkStart w:id="40" w:name="_ENREF_15"/>
      <w:r w:rsidRPr="0077332A">
        <w:rPr>
          <w:rFonts w:asciiTheme="majorBidi" w:hAnsiTheme="majorBidi" w:cstheme="majorBidi"/>
          <w:sz w:val="16"/>
          <w:szCs w:val="16"/>
        </w:rPr>
        <w:t>15.</w:t>
      </w:r>
      <w:r w:rsidRPr="0077332A">
        <w:rPr>
          <w:rFonts w:asciiTheme="majorBidi" w:hAnsiTheme="majorBidi" w:cstheme="majorBidi"/>
          <w:sz w:val="16"/>
          <w:szCs w:val="16"/>
        </w:rPr>
        <w:tab/>
        <w:t xml:space="preserve">Lee, J.-K., et al., </w:t>
      </w:r>
      <w:r w:rsidRPr="0077332A">
        <w:rPr>
          <w:rFonts w:asciiTheme="majorBidi" w:hAnsiTheme="majorBidi" w:cstheme="majorBidi"/>
          <w:i/>
          <w:sz w:val="16"/>
          <w:szCs w:val="16"/>
        </w:rPr>
        <w:t>Improved osseointegration of dental titanium implants by TiO2 nanotube arrays with recombinant human bone morphogenetic protein-2: a pilot in vivo study.</w:t>
      </w:r>
      <w:r w:rsidRPr="0077332A">
        <w:rPr>
          <w:rFonts w:asciiTheme="majorBidi" w:hAnsiTheme="majorBidi" w:cstheme="majorBidi"/>
          <w:sz w:val="16"/>
          <w:szCs w:val="16"/>
        </w:rPr>
        <w:t xml:space="preserve"> International journal of nanomedicine, 2015. </w:t>
      </w:r>
      <w:r w:rsidRPr="0077332A">
        <w:rPr>
          <w:rFonts w:asciiTheme="majorBidi" w:hAnsiTheme="majorBidi" w:cstheme="majorBidi"/>
          <w:b/>
          <w:sz w:val="16"/>
          <w:szCs w:val="16"/>
        </w:rPr>
        <w:t>10</w:t>
      </w:r>
      <w:r w:rsidRPr="0077332A">
        <w:rPr>
          <w:rFonts w:asciiTheme="majorBidi" w:hAnsiTheme="majorBidi" w:cstheme="majorBidi"/>
          <w:sz w:val="16"/>
          <w:szCs w:val="16"/>
        </w:rPr>
        <w:t>: p. 1145.</w:t>
      </w:r>
      <w:bookmarkEnd w:id="40"/>
    </w:p>
    <w:p w14:paraId="77899BB9" w14:textId="77777777" w:rsidR="006D561C" w:rsidRPr="0077332A" w:rsidRDefault="006D561C" w:rsidP="006D561C">
      <w:pPr>
        <w:pStyle w:val="EndNoteBibliography"/>
        <w:spacing w:after="0"/>
        <w:ind w:left="720" w:hanging="720"/>
        <w:rPr>
          <w:rFonts w:asciiTheme="majorBidi" w:hAnsiTheme="majorBidi" w:cstheme="majorBidi"/>
          <w:sz w:val="16"/>
          <w:szCs w:val="16"/>
        </w:rPr>
      </w:pPr>
      <w:bookmarkStart w:id="41" w:name="_ENREF_16"/>
      <w:r w:rsidRPr="0077332A">
        <w:rPr>
          <w:rFonts w:asciiTheme="majorBidi" w:hAnsiTheme="majorBidi" w:cstheme="majorBidi"/>
          <w:sz w:val="16"/>
          <w:szCs w:val="16"/>
        </w:rPr>
        <w:t>16.</w:t>
      </w:r>
      <w:r w:rsidRPr="0077332A">
        <w:rPr>
          <w:rFonts w:asciiTheme="majorBidi" w:hAnsiTheme="majorBidi" w:cstheme="majorBidi"/>
          <w:sz w:val="16"/>
          <w:szCs w:val="16"/>
        </w:rPr>
        <w:tab/>
        <w:t xml:space="preserve">Kayabaşı, O., E. Yüzbasıoğlu, and F. Erzincanlı, </w:t>
      </w:r>
      <w:r w:rsidRPr="0077332A">
        <w:rPr>
          <w:rFonts w:asciiTheme="majorBidi" w:hAnsiTheme="majorBidi" w:cstheme="majorBidi"/>
          <w:i/>
          <w:sz w:val="16"/>
          <w:szCs w:val="16"/>
        </w:rPr>
        <w:t>Static, dynamic and fatigue behaviors of dental implant using finite element method.</w:t>
      </w:r>
      <w:r w:rsidRPr="0077332A">
        <w:rPr>
          <w:rFonts w:asciiTheme="majorBidi" w:hAnsiTheme="majorBidi" w:cstheme="majorBidi"/>
          <w:sz w:val="16"/>
          <w:szCs w:val="16"/>
        </w:rPr>
        <w:t xml:space="preserve"> Advances in engineering software, 2006. </w:t>
      </w:r>
      <w:r w:rsidRPr="0077332A">
        <w:rPr>
          <w:rFonts w:asciiTheme="majorBidi" w:hAnsiTheme="majorBidi" w:cstheme="majorBidi"/>
          <w:b/>
          <w:sz w:val="16"/>
          <w:szCs w:val="16"/>
        </w:rPr>
        <w:t>37</w:t>
      </w:r>
      <w:r w:rsidRPr="0077332A">
        <w:rPr>
          <w:rFonts w:asciiTheme="majorBidi" w:hAnsiTheme="majorBidi" w:cstheme="majorBidi"/>
          <w:sz w:val="16"/>
          <w:szCs w:val="16"/>
        </w:rPr>
        <w:t>(10): p. 649-658.</w:t>
      </w:r>
      <w:bookmarkEnd w:id="41"/>
    </w:p>
    <w:p w14:paraId="59A910F8" w14:textId="77777777" w:rsidR="006D561C" w:rsidRPr="0077332A" w:rsidRDefault="006D561C" w:rsidP="006D561C">
      <w:pPr>
        <w:pStyle w:val="EndNoteBibliography"/>
        <w:spacing w:after="0"/>
        <w:ind w:left="720" w:hanging="720"/>
        <w:rPr>
          <w:rFonts w:asciiTheme="majorBidi" w:hAnsiTheme="majorBidi" w:cstheme="majorBidi"/>
          <w:sz w:val="16"/>
          <w:szCs w:val="16"/>
        </w:rPr>
      </w:pPr>
      <w:bookmarkStart w:id="42" w:name="_ENREF_17"/>
      <w:r w:rsidRPr="0077332A">
        <w:rPr>
          <w:rFonts w:asciiTheme="majorBidi" w:hAnsiTheme="majorBidi" w:cstheme="majorBidi"/>
          <w:sz w:val="16"/>
          <w:szCs w:val="16"/>
        </w:rPr>
        <w:t>17.</w:t>
      </w:r>
      <w:r w:rsidRPr="0077332A">
        <w:rPr>
          <w:rFonts w:asciiTheme="majorBidi" w:hAnsiTheme="majorBidi" w:cstheme="majorBidi"/>
          <w:sz w:val="16"/>
          <w:szCs w:val="16"/>
        </w:rPr>
        <w:tab/>
        <w:t xml:space="preserve">Park, J.B. and R.S. Lakes, </w:t>
      </w:r>
      <w:r w:rsidRPr="0077332A">
        <w:rPr>
          <w:rFonts w:asciiTheme="majorBidi" w:hAnsiTheme="majorBidi" w:cstheme="majorBidi"/>
          <w:i/>
          <w:sz w:val="16"/>
          <w:szCs w:val="16"/>
        </w:rPr>
        <w:t>Hard Tissue Replacement—II: Joints and Teeth.</w:t>
      </w:r>
      <w:r w:rsidRPr="0077332A">
        <w:rPr>
          <w:rFonts w:asciiTheme="majorBidi" w:hAnsiTheme="majorBidi" w:cstheme="majorBidi"/>
          <w:sz w:val="16"/>
          <w:szCs w:val="16"/>
        </w:rPr>
        <w:t xml:space="preserve"> Biomaterials, 2007: p. 395-458.</w:t>
      </w:r>
      <w:bookmarkEnd w:id="42"/>
    </w:p>
    <w:p w14:paraId="129A0420" w14:textId="77777777" w:rsidR="006D561C" w:rsidRPr="0077332A" w:rsidRDefault="006D561C" w:rsidP="006D561C">
      <w:pPr>
        <w:pStyle w:val="EndNoteBibliography"/>
        <w:spacing w:after="0"/>
        <w:ind w:left="720" w:hanging="720"/>
        <w:rPr>
          <w:rFonts w:asciiTheme="majorBidi" w:hAnsiTheme="majorBidi" w:cstheme="majorBidi"/>
          <w:sz w:val="16"/>
          <w:szCs w:val="16"/>
        </w:rPr>
      </w:pPr>
      <w:bookmarkStart w:id="43" w:name="_ENREF_18"/>
      <w:r w:rsidRPr="0077332A">
        <w:rPr>
          <w:rFonts w:asciiTheme="majorBidi" w:hAnsiTheme="majorBidi" w:cstheme="majorBidi"/>
          <w:sz w:val="16"/>
          <w:szCs w:val="16"/>
        </w:rPr>
        <w:t>18.</w:t>
      </w:r>
      <w:r w:rsidRPr="0077332A">
        <w:rPr>
          <w:rFonts w:asciiTheme="majorBidi" w:hAnsiTheme="majorBidi" w:cstheme="majorBidi"/>
          <w:sz w:val="16"/>
          <w:szCs w:val="16"/>
        </w:rPr>
        <w:tab/>
        <w:t xml:space="preserve">Manivasagam, G., et al., </w:t>
      </w:r>
      <w:r w:rsidRPr="0077332A">
        <w:rPr>
          <w:rFonts w:asciiTheme="majorBidi" w:hAnsiTheme="majorBidi" w:cstheme="majorBidi"/>
          <w:i/>
          <w:sz w:val="16"/>
          <w:szCs w:val="16"/>
        </w:rPr>
        <w:t>Corrosion and microstructural aspects of titanium and its alloys as orthopaedic devices.</w:t>
      </w:r>
      <w:r w:rsidRPr="0077332A">
        <w:rPr>
          <w:rFonts w:asciiTheme="majorBidi" w:hAnsiTheme="majorBidi" w:cstheme="majorBidi"/>
          <w:sz w:val="16"/>
          <w:szCs w:val="16"/>
        </w:rPr>
        <w:t xml:space="preserve"> Corrosion reviews, 2003. </w:t>
      </w:r>
      <w:r w:rsidRPr="0077332A">
        <w:rPr>
          <w:rFonts w:asciiTheme="majorBidi" w:hAnsiTheme="majorBidi" w:cstheme="majorBidi"/>
          <w:b/>
          <w:sz w:val="16"/>
          <w:szCs w:val="16"/>
        </w:rPr>
        <w:t>21</w:t>
      </w:r>
      <w:r w:rsidRPr="0077332A">
        <w:rPr>
          <w:rFonts w:asciiTheme="majorBidi" w:hAnsiTheme="majorBidi" w:cstheme="majorBidi"/>
          <w:sz w:val="16"/>
          <w:szCs w:val="16"/>
        </w:rPr>
        <w:t>(2-3): p. 125-160.</w:t>
      </w:r>
      <w:bookmarkEnd w:id="43"/>
    </w:p>
    <w:p w14:paraId="55F59F75" w14:textId="77777777" w:rsidR="006D561C" w:rsidRPr="0077332A" w:rsidRDefault="006D561C" w:rsidP="006D561C">
      <w:pPr>
        <w:pStyle w:val="EndNoteBibliography"/>
        <w:spacing w:after="0"/>
        <w:ind w:left="720" w:hanging="720"/>
        <w:rPr>
          <w:rFonts w:asciiTheme="majorBidi" w:hAnsiTheme="majorBidi" w:cstheme="majorBidi"/>
          <w:sz w:val="16"/>
          <w:szCs w:val="16"/>
        </w:rPr>
      </w:pPr>
      <w:bookmarkStart w:id="44" w:name="_ENREF_19"/>
      <w:r w:rsidRPr="0077332A">
        <w:rPr>
          <w:rFonts w:asciiTheme="majorBidi" w:hAnsiTheme="majorBidi" w:cstheme="majorBidi"/>
          <w:sz w:val="16"/>
          <w:szCs w:val="16"/>
        </w:rPr>
        <w:t>19.</w:t>
      </w:r>
      <w:r w:rsidRPr="0077332A">
        <w:rPr>
          <w:rFonts w:asciiTheme="majorBidi" w:hAnsiTheme="majorBidi" w:cstheme="majorBidi"/>
          <w:sz w:val="16"/>
          <w:szCs w:val="16"/>
        </w:rPr>
        <w:tab/>
        <w:t xml:space="preserve">Souza, J., et al., </w:t>
      </w:r>
      <w:r w:rsidRPr="0077332A">
        <w:rPr>
          <w:rFonts w:asciiTheme="majorBidi" w:hAnsiTheme="majorBidi" w:cstheme="majorBidi"/>
          <w:i/>
          <w:sz w:val="16"/>
          <w:szCs w:val="16"/>
        </w:rPr>
        <w:t>A comprehensive review on the corrosion pathways of titanium dental implants and their biological adverse effects.</w:t>
      </w:r>
      <w:r w:rsidRPr="0077332A">
        <w:rPr>
          <w:rFonts w:asciiTheme="majorBidi" w:hAnsiTheme="majorBidi" w:cstheme="majorBidi"/>
          <w:sz w:val="16"/>
          <w:szCs w:val="16"/>
        </w:rPr>
        <w:t xml:space="preserve"> Metals, 2020. </w:t>
      </w:r>
      <w:r w:rsidRPr="0077332A">
        <w:rPr>
          <w:rFonts w:asciiTheme="majorBidi" w:hAnsiTheme="majorBidi" w:cstheme="majorBidi"/>
          <w:b/>
          <w:sz w:val="16"/>
          <w:szCs w:val="16"/>
        </w:rPr>
        <w:t>10</w:t>
      </w:r>
      <w:r w:rsidRPr="0077332A">
        <w:rPr>
          <w:rFonts w:asciiTheme="majorBidi" w:hAnsiTheme="majorBidi" w:cstheme="majorBidi"/>
          <w:sz w:val="16"/>
          <w:szCs w:val="16"/>
        </w:rPr>
        <w:t>(9): p. 1272.</w:t>
      </w:r>
      <w:bookmarkEnd w:id="44"/>
    </w:p>
    <w:p w14:paraId="184687CA" w14:textId="77777777" w:rsidR="006D561C" w:rsidRPr="0077332A" w:rsidRDefault="006D561C" w:rsidP="006D561C">
      <w:pPr>
        <w:pStyle w:val="EndNoteBibliography"/>
        <w:spacing w:after="0"/>
        <w:ind w:left="720" w:hanging="720"/>
        <w:rPr>
          <w:rFonts w:asciiTheme="majorBidi" w:hAnsiTheme="majorBidi" w:cstheme="majorBidi"/>
          <w:sz w:val="16"/>
          <w:szCs w:val="16"/>
        </w:rPr>
      </w:pPr>
      <w:bookmarkStart w:id="45" w:name="_ENREF_20"/>
      <w:r w:rsidRPr="0077332A">
        <w:rPr>
          <w:rFonts w:asciiTheme="majorBidi" w:hAnsiTheme="majorBidi" w:cstheme="majorBidi"/>
          <w:sz w:val="16"/>
          <w:szCs w:val="16"/>
        </w:rPr>
        <w:t>20.</w:t>
      </w:r>
      <w:r w:rsidRPr="0077332A">
        <w:rPr>
          <w:rFonts w:asciiTheme="majorBidi" w:hAnsiTheme="majorBidi" w:cstheme="majorBidi"/>
          <w:sz w:val="16"/>
          <w:szCs w:val="16"/>
        </w:rPr>
        <w:tab/>
        <w:t xml:space="preserve">Geetha, M., et al., </w:t>
      </w:r>
      <w:r w:rsidRPr="0077332A">
        <w:rPr>
          <w:rFonts w:asciiTheme="majorBidi" w:hAnsiTheme="majorBidi" w:cstheme="majorBidi"/>
          <w:i/>
          <w:sz w:val="16"/>
          <w:szCs w:val="16"/>
        </w:rPr>
        <w:t>Ti based biomaterials, the ultimate choice for orthopaedic implants–a review.</w:t>
      </w:r>
      <w:r w:rsidRPr="0077332A">
        <w:rPr>
          <w:rFonts w:asciiTheme="majorBidi" w:hAnsiTheme="majorBidi" w:cstheme="majorBidi"/>
          <w:sz w:val="16"/>
          <w:szCs w:val="16"/>
        </w:rPr>
        <w:t xml:space="preserve"> Progress in materials science, 2009. </w:t>
      </w:r>
      <w:r w:rsidRPr="0077332A">
        <w:rPr>
          <w:rFonts w:asciiTheme="majorBidi" w:hAnsiTheme="majorBidi" w:cstheme="majorBidi"/>
          <w:b/>
          <w:sz w:val="16"/>
          <w:szCs w:val="16"/>
        </w:rPr>
        <w:t>54</w:t>
      </w:r>
      <w:r w:rsidRPr="0077332A">
        <w:rPr>
          <w:rFonts w:asciiTheme="majorBidi" w:hAnsiTheme="majorBidi" w:cstheme="majorBidi"/>
          <w:sz w:val="16"/>
          <w:szCs w:val="16"/>
        </w:rPr>
        <w:t>(3): p. 397-425.</w:t>
      </w:r>
      <w:bookmarkEnd w:id="45"/>
    </w:p>
    <w:p w14:paraId="39116DA4" w14:textId="77777777" w:rsidR="006D561C" w:rsidRPr="0077332A" w:rsidRDefault="006D561C" w:rsidP="006D561C">
      <w:pPr>
        <w:pStyle w:val="EndNoteBibliography"/>
        <w:spacing w:after="0"/>
        <w:ind w:left="720" w:hanging="720"/>
        <w:rPr>
          <w:rFonts w:asciiTheme="majorBidi" w:hAnsiTheme="majorBidi" w:cstheme="majorBidi"/>
          <w:sz w:val="16"/>
          <w:szCs w:val="16"/>
        </w:rPr>
      </w:pPr>
      <w:bookmarkStart w:id="46" w:name="_ENREF_21"/>
      <w:r w:rsidRPr="0077332A">
        <w:rPr>
          <w:rFonts w:asciiTheme="majorBidi" w:hAnsiTheme="majorBidi" w:cstheme="majorBidi"/>
          <w:sz w:val="16"/>
          <w:szCs w:val="16"/>
        </w:rPr>
        <w:t>21.</w:t>
      </w:r>
      <w:r w:rsidRPr="0077332A">
        <w:rPr>
          <w:rFonts w:asciiTheme="majorBidi" w:hAnsiTheme="majorBidi" w:cstheme="majorBidi"/>
          <w:sz w:val="16"/>
          <w:szCs w:val="16"/>
        </w:rPr>
        <w:tab/>
        <w:t xml:space="preserve">Fontana, M.G. and M. Mitra, </w:t>
      </w:r>
      <w:r w:rsidRPr="0077332A">
        <w:rPr>
          <w:rFonts w:asciiTheme="majorBidi" w:hAnsiTheme="majorBidi" w:cstheme="majorBidi"/>
          <w:i/>
          <w:sz w:val="16"/>
          <w:szCs w:val="16"/>
        </w:rPr>
        <w:t>The Eight Forms of Corrosion &amp; the Corrective Measures.</w:t>
      </w:r>
      <w:r w:rsidRPr="0077332A">
        <w:rPr>
          <w:rFonts w:asciiTheme="majorBidi" w:hAnsiTheme="majorBidi" w:cstheme="majorBidi"/>
          <w:sz w:val="16"/>
          <w:szCs w:val="16"/>
        </w:rPr>
        <w:t xml:space="preserve"> 1953.</w:t>
      </w:r>
      <w:bookmarkEnd w:id="46"/>
    </w:p>
    <w:p w14:paraId="7C0470D7" w14:textId="77777777" w:rsidR="006D561C" w:rsidRPr="0077332A" w:rsidRDefault="006D561C" w:rsidP="006D561C">
      <w:pPr>
        <w:pStyle w:val="EndNoteBibliography"/>
        <w:spacing w:after="0"/>
        <w:ind w:left="720" w:hanging="720"/>
        <w:rPr>
          <w:rFonts w:asciiTheme="majorBidi" w:hAnsiTheme="majorBidi" w:cstheme="majorBidi"/>
          <w:sz w:val="16"/>
          <w:szCs w:val="16"/>
        </w:rPr>
      </w:pPr>
      <w:bookmarkStart w:id="47" w:name="_ENREF_22"/>
      <w:r w:rsidRPr="0077332A">
        <w:rPr>
          <w:rFonts w:asciiTheme="majorBidi" w:hAnsiTheme="majorBidi" w:cstheme="majorBidi"/>
          <w:sz w:val="16"/>
          <w:szCs w:val="16"/>
        </w:rPr>
        <w:t>22.</w:t>
      </w:r>
      <w:r w:rsidRPr="0077332A">
        <w:rPr>
          <w:rFonts w:asciiTheme="majorBidi" w:hAnsiTheme="majorBidi" w:cstheme="majorBidi"/>
          <w:sz w:val="16"/>
          <w:szCs w:val="16"/>
        </w:rPr>
        <w:tab/>
        <w:t xml:space="preserve">Bhola, R., et al., </w:t>
      </w:r>
      <w:r w:rsidRPr="0077332A">
        <w:rPr>
          <w:rFonts w:asciiTheme="majorBidi" w:hAnsiTheme="majorBidi" w:cstheme="majorBidi"/>
          <w:i/>
          <w:sz w:val="16"/>
          <w:szCs w:val="16"/>
        </w:rPr>
        <w:t>Corrosion in titanium dental implants/prostheses–a review.</w:t>
      </w:r>
      <w:r w:rsidRPr="0077332A">
        <w:rPr>
          <w:rFonts w:asciiTheme="majorBidi" w:hAnsiTheme="majorBidi" w:cstheme="majorBidi"/>
          <w:sz w:val="16"/>
          <w:szCs w:val="16"/>
        </w:rPr>
        <w:t xml:space="preserve"> Trends Biomater Artif Organs, 2011. </w:t>
      </w:r>
      <w:r w:rsidRPr="0077332A">
        <w:rPr>
          <w:rFonts w:asciiTheme="majorBidi" w:hAnsiTheme="majorBidi" w:cstheme="majorBidi"/>
          <w:b/>
          <w:sz w:val="16"/>
          <w:szCs w:val="16"/>
        </w:rPr>
        <w:t>25</w:t>
      </w:r>
      <w:r w:rsidRPr="0077332A">
        <w:rPr>
          <w:rFonts w:asciiTheme="majorBidi" w:hAnsiTheme="majorBidi" w:cstheme="majorBidi"/>
          <w:sz w:val="16"/>
          <w:szCs w:val="16"/>
        </w:rPr>
        <w:t>(1): p. 34-46.</w:t>
      </w:r>
      <w:bookmarkEnd w:id="47"/>
    </w:p>
    <w:p w14:paraId="6372D072" w14:textId="77777777" w:rsidR="006D561C" w:rsidRPr="0077332A" w:rsidRDefault="006D561C" w:rsidP="006D561C">
      <w:pPr>
        <w:pStyle w:val="EndNoteBibliography"/>
        <w:spacing w:after="0"/>
        <w:ind w:left="720" w:hanging="720"/>
        <w:rPr>
          <w:rFonts w:asciiTheme="majorBidi" w:hAnsiTheme="majorBidi" w:cstheme="majorBidi"/>
          <w:sz w:val="16"/>
          <w:szCs w:val="16"/>
        </w:rPr>
      </w:pPr>
      <w:bookmarkStart w:id="48" w:name="_ENREF_23"/>
      <w:r w:rsidRPr="0077332A">
        <w:rPr>
          <w:rFonts w:asciiTheme="majorBidi" w:hAnsiTheme="majorBidi" w:cstheme="majorBidi"/>
          <w:sz w:val="16"/>
          <w:szCs w:val="16"/>
        </w:rPr>
        <w:t>23.</w:t>
      </w:r>
      <w:r w:rsidRPr="0077332A">
        <w:rPr>
          <w:rFonts w:asciiTheme="majorBidi" w:hAnsiTheme="majorBidi" w:cstheme="majorBidi"/>
          <w:sz w:val="16"/>
          <w:szCs w:val="16"/>
        </w:rPr>
        <w:tab/>
        <w:t xml:space="preserve">Zohdi, H., M. Emami, and H. Shahverdi, </w:t>
      </w:r>
      <w:r w:rsidRPr="0077332A">
        <w:rPr>
          <w:rFonts w:asciiTheme="majorBidi" w:hAnsiTheme="majorBidi" w:cstheme="majorBidi"/>
          <w:i/>
          <w:sz w:val="16"/>
          <w:szCs w:val="16"/>
        </w:rPr>
        <w:t>Galvanic Corrosion Behavior of Dental Alloys</w:t>
      </w:r>
      <w:r w:rsidRPr="0077332A">
        <w:rPr>
          <w:rFonts w:asciiTheme="majorBidi" w:hAnsiTheme="majorBidi" w:cstheme="majorBidi"/>
          <w:sz w:val="16"/>
          <w:szCs w:val="16"/>
        </w:rPr>
        <w:t>. 2012. p. 157-168.</w:t>
      </w:r>
      <w:bookmarkEnd w:id="48"/>
    </w:p>
    <w:p w14:paraId="6F119330" w14:textId="77777777" w:rsidR="006D561C" w:rsidRPr="0077332A" w:rsidRDefault="006D561C" w:rsidP="006D561C">
      <w:pPr>
        <w:pStyle w:val="EndNoteBibliography"/>
        <w:spacing w:after="0"/>
        <w:ind w:left="720" w:hanging="720"/>
        <w:rPr>
          <w:rFonts w:asciiTheme="majorBidi" w:hAnsiTheme="majorBidi" w:cstheme="majorBidi"/>
          <w:sz w:val="16"/>
          <w:szCs w:val="16"/>
        </w:rPr>
      </w:pPr>
      <w:bookmarkStart w:id="49" w:name="_ENREF_24"/>
      <w:r w:rsidRPr="0077332A">
        <w:rPr>
          <w:rFonts w:asciiTheme="majorBidi" w:hAnsiTheme="majorBidi" w:cstheme="majorBidi"/>
          <w:sz w:val="16"/>
          <w:szCs w:val="16"/>
        </w:rPr>
        <w:lastRenderedPageBreak/>
        <w:t>24.</w:t>
      </w:r>
      <w:r w:rsidRPr="0077332A">
        <w:rPr>
          <w:rFonts w:asciiTheme="majorBidi" w:hAnsiTheme="majorBidi" w:cstheme="majorBidi"/>
          <w:sz w:val="16"/>
          <w:szCs w:val="16"/>
        </w:rPr>
        <w:tab/>
        <w:t xml:space="preserve">Neville, A. and B.A.B. McDougall, </w:t>
      </w:r>
      <w:r w:rsidRPr="0077332A">
        <w:rPr>
          <w:rFonts w:asciiTheme="majorBidi" w:hAnsiTheme="majorBidi" w:cstheme="majorBidi"/>
          <w:i/>
          <w:sz w:val="16"/>
          <w:szCs w:val="16"/>
        </w:rPr>
        <w:t>Erosion– and cavitation–corrosion of titanium and its alloys.</w:t>
      </w:r>
      <w:r w:rsidRPr="0077332A">
        <w:rPr>
          <w:rFonts w:asciiTheme="majorBidi" w:hAnsiTheme="majorBidi" w:cstheme="majorBidi"/>
          <w:sz w:val="16"/>
          <w:szCs w:val="16"/>
        </w:rPr>
        <w:t xml:space="preserve"> Wear, 2001. </w:t>
      </w:r>
      <w:r w:rsidRPr="0077332A">
        <w:rPr>
          <w:rFonts w:asciiTheme="majorBidi" w:hAnsiTheme="majorBidi" w:cstheme="majorBidi"/>
          <w:b/>
          <w:sz w:val="16"/>
          <w:szCs w:val="16"/>
        </w:rPr>
        <w:t>250</w:t>
      </w:r>
      <w:r w:rsidRPr="0077332A">
        <w:rPr>
          <w:rFonts w:asciiTheme="majorBidi" w:hAnsiTheme="majorBidi" w:cstheme="majorBidi"/>
          <w:sz w:val="16"/>
          <w:szCs w:val="16"/>
        </w:rPr>
        <w:t>(1): p. 726-735.</w:t>
      </w:r>
      <w:bookmarkEnd w:id="49"/>
    </w:p>
    <w:p w14:paraId="035235ED" w14:textId="77777777" w:rsidR="006D561C" w:rsidRPr="0077332A" w:rsidRDefault="006D561C" w:rsidP="006D561C">
      <w:pPr>
        <w:pStyle w:val="EndNoteBibliography"/>
        <w:spacing w:after="0"/>
        <w:ind w:left="720" w:hanging="720"/>
        <w:rPr>
          <w:rFonts w:asciiTheme="majorBidi" w:hAnsiTheme="majorBidi" w:cstheme="majorBidi"/>
          <w:sz w:val="16"/>
          <w:szCs w:val="16"/>
        </w:rPr>
      </w:pPr>
      <w:bookmarkStart w:id="50" w:name="_ENREF_25"/>
      <w:r w:rsidRPr="0077332A">
        <w:rPr>
          <w:rFonts w:asciiTheme="majorBidi" w:hAnsiTheme="majorBidi" w:cstheme="majorBidi"/>
          <w:sz w:val="16"/>
          <w:szCs w:val="16"/>
        </w:rPr>
        <w:t>25.</w:t>
      </w:r>
      <w:r w:rsidRPr="0077332A">
        <w:rPr>
          <w:rFonts w:asciiTheme="majorBidi" w:hAnsiTheme="majorBidi" w:cstheme="majorBidi"/>
          <w:sz w:val="16"/>
          <w:szCs w:val="16"/>
        </w:rPr>
        <w:tab/>
        <w:t xml:space="preserve">Könönen, M.H., E.T. Lavonius, and J.K. Kivilahti, </w:t>
      </w:r>
      <w:r w:rsidRPr="0077332A">
        <w:rPr>
          <w:rFonts w:asciiTheme="majorBidi" w:hAnsiTheme="majorBidi" w:cstheme="majorBidi"/>
          <w:i/>
          <w:sz w:val="16"/>
          <w:szCs w:val="16"/>
        </w:rPr>
        <w:t>SEM observations on stress corrosion cracking of commercially pure titanium in a topical fluoride solution.</w:t>
      </w:r>
      <w:r w:rsidRPr="0077332A">
        <w:rPr>
          <w:rFonts w:asciiTheme="majorBidi" w:hAnsiTheme="majorBidi" w:cstheme="majorBidi"/>
          <w:sz w:val="16"/>
          <w:szCs w:val="16"/>
        </w:rPr>
        <w:t xml:space="preserve"> Dental Materials, 1995. </w:t>
      </w:r>
      <w:r w:rsidRPr="0077332A">
        <w:rPr>
          <w:rFonts w:asciiTheme="majorBidi" w:hAnsiTheme="majorBidi" w:cstheme="majorBidi"/>
          <w:b/>
          <w:sz w:val="16"/>
          <w:szCs w:val="16"/>
        </w:rPr>
        <w:t>11</w:t>
      </w:r>
      <w:r w:rsidRPr="0077332A">
        <w:rPr>
          <w:rFonts w:asciiTheme="majorBidi" w:hAnsiTheme="majorBidi" w:cstheme="majorBidi"/>
          <w:sz w:val="16"/>
          <w:szCs w:val="16"/>
        </w:rPr>
        <w:t>(4): p. 269-272.</w:t>
      </w:r>
      <w:bookmarkEnd w:id="50"/>
    </w:p>
    <w:p w14:paraId="1442B803" w14:textId="77777777" w:rsidR="006D561C" w:rsidRPr="0077332A" w:rsidRDefault="006D561C" w:rsidP="006D561C">
      <w:pPr>
        <w:pStyle w:val="EndNoteBibliography"/>
        <w:spacing w:after="0"/>
        <w:ind w:left="720" w:hanging="720"/>
        <w:rPr>
          <w:rFonts w:asciiTheme="majorBidi" w:hAnsiTheme="majorBidi" w:cstheme="majorBidi"/>
          <w:sz w:val="16"/>
          <w:szCs w:val="16"/>
        </w:rPr>
      </w:pPr>
      <w:bookmarkStart w:id="51" w:name="_ENREF_26"/>
      <w:r w:rsidRPr="0077332A">
        <w:rPr>
          <w:rFonts w:asciiTheme="majorBidi" w:hAnsiTheme="majorBidi" w:cstheme="majorBidi"/>
          <w:sz w:val="16"/>
          <w:szCs w:val="16"/>
        </w:rPr>
        <w:t>26.</w:t>
      </w:r>
      <w:r w:rsidRPr="0077332A">
        <w:rPr>
          <w:rFonts w:asciiTheme="majorBidi" w:hAnsiTheme="majorBidi" w:cstheme="majorBidi"/>
          <w:sz w:val="16"/>
          <w:szCs w:val="16"/>
        </w:rPr>
        <w:tab/>
        <w:t xml:space="preserve">Mali, S., </w:t>
      </w:r>
      <w:r w:rsidRPr="0077332A">
        <w:rPr>
          <w:rFonts w:asciiTheme="majorBidi" w:hAnsiTheme="majorBidi" w:cstheme="majorBidi"/>
          <w:i/>
          <w:sz w:val="16"/>
          <w:szCs w:val="16"/>
        </w:rPr>
        <w:t>Mechanically assisted crevice corrosion in metallic biomaterials: a review.</w:t>
      </w:r>
      <w:r w:rsidRPr="0077332A">
        <w:rPr>
          <w:rFonts w:asciiTheme="majorBidi" w:hAnsiTheme="majorBidi" w:cstheme="majorBidi"/>
          <w:sz w:val="16"/>
          <w:szCs w:val="16"/>
        </w:rPr>
        <w:t xml:space="preserve"> Materials Technology, 2016. </w:t>
      </w:r>
      <w:r w:rsidRPr="0077332A">
        <w:rPr>
          <w:rFonts w:asciiTheme="majorBidi" w:hAnsiTheme="majorBidi" w:cstheme="majorBidi"/>
          <w:b/>
          <w:sz w:val="16"/>
          <w:szCs w:val="16"/>
        </w:rPr>
        <w:t>31</w:t>
      </w:r>
      <w:r w:rsidRPr="0077332A">
        <w:rPr>
          <w:rFonts w:asciiTheme="majorBidi" w:hAnsiTheme="majorBidi" w:cstheme="majorBidi"/>
          <w:sz w:val="16"/>
          <w:szCs w:val="16"/>
        </w:rPr>
        <w:t>(12): p. 732-739.</w:t>
      </w:r>
      <w:bookmarkEnd w:id="51"/>
    </w:p>
    <w:p w14:paraId="54B0D362" w14:textId="77777777" w:rsidR="006D561C" w:rsidRPr="0077332A" w:rsidRDefault="006D561C" w:rsidP="006D561C">
      <w:pPr>
        <w:pStyle w:val="EndNoteBibliography"/>
        <w:spacing w:after="0"/>
        <w:ind w:left="720" w:hanging="720"/>
        <w:rPr>
          <w:rFonts w:asciiTheme="majorBidi" w:hAnsiTheme="majorBidi" w:cstheme="majorBidi"/>
          <w:sz w:val="16"/>
          <w:szCs w:val="16"/>
        </w:rPr>
      </w:pPr>
      <w:bookmarkStart w:id="52" w:name="_ENREF_27"/>
      <w:r w:rsidRPr="0077332A">
        <w:rPr>
          <w:rFonts w:asciiTheme="majorBidi" w:hAnsiTheme="majorBidi" w:cstheme="majorBidi"/>
          <w:sz w:val="16"/>
          <w:szCs w:val="16"/>
        </w:rPr>
        <w:t>27.</w:t>
      </w:r>
      <w:r w:rsidRPr="0077332A">
        <w:rPr>
          <w:rFonts w:asciiTheme="majorBidi" w:hAnsiTheme="majorBidi" w:cstheme="majorBidi"/>
          <w:sz w:val="16"/>
          <w:szCs w:val="16"/>
        </w:rPr>
        <w:tab/>
        <w:t xml:space="preserve">Yu, J., Z. Zhao, and L. Li, </w:t>
      </w:r>
      <w:r w:rsidRPr="0077332A">
        <w:rPr>
          <w:rFonts w:asciiTheme="majorBidi" w:hAnsiTheme="majorBidi" w:cstheme="majorBidi"/>
          <w:i/>
          <w:sz w:val="16"/>
          <w:szCs w:val="16"/>
        </w:rPr>
        <w:t>Corrosion fatigue resistances of surgical implant stainless steels and titanium alloy.</w:t>
      </w:r>
      <w:r w:rsidRPr="0077332A">
        <w:rPr>
          <w:rFonts w:asciiTheme="majorBidi" w:hAnsiTheme="majorBidi" w:cstheme="majorBidi"/>
          <w:sz w:val="16"/>
          <w:szCs w:val="16"/>
        </w:rPr>
        <w:t xml:space="preserve"> Corrosion science, 1993. </w:t>
      </w:r>
      <w:r w:rsidRPr="0077332A">
        <w:rPr>
          <w:rFonts w:asciiTheme="majorBidi" w:hAnsiTheme="majorBidi" w:cstheme="majorBidi"/>
          <w:b/>
          <w:sz w:val="16"/>
          <w:szCs w:val="16"/>
        </w:rPr>
        <w:t>35</w:t>
      </w:r>
      <w:r w:rsidRPr="0077332A">
        <w:rPr>
          <w:rFonts w:asciiTheme="majorBidi" w:hAnsiTheme="majorBidi" w:cstheme="majorBidi"/>
          <w:sz w:val="16"/>
          <w:szCs w:val="16"/>
        </w:rPr>
        <w:t>(1-4): p. 587-597.</w:t>
      </w:r>
      <w:bookmarkEnd w:id="52"/>
    </w:p>
    <w:p w14:paraId="4F12BF20" w14:textId="77777777" w:rsidR="006D561C" w:rsidRPr="0077332A" w:rsidRDefault="006D561C" w:rsidP="006D561C">
      <w:pPr>
        <w:pStyle w:val="EndNoteBibliography"/>
        <w:ind w:left="720" w:hanging="720"/>
        <w:rPr>
          <w:rFonts w:asciiTheme="majorBidi" w:hAnsiTheme="majorBidi" w:cstheme="majorBidi"/>
          <w:sz w:val="16"/>
          <w:szCs w:val="16"/>
        </w:rPr>
      </w:pPr>
      <w:bookmarkStart w:id="53" w:name="_ENREF_28"/>
      <w:r w:rsidRPr="0077332A">
        <w:rPr>
          <w:rFonts w:asciiTheme="majorBidi" w:hAnsiTheme="majorBidi" w:cstheme="majorBidi"/>
          <w:sz w:val="16"/>
          <w:szCs w:val="16"/>
        </w:rPr>
        <w:t>28.</w:t>
      </w:r>
      <w:r w:rsidRPr="0077332A">
        <w:rPr>
          <w:rFonts w:asciiTheme="majorBidi" w:hAnsiTheme="majorBidi" w:cstheme="majorBidi"/>
          <w:sz w:val="16"/>
          <w:szCs w:val="16"/>
        </w:rPr>
        <w:tab/>
        <w:t xml:space="preserve">Martinez Olmedo, M., et al., </w:t>
      </w:r>
      <w:r w:rsidRPr="0077332A">
        <w:rPr>
          <w:rFonts w:asciiTheme="majorBidi" w:hAnsiTheme="majorBidi" w:cstheme="majorBidi"/>
          <w:i/>
          <w:sz w:val="16"/>
          <w:szCs w:val="16"/>
        </w:rPr>
        <w:t>Corrosion and fracture analysis in screws of dental implants prostheses. New coatings.</w:t>
      </w:r>
      <w:r w:rsidRPr="0077332A">
        <w:rPr>
          <w:rFonts w:asciiTheme="majorBidi" w:hAnsiTheme="majorBidi" w:cstheme="majorBidi"/>
          <w:sz w:val="16"/>
          <w:szCs w:val="16"/>
        </w:rPr>
        <w:t xml:space="preserve"> Engineering Failure Analysis, 2017. </w:t>
      </w:r>
      <w:r w:rsidRPr="0077332A">
        <w:rPr>
          <w:rFonts w:asciiTheme="majorBidi" w:hAnsiTheme="majorBidi" w:cstheme="majorBidi"/>
          <w:b/>
          <w:sz w:val="16"/>
          <w:szCs w:val="16"/>
        </w:rPr>
        <w:t>82</w:t>
      </w:r>
      <w:r w:rsidRPr="0077332A">
        <w:rPr>
          <w:rFonts w:asciiTheme="majorBidi" w:hAnsiTheme="majorBidi" w:cstheme="majorBidi"/>
          <w:sz w:val="16"/>
          <w:szCs w:val="16"/>
        </w:rPr>
        <w:t>: p. 657-665.</w:t>
      </w:r>
      <w:bookmarkEnd w:id="53"/>
    </w:p>
    <w:p w14:paraId="6FA10121" w14:textId="0130FAD0" w:rsidR="00AC0D8D" w:rsidRPr="0077332A" w:rsidRDefault="00ED7639" w:rsidP="006D561C">
      <w:pPr>
        <w:pStyle w:val="EndNoteBibliography"/>
        <w:ind w:left="720" w:hanging="720"/>
        <w:rPr>
          <w:rFonts w:asciiTheme="majorBidi" w:hAnsiTheme="majorBidi" w:cstheme="majorBidi"/>
          <w:sz w:val="16"/>
          <w:szCs w:val="16"/>
          <w:rtl/>
        </w:rPr>
      </w:pPr>
      <w:r w:rsidRPr="0077332A">
        <w:rPr>
          <w:rFonts w:asciiTheme="majorBidi" w:hAnsiTheme="majorBidi" w:cstheme="majorBidi"/>
          <w:sz w:val="16"/>
          <w:szCs w:val="16"/>
        </w:rPr>
        <w:fldChar w:fldCharType="end"/>
      </w:r>
    </w:p>
    <w:sectPr w:rsidR="00AC0D8D" w:rsidRPr="0077332A" w:rsidSect="00B81889">
      <w:footerReference w:type="default" r:id="rId42"/>
      <w:footnotePr>
        <w:numRestart w:val="eachPage"/>
      </w:footnotePr>
      <w:type w:val="continuous"/>
      <w:pgSz w:w="11906" w:h="16838" w:code="9"/>
      <w:pgMar w:top="1440" w:right="1138" w:bottom="1440" w:left="1138" w:header="706" w:footer="706" w:gutter="0"/>
      <w:cols w:num="2" w:space="397"/>
      <w:titlePg/>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29B4C9" w14:textId="77777777" w:rsidR="00A04183" w:rsidRDefault="00A04183" w:rsidP="00C13DE9">
      <w:pPr>
        <w:spacing w:after="0" w:line="240" w:lineRule="auto"/>
      </w:pPr>
      <w:r>
        <w:separator/>
      </w:r>
    </w:p>
  </w:endnote>
  <w:endnote w:type="continuationSeparator" w:id="0">
    <w:p w14:paraId="743D3AA7" w14:textId="77777777" w:rsidR="00A04183" w:rsidRDefault="00A04183" w:rsidP="00C13D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Nazanin">
    <w:panose1 w:val="000004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B Titr">
    <w:panose1 w:val="000007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6359768"/>
      <w:docPartObj>
        <w:docPartGallery w:val="Page Numbers (Bottom of Page)"/>
        <w:docPartUnique/>
      </w:docPartObj>
    </w:sdtPr>
    <w:sdtEndPr>
      <w:rPr>
        <w:noProof/>
      </w:rPr>
    </w:sdtEndPr>
    <w:sdtContent>
      <w:p w14:paraId="67A5CAC0" w14:textId="0C372407" w:rsidR="00BA5D69" w:rsidRDefault="00BA5D69">
        <w:pPr>
          <w:pStyle w:val="Footer"/>
          <w:jc w:val="center"/>
        </w:pPr>
        <w:r w:rsidRPr="00C5688D">
          <w:rPr>
            <w:rFonts w:asciiTheme="majorBidi" w:hAnsiTheme="majorBidi" w:cstheme="majorBidi"/>
            <w:sz w:val="18"/>
            <w:szCs w:val="18"/>
          </w:rPr>
          <w:fldChar w:fldCharType="begin"/>
        </w:r>
        <w:r w:rsidRPr="00C5688D">
          <w:rPr>
            <w:rFonts w:asciiTheme="majorBidi" w:hAnsiTheme="majorBidi" w:cstheme="majorBidi"/>
            <w:sz w:val="18"/>
            <w:szCs w:val="18"/>
          </w:rPr>
          <w:instrText xml:space="preserve"> PAGE   \* MERGEFORMAT </w:instrText>
        </w:r>
        <w:r w:rsidRPr="00C5688D">
          <w:rPr>
            <w:rFonts w:asciiTheme="majorBidi" w:hAnsiTheme="majorBidi" w:cstheme="majorBidi"/>
            <w:sz w:val="18"/>
            <w:szCs w:val="18"/>
          </w:rPr>
          <w:fldChar w:fldCharType="separate"/>
        </w:r>
        <w:r w:rsidR="00CE57AF">
          <w:rPr>
            <w:rFonts w:asciiTheme="majorBidi" w:hAnsiTheme="majorBidi" w:cstheme="majorBidi"/>
            <w:noProof/>
            <w:sz w:val="18"/>
            <w:szCs w:val="18"/>
          </w:rPr>
          <w:t>1</w:t>
        </w:r>
        <w:r w:rsidRPr="00C5688D">
          <w:rPr>
            <w:rFonts w:asciiTheme="majorBidi" w:hAnsiTheme="majorBidi" w:cstheme="majorBidi"/>
            <w:noProof/>
            <w:sz w:val="18"/>
            <w:szCs w:val="18"/>
          </w:rPr>
          <w:fldChar w:fldCharType="end"/>
        </w:r>
      </w:p>
    </w:sdtContent>
  </w:sdt>
  <w:p w14:paraId="5E602340" w14:textId="77777777" w:rsidR="00BA5D69" w:rsidRDefault="00BA5D6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036733"/>
      <w:docPartObj>
        <w:docPartGallery w:val="Page Numbers (Bottom of Page)"/>
        <w:docPartUnique/>
      </w:docPartObj>
    </w:sdtPr>
    <w:sdtEndPr>
      <w:rPr>
        <w:rFonts w:asciiTheme="majorBidi" w:hAnsiTheme="majorBidi" w:cstheme="majorBidi"/>
        <w:noProof/>
        <w:sz w:val="18"/>
        <w:szCs w:val="18"/>
      </w:rPr>
    </w:sdtEndPr>
    <w:sdtContent>
      <w:p w14:paraId="781BE2D8" w14:textId="4C199095" w:rsidR="00BA5D69" w:rsidRPr="00C5688D" w:rsidRDefault="00BA5D69">
        <w:pPr>
          <w:pStyle w:val="Footer"/>
          <w:jc w:val="center"/>
          <w:rPr>
            <w:rFonts w:asciiTheme="majorBidi" w:hAnsiTheme="majorBidi" w:cstheme="majorBidi"/>
            <w:sz w:val="18"/>
            <w:szCs w:val="18"/>
          </w:rPr>
        </w:pPr>
        <w:r w:rsidRPr="00C5688D">
          <w:rPr>
            <w:rFonts w:asciiTheme="majorBidi" w:hAnsiTheme="majorBidi" w:cstheme="majorBidi"/>
            <w:sz w:val="18"/>
            <w:szCs w:val="18"/>
          </w:rPr>
          <w:fldChar w:fldCharType="begin"/>
        </w:r>
        <w:r w:rsidRPr="00C5688D">
          <w:rPr>
            <w:rFonts w:asciiTheme="majorBidi" w:hAnsiTheme="majorBidi" w:cstheme="majorBidi"/>
            <w:sz w:val="18"/>
            <w:szCs w:val="18"/>
          </w:rPr>
          <w:instrText xml:space="preserve"> PAGE   \* MERGEFORMAT </w:instrText>
        </w:r>
        <w:r w:rsidRPr="00C5688D">
          <w:rPr>
            <w:rFonts w:asciiTheme="majorBidi" w:hAnsiTheme="majorBidi" w:cstheme="majorBidi"/>
            <w:sz w:val="18"/>
            <w:szCs w:val="18"/>
          </w:rPr>
          <w:fldChar w:fldCharType="separate"/>
        </w:r>
        <w:r w:rsidR="00CE57AF">
          <w:rPr>
            <w:rFonts w:asciiTheme="majorBidi" w:hAnsiTheme="majorBidi" w:cstheme="majorBidi"/>
            <w:noProof/>
            <w:sz w:val="18"/>
            <w:szCs w:val="18"/>
          </w:rPr>
          <w:t>3</w:t>
        </w:r>
        <w:r w:rsidRPr="00C5688D">
          <w:rPr>
            <w:rFonts w:asciiTheme="majorBidi" w:hAnsiTheme="majorBidi" w:cstheme="majorBidi"/>
            <w:noProof/>
            <w:sz w:val="18"/>
            <w:szCs w:val="18"/>
          </w:rPr>
          <w:fldChar w:fldCharType="end"/>
        </w:r>
      </w:p>
    </w:sdtContent>
  </w:sdt>
  <w:p w14:paraId="60DA602B" w14:textId="77777777" w:rsidR="00BA5D69" w:rsidRPr="00961E7A" w:rsidRDefault="00BA5D69" w:rsidP="00961E7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36BD5F" w14:textId="77777777" w:rsidR="00A04183" w:rsidRDefault="00A04183" w:rsidP="00C13DE9">
      <w:pPr>
        <w:spacing w:after="0" w:line="240" w:lineRule="auto"/>
      </w:pPr>
      <w:r>
        <w:separator/>
      </w:r>
    </w:p>
  </w:footnote>
  <w:footnote w:type="continuationSeparator" w:id="0">
    <w:p w14:paraId="2D523B16" w14:textId="77777777" w:rsidR="00A04183" w:rsidRDefault="00A04183" w:rsidP="00C13DE9">
      <w:pPr>
        <w:spacing w:after="0" w:line="240" w:lineRule="auto"/>
      </w:pPr>
      <w:r>
        <w:continuationSeparator/>
      </w:r>
    </w:p>
  </w:footnote>
  <w:footnote w:id="1">
    <w:p w14:paraId="0D46A401" w14:textId="661F36EE" w:rsidR="00BA5D69" w:rsidRDefault="00BA5D69">
      <w:pPr>
        <w:pStyle w:val="FootnoteText"/>
        <w:rPr>
          <w:rtl/>
          <w:lang w:bidi="fa-IR"/>
        </w:rPr>
      </w:pPr>
      <w:r>
        <w:rPr>
          <w:rStyle w:val="FootnoteReference"/>
        </w:rPr>
        <w:footnoteRef/>
      </w:r>
      <w:r>
        <w:t xml:space="preserve"> </w:t>
      </w:r>
      <w:r>
        <w:rPr>
          <w:rFonts w:asciiTheme="majorBidi" w:hAnsiTheme="majorBidi" w:cstheme="majorBidi"/>
          <w:sz w:val="14"/>
          <w:szCs w:val="14"/>
          <w:lang w:bidi="fa-IR"/>
        </w:rPr>
        <w:t>Finite Element Method</w:t>
      </w:r>
    </w:p>
  </w:footnote>
  <w:footnote w:id="2">
    <w:p w14:paraId="34026F2E" w14:textId="4950B4E2" w:rsidR="00BA5D69" w:rsidRDefault="00BA5D69">
      <w:pPr>
        <w:pStyle w:val="FootnoteText"/>
        <w:rPr>
          <w:lang w:bidi="fa-IR"/>
        </w:rPr>
      </w:pPr>
      <w:r>
        <w:rPr>
          <w:rStyle w:val="FootnoteReference"/>
        </w:rPr>
        <w:footnoteRef/>
      </w:r>
      <w:r>
        <w:t xml:space="preserve"> </w:t>
      </w:r>
      <w:r w:rsidRPr="00265655">
        <w:rPr>
          <w:rFonts w:asciiTheme="majorBidi" w:hAnsiTheme="majorBidi" w:cstheme="majorBidi"/>
          <w:sz w:val="14"/>
          <w:szCs w:val="14"/>
          <w:lang w:bidi="fa-IR"/>
        </w:rPr>
        <w:t>Ansys Workbench</w:t>
      </w:r>
    </w:p>
  </w:footnote>
  <w:footnote w:id="3">
    <w:p w14:paraId="3F1061ED" w14:textId="38A3A322" w:rsidR="00BA5D69" w:rsidRDefault="00BA5D69">
      <w:pPr>
        <w:pStyle w:val="FootnoteText"/>
      </w:pPr>
      <w:r>
        <w:rPr>
          <w:rStyle w:val="FootnoteReference"/>
        </w:rPr>
        <w:footnoteRef/>
      </w:r>
      <w:r>
        <w:t xml:space="preserve"> </w:t>
      </w:r>
      <w:r w:rsidRPr="00265655">
        <w:rPr>
          <w:rFonts w:asciiTheme="majorBidi" w:hAnsiTheme="majorBidi" w:cstheme="majorBidi"/>
          <w:sz w:val="14"/>
          <w:szCs w:val="14"/>
        </w:rPr>
        <w:t>Abaqus</w:t>
      </w:r>
    </w:p>
  </w:footnote>
  <w:footnote w:id="4">
    <w:p w14:paraId="0098FFFE" w14:textId="37B1CF2F" w:rsidR="00BA5D69" w:rsidRDefault="00BA5D69">
      <w:pPr>
        <w:pStyle w:val="FootnoteText"/>
      </w:pPr>
      <w:r>
        <w:rPr>
          <w:rStyle w:val="FootnoteReference"/>
        </w:rPr>
        <w:footnoteRef/>
      </w:r>
      <w:r>
        <w:t xml:space="preserve"> </w:t>
      </w:r>
      <w:r w:rsidRPr="00265655">
        <w:rPr>
          <w:rFonts w:asciiTheme="majorBidi" w:hAnsiTheme="majorBidi" w:cstheme="majorBidi"/>
          <w:sz w:val="14"/>
          <w:szCs w:val="14"/>
        </w:rPr>
        <w:t>Solidworks</w:t>
      </w:r>
    </w:p>
  </w:footnote>
  <w:footnote w:id="5">
    <w:p w14:paraId="2107FE22" w14:textId="0B64B389" w:rsidR="00BA5D69" w:rsidRDefault="00BA5D69">
      <w:pPr>
        <w:pStyle w:val="FootnoteText"/>
        <w:rPr>
          <w:rtl/>
          <w:lang w:bidi="fa-IR"/>
        </w:rPr>
      </w:pPr>
      <w:r>
        <w:rPr>
          <w:rStyle w:val="FootnoteReference"/>
        </w:rPr>
        <w:footnoteRef/>
      </w:r>
      <w:r>
        <w:t xml:space="preserve"> </w:t>
      </w:r>
      <w:r w:rsidRPr="00546274">
        <w:rPr>
          <w:rFonts w:asciiTheme="majorBidi" w:hAnsiTheme="majorBidi" w:cstheme="majorBidi"/>
          <w:sz w:val="14"/>
          <w:szCs w:val="14"/>
        </w:rPr>
        <w:t>Deformation</w:t>
      </w:r>
    </w:p>
  </w:footnote>
  <w:footnote w:id="6">
    <w:p w14:paraId="68D01BE6" w14:textId="697941B9" w:rsidR="00BA5D69" w:rsidRDefault="00BA5D69">
      <w:pPr>
        <w:pStyle w:val="FootnoteText"/>
      </w:pPr>
      <w:r>
        <w:rPr>
          <w:rStyle w:val="FootnoteReference"/>
        </w:rPr>
        <w:footnoteRef/>
      </w:r>
      <w:r>
        <w:t xml:space="preserve"> </w:t>
      </w:r>
      <w:r w:rsidRPr="00546274">
        <w:rPr>
          <w:rFonts w:asciiTheme="majorBidi" w:hAnsiTheme="majorBidi" w:cstheme="majorBidi"/>
          <w:sz w:val="14"/>
          <w:szCs w:val="14"/>
        </w:rPr>
        <w:t>Corrosion</w:t>
      </w:r>
    </w:p>
  </w:footnote>
  <w:footnote w:id="7">
    <w:p w14:paraId="4068FDC7" w14:textId="77777777" w:rsidR="00BA5D69" w:rsidRDefault="00BA5D69" w:rsidP="006D561C">
      <w:pPr>
        <w:pStyle w:val="FootnoteText"/>
        <w:rPr>
          <w:lang w:bidi="fa-IR"/>
        </w:rPr>
      </w:pPr>
      <w:r>
        <w:rPr>
          <w:rStyle w:val="FootnoteReference"/>
        </w:rPr>
        <w:footnoteRef/>
      </w:r>
      <w:r>
        <w:t xml:space="preserve"> </w:t>
      </w:r>
      <w:r w:rsidRPr="006948CD">
        <w:rPr>
          <w:rFonts w:asciiTheme="majorBidi" w:hAnsiTheme="majorBidi" w:cstheme="majorBidi"/>
          <w:sz w:val="14"/>
          <w:szCs w:val="14"/>
          <w:lang w:bidi="fa-IR"/>
        </w:rPr>
        <w:t>Anodized Implant</w:t>
      </w:r>
    </w:p>
  </w:footnote>
  <w:footnote w:id="8">
    <w:p w14:paraId="47113B37" w14:textId="29231259" w:rsidR="00BA5D69" w:rsidRDefault="00BA5D69" w:rsidP="00AB4C85">
      <w:pPr>
        <w:pStyle w:val="FootnoteText"/>
        <w:rPr>
          <w:rtl/>
        </w:rPr>
      </w:pPr>
    </w:p>
    <w:p w14:paraId="276725A3" w14:textId="5B46D2C8" w:rsidR="00BA5D69" w:rsidRPr="00F541C4" w:rsidRDefault="00BA5D69" w:rsidP="00AB4C85">
      <w:pPr>
        <w:pStyle w:val="FootnoteText"/>
        <w:rPr>
          <w:sz w:val="16"/>
          <w:szCs w:val="16"/>
          <w:rtl/>
          <w:lang w:bidi="fa-IR"/>
        </w:rPr>
      </w:pPr>
      <w:r>
        <w:rPr>
          <w:rStyle w:val="FootnoteReference"/>
        </w:rPr>
        <w:footnoteRef/>
      </w:r>
      <w:r>
        <w:t xml:space="preserve"> </w:t>
      </w:r>
      <w:r w:rsidRPr="00F541C4">
        <w:rPr>
          <w:rFonts w:asciiTheme="majorBidi" w:hAnsiTheme="majorBidi" w:cstheme="majorBidi"/>
          <w:sz w:val="14"/>
          <w:szCs w:val="14"/>
        </w:rPr>
        <w:t>Zirconium dioxide</w:t>
      </w:r>
    </w:p>
  </w:footnote>
  <w:footnote w:id="9">
    <w:p w14:paraId="2127807B" w14:textId="77777777" w:rsidR="00BA5D69" w:rsidRPr="00D12BCA" w:rsidRDefault="00BA5D69" w:rsidP="00377D29">
      <w:pPr>
        <w:pStyle w:val="FootnoteText"/>
        <w:rPr>
          <w:lang w:bidi="fa-IR"/>
        </w:rPr>
      </w:pPr>
      <w:r w:rsidRPr="00D12BCA">
        <w:rPr>
          <w:rStyle w:val="FootnoteReference"/>
        </w:rPr>
        <w:footnoteRef/>
      </w:r>
      <w:r w:rsidRPr="00D12BCA">
        <w:t xml:space="preserve"> </w:t>
      </w:r>
      <w:r w:rsidRPr="00F541C4">
        <w:rPr>
          <w:rFonts w:asciiTheme="majorBidi" w:hAnsiTheme="majorBidi" w:cstheme="majorBidi"/>
          <w:sz w:val="14"/>
          <w:szCs w:val="14"/>
          <w:lang w:bidi="fa-IR"/>
        </w:rPr>
        <w:t>Solid 187</w:t>
      </w:r>
    </w:p>
  </w:footnote>
  <w:footnote w:id="10">
    <w:p w14:paraId="68B55333" w14:textId="570EE937" w:rsidR="00BA5D69" w:rsidRDefault="00BA5D69">
      <w:pPr>
        <w:pStyle w:val="FootnoteText"/>
        <w:rPr>
          <w:lang w:bidi="fa-IR"/>
        </w:rPr>
      </w:pPr>
      <w:r>
        <w:rPr>
          <w:rStyle w:val="FootnoteReference"/>
        </w:rPr>
        <w:footnoteRef/>
      </w:r>
      <w:r>
        <w:t xml:space="preserve"> </w:t>
      </w:r>
      <w:r w:rsidRPr="003771D4">
        <w:rPr>
          <w:rFonts w:asciiTheme="majorBidi" w:hAnsiTheme="majorBidi" w:cstheme="majorBidi"/>
          <w:sz w:val="14"/>
          <w:szCs w:val="14"/>
          <w:lang w:bidi="fa-IR"/>
        </w:rPr>
        <w:t>Engineering Data</w:t>
      </w:r>
    </w:p>
  </w:footnote>
  <w:footnote w:id="11">
    <w:p w14:paraId="778AA332" w14:textId="347F0F17" w:rsidR="00BA5D69" w:rsidRDefault="00BA5D69">
      <w:pPr>
        <w:pStyle w:val="FootnoteText"/>
        <w:rPr>
          <w:lang w:bidi="fa-IR"/>
        </w:rPr>
      </w:pPr>
      <w:r>
        <w:rPr>
          <w:rStyle w:val="FootnoteReference"/>
        </w:rPr>
        <w:footnoteRef/>
      </w:r>
      <w:r>
        <w:t xml:space="preserve"> </w:t>
      </w:r>
      <w:r w:rsidRPr="009A3398">
        <w:rPr>
          <w:rFonts w:asciiTheme="majorBidi" w:hAnsiTheme="majorBidi" w:cstheme="majorBidi"/>
          <w:sz w:val="14"/>
          <w:szCs w:val="14"/>
          <w:lang w:bidi="fa-IR"/>
        </w:rPr>
        <w:t>Static Struct</w:t>
      </w:r>
      <w:r>
        <w:rPr>
          <w:rFonts w:asciiTheme="majorBidi" w:hAnsiTheme="majorBidi" w:cstheme="majorBidi"/>
          <w:sz w:val="14"/>
          <w:szCs w:val="14"/>
          <w:lang w:bidi="fa-IR"/>
        </w:rPr>
        <w:t>ura</w:t>
      </w:r>
      <w:r w:rsidRPr="009A3398">
        <w:rPr>
          <w:rFonts w:asciiTheme="majorBidi" w:hAnsiTheme="majorBidi" w:cstheme="majorBidi"/>
          <w:sz w:val="14"/>
          <w:szCs w:val="14"/>
          <w:lang w:bidi="fa-IR"/>
        </w:rPr>
        <w:t>l</w:t>
      </w:r>
    </w:p>
  </w:footnote>
  <w:footnote w:id="12">
    <w:p w14:paraId="12995DFA" w14:textId="327BAB26" w:rsidR="00BA5D69" w:rsidRPr="00A8168E" w:rsidRDefault="00BA5D69">
      <w:pPr>
        <w:pStyle w:val="FootnoteText"/>
        <w:rPr>
          <w:vertAlign w:val="subscript"/>
          <w:lang w:bidi="fa-IR"/>
        </w:rPr>
      </w:pPr>
      <w:r>
        <w:rPr>
          <w:rStyle w:val="FootnoteReference"/>
        </w:rPr>
        <w:footnoteRef/>
      </w:r>
      <w:r>
        <w:t xml:space="preserve"> </w:t>
      </w:r>
      <w:r w:rsidRPr="00A8168E">
        <w:rPr>
          <w:rFonts w:asciiTheme="majorBidi" w:hAnsiTheme="majorBidi" w:cstheme="majorBidi"/>
          <w:sz w:val="14"/>
          <w:szCs w:val="14"/>
          <w:lang w:bidi="fa-IR"/>
        </w:rPr>
        <w:t>TiO</w:t>
      </w:r>
      <w:r w:rsidRPr="00A8168E">
        <w:rPr>
          <w:rFonts w:asciiTheme="majorBidi" w:hAnsiTheme="majorBidi" w:cstheme="majorBidi"/>
          <w:sz w:val="14"/>
          <w:szCs w:val="14"/>
          <w:vertAlign w:val="subscript"/>
          <w:lang w:bidi="fa-IR"/>
        </w:rPr>
        <w:t>2</w:t>
      </w:r>
    </w:p>
  </w:footnote>
  <w:footnote w:id="13">
    <w:p w14:paraId="37F02A82" w14:textId="442262E5" w:rsidR="00BA5D69" w:rsidRPr="00A8168E" w:rsidRDefault="00BA5D69">
      <w:pPr>
        <w:pStyle w:val="FootnoteText"/>
        <w:rPr>
          <w:rFonts w:asciiTheme="majorBidi" w:hAnsiTheme="majorBidi" w:cstheme="majorBidi"/>
          <w:sz w:val="14"/>
          <w:szCs w:val="14"/>
        </w:rPr>
      </w:pPr>
      <w:r>
        <w:rPr>
          <w:rStyle w:val="FootnoteReference"/>
        </w:rPr>
        <w:footnoteRef/>
      </w:r>
      <w:r>
        <w:t xml:space="preserve"> </w:t>
      </w:r>
      <w:r>
        <w:rPr>
          <w:rFonts w:asciiTheme="majorBidi" w:hAnsiTheme="majorBidi" w:cstheme="majorBidi"/>
          <w:sz w:val="14"/>
          <w:szCs w:val="14"/>
        </w:rPr>
        <w:t>Peri-Implantitis</w:t>
      </w:r>
    </w:p>
  </w:footnote>
  <w:footnote w:id="14">
    <w:p w14:paraId="5FB2AAF4" w14:textId="7D3ABDDA" w:rsidR="00BA5D69" w:rsidRPr="00D62322" w:rsidRDefault="00BA5D69">
      <w:pPr>
        <w:pStyle w:val="FootnoteText"/>
        <w:rPr>
          <w:rFonts w:asciiTheme="majorBidi" w:hAnsiTheme="majorBidi" w:cstheme="majorBidi"/>
          <w:sz w:val="14"/>
          <w:szCs w:val="14"/>
          <w:lang w:bidi="fa-IR"/>
        </w:rPr>
      </w:pPr>
      <w:r>
        <w:rPr>
          <w:rStyle w:val="FootnoteReference"/>
        </w:rPr>
        <w:footnoteRef/>
      </w:r>
      <w:r>
        <w:t xml:space="preserve"> </w:t>
      </w:r>
      <w:r>
        <w:rPr>
          <w:rFonts w:asciiTheme="majorBidi" w:hAnsiTheme="majorBidi" w:cstheme="majorBidi"/>
          <w:sz w:val="14"/>
          <w:szCs w:val="14"/>
          <w:lang w:bidi="fa-IR"/>
        </w:rPr>
        <w:t>Uniform Attack Corrosion</w:t>
      </w:r>
    </w:p>
  </w:footnote>
  <w:footnote w:id="15">
    <w:p w14:paraId="73557A79" w14:textId="41A9C66D" w:rsidR="00BA5D69" w:rsidRDefault="00BA5D69">
      <w:pPr>
        <w:pStyle w:val="FootnoteText"/>
      </w:pPr>
      <w:r>
        <w:rPr>
          <w:rStyle w:val="FootnoteReference"/>
        </w:rPr>
        <w:footnoteRef/>
      </w:r>
      <w:r>
        <w:t xml:space="preserve"> </w:t>
      </w:r>
      <w:r w:rsidRPr="00D62322">
        <w:rPr>
          <w:rFonts w:asciiTheme="majorBidi" w:hAnsiTheme="majorBidi" w:cstheme="majorBidi"/>
          <w:sz w:val="14"/>
          <w:szCs w:val="14"/>
        </w:rPr>
        <w:t>Intergranular corrosion</w:t>
      </w:r>
    </w:p>
  </w:footnote>
  <w:footnote w:id="16">
    <w:p w14:paraId="6C8AB2A6" w14:textId="0A039F9C" w:rsidR="00BA5D69" w:rsidRDefault="00BA5D69">
      <w:pPr>
        <w:pStyle w:val="FootnoteText"/>
      </w:pPr>
      <w:r>
        <w:rPr>
          <w:rStyle w:val="FootnoteReference"/>
        </w:rPr>
        <w:footnoteRef/>
      </w:r>
      <w:r>
        <w:t xml:space="preserve"> </w:t>
      </w:r>
      <w:r w:rsidRPr="00D62322">
        <w:rPr>
          <w:rFonts w:asciiTheme="majorBidi" w:hAnsiTheme="majorBidi" w:cstheme="majorBidi"/>
          <w:sz w:val="14"/>
          <w:szCs w:val="14"/>
        </w:rPr>
        <w:t>Pitting Corrosion</w:t>
      </w:r>
    </w:p>
  </w:footnote>
  <w:footnote w:id="17">
    <w:p w14:paraId="264FCC3B" w14:textId="58AAD44E" w:rsidR="00BA5D69" w:rsidRDefault="00BA5D69">
      <w:pPr>
        <w:pStyle w:val="FootnoteText"/>
      </w:pPr>
      <w:r>
        <w:rPr>
          <w:rStyle w:val="FootnoteReference"/>
        </w:rPr>
        <w:footnoteRef/>
      </w:r>
      <w:r>
        <w:t xml:space="preserve"> </w:t>
      </w:r>
      <w:r w:rsidRPr="00EE0CE6">
        <w:rPr>
          <w:rFonts w:asciiTheme="majorBidi" w:hAnsiTheme="majorBidi" w:cstheme="majorBidi"/>
          <w:sz w:val="14"/>
          <w:szCs w:val="14"/>
        </w:rPr>
        <w:t>Galvanic Corrosion</w:t>
      </w:r>
    </w:p>
  </w:footnote>
  <w:footnote w:id="18">
    <w:p w14:paraId="62E66B6A" w14:textId="0A7B27EE" w:rsidR="00BA5D69" w:rsidRDefault="00BA5D69">
      <w:pPr>
        <w:pStyle w:val="FootnoteText"/>
      </w:pPr>
      <w:r>
        <w:rPr>
          <w:rStyle w:val="FootnoteReference"/>
        </w:rPr>
        <w:footnoteRef/>
      </w:r>
      <w:r>
        <w:t xml:space="preserve"> </w:t>
      </w:r>
      <w:r w:rsidRPr="00EE0CE6">
        <w:rPr>
          <w:rFonts w:asciiTheme="majorBidi" w:hAnsiTheme="majorBidi" w:cstheme="majorBidi"/>
          <w:sz w:val="14"/>
          <w:szCs w:val="14"/>
        </w:rPr>
        <w:t>Concentration Cell Corrosion</w:t>
      </w:r>
    </w:p>
  </w:footnote>
  <w:footnote w:id="19">
    <w:p w14:paraId="014839DD" w14:textId="37CBE0B8" w:rsidR="00BA5D69" w:rsidRDefault="00BA5D69">
      <w:pPr>
        <w:pStyle w:val="FootnoteText"/>
      </w:pPr>
      <w:r>
        <w:rPr>
          <w:rStyle w:val="FootnoteReference"/>
        </w:rPr>
        <w:footnoteRef/>
      </w:r>
      <w:r>
        <w:t xml:space="preserve"> </w:t>
      </w:r>
      <w:r w:rsidRPr="00EE0CE6">
        <w:rPr>
          <w:rFonts w:asciiTheme="majorBidi" w:hAnsiTheme="majorBidi" w:cstheme="majorBidi"/>
          <w:sz w:val="14"/>
          <w:szCs w:val="14"/>
        </w:rPr>
        <w:t>Erosion Corrosion</w:t>
      </w:r>
    </w:p>
  </w:footnote>
  <w:footnote w:id="20">
    <w:p w14:paraId="0EDC2C89" w14:textId="34277BD6" w:rsidR="00BA5D69" w:rsidRDefault="00BA5D69">
      <w:pPr>
        <w:pStyle w:val="FootnoteText"/>
      </w:pPr>
      <w:r>
        <w:rPr>
          <w:rStyle w:val="FootnoteReference"/>
        </w:rPr>
        <w:footnoteRef/>
      </w:r>
      <w:r>
        <w:t xml:space="preserve"> </w:t>
      </w:r>
      <w:r w:rsidRPr="00EE0CE6">
        <w:rPr>
          <w:rFonts w:asciiTheme="majorBidi" w:hAnsiTheme="majorBidi" w:cstheme="majorBidi"/>
          <w:sz w:val="14"/>
          <w:szCs w:val="14"/>
        </w:rPr>
        <w:t>Stress Corrosion</w:t>
      </w:r>
    </w:p>
  </w:footnote>
  <w:footnote w:id="21">
    <w:p w14:paraId="55343927" w14:textId="23DDDBA6" w:rsidR="00BA5D69" w:rsidRDefault="00BA5D69">
      <w:pPr>
        <w:pStyle w:val="FootnoteText"/>
      </w:pPr>
      <w:r>
        <w:rPr>
          <w:rStyle w:val="FootnoteReference"/>
        </w:rPr>
        <w:footnoteRef/>
      </w:r>
      <w:r>
        <w:t xml:space="preserve"> </w:t>
      </w:r>
      <w:r w:rsidRPr="00EE0CE6">
        <w:rPr>
          <w:rFonts w:asciiTheme="majorBidi" w:hAnsiTheme="majorBidi" w:cstheme="majorBidi"/>
          <w:sz w:val="14"/>
          <w:szCs w:val="14"/>
        </w:rPr>
        <w:t>Crevice Corrosion</w:t>
      </w:r>
    </w:p>
  </w:footnote>
  <w:footnote w:id="22">
    <w:p w14:paraId="35C65056" w14:textId="77777777" w:rsidR="00BA5D69" w:rsidRDefault="00BA5D69">
      <w:pPr>
        <w:pStyle w:val="FootnoteText"/>
      </w:pPr>
    </w:p>
    <w:p w14:paraId="76D012A6" w14:textId="503C5644" w:rsidR="00BA5D69" w:rsidRDefault="00BA5D69">
      <w:pPr>
        <w:pStyle w:val="FootnoteText"/>
        <w:rPr>
          <w:lang w:bidi="fa-IR"/>
        </w:rPr>
      </w:pPr>
      <w:r>
        <w:rPr>
          <w:rStyle w:val="FootnoteReference"/>
        </w:rPr>
        <w:footnoteRef/>
      </w:r>
      <w:r>
        <w:t xml:space="preserve"> </w:t>
      </w:r>
      <w:r w:rsidRPr="000568E4">
        <w:rPr>
          <w:rFonts w:asciiTheme="majorBidi" w:hAnsiTheme="majorBidi" w:cstheme="majorBidi"/>
          <w:sz w:val="14"/>
          <w:szCs w:val="14"/>
          <w:lang w:bidi="fa-IR"/>
        </w:rPr>
        <w:t>Coating</w:t>
      </w:r>
    </w:p>
  </w:footnote>
  <w:footnote w:id="23">
    <w:p w14:paraId="0183DF85" w14:textId="147D40BA" w:rsidR="00BA5D69" w:rsidRDefault="00BA5D69">
      <w:pPr>
        <w:pStyle w:val="FootnoteText"/>
      </w:pPr>
      <w:r>
        <w:rPr>
          <w:rStyle w:val="FootnoteReference"/>
        </w:rPr>
        <w:footnoteRef/>
      </w:r>
      <w:r>
        <w:t xml:space="preserve"> </w:t>
      </w:r>
      <w:r w:rsidRPr="000568E4">
        <w:rPr>
          <w:rFonts w:asciiTheme="majorBidi" w:hAnsiTheme="majorBidi" w:cstheme="majorBidi"/>
          <w:sz w:val="14"/>
          <w:szCs w:val="14"/>
        </w:rPr>
        <w:t>Elongation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2178D" w14:textId="77777777" w:rsidR="00BA5D69" w:rsidRPr="00B21F80" w:rsidRDefault="00BA5D69" w:rsidP="00FD2BA7">
    <w:pPr>
      <w:pStyle w:val="Header"/>
      <w:bidi/>
      <w:spacing w:after="0" w:line="240" w:lineRule="auto"/>
      <w:rPr>
        <w:rFonts w:cs="B Nazanin"/>
        <w:b/>
        <w:bCs/>
        <w:color w:val="0070C0"/>
        <w:sz w:val="18"/>
        <w:szCs w:val="18"/>
        <w:rtl/>
        <w:lang w:bidi="fa-IR"/>
      </w:rPr>
    </w:pPr>
    <w:r>
      <w:rPr>
        <w:rFonts w:cs="B Nazanin"/>
        <w:b/>
        <w:bCs/>
        <w:noProof/>
        <w:color w:val="0070C0"/>
        <w:sz w:val="18"/>
        <w:szCs w:val="18"/>
        <w:rtl/>
        <w:lang w:eastAsia="en-US" w:bidi="fa-IR"/>
      </w:rPr>
      <mc:AlternateContent>
        <mc:Choice Requires="wps">
          <w:drawing>
            <wp:anchor distT="0" distB="0" distL="114300" distR="114300" simplePos="0" relativeHeight="251659776" behindDoc="0" locked="0" layoutInCell="1" allowOverlap="1" wp14:anchorId="380184A8" wp14:editId="2D4AED76">
              <wp:simplePos x="0" y="0"/>
              <wp:positionH relativeFrom="column">
                <wp:posOffset>-656590</wp:posOffset>
              </wp:positionH>
              <wp:positionV relativeFrom="paragraph">
                <wp:posOffset>489585</wp:posOffset>
              </wp:positionV>
              <wp:extent cx="234950" cy="3562350"/>
              <wp:effectExtent l="0" t="0" r="0"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3562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4D0B17" w14:textId="77777777" w:rsidR="00BA5D69" w:rsidRDefault="00BA5D69" w:rsidP="002D39C5">
                          <w:pPr>
                            <w:bidi/>
                            <w:spacing w:after="0" w:line="240" w:lineRule="auto"/>
                            <w:jc w:val="center"/>
                            <w:rPr>
                              <w:lang w:bidi="fa-IR"/>
                            </w:rPr>
                          </w:pPr>
                          <w:r>
                            <w:rPr>
                              <w:rFonts w:cs="B Nazanin" w:hint="cs"/>
                              <w:b/>
                              <w:bCs/>
                              <w:color w:val="0070C0"/>
                              <w:sz w:val="18"/>
                              <w:szCs w:val="18"/>
                              <w:rtl/>
                              <w:lang w:bidi="fa-IR"/>
                            </w:rPr>
                            <w:t>قالب پیش</w:t>
                          </w:r>
                          <w:r>
                            <w:rPr>
                              <w:rFonts w:cs="B Nazanin" w:hint="cs"/>
                              <w:b/>
                              <w:bCs/>
                              <w:color w:val="0070C0"/>
                              <w:sz w:val="18"/>
                              <w:szCs w:val="18"/>
                              <w:rtl/>
                              <w:lang w:bidi="fa-IR"/>
                            </w:rPr>
                            <w:softHyphen/>
                            <w:t>نویس (</w:t>
                          </w:r>
                          <w:r w:rsidRPr="002D39C5">
                            <w:rPr>
                              <w:rFonts w:cs="B Nazanin" w:hint="cs"/>
                              <w:b/>
                              <w:bCs/>
                              <w:color w:val="FF0000"/>
                              <w:sz w:val="18"/>
                              <w:szCs w:val="18"/>
                              <w:rtl/>
                              <w:lang w:bidi="fa-IR"/>
                            </w:rPr>
                            <w:t>مقاله</w:t>
                          </w:r>
                          <w:r>
                            <w:rPr>
                              <w:rFonts w:cs="B Nazanin" w:hint="cs"/>
                              <w:b/>
                              <w:bCs/>
                              <w:color w:val="0070C0"/>
                              <w:sz w:val="18"/>
                              <w:szCs w:val="18"/>
                              <w:rtl/>
                              <w:lang w:bidi="fa-IR"/>
                            </w:rPr>
                            <w:t xml:space="preserve"> </w:t>
                          </w:r>
                          <w:r w:rsidRPr="002D39C5">
                            <w:rPr>
                              <w:rFonts w:cs="B Nazanin" w:hint="cs"/>
                              <w:b/>
                              <w:bCs/>
                              <w:color w:val="FF0000"/>
                              <w:sz w:val="18"/>
                              <w:szCs w:val="18"/>
                              <w:rtl/>
                              <w:lang w:bidi="fa-IR"/>
                            </w:rPr>
                            <w:t>پژوهشی کامل/</w:t>
                          </w:r>
                          <w:r>
                            <w:rPr>
                              <w:rFonts w:cs="B Nazanin" w:hint="cs"/>
                              <w:b/>
                              <w:bCs/>
                              <w:color w:val="FF0000"/>
                              <w:sz w:val="18"/>
                              <w:szCs w:val="18"/>
                              <w:rtl/>
                              <w:lang w:bidi="fa-IR"/>
                            </w:rPr>
                            <w:t xml:space="preserve"> </w:t>
                          </w:r>
                          <w:r w:rsidRPr="002D39C5">
                            <w:rPr>
                              <w:rFonts w:cs="B Nazanin" w:hint="cs"/>
                              <w:b/>
                              <w:bCs/>
                              <w:color w:val="FF0000"/>
                              <w:sz w:val="18"/>
                              <w:szCs w:val="18"/>
                              <w:rtl/>
                              <w:lang w:bidi="fa-IR"/>
                            </w:rPr>
                            <w:t>یادداشت پژوهشی</w:t>
                          </w:r>
                          <w:r w:rsidRPr="002D39C5">
                            <w:rPr>
                              <w:rFonts w:cs="B Nazanin" w:hint="cs"/>
                              <w:b/>
                              <w:bCs/>
                              <w:color w:val="0070C0"/>
                              <w:sz w:val="18"/>
                              <w:szCs w:val="18"/>
                              <w:rtl/>
                              <w:lang w:bidi="fa-IR"/>
                            </w:rPr>
                            <w:t>)</w:t>
                          </w:r>
                          <w:r w:rsidRPr="00FE2F1E">
                            <w:rPr>
                              <w:rFonts w:cs="B Nazanin" w:hint="cs"/>
                              <w:b/>
                              <w:bCs/>
                              <w:color w:val="0070C0"/>
                              <w:sz w:val="18"/>
                              <w:szCs w:val="18"/>
                              <w:rtl/>
                              <w:lang w:bidi="fa-IR"/>
                            </w:rPr>
                            <w:t xml:space="preserve"> </w:t>
                          </w:r>
                          <w:r>
                            <w:rPr>
                              <w:rFonts w:cs="B Nazanin" w:hint="cs"/>
                              <w:b/>
                              <w:bCs/>
                              <w:color w:val="0070C0"/>
                              <w:sz w:val="18"/>
                              <w:szCs w:val="18"/>
                              <w:rtl/>
                              <w:lang w:bidi="fa-IR"/>
                            </w:rPr>
                            <w:t xml:space="preserve">در </w:t>
                          </w:r>
                          <w:r w:rsidRPr="00FE2F1E">
                            <w:rPr>
                              <w:rFonts w:cs="B Nazanin" w:hint="cs"/>
                              <w:b/>
                              <w:bCs/>
                              <w:color w:val="0070C0"/>
                              <w:sz w:val="18"/>
                              <w:szCs w:val="18"/>
                              <w:rtl/>
                              <w:lang w:bidi="fa-IR"/>
                            </w:rPr>
                            <w:t>مجله مهندسی مکانیک مدرس</w:t>
                          </w:r>
                        </w:p>
                      </w:txbxContent>
                    </wps:txbx>
                    <wps:bodyPr rot="0" vert="vert270"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80184A8" id="_x0000_t202" coordsize="21600,21600" o:spt="202" path="m,l,21600r21600,l21600,xe">
              <v:stroke joinstyle="miter"/>
              <v:path gradientshapeok="t" o:connecttype="rect"/>
            </v:shapetype>
            <v:shape id="Text Box 12" o:spid="_x0000_s1026" type="#_x0000_t202" style="position:absolute;left:0;text-align:left;margin-left:-51.7pt;margin-top:38.55pt;width:18.5pt;height:28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" stroked="f">
              <v:textbox style="layout-flow:vertical;mso-layout-flow-alt:bottom-to-top" inset="0,0,0,0">
                <w:txbxContent>
                  <w:p w14:paraId="7F4D0B17" w14:textId="77777777" w:rsidR="00BA5D69" w:rsidRDefault="00BA5D69" w:rsidP="002D39C5">
                    <w:pPr>
                      <w:bidi/>
                      <w:spacing w:after="0" w:line="240" w:lineRule="auto"/>
                      <w:jc w:val="center"/>
                      <w:rPr>
                        <w:lang w:bidi="fa-IR"/>
                      </w:rPr>
                    </w:pPr>
                    <w:r>
                      <w:rPr>
                        <w:rFonts w:cs="B Nazanin" w:hint="cs"/>
                        <w:b/>
                        <w:bCs/>
                        <w:color w:val="0070C0"/>
                        <w:sz w:val="18"/>
                        <w:szCs w:val="18"/>
                        <w:rtl/>
                        <w:lang w:bidi="fa-IR"/>
                      </w:rPr>
                      <w:t>قالب پیش</w:t>
                    </w:r>
                    <w:r>
                      <w:rPr>
                        <w:rFonts w:cs="B Nazanin" w:hint="cs"/>
                        <w:b/>
                        <w:bCs/>
                        <w:color w:val="0070C0"/>
                        <w:sz w:val="18"/>
                        <w:szCs w:val="18"/>
                        <w:rtl/>
                        <w:lang w:bidi="fa-IR"/>
                      </w:rPr>
                      <w:softHyphen/>
                      <w:t>نویس (</w:t>
                    </w:r>
                    <w:r w:rsidRPr="002D39C5">
                      <w:rPr>
                        <w:rFonts w:cs="B Nazanin" w:hint="cs"/>
                        <w:b/>
                        <w:bCs/>
                        <w:color w:val="FF0000"/>
                        <w:sz w:val="18"/>
                        <w:szCs w:val="18"/>
                        <w:rtl/>
                        <w:lang w:bidi="fa-IR"/>
                      </w:rPr>
                      <w:t>مقاله</w:t>
                    </w:r>
                    <w:r>
                      <w:rPr>
                        <w:rFonts w:cs="B Nazanin" w:hint="cs"/>
                        <w:b/>
                        <w:bCs/>
                        <w:color w:val="0070C0"/>
                        <w:sz w:val="18"/>
                        <w:szCs w:val="18"/>
                        <w:rtl/>
                        <w:lang w:bidi="fa-IR"/>
                      </w:rPr>
                      <w:t xml:space="preserve"> </w:t>
                    </w:r>
                    <w:r w:rsidRPr="002D39C5">
                      <w:rPr>
                        <w:rFonts w:cs="B Nazanin" w:hint="cs"/>
                        <w:b/>
                        <w:bCs/>
                        <w:color w:val="FF0000"/>
                        <w:sz w:val="18"/>
                        <w:szCs w:val="18"/>
                        <w:rtl/>
                        <w:lang w:bidi="fa-IR"/>
                      </w:rPr>
                      <w:t>پژوهشی کامل/</w:t>
                    </w:r>
                    <w:r>
                      <w:rPr>
                        <w:rFonts w:cs="B Nazanin" w:hint="cs"/>
                        <w:b/>
                        <w:bCs/>
                        <w:color w:val="FF0000"/>
                        <w:sz w:val="18"/>
                        <w:szCs w:val="18"/>
                        <w:rtl/>
                        <w:lang w:bidi="fa-IR"/>
                      </w:rPr>
                      <w:t xml:space="preserve"> </w:t>
                    </w:r>
                    <w:r w:rsidRPr="002D39C5">
                      <w:rPr>
                        <w:rFonts w:cs="B Nazanin" w:hint="cs"/>
                        <w:b/>
                        <w:bCs/>
                        <w:color w:val="FF0000"/>
                        <w:sz w:val="18"/>
                        <w:szCs w:val="18"/>
                        <w:rtl/>
                        <w:lang w:bidi="fa-IR"/>
                      </w:rPr>
                      <w:t>یادداشت پژوهشی</w:t>
                    </w:r>
                    <w:r w:rsidRPr="002D39C5">
                      <w:rPr>
                        <w:rFonts w:cs="B Nazanin" w:hint="cs"/>
                        <w:b/>
                        <w:bCs/>
                        <w:color w:val="0070C0"/>
                        <w:sz w:val="18"/>
                        <w:szCs w:val="18"/>
                        <w:rtl/>
                        <w:lang w:bidi="fa-IR"/>
                      </w:rPr>
                      <w:t>)</w:t>
                    </w:r>
                    <w:r w:rsidRPr="00FE2F1E">
                      <w:rPr>
                        <w:rFonts w:cs="B Nazanin" w:hint="cs"/>
                        <w:b/>
                        <w:bCs/>
                        <w:color w:val="0070C0"/>
                        <w:sz w:val="18"/>
                        <w:szCs w:val="18"/>
                        <w:rtl/>
                        <w:lang w:bidi="fa-IR"/>
                      </w:rPr>
                      <w:t xml:space="preserve"> </w:t>
                    </w:r>
                    <w:r>
                      <w:rPr>
                        <w:rFonts w:cs="B Nazanin" w:hint="cs"/>
                        <w:b/>
                        <w:bCs/>
                        <w:color w:val="0070C0"/>
                        <w:sz w:val="18"/>
                        <w:szCs w:val="18"/>
                        <w:rtl/>
                        <w:lang w:bidi="fa-IR"/>
                      </w:rPr>
                      <w:t xml:space="preserve">در </w:t>
                    </w:r>
                    <w:r w:rsidRPr="00FE2F1E">
                      <w:rPr>
                        <w:rFonts w:cs="B Nazanin" w:hint="cs"/>
                        <w:b/>
                        <w:bCs/>
                        <w:color w:val="0070C0"/>
                        <w:sz w:val="18"/>
                        <w:szCs w:val="18"/>
                        <w:rtl/>
                        <w:lang w:bidi="fa-IR"/>
                      </w:rPr>
                      <w:t>مجله مهندسی مکانیک مدرس</w:t>
                    </w:r>
                  </w:p>
                </w:txbxContent>
              </v:textbox>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bidiVisual/>
      <w:tblW w:w="10890" w:type="dxa"/>
      <w:tblInd w:w="-6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2880"/>
      <w:gridCol w:w="3960"/>
    </w:tblGrid>
    <w:tr w:rsidR="00BA5D69" w:rsidRPr="00F76960" w14:paraId="003BDFB1" w14:textId="77777777" w:rsidTr="00F76960">
      <w:trPr>
        <w:trHeight w:val="1171"/>
      </w:trPr>
      <w:tc>
        <w:tcPr>
          <w:tcW w:w="4050" w:type="dxa"/>
        </w:tcPr>
        <w:p w14:paraId="6053C975" w14:textId="77777777" w:rsidR="00BA5D69" w:rsidRPr="00CC1BA2" w:rsidRDefault="00BA5D69" w:rsidP="001E1845">
          <w:pPr>
            <w:pStyle w:val="Header"/>
            <w:bidi/>
            <w:spacing w:after="0" w:line="240" w:lineRule="auto"/>
            <w:rPr>
              <w:rFonts w:cs="B Titr"/>
              <w:b/>
              <w:bCs/>
              <w:sz w:val="20"/>
              <w:szCs w:val="20"/>
              <w:lang w:bidi="fa-IR"/>
            </w:rPr>
          </w:pPr>
          <w:r>
            <w:rPr>
              <w:rFonts w:cs="B Titr" w:hint="cs"/>
              <w:b/>
              <w:bCs/>
              <w:sz w:val="20"/>
              <w:szCs w:val="20"/>
              <w:rtl/>
              <w:lang w:bidi="fa-IR"/>
            </w:rPr>
            <w:t>سومین کنفرانس ملی</w:t>
          </w:r>
          <w:r w:rsidRPr="00CC1BA2">
            <w:rPr>
              <w:rFonts w:cs="B Titr" w:hint="cs"/>
              <w:b/>
              <w:bCs/>
              <w:sz w:val="20"/>
              <w:szCs w:val="20"/>
              <w:rtl/>
              <w:lang w:bidi="fa-IR"/>
            </w:rPr>
            <w:t xml:space="preserve"> مکانیک محاسباتی و تجربی</w:t>
          </w:r>
        </w:p>
        <w:p w14:paraId="09646746" w14:textId="77777777" w:rsidR="00BA5D69" w:rsidRDefault="00BA5D69" w:rsidP="00104119">
          <w:pPr>
            <w:pStyle w:val="Header"/>
            <w:tabs>
              <w:tab w:val="clear" w:pos="4680"/>
              <w:tab w:val="clear" w:pos="9360"/>
              <w:tab w:val="left" w:pos="3510"/>
            </w:tabs>
            <w:spacing w:after="0" w:line="240" w:lineRule="auto"/>
            <w:jc w:val="right"/>
            <w:rPr>
              <w:rFonts w:cs="B Titr"/>
              <w:b/>
              <w:bCs/>
              <w:sz w:val="20"/>
              <w:szCs w:val="20"/>
              <w:lang w:bidi="fa-IR"/>
            </w:rPr>
          </w:pPr>
          <w:r w:rsidRPr="00CC1BA2">
            <w:rPr>
              <w:rFonts w:cs="B Titr" w:hint="cs"/>
              <w:b/>
              <w:bCs/>
              <w:sz w:val="20"/>
              <w:szCs w:val="20"/>
              <w:rtl/>
              <w:lang w:bidi="fa-IR"/>
            </w:rPr>
            <w:t>تهران، دانشگاه تربیت دبیر شهید رجائی</w:t>
          </w:r>
          <w:r>
            <w:rPr>
              <w:rFonts w:cs="B Titr"/>
              <w:b/>
              <w:bCs/>
              <w:sz w:val="20"/>
              <w:szCs w:val="20"/>
              <w:lang w:bidi="fa-IR"/>
            </w:rPr>
            <w:t xml:space="preserve"> </w:t>
          </w:r>
        </w:p>
        <w:p w14:paraId="6BDA8CC4" w14:textId="77777777" w:rsidR="00BA5D69" w:rsidRPr="00F76960" w:rsidRDefault="00BA5D69" w:rsidP="006C5AF7">
          <w:pPr>
            <w:pStyle w:val="Header"/>
            <w:bidi/>
            <w:spacing w:after="0" w:line="240" w:lineRule="auto"/>
            <w:rPr>
              <w:rFonts w:cs="B Titr"/>
              <w:b/>
              <w:bCs/>
              <w:sz w:val="20"/>
              <w:szCs w:val="20"/>
              <w:rtl/>
              <w:lang w:bidi="fa-IR"/>
            </w:rPr>
          </w:pPr>
          <w:r>
            <w:rPr>
              <w:rFonts w:cs="B Titr" w:hint="cs"/>
              <w:b/>
              <w:bCs/>
              <w:sz w:val="20"/>
              <w:szCs w:val="20"/>
              <w:rtl/>
              <w:lang w:bidi="fa-IR"/>
            </w:rPr>
            <w:t>14</w:t>
          </w:r>
          <w:r w:rsidRPr="00CC1BA2">
            <w:rPr>
              <w:rFonts w:cs="B Titr" w:hint="cs"/>
              <w:b/>
              <w:bCs/>
              <w:sz w:val="20"/>
              <w:szCs w:val="20"/>
              <w:rtl/>
              <w:lang w:bidi="fa-IR"/>
            </w:rPr>
            <w:t xml:space="preserve"> اسفندماه 139</w:t>
          </w:r>
          <w:r>
            <w:rPr>
              <w:rFonts w:cs="B Titr" w:hint="cs"/>
              <w:b/>
              <w:bCs/>
              <w:sz w:val="20"/>
              <w:szCs w:val="20"/>
              <w:rtl/>
              <w:lang w:bidi="fa-IR"/>
            </w:rPr>
            <w:t>9</w:t>
          </w:r>
        </w:p>
      </w:tc>
      <w:tc>
        <w:tcPr>
          <w:tcW w:w="2880" w:type="dxa"/>
        </w:tcPr>
        <w:p w14:paraId="3A573F14" w14:textId="77777777" w:rsidR="00BA5D69" w:rsidRDefault="00BA5D69" w:rsidP="00A620E6">
          <w:pPr>
            <w:pStyle w:val="Header"/>
            <w:bidi/>
            <w:spacing w:after="0" w:line="240" w:lineRule="auto"/>
            <w:jc w:val="center"/>
            <w:rPr>
              <w:rFonts w:cs="B Nazanin"/>
              <w:b/>
              <w:bCs/>
              <w:lang w:bidi="fa-IR"/>
            </w:rPr>
          </w:pPr>
          <w:r>
            <w:rPr>
              <w:noProof/>
              <w:lang w:eastAsia="en-US" w:bidi="fa-IR"/>
            </w:rPr>
            <w:drawing>
              <wp:inline distT="0" distB="0" distL="0" distR="0" wp14:anchorId="2E8485D6" wp14:editId="2D0F1E89">
                <wp:extent cx="803275" cy="727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3275" cy="727075"/>
                        </a:xfrm>
                        <a:prstGeom prst="rect">
                          <a:avLst/>
                        </a:prstGeom>
                        <a:noFill/>
                        <a:ln>
                          <a:noFill/>
                        </a:ln>
                      </pic:spPr>
                    </pic:pic>
                  </a:graphicData>
                </a:graphic>
              </wp:inline>
            </w:drawing>
          </w:r>
        </w:p>
      </w:tc>
      <w:tc>
        <w:tcPr>
          <w:tcW w:w="3960" w:type="dxa"/>
        </w:tcPr>
        <w:p w14:paraId="401BB01E" w14:textId="77777777" w:rsidR="00BA5D69" w:rsidRPr="00B81889" w:rsidRDefault="00BA5D69" w:rsidP="00DC6B7C">
          <w:pPr>
            <w:pStyle w:val="Header"/>
            <w:spacing w:after="0"/>
            <w:rPr>
              <w:rFonts w:asciiTheme="majorHAnsi" w:hAnsiTheme="majorHAnsi" w:cs="B Nazanin"/>
              <w:b/>
              <w:bCs/>
              <w:i/>
              <w:iCs/>
              <w:noProof/>
              <w:sz w:val="18"/>
              <w:szCs w:val="18"/>
              <w:lang w:eastAsia="en-US"/>
            </w:rPr>
          </w:pPr>
          <w:r>
            <w:rPr>
              <w:rFonts w:asciiTheme="majorHAnsi" w:hAnsiTheme="majorHAnsi" w:cs="B Nazanin"/>
              <w:b/>
              <w:bCs/>
              <w:i/>
              <w:iCs/>
              <w:noProof/>
              <w:sz w:val="18"/>
              <w:szCs w:val="18"/>
              <w:lang w:eastAsia="en-US"/>
            </w:rPr>
            <w:t>3rd</w:t>
          </w:r>
          <w:r w:rsidRPr="00B81889">
            <w:rPr>
              <w:rFonts w:asciiTheme="majorHAnsi" w:hAnsiTheme="majorHAnsi" w:cs="B Nazanin"/>
              <w:b/>
              <w:bCs/>
              <w:i/>
              <w:iCs/>
              <w:noProof/>
              <w:sz w:val="18"/>
              <w:szCs w:val="18"/>
              <w:lang w:eastAsia="en-US"/>
            </w:rPr>
            <w:t xml:space="preserve"> National Conference on Computational and Experimental Mechanics, SRTTU</w:t>
          </w:r>
          <w:r>
            <w:rPr>
              <w:rFonts w:asciiTheme="majorHAnsi" w:hAnsiTheme="majorHAnsi" w:cs="B Nazanin"/>
              <w:b/>
              <w:bCs/>
              <w:i/>
              <w:iCs/>
              <w:noProof/>
              <w:sz w:val="18"/>
              <w:szCs w:val="18"/>
              <w:lang w:eastAsia="en-US"/>
            </w:rPr>
            <w:t xml:space="preserve">, </w:t>
          </w:r>
          <w:r w:rsidRPr="00B81889">
            <w:rPr>
              <w:rFonts w:asciiTheme="majorHAnsi" w:hAnsiTheme="majorHAnsi" w:cs="B Nazanin"/>
              <w:b/>
              <w:bCs/>
              <w:i/>
              <w:iCs/>
              <w:noProof/>
              <w:sz w:val="18"/>
              <w:szCs w:val="18"/>
              <w:lang w:eastAsia="en-US"/>
            </w:rPr>
            <w:t>Tehran</w:t>
          </w:r>
        </w:p>
        <w:p w14:paraId="01403E2D" w14:textId="77777777" w:rsidR="00BA5D69" w:rsidRPr="00B81889" w:rsidRDefault="00BA5D69" w:rsidP="00DC6B7C">
          <w:pPr>
            <w:pStyle w:val="Header"/>
            <w:tabs>
              <w:tab w:val="left" w:pos="2624"/>
              <w:tab w:val="right" w:pos="3474"/>
            </w:tabs>
            <w:spacing w:after="0"/>
            <w:rPr>
              <w:rFonts w:asciiTheme="majorHAnsi" w:hAnsiTheme="majorHAnsi" w:cs="B Nazanin"/>
              <w:b/>
              <w:bCs/>
              <w:i/>
              <w:iCs/>
              <w:noProof/>
              <w:sz w:val="18"/>
              <w:szCs w:val="18"/>
              <w:lang w:eastAsia="en-US"/>
            </w:rPr>
          </w:pPr>
          <w:r>
            <w:rPr>
              <w:rFonts w:asciiTheme="majorHAnsi" w:hAnsiTheme="majorHAnsi" w:cs="B Nazanin"/>
              <w:b/>
              <w:bCs/>
              <w:i/>
              <w:iCs/>
              <w:noProof/>
              <w:sz w:val="18"/>
              <w:szCs w:val="18"/>
              <w:lang w:eastAsia="en-US"/>
            </w:rPr>
            <w:t>4</w:t>
          </w:r>
          <w:r w:rsidRPr="00B81889">
            <w:rPr>
              <w:rFonts w:asciiTheme="majorHAnsi" w:hAnsiTheme="majorHAnsi" w:cs="B Nazanin"/>
              <w:b/>
              <w:bCs/>
              <w:i/>
              <w:iCs/>
              <w:noProof/>
              <w:sz w:val="18"/>
              <w:szCs w:val="18"/>
              <w:lang w:eastAsia="en-US"/>
            </w:rPr>
            <w:t xml:space="preserve"> </w:t>
          </w:r>
          <w:r>
            <w:rPr>
              <w:rFonts w:asciiTheme="majorHAnsi" w:hAnsiTheme="majorHAnsi" w:cs="B Nazanin"/>
              <w:b/>
              <w:bCs/>
              <w:i/>
              <w:iCs/>
              <w:noProof/>
              <w:sz w:val="18"/>
              <w:szCs w:val="18"/>
              <w:lang w:eastAsia="en-US"/>
            </w:rPr>
            <w:t>March</w:t>
          </w:r>
          <w:r w:rsidRPr="00B81889">
            <w:rPr>
              <w:rFonts w:asciiTheme="majorHAnsi" w:hAnsiTheme="majorHAnsi" w:cs="B Nazanin"/>
              <w:b/>
              <w:bCs/>
              <w:i/>
              <w:iCs/>
              <w:noProof/>
              <w:sz w:val="18"/>
              <w:szCs w:val="18"/>
              <w:lang w:eastAsia="en-US"/>
            </w:rPr>
            <w:t xml:space="preserve"> 20</w:t>
          </w:r>
          <w:r>
            <w:rPr>
              <w:rFonts w:asciiTheme="majorHAnsi" w:hAnsiTheme="majorHAnsi" w:cs="B Nazanin"/>
              <w:b/>
              <w:bCs/>
              <w:i/>
              <w:iCs/>
              <w:noProof/>
              <w:sz w:val="18"/>
              <w:szCs w:val="18"/>
              <w:lang w:eastAsia="en-US"/>
            </w:rPr>
            <w:t>21</w:t>
          </w:r>
        </w:p>
        <w:p w14:paraId="189DFE92" w14:textId="77777777" w:rsidR="00BA5D69" w:rsidRPr="00F76960" w:rsidRDefault="00BA5D69" w:rsidP="00F76960">
          <w:pPr>
            <w:pStyle w:val="Header"/>
            <w:bidi/>
            <w:spacing w:after="0" w:line="240" w:lineRule="auto"/>
            <w:jc w:val="right"/>
            <w:rPr>
              <w:rFonts w:asciiTheme="majorHAnsi" w:hAnsiTheme="majorHAnsi" w:cs="B Nazanin"/>
              <w:i/>
              <w:iCs/>
              <w:lang w:bidi="fa-IR"/>
            </w:rPr>
          </w:pPr>
        </w:p>
      </w:tc>
    </w:tr>
  </w:tbl>
  <w:p w14:paraId="14012E35" w14:textId="77777777" w:rsidR="00BA5D69" w:rsidRPr="001E1845" w:rsidRDefault="00BA5D69" w:rsidP="001E1845">
    <w:pPr>
      <w:pStyle w:val="Header"/>
      <w:bidi/>
      <w:spacing w:after="0" w:line="240" w:lineRule="auto"/>
      <w:rPr>
        <w:rFonts w:cs="B Nazanin"/>
        <w:b/>
        <w:bCs/>
        <w:rtl/>
        <w:lang w:bidi="fa-IR"/>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462DBA"/>
    <w:multiLevelType w:val="multilevel"/>
    <w:tmpl w:val="5ACCD884"/>
    <w:lvl w:ilvl="0">
      <w:start w:val="1"/>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D822F05"/>
    <w:multiLevelType w:val="hybridMultilevel"/>
    <w:tmpl w:val="3D3CB334"/>
    <w:lvl w:ilvl="0" w:tplc="7CCC2AD2">
      <w:numFmt w:val="bullet"/>
      <w:lvlText w:val="-"/>
      <w:lvlJc w:val="left"/>
      <w:pPr>
        <w:ind w:left="644" w:hanging="360"/>
      </w:pPr>
      <w:rPr>
        <w:rFonts w:asciiTheme="majorBidi" w:eastAsia="Times New Roman" w:hAnsiTheme="majorBidi" w:cs="B Nazani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15:restartNumberingAfterBreak="0">
    <w:nsid w:val="213B0037"/>
    <w:multiLevelType w:val="hybridMultilevel"/>
    <w:tmpl w:val="66ECFF1C"/>
    <w:lvl w:ilvl="0" w:tplc="87462184">
      <w:start w:val="1"/>
      <w:numFmt w:val="decimal"/>
      <w:lvlText w:val="%1-"/>
      <w:lvlJc w:val="left"/>
      <w:pPr>
        <w:ind w:left="840" w:hanging="360"/>
      </w:pPr>
      <w:rPr>
        <w:sz w:val="20"/>
        <w:szCs w:val="2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22CF07A7"/>
    <w:multiLevelType w:val="hybridMultilevel"/>
    <w:tmpl w:val="400C617A"/>
    <w:lvl w:ilvl="0" w:tplc="403CB7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746D20"/>
    <w:multiLevelType w:val="hybridMultilevel"/>
    <w:tmpl w:val="88A6F0A4"/>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5" w15:restartNumberingAfterBreak="0">
    <w:nsid w:val="2BFF1823"/>
    <w:multiLevelType w:val="hybridMultilevel"/>
    <w:tmpl w:val="5984A09E"/>
    <w:lvl w:ilvl="0" w:tplc="74A431AA">
      <w:start w:val="1"/>
      <w:numFmt w:val="decimal"/>
      <w:pStyle w:val="1"/>
      <w:lvlText w:val="%1-"/>
      <w:lvlJc w:val="left"/>
      <w:pPr>
        <w:ind w:left="375" w:hanging="375"/>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6" w15:restartNumberingAfterBreak="0">
    <w:nsid w:val="42600CBF"/>
    <w:multiLevelType w:val="hybridMultilevel"/>
    <w:tmpl w:val="C5FE2F54"/>
    <w:lvl w:ilvl="0" w:tplc="3A4AB0E6">
      <w:start w:val="1"/>
      <w:numFmt w:val="decimal"/>
      <w:pStyle w:val="References"/>
      <w:lvlText w:val="[%1]"/>
      <w:lvlJc w:val="left"/>
      <w:pPr>
        <w:tabs>
          <w:tab w:val="num" w:pos="36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0DE0BA0"/>
    <w:multiLevelType w:val="hybridMultilevel"/>
    <w:tmpl w:val="4B5A265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8" w15:restartNumberingAfterBreak="0">
    <w:nsid w:val="5D3E67B2"/>
    <w:multiLevelType w:val="hybridMultilevel"/>
    <w:tmpl w:val="F258C67A"/>
    <w:lvl w:ilvl="0" w:tplc="5CBE40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2872C2C"/>
    <w:multiLevelType w:val="hybridMultilevel"/>
    <w:tmpl w:val="BC40623A"/>
    <w:lvl w:ilvl="0" w:tplc="8FB44F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FAA1086"/>
    <w:multiLevelType w:val="hybridMultilevel"/>
    <w:tmpl w:val="E0DAB190"/>
    <w:lvl w:ilvl="0" w:tplc="942012D2">
      <w:start w:val="1"/>
      <w:numFmt w:val="decimal"/>
      <w:lvlText w:val="%1."/>
      <w:lvlJc w:val="left"/>
      <w:pPr>
        <w:ind w:left="1080" w:hanging="360"/>
      </w:pPr>
      <w:rPr>
        <w:rFonts w:asciiTheme="majorBidi" w:hAnsiTheme="majorBidi" w:cstheme="maj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B885B48"/>
    <w:multiLevelType w:val="hybridMultilevel"/>
    <w:tmpl w:val="587A9AE2"/>
    <w:lvl w:ilvl="0" w:tplc="5B3CA13E">
      <w:start w:val="1"/>
      <w:numFmt w:val="decimal"/>
      <w:lvlText w:val="%1."/>
      <w:lvlJc w:val="left"/>
      <w:pPr>
        <w:ind w:left="720" w:hanging="360"/>
      </w:pPr>
      <w:rPr>
        <w:rFonts w:asciiTheme="majorBidi" w:hAnsiTheme="majorBidi"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9"/>
  </w:num>
  <w:num w:numId="4">
    <w:abstractNumId w:val="8"/>
  </w:num>
  <w:num w:numId="5">
    <w:abstractNumId w:val="0"/>
  </w:num>
  <w:num w:numId="6">
    <w:abstractNumId w:val="2"/>
  </w:num>
  <w:num w:numId="7">
    <w:abstractNumId w:val="3"/>
  </w:num>
  <w:num w:numId="8">
    <w:abstractNumId w:val="1"/>
  </w:num>
  <w:num w:numId="9">
    <w:abstractNumId w:val="6"/>
  </w:num>
  <w:num w:numId="10">
    <w:abstractNumId w:val="4"/>
  </w:num>
  <w:num w:numId="11">
    <w:abstractNumId w:val="11"/>
  </w:num>
  <w:num w:numId="12">
    <w:abstractNumId w:val="7"/>
  </w:num>
  <w:num w:numId="13">
    <w:abstractNumId w:val="1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2" w:allStyles="0" w:customStyles="1"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0&lt;/ScanUnformatted&gt;&lt;ScanChanges&gt;0&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vtdf529pzxd5eaefd96pezsc2f95tw5tfzr0&quot;&gt;article1&lt;record-ids&gt;&lt;item&gt;7&lt;/item&gt;&lt;item&gt;8&lt;/item&gt;&lt;item&gt;9&lt;/item&gt;&lt;item&gt;10&lt;/item&gt;&lt;item&gt;11&lt;/item&gt;&lt;item&gt;12&lt;/item&gt;&lt;item&gt;14&lt;/item&gt;&lt;item&gt;15&lt;/item&gt;&lt;item&gt;16&lt;/item&gt;&lt;item&gt;17&lt;/item&gt;&lt;item&gt;18&lt;/item&gt;&lt;item&gt;19&lt;/item&gt;&lt;item&gt;20&lt;/item&gt;&lt;item&gt;21&lt;/item&gt;&lt;item&gt;23&lt;/item&gt;&lt;item&gt;24&lt;/item&gt;&lt;item&gt;25&lt;/item&gt;&lt;item&gt;27&lt;/item&gt;&lt;item&gt;28&lt;/item&gt;&lt;item&gt;29&lt;/item&gt;&lt;item&gt;30&lt;/item&gt;&lt;item&gt;31&lt;/item&gt;&lt;item&gt;32&lt;/item&gt;&lt;item&gt;33&lt;/item&gt;&lt;item&gt;34&lt;/item&gt;&lt;item&gt;35&lt;/item&gt;&lt;item&gt;36&lt;/item&gt;&lt;/record-ids&gt;&lt;/item&gt;&lt;/Libraries&gt;"/>
  </w:docVars>
  <w:rsids>
    <w:rsidRoot w:val="00001F6F"/>
    <w:rsid w:val="00000114"/>
    <w:rsid w:val="00001F6F"/>
    <w:rsid w:val="0000437F"/>
    <w:rsid w:val="00004F8C"/>
    <w:rsid w:val="000054A8"/>
    <w:rsid w:val="00011118"/>
    <w:rsid w:val="00016678"/>
    <w:rsid w:val="00020038"/>
    <w:rsid w:val="00020A63"/>
    <w:rsid w:val="0002591F"/>
    <w:rsid w:val="00026E82"/>
    <w:rsid w:val="000301BA"/>
    <w:rsid w:val="00030943"/>
    <w:rsid w:val="00031F9A"/>
    <w:rsid w:val="0003366B"/>
    <w:rsid w:val="00034439"/>
    <w:rsid w:val="0003675D"/>
    <w:rsid w:val="00036C3D"/>
    <w:rsid w:val="00037147"/>
    <w:rsid w:val="000415CF"/>
    <w:rsid w:val="00042B8A"/>
    <w:rsid w:val="00043016"/>
    <w:rsid w:val="00045494"/>
    <w:rsid w:val="0004628F"/>
    <w:rsid w:val="00047995"/>
    <w:rsid w:val="00047B43"/>
    <w:rsid w:val="00051D7D"/>
    <w:rsid w:val="00053E88"/>
    <w:rsid w:val="00053EAD"/>
    <w:rsid w:val="000550A0"/>
    <w:rsid w:val="0005550B"/>
    <w:rsid w:val="0005584B"/>
    <w:rsid w:val="000568E4"/>
    <w:rsid w:val="0005717E"/>
    <w:rsid w:val="00057AF5"/>
    <w:rsid w:val="00061410"/>
    <w:rsid w:val="00061B9A"/>
    <w:rsid w:val="000645D0"/>
    <w:rsid w:val="00065539"/>
    <w:rsid w:val="00065834"/>
    <w:rsid w:val="00066AB9"/>
    <w:rsid w:val="00070A7B"/>
    <w:rsid w:val="00070D6F"/>
    <w:rsid w:val="00071687"/>
    <w:rsid w:val="00072186"/>
    <w:rsid w:val="00073CA3"/>
    <w:rsid w:val="000770C8"/>
    <w:rsid w:val="00077DEF"/>
    <w:rsid w:val="0008245D"/>
    <w:rsid w:val="00082E79"/>
    <w:rsid w:val="00084C56"/>
    <w:rsid w:val="00085B50"/>
    <w:rsid w:val="00086FE7"/>
    <w:rsid w:val="000875E1"/>
    <w:rsid w:val="00094106"/>
    <w:rsid w:val="00094267"/>
    <w:rsid w:val="00096E75"/>
    <w:rsid w:val="00097C9D"/>
    <w:rsid w:val="000A48AA"/>
    <w:rsid w:val="000A6C92"/>
    <w:rsid w:val="000B02CB"/>
    <w:rsid w:val="000B1D0E"/>
    <w:rsid w:val="000B283D"/>
    <w:rsid w:val="000B3363"/>
    <w:rsid w:val="000C0F5E"/>
    <w:rsid w:val="000C476F"/>
    <w:rsid w:val="000C5C20"/>
    <w:rsid w:val="000D2F0B"/>
    <w:rsid w:val="000D4C24"/>
    <w:rsid w:val="000D4F16"/>
    <w:rsid w:val="000E20D5"/>
    <w:rsid w:val="000E26C2"/>
    <w:rsid w:val="000E47AB"/>
    <w:rsid w:val="000E4F4A"/>
    <w:rsid w:val="000F0D93"/>
    <w:rsid w:val="000F2395"/>
    <w:rsid w:val="000F5124"/>
    <w:rsid w:val="001023DD"/>
    <w:rsid w:val="00102FD1"/>
    <w:rsid w:val="00104119"/>
    <w:rsid w:val="00104A8F"/>
    <w:rsid w:val="00105C6A"/>
    <w:rsid w:val="00106C32"/>
    <w:rsid w:val="0011026A"/>
    <w:rsid w:val="001123C4"/>
    <w:rsid w:val="00112888"/>
    <w:rsid w:val="00114630"/>
    <w:rsid w:val="001149AD"/>
    <w:rsid w:val="00116421"/>
    <w:rsid w:val="00116447"/>
    <w:rsid w:val="001212D8"/>
    <w:rsid w:val="001240BF"/>
    <w:rsid w:val="00124AFB"/>
    <w:rsid w:val="001251AA"/>
    <w:rsid w:val="0012593F"/>
    <w:rsid w:val="00125CDB"/>
    <w:rsid w:val="00126DC3"/>
    <w:rsid w:val="00127492"/>
    <w:rsid w:val="00127584"/>
    <w:rsid w:val="00127946"/>
    <w:rsid w:val="0013048E"/>
    <w:rsid w:val="0013135B"/>
    <w:rsid w:val="00131EB5"/>
    <w:rsid w:val="00134751"/>
    <w:rsid w:val="0013709A"/>
    <w:rsid w:val="00141364"/>
    <w:rsid w:val="0014371E"/>
    <w:rsid w:val="0014558A"/>
    <w:rsid w:val="00145F34"/>
    <w:rsid w:val="00155900"/>
    <w:rsid w:val="001560B8"/>
    <w:rsid w:val="00157457"/>
    <w:rsid w:val="0015779C"/>
    <w:rsid w:val="001602B9"/>
    <w:rsid w:val="00161875"/>
    <w:rsid w:val="0016205E"/>
    <w:rsid w:val="00164534"/>
    <w:rsid w:val="00167110"/>
    <w:rsid w:val="00170D06"/>
    <w:rsid w:val="00170EB4"/>
    <w:rsid w:val="0017108B"/>
    <w:rsid w:val="001710BE"/>
    <w:rsid w:val="00172A2B"/>
    <w:rsid w:val="00175E8E"/>
    <w:rsid w:val="00176E23"/>
    <w:rsid w:val="001827B4"/>
    <w:rsid w:val="00183314"/>
    <w:rsid w:val="0018493A"/>
    <w:rsid w:val="00185E52"/>
    <w:rsid w:val="0018758F"/>
    <w:rsid w:val="00187C2F"/>
    <w:rsid w:val="00187E3F"/>
    <w:rsid w:val="00190D0D"/>
    <w:rsid w:val="00192469"/>
    <w:rsid w:val="00192D7F"/>
    <w:rsid w:val="0019700E"/>
    <w:rsid w:val="00197A96"/>
    <w:rsid w:val="001A3F4D"/>
    <w:rsid w:val="001A5640"/>
    <w:rsid w:val="001A73FA"/>
    <w:rsid w:val="001A76AD"/>
    <w:rsid w:val="001B1C3B"/>
    <w:rsid w:val="001B246A"/>
    <w:rsid w:val="001B3554"/>
    <w:rsid w:val="001B3790"/>
    <w:rsid w:val="001C22C0"/>
    <w:rsid w:val="001C29D3"/>
    <w:rsid w:val="001C541C"/>
    <w:rsid w:val="001D1E08"/>
    <w:rsid w:val="001D3A47"/>
    <w:rsid w:val="001D3BC4"/>
    <w:rsid w:val="001D3DB2"/>
    <w:rsid w:val="001D5068"/>
    <w:rsid w:val="001D695A"/>
    <w:rsid w:val="001D697A"/>
    <w:rsid w:val="001D6B79"/>
    <w:rsid w:val="001E0A62"/>
    <w:rsid w:val="001E1845"/>
    <w:rsid w:val="001E29FA"/>
    <w:rsid w:val="001E31A6"/>
    <w:rsid w:val="001E57CC"/>
    <w:rsid w:val="001F3A43"/>
    <w:rsid w:val="001F5B39"/>
    <w:rsid w:val="001F5DBB"/>
    <w:rsid w:val="00202299"/>
    <w:rsid w:val="002062B9"/>
    <w:rsid w:val="00206ECA"/>
    <w:rsid w:val="002119E7"/>
    <w:rsid w:val="00211A86"/>
    <w:rsid w:val="0021342F"/>
    <w:rsid w:val="002137C9"/>
    <w:rsid w:val="00213F73"/>
    <w:rsid w:val="00215736"/>
    <w:rsid w:val="00216539"/>
    <w:rsid w:val="002170F5"/>
    <w:rsid w:val="002203BD"/>
    <w:rsid w:val="0023005F"/>
    <w:rsid w:val="00230F29"/>
    <w:rsid w:val="0023228D"/>
    <w:rsid w:val="002328CE"/>
    <w:rsid w:val="0023299B"/>
    <w:rsid w:val="00236882"/>
    <w:rsid w:val="0024391B"/>
    <w:rsid w:val="00243B18"/>
    <w:rsid w:val="00247175"/>
    <w:rsid w:val="00250DE2"/>
    <w:rsid w:val="00254DA8"/>
    <w:rsid w:val="0026515E"/>
    <w:rsid w:val="00265173"/>
    <w:rsid w:val="00265655"/>
    <w:rsid w:val="00266E9E"/>
    <w:rsid w:val="00271E92"/>
    <w:rsid w:val="00272C4E"/>
    <w:rsid w:val="0027764C"/>
    <w:rsid w:val="002823BC"/>
    <w:rsid w:val="00283027"/>
    <w:rsid w:val="002831B4"/>
    <w:rsid w:val="0028502F"/>
    <w:rsid w:val="00287D96"/>
    <w:rsid w:val="00291810"/>
    <w:rsid w:val="00294F9F"/>
    <w:rsid w:val="00297367"/>
    <w:rsid w:val="002A1A52"/>
    <w:rsid w:val="002A3A3B"/>
    <w:rsid w:val="002A64F9"/>
    <w:rsid w:val="002B0154"/>
    <w:rsid w:val="002B0582"/>
    <w:rsid w:val="002B5D03"/>
    <w:rsid w:val="002B5D61"/>
    <w:rsid w:val="002B5E45"/>
    <w:rsid w:val="002B60FB"/>
    <w:rsid w:val="002B6CEC"/>
    <w:rsid w:val="002C0DF7"/>
    <w:rsid w:val="002C1EC0"/>
    <w:rsid w:val="002C30A6"/>
    <w:rsid w:val="002C42DF"/>
    <w:rsid w:val="002C6A82"/>
    <w:rsid w:val="002C7A55"/>
    <w:rsid w:val="002D174D"/>
    <w:rsid w:val="002D39C5"/>
    <w:rsid w:val="002D4492"/>
    <w:rsid w:val="002D6CD5"/>
    <w:rsid w:val="002E3185"/>
    <w:rsid w:val="002E3764"/>
    <w:rsid w:val="002E4BA2"/>
    <w:rsid w:val="002F1C23"/>
    <w:rsid w:val="002F37E4"/>
    <w:rsid w:val="002F4F5D"/>
    <w:rsid w:val="002F75CD"/>
    <w:rsid w:val="00301489"/>
    <w:rsid w:val="003033C3"/>
    <w:rsid w:val="00303F8C"/>
    <w:rsid w:val="0030485F"/>
    <w:rsid w:val="0030490B"/>
    <w:rsid w:val="0030666A"/>
    <w:rsid w:val="00306F2F"/>
    <w:rsid w:val="00307078"/>
    <w:rsid w:val="0031041C"/>
    <w:rsid w:val="00310833"/>
    <w:rsid w:val="00310FF7"/>
    <w:rsid w:val="00311451"/>
    <w:rsid w:val="00311AB4"/>
    <w:rsid w:val="003140D1"/>
    <w:rsid w:val="003146E8"/>
    <w:rsid w:val="00314D0A"/>
    <w:rsid w:val="00314FC6"/>
    <w:rsid w:val="00316BB6"/>
    <w:rsid w:val="003203B5"/>
    <w:rsid w:val="00321088"/>
    <w:rsid w:val="00321847"/>
    <w:rsid w:val="00322A9D"/>
    <w:rsid w:val="003252AF"/>
    <w:rsid w:val="00325BCB"/>
    <w:rsid w:val="00327E8E"/>
    <w:rsid w:val="003306BB"/>
    <w:rsid w:val="00333681"/>
    <w:rsid w:val="00334CDE"/>
    <w:rsid w:val="003351E3"/>
    <w:rsid w:val="00335915"/>
    <w:rsid w:val="0033654E"/>
    <w:rsid w:val="00337478"/>
    <w:rsid w:val="00337559"/>
    <w:rsid w:val="003402CD"/>
    <w:rsid w:val="00341FEE"/>
    <w:rsid w:val="00344D17"/>
    <w:rsid w:val="00345A6B"/>
    <w:rsid w:val="003465BF"/>
    <w:rsid w:val="00350481"/>
    <w:rsid w:val="00350A0F"/>
    <w:rsid w:val="00355199"/>
    <w:rsid w:val="00355DB7"/>
    <w:rsid w:val="00356924"/>
    <w:rsid w:val="0035794D"/>
    <w:rsid w:val="0036144C"/>
    <w:rsid w:val="00365FCC"/>
    <w:rsid w:val="00371D7A"/>
    <w:rsid w:val="00375922"/>
    <w:rsid w:val="00376E19"/>
    <w:rsid w:val="003771D4"/>
    <w:rsid w:val="0037725E"/>
    <w:rsid w:val="00377D29"/>
    <w:rsid w:val="00380E0F"/>
    <w:rsid w:val="00380E7B"/>
    <w:rsid w:val="00385AAB"/>
    <w:rsid w:val="00386372"/>
    <w:rsid w:val="00386E5F"/>
    <w:rsid w:val="00387A01"/>
    <w:rsid w:val="00387E44"/>
    <w:rsid w:val="003906C0"/>
    <w:rsid w:val="00390B5D"/>
    <w:rsid w:val="00391ED5"/>
    <w:rsid w:val="003928D8"/>
    <w:rsid w:val="00393F39"/>
    <w:rsid w:val="00393FFD"/>
    <w:rsid w:val="00394EC2"/>
    <w:rsid w:val="00395A9B"/>
    <w:rsid w:val="0039663E"/>
    <w:rsid w:val="003A1A79"/>
    <w:rsid w:val="003A5C9B"/>
    <w:rsid w:val="003A5F80"/>
    <w:rsid w:val="003B3E7C"/>
    <w:rsid w:val="003B420A"/>
    <w:rsid w:val="003B42EE"/>
    <w:rsid w:val="003B4EB7"/>
    <w:rsid w:val="003B7EA5"/>
    <w:rsid w:val="003C4013"/>
    <w:rsid w:val="003C419C"/>
    <w:rsid w:val="003C5F16"/>
    <w:rsid w:val="003D0A1C"/>
    <w:rsid w:val="003D29A9"/>
    <w:rsid w:val="003D3AC8"/>
    <w:rsid w:val="003D46E8"/>
    <w:rsid w:val="003D5D76"/>
    <w:rsid w:val="003E1344"/>
    <w:rsid w:val="003E13F3"/>
    <w:rsid w:val="003E1D2C"/>
    <w:rsid w:val="003E4486"/>
    <w:rsid w:val="003E4C7E"/>
    <w:rsid w:val="003E61E6"/>
    <w:rsid w:val="003E64C8"/>
    <w:rsid w:val="003E7B2E"/>
    <w:rsid w:val="003F0B6E"/>
    <w:rsid w:val="003F14B4"/>
    <w:rsid w:val="003F543F"/>
    <w:rsid w:val="003F5534"/>
    <w:rsid w:val="003F6787"/>
    <w:rsid w:val="003F6A3C"/>
    <w:rsid w:val="003F6DD0"/>
    <w:rsid w:val="00400209"/>
    <w:rsid w:val="004003B6"/>
    <w:rsid w:val="00400C94"/>
    <w:rsid w:val="004012C9"/>
    <w:rsid w:val="00401E18"/>
    <w:rsid w:val="00410C30"/>
    <w:rsid w:val="00413529"/>
    <w:rsid w:val="00416B01"/>
    <w:rsid w:val="00417232"/>
    <w:rsid w:val="00421D98"/>
    <w:rsid w:val="0042456E"/>
    <w:rsid w:val="00424BEA"/>
    <w:rsid w:val="00424D59"/>
    <w:rsid w:val="00424EF1"/>
    <w:rsid w:val="00434972"/>
    <w:rsid w:val="00435BD0"/>
    <w:rsid w:val="00435FFC"/>
    <w:rsid w:val="00441BF4"/>
    <w:rsid w:val="004420C9"/>
    <w:rsid w:val="0044211E"/>
    <w:rsid w:val="0044341B"/>
    <w:rsid w:val="00443540"/>
    <w:rsid w:val="00444D72"/>
    <w:rsid w:val="004502CE"/>
    <w:rsid w:val="00451743"/>
    <w:rsid w:val="00452067"/>
    <w:rsid w:val="0045317E"/>
    <w:rsid w:val="00456F4F"/>
    <w:rsid w:val="004574C5"/>
    <w:rsid w:val="004605E8"/>
    <w:rsid w:val="00463D43"/>
    <w:rsid w:val="00463D80"/>
    <w:rsid w:val="00464A8A"/>
    <w:rsid w:val="00464E8B"/>
    <w:rsid w:val="00465788"/>
    <w:rsid w:val="00465951"/>
    <w:rsid w:val="00470140"/>
    <w:rsid w:val="00470452"/>
    <w:rsid w:val="00470EDE"/>
    <w:rsid w:val="0047110F"/>
    <w:rsid w:val="00472251"/>
    <w:rsid w:val="004733C7"/>
    <w:rsid w:val="00474492"/>
    <w:rsid w:val="004865E4"/>
    <w:rsid w:val="004868FE"/>
    <w:rsid w:val="004878EE"/>
    <w:rsid w:val="00487BEF"/>
    <w:rsid w:val="00487C0A"/>
    <w:rsid w:val="00491A60"/>
    <w:rsid w:val="00492991"/>
    <w:rsid w:val="0049330B"/>
    <w:rsid w:val="004943C7"/>
    <w:rsid w:val="00494BD8"/>
    <w:rsid w:val="004A1535"/>
    <w:rsid w:val="004A2389"/>
    <w:rsid w:val="004A2DDE"/>
    <w:rsid w:val="004A7F5B"/>
    <w:rsid w:val="004B1410"/>
    <w:rsid w:val="004B1DF7"/>
    <w:rsid w:val="004B3250"/>
    <w:rsid w:val="004B3D60"/>
    <w:rsid w:val="004B48D0"/>
    <w:rsid w:val="004B5817"/>
    <w:rsid w:val="004C2285"/>
    <w:rsid w:val="004C2E76"/>
    <w:rsid w:val="004C55C9"/>
    <w:rsid w:val="004D4604"/>
    <w:rsid w:val="004E3123"/>
    <w:rsid w:val="004E5B52"/>
    <w:rsid w:val="004E7B7C"/>
    <w:rsid w:val="004F1421"/>
    <w:rsid w:val="004F3D7D"/>
    <w:rsid w:val="004F3EDB"/>
    <w:rsid w:val="004F582A"/>
    <w:rsid w:val="0050035C"/>
    <w:rsid w:val="00504281"/>
    <w:rsid w:val="00504798"/>
    <w:rsid w:val="00506A09"/>
    <w:rsid w:val="005073CF"/>
    <w:rsid w:val="00507AF9"/>
    <w:rsid w:val="0051401E"/>
    <w:rsid w:val="00520D4C"/>
    <w:rsid w:val="00521DA0"/>
    <w:rsid w:val="005231D3"/>
    <w:rsid w:val="0052345E"/>
    <w:rsid w:val="00527C69"/>
    <w:rsid w:val="00530A7A"/>
    <w:rsid w:val="00531642"/>
    <w:rsid w:val="00533288"/>
    <w:rsid w:val="0053529B"/>
    <w:rsid w:val="00540409"/>
    <w:rsid w:val="00540909"/>
    <w:rsid w:val="00540AB0"/>
    <w:rsid w:val="00542620"/>
    <w:rsid w:val="00546274"/>
    <w:rsid w:val="00546A1C"/>
    <w:rsid w:val="00547FBB"/>
    <w:rsid w:val="00550698"/>
    <w:rsid w:val="0055173F"/>
    <w:rsid w:val="005540D7"/>
    <w:rsid w:val="00557325"/>
    <w:rsid w:val="0056432C"/>
    <w:rsid w:val="00564CF5"/>
    <w:rsid w:val="00565ECE"/>
    <w:rsid w:val="00566BE5"/>
    <w:rsid w:val="005718C4"/>
    <w:rsid w:val="00572C8D"/>
    <w:rsid w:val="005841C6"/>
    <w:rsid w:val="00586A15"/>
    <w:rsid w:val="00587D3E"/>
    <w:rsid w:val="00592516"/>
    <w:rsid w:val="00593DC1"/>
    <w:rsid w:val="005946C1"/>
    <w:rsid w:val="00594B8F"/>
    <w:rsid w:val="005967E8"/>
    <w:rsid w:val="00596974"/>
    <w:rsid w:val="005A0119"/>
    <w:rsid w:val="005A0A44"/>
    <w:rsid w:val="005A1A56"/>
    <w:rsid w:val="005A31B1"/>
    <w:rsid w:val="005A46C2"/>
    <w:rsid w:val="005A5079"/>
    <w:rsid w:val="005A727F"/>
    <w:rsid w:val="005B04CD"/>
    <w:rsid w:val="005B3990"/>
    <w:rsid w:val="005B440C"/>
    <w:rsid w:val="005B4E27"/>
    <w:rsid w:val="005B68B3"/>
    <w:rsid w:val="005B6B7F"/>
    <w:rsid w:val="005B7329"/>
    <w:rsid w:val="005B7E43"/>
    <w:rsid w:val="005C2C94"/>
    <w:rsid w:val="005C34E1"/>
    <w:rsid w:val="005C37F9"/>
    <w:rsid w:val="005C4870"/>
    <w:rsid w:val="005C71FA"/>
    <w:rsid w:val="005D1A93"/>
    <w:rsid w:val="005D2825"/>
    <w:rsid w:val="005D2BB8"/>
    <w:rsid w:val="005D4D38"/>
    <w:rsid w:val="005D66B9"/>
    <w:rsid w:val="005E00BA"/>
    <w:rsid w:val="005E09A2"/>
    <w:rsid w:val="005E1502"/>
    <w:rsid w:val="005E61EB"/>
    <w:rsid w:val="005E7230"/>
    <w:rsid w:val="005F0687"/>
    <w:rsid w:val="005F0AE5"/>
    <w:rsid w:val="005F15B2"/>
    <w:rsid w:val="005F22D3"/>
    <w:rsid w:val="005F261B"/>
    <w:rsid w:val="005F2E5A"/>
    <w:rsid w:val="005F2F3B"/>
    <w:rsid w:val="005F4402"/>
    <w:rsid w:val="005F597B"/>
    <w:rsid w:val="005F6A63"/>
    <w:rsid w:val="0061035E"/>
    <w:rsid w:val="00611786"/>
    <w:rsid w:val="00611E7F"/>
    <w:rsid w:val="00612059"/>
    <w:rsid w:val="00612FF0"/>
    <w:rsid w:val="00613032"/>
    <w:rsid w:val="00613AA6"/>
    <w:rsid w:val="00614209"/>
    <w:rsid w:val="006208EF"/>
    <w:rsid w:val="00620F24"/>
    <w:rsid w:val="00621D32"/>
    <w:rsid w:val="00624FC9"/>
    <w:rsid w:val="00625DC5"/>
    <w:rsid w:val="00626DFF"/>
    <w:rsid w:val="00630084"/>
    <w:rsid w:val="0063279A"/>
    <w:rsid w:val="00632847"/>
    <w:rsid w:val="00641689"/>
    <w:rsid w:val="00641839"/>
    <w:rsid w:val="00641F24"/>
    <w:rsid w:val="00644ED5"/>
    <w:rsid w:val="00654B61"/>
    <w:rsid w:val="00655C8E"/>
    <w:rsid w:val="00656BDB"/>
    <w:rsid w:val="006611F3"/>
    <w:rsid w:val="00662FC5"/>
    <w:rsid w:val="00666D28"/>
    <w:rsid w:val="0066786C"/>
    <w:rsid w:val="006710B8"/>
    <w:rsid w:val="00671D29"/>
    <w:rsid w:val="00672A63"/>
    <w:rsid w:val="006736A9"/>
    <w:rsid w:val="006759ED"/>
    <w:rsid w:val="00675EAC"/>
    <w:rsid w:val="0068211F"/>
    <w:rsid w:val="0068494F"/>
    <w:rsid w:val="006853CF"/>
    <w:rsid w:val="0068552D"/>
    <w:rsid w:val="00690FE8"/>
    <w:rsid w:val="00693AF1"/>
    <w:rsid w:val="006948CD"/>
    <w:rsid w:val="006A0512"/>
    <w:rsid w:val="006A1E61"/>
    <w:rsid w:val="006A240F"/>
    <w:rsid w:val="006A2C81"/>
    <w:rsid w:val="006A526B"/>
    <w:rsid w:val="006A5BF8"/>
    <w:rsid w:val="006B121B"/>
    <w:rsid w:val="006B130C"/>
    <w:rsid w:val="006B256B"/>
    <w:rsid w:val="006B6708"/>
    <w:rsid w:val="006C4D1B"/>
    <w:rsid w:val="006C57C1"/>
    <w:rsid w:val="006C5AF7"/>
    <w:rsid w:val="006C5D6F"/>
    <w:rsid w:val="006C63D8"/>
    <w:rsid w:val="006D1ECE"/>
    <w:rsid w:val="006D4755"/>
    <w:rsid w:val="006D561C"/>
    <w:rsid w:val="006D7FB9"/>
    <w:rsid w:val="006E09B4"/>
    <w:rsid w:val="006E0FA1"/>
    <w:rsid w:val="006E2A6A"/>
    <w:rsid w:val="006E3568"/>
    <w:rsid w:val="006E4875"/>
    <w:rsid w:val="006F01ED"/>
    <w:rsid w:val="006F0568"/>
    <w:rsid w:val="006F53FE"/>
    <w:rsid w:val="006F7B8C"/>
    <w:rsid w:val="006F7E74"/>
    <w:rsid w:val="00704DC3"/>
    <w:rsid w:val="00705D04"/>
    <w:rsid w:val="007071C9"/>
    <w:rsid w:val="0071050E"/>
    <w:rsid w:val="00710763"/>
    <w:rsid w:val="007109D0"/>
    <w:rsid w:val="007114BD"/>
    <w:rsid w:val="00714C52"/>
    <w:rsid w:val="00716C0C"/>
    <w:rsid w:val="00716CAF"/>
    <w:rsid w:val="00730F52"/>
    <w:rsid w:val="00731E38"/>
    <w:rsid w:val="007336E2"/>
    <w:rsid w:val="00734A25"/>
    <w:rsid w:val="00737B76"/>
    <w:rsid w:val="00740408"/>
    <w:rsid w:val="007427A0"/>
    <w:rsid w:val="0074366A"/>
    <w:rsid w:val="007452D9"/>
    <w:rsid w:val="00745BBD"/>
    <w:rsid w:val="00750FD3"/>
    <w:rsid w:val="00752540"/>
    <w:rsid w:val="00752AEE"/>
    <w:rsid w:val="00754E1F"/>
    <w:rsid w:val="007578B7"/>
    <w:rsid w:val="007638E3"/>
    <w:rsid w:val="00764591"/>
    <w:rsid w:val="007658E0"/>
    <w:rsid w:val="00765E00"/>
    <w:rsid w:val="00765E97"/>
    <w:rsid w:val="007722BE"/>
    <w:rsid w:val="00772927"/>
    <w:rsid w:val="0077332A"/>
    <w:rsid w:val="007736BE"/>
    <w:rsid w:val="00775434"/>
    <w:rsid w:val="00776A90"/>
    <w:rsid w:val="0077784F"/>
    <w:rsid w:val="00777C03"/>
    <w:rsid w:val="00777E8B"/>
    <w:rsid w:val="007810CF"/>
    <w:rsid w:val="007819DE"/>
    <w:rsid w:val="00782258"/>
    <w:rsid w:val="00782F0B"/>
    <w:rsid w:val="00784F33"/>
    <w:rsid w:val="00785D0E"/>
    <w:rsid w:val="00786A01"/>
    <w:rsid w:val="007872CE"/>
    <w:rsid w:val="00790335"/>
    <w:rsid w:val="007903A2"/>
    <w:rsid w:val="0079090F"/>
    <w:rsid w:val="00791440"/>
    <w:rsid w:val="00796C4B"/>
    <w:rsid w:val="007A2512"/>
    <w:rsid w:val="007A3084"/>
    <w:rsid w:val="007A3E6E"/>
    <w:rsid w:val="007A63D1"/>
    <w:rsid w:val="007A738C"/>
    <w:rsid w:val="007B0EAF"/>
    <w:rsid w:val="007B1811"/>
    <w:rsid w:val="007B436D"/>
    <w:rsid w:val="007B50D6"/>
    <w:rsid w:val="007B5459"/>
    <w:rsid w:val="007B62BB"/>
    <w:rsid w:val="007C04CC"/>
    <w:rsid w:val="007C1CBE"/>
    <w:rsid w:val="007C2ACA"/>
    <w:rsid w:val="007C2CC0"/>
    <w:rsid w:val="007C32B2"/>
    <w:rsid w:val="007C37DF"/>
    <w:rsid w:val="007C4E63"/>
    <w:rsid w:val="007C4E91"/>
    <w:rsid w:val="007C547C"/>
    <w:rsid w:val="007D053B"/>
    <w:rsid w:val="007D322A"/>
    <w:rsid w:val="007D32B4"/>
    <w:rsid w:val="007D4041"/>
    <w:rsid w:val="007D5B14"/>
    <w:rsid w:val="007D5D38"/>
    <w:rsid w:val="007E310F"/>
    <w:rsid w:val="007E5E2B"/>
    <w:rsid w:val="007E7A94"/>
    <w:rsid w:val="007F264B"/>
    <w:rsid w:val="007F3066"/>
    <w:rsid w:val="007F3483"/>
    <w:rsid w:val="007F5621"/>
    <w:rsid w:val="007F5EB0"/>
    <w:rsid w:val="007F616A"/>
    <w:rsid w:val="007F754E"/>
    <w:rsid w:val="00800801"/>
    <w:rsid w:val="0080165A"/>
    <w:rsid w:val="00802C3F"/>
    <w:rsid w:val="00804641"/>
    <w:rsid w:val="0081068C"/>
    <w:rsid w:val="00810D85"/>
    <w:rsid w:val="00810E50"/>
    <w:rsid w:val="0081287B"/>
    <w:rsid w:val="00813C1C"/>
    <w:rsid w:val="008148F2"/>
    <w:rsid w:val="0082020F"/>
    <w:rsid w:val="0082064B"/>
    <w:rsid w:val="0082301F"/>
    <w:rsid w:val="008241DE"/>
    <w:rsid w:val="008256D2"/>
    <w:rsid w:val="008278E9"/>
    <w:rsid w:val="00830C28"/>
    <w:rsid w:val="00830EC3"/>
    <w:rsid w:val="008315B0"/>
    <w:rsid w:val="008329FE"/>
    <w:rsid w:val="00836D54"/>
    <w:rsid w:val="00837B7F"/>
    <w:rsid w:val="00837FC3"/>
    <w:rsid w:val="00842F0D"/>
    <w:rsid w:val="008435FD"/>
    <w:rsid w:val="008444C0"/>
    <w:rsid w:val="00844BD7"/>
    <w:rsid w:val="00847523"/>
    <w:rsid w:val="00847536"/>
    <w:rsid w:val="008506A5"/>
    <w:rsid w:val="00851935"/>
    <w:rsid w:val="008573DA"/>
    <w:rsid w:val="00861560"/>
    <w:rsid w:val="008629DA"/>
    <w:rsid w:val="00862BC9"/>
    <w:rsid w:val="00863A20"/>
    <w:rsid w:val="00865BBD"/>
    <w:rsid w:val="008660ED"/>
    <w:rsid w:val="00866C78"/>
    <w:rsid w:val="00867009"/>
    <w:rsid w:val="008677DE"/>
    <w:rsid w:val="00867C46"/>
    <w:rsid w:val="008744D8"/>
    <w:rsid w:val="00874595"/>
    <w:rsid w:val="00876C36"/>
    <w:rsid w:val="00876E43"/>
    <w:rsid w:val="00893D0F"/>
    <w:rsid w:val="008942A7"/>
    <w:rsid w:val="00894722"/>
    <w:rsid w:val="00895DEF"/>
    <w:rsid w:val="008A4B05"/>
    <w:rsid w:val="008A4E2E"/>
    <w:rsid w:val="008A5693"/>
    <w:rsid w:val="008A56FC"/>
    <w:rsid w:val="008A6AE4"/>
    <w:rsid w:val="008B01AD"/>
    <w:rsid w:val="008B2B50"/>
    <w:rsid w:val="008B3312"/>
    <w:rsid w:val="008B4539"/>
    <w:rsid w:val="008B590C"/>
    <w:rsid w:val="008B5AF5"/>
    <w:rsid w:val="008B65AF"/>
    <w:rsid w:val="008B6AB6"/>
    <w:rsid w:val="008C7598"/>
    <w:rsid w:val="008C7A20"/>
    <w:rsid w:val="008D1AC6"/>
    <w:rsid w:val="008D71B0"/>
    <w:rsid w:val="008E04EA"/>
    <w:rsid w:val="008E3D15"/>
    <w:rsid w:val="008E462D"/>
    <w:rsid w:val="008E6A02"/>
    <w:rsid w:val="008F1DA5"/>
    <w:rsid w:val="008F204F"/>
    <w:rsid w:val="008F24A2"/>
    <w:rsid w:val="008F380F"/>
    <w:rsid w:val="008F55A8"/>
    <w:rsid w:val="008F5A42"/>
    <w:rsid w:val="008F6162"/>
    <w:rsid w:val="00901B54"/>
    <w:rsid w:val="00903220"/>
    <w:rsid w:val="00903598"/>
    <w:rsid w:val="00903F77"/>
    <w:rsid w:val="00904C1F"/>
    <w:rsid w:val="00905463"/>
    <w:rsid w:val="00906212"/>
    <w:rsid w:val="00906C93"/>
    <w:rsid w:val="00910918"/>
    <w:rsid w:val="009110E7"/>
    <w:rsid w:val="00912EE6"/>
    <w:rsid w:val="00913E37"/>
    <w:rsid w:val="00914181"/>
    <w:rsid w:val="0091642E"/>
    <w:rsid w:val="00917C57"/>
    <w:rsid w:val="00920AD5"/>
    <w:rsid w:val="00923BF7"/>
    <w:rsid w:val="00925AB6"/>
    <w:rsid w:val="00925BF1"/>
    <w:rsid w:val="00926410"/>
    <w:rsid w:val="00926D63"/>
    <w:rsid w:val="00933516"/>
    <w:rsid w:val="0093359D"/>
    <w:rsid w:val="009402E6"/>
    <w:rsid w:val="00941DC3"/>
    <w:rsid w:val="009452B2"/>
    <w:rsid w:val="00945423"/>
    <w:rsid w:val="00946B23"/>
    <w:rsid w:val="0095393A"/>
    <w:rsid w:val="00954227"/>
    <w:rsid w:val="00954749"/>
    <w:rsid w:val="00955374"/>
    <w:rsid w:val="00955647"/>
    <w:rsid w:val="00961250"/>
    <w:rsid w:val="00961E7A"/>
    <w:rsid w:val="00967390"/>
    <w:rsid w:val="009718E0"/>
    <w:rsid w:val="00971E02"/>
    <w:rsid w:val="009724AA"/>
    <w:rsid w:val="0097261F"/>
    <w:rsid w:val="00972D4A"/>
    <w:rsid w:val="009733CD"/>
    <w:rsid w:val="00975116"/>
    <w:rsid w:val="00982A88"/>
    <w:rsid w:val="00983EB5"/>
    <w:rsid w:val="00984331"/>
    <w:rsid w:val="009847DD"/>
    <w:rsid w:val="00984909"/>
    <w:rsid w:val="00985740"/>
    <w:rsid w:val="00990D65"/>
    <w:rsid w:val="00993184"/>
    <w:rsid w:val="00994A88"/>
    <w:rsid w:val="00995DCE"/>
    <w:rsid w:val="00997362"/>
    <w:rsid w:val="00997A95"/>
    <w:rsid w:val="00997DAC"/>
    <w:rsid w:val="009A3398"/>
    <w:rsid w:val="009A3683"/>
    <w:rsid w:val="009A5BE9"/>
    <w:rsid w:val="009A5F2D"/>
    <w:rsid w:val="009A63E4"/>
    <w:rsid w:val="009A6D33"/>
    <w:rsid w:val="009A6D42"/>
    <w:rsid w:val="009A76B1"/>
    <w:rsid w:val="009B1C0F"/>
    <w:rsid w:val="009B2444"/>
    <w:rsid w:val="009B2515"/>
    <w:rsid w:val="009B32F8"/>
    <w:rsid w:val="009B35C6"/>
    <w:rsid w:val="009B423C"/>
    <w:rsid w:val="009B4780"/>
    <w:rsid w:val="009B7B80"/>
    <w:rsid w:val="009B7BD0"/>
    <w:rsid w:val="009B7F0E"/>
    <w:rsid w:val="009C1376"/>
    <w:rsid w:val="009C1AD2"/>
    <w:rsid w:val="009C40C0"/>
    <w:rsid w:val="009C6D46"/>
    <w:rsid w:val="009C6E1A"/>
    <w:rsid w:val="009D3BA3"/>
    <w:rsid w:val="009D46FE"/>
    <w:rsid w:val="009D536D"/>
    <w:rsid w:val="009D6FCD"/>
    <w:rsid w:val="009E2671"/>
    <w:rsid w:val="009E4E55"/>
    <w:rsid w:val="009E6465"/>
    <w:rsid w:val="009E7F1E"/>
    <w:rsid w:val="009F0649"/>
    <w:rsid w:val="009F1C50"/>
    <w:rsid w:val="009F48C5"/>
    <w:rsid w:val="00A02A8F"/>
    <w:rsid w:val="00A02B74"/>
    <w:rsid w:val="00A04183"/>
    <w:rsid w:val="00A0429E"/>
    <w:rsid w:val="00A04D8C"/>
    <w:rsid w:val="00A07063"/>
    <w:rsid w:val="00A07856"/>
    <w:rsid w:val="00A1083D"/>
    <w:rsid w:val="00A1169C"/>
    <w:rsid w:val="00A12728"/>
    <w:rsid w:val="00A12739"/>
    <w:rsid w:val="00A1425E"/>
    <w:rsid w:val="00A17FBF"/>
    <w:rsid w:val="00A2244D"/>
    <w:rsid w:val="00A22635"/>
    <w:rsid w:val="00A24665"/>
    <w:rsid w:val="00A25026"/>
    <w:rsid w:val="00A255B9"/>
    <w:rsid w:val="00A32A1F"/>
    <w:rsid w:val="00A32CF7"/>
    <w:rsid w:val="00A33467"/>
    <w:rsid w:val="00A362D1"/>
    <w:rsid w:val="00A417B9"/>
    <w:rsid w:val="00A429A1"/>
    <w:rsid w:val="00A43D38"/>
    <w:rsid w:val="00A44B15"/>
    <w:rsid w:val="00A47B06"/>
    <w:rsid w:val="00A527C4"/>
    <w:rsid w:val="00A53330"/>
    <w:rsid w:val="00A551C9"/>
    <w:rsid w:val="00A55728"/>
    <w:rsid w:val="00A57650"/>
    <w:rsid w:val="00A57E2E"/>
    <w:rsid w:val="00A6091F"/>
    <w:rsid w:val="00A61246"/>
    <w:rsid w:val="00A620E6"/>
    <w:rsid w:val="00A638D1"/>
    <w:rsid w:val="00A654BE"/>
    <w:rsid w:val="00A66D09"/>
    <w:rsid w:val="00A70ED0"/>
    <w:rsid w:val="00A72979"/>
    <w:rsid w:val="00A72CE9"/>
    <w:rsid w:val="00A736C0"/>
    <w:rsid w:val="00A74910"/>
    <w:rsid w:val="00A74D7E"/>
    <w:rsid w:val="00A7700B"/>
    <w:rsid w:val="00A809D4"/>
    <w:rsid w:val="00A8168E"/>
    <w:rsid w:val="00A81D71"/>
    <w:rsid w:val="00A8464F"/>
    <w:rsid w:val="00A8469B"/>
    <w:rsid w:val="00A84DE1"/>
    <w:rsid w:val="00A90574"/>
    <w:rsid w:val="00A9099B"/>
    <w:rsid w:val="00A91574"/>
    <w:rsid w:val="00A91C51"/>
    <w:rsid w:val="00AA43A2"/>
    <w:rsid w:val="00AB4C85"/>
    <w:rsid w:val="00AB5A77"/>
    <w:rsid w:val="00AB6AF1"/>
    <w:rsid w:val="00AC037D"/>
    <w:rsid w:val="00AC0D8D"/>
    <w:rsid w:val="00AC3782"/>
    <w:rsid w:val="00AC3E42"/>
    <w:rsid w:val="00AC72C6"/>
    <w:rsid w:val="00AC764D"/>
    <w:rsid w:val="00AD352C"/>
    <w:rsid w:val="00AD416C"/>
    <w:rsid w:val="00AD4FCD"/>
    <w:rsid w:val="00AD6764"/>
    <w:rsid w:val="00AD7A8B"/>
    <w:rsid w:val="00AE085B"/>
    <w:rsid w:val="00AF00AF"/>
    <w:rsid w:val="00AF1E60"/>
    <w:rsid w:val="00AF2E8C"/>
    <w:rsid w:val="00AF315F"/>
    <w:rsid w:val="00AF405D"/>
    <w:rsid w:val="00AF6314"/>
    <w:rsid w:val="00AF661A"/>
    <w:rsid w:val="00AF662D"/>
    <w:rsid w:val="00B003A3"/>
    <w:rsid w:val="00B0075E"/>
    <w:rsid w:val="00B02513"/>
    <w:rsid w:val="00B0322F"/>
    <w:rsid w:val="00B06F91"/>
    <w:rsid w:val="00B11152"/>
    <w:rsid w:val="00B12783"/>
    <w:rsid w:val="00B1510B"/>
    <w:rsid w:val="00B16F61"/>
    <w:rsid w:val="00B20300"/>
    <w:rsid w:val="00B20B49"/>
    <w:rsid w:val="00B21F80"/>
    <w:rsid w:val="00B25C07"/>
    <w:rsid w:val="00B266D3"/>
    <w:rsid w:val="00B27A2B"/>
    <w:rsid w:val="00B30F39"/>
    <w:rsid w:val="00B34AE1"/>
    <w:rsid w:val="00B35DE1"/>
    <w:rsid w:val="00B37B86"/>
    <w:rsid w:val="00B402F9"/>
    <w:rsid w:val="00B404AD"/>
    <w:rsid w:val="00B4181F"/>
    <w:rsid w:val="00B42F14"/>
    <w:rsid w:val="00B436AD"/>
    <w:rsid w:val="00B50808"/>
    <w:rsid w:val="00B509EF"/>
    <w:rsid w:val="00B51FC9"/>
    <w:rsid w:val="00B56D10"/>
    <w:rsid w:val="00B57077"/>
    <w:rsid w:val="00B61308"/>
    <w:rsid w:val="00B61A6F"/>
    <w:rsid w:val="00B61B89"/>
    <w:rsid w:val="00B62DB1"/>
    <w:rsid w:val="00B64080"/>
    <w:rsid w:val="00B653AC"/>
    <w:rsid w:val="00B674E6"/>
    <w:rsid w:val="00B70116"/>
    <w:rsid w:val="00B70D0C"/>
    <w:rsid w:val="00B72DAF"/>
    <w:rsid w:val="00B74535"/>
    <w:rsid w:val="00B76D9B"/>
    <w:rsid w:val="00B77968"/>
    <w:rsid w:val="00B77C27"/>
    <w:rsid w:val="00B81889"/>
    <w:rsid w:val="00B8281E"/>
    <w:rsid w:val="00B83815"/>
    <w:rsid w:val="00B84E62"/>
    <w:rsid w:val="00B85755"/>
    <w:rsid w:val="00B866D3"/>
    <w:rsid w:val="00B86AB8"/>
    <w:rsid w:val="00B902B1"/>
    <w:rsid w:val="00B9495A"/>
    <w:rsid w:val="00B94C3A"/>
    <w:rsid w:val="00B9662E"/>
    <w:rsid w:val="00B969F8"/>
    <w:rsid w:val="00B96B9B"/>
    <w:rsid w:val="00B978DA"/>
    <w:rsid w:val="00BA1217"/>
    <w:rsid w:val="00BA1473"/>
    <w:rsid w:val="00BA4162"/>
    <w:rsid w:val="00BA5C5A"/>
    <w:rsid w:val="00BA5D69"/>
    <w:rsid w:val="00BB0E4C"/>
    <w:rsid w:val="00BB1264"/>
    <w:rsid w:val="00BB2C1F"/>
    <w:rsid w:val="00BB4127"/>
    <w:rsid w:val="00BB4B6C"/>
    <w:rsid w:val="00BB4BC0"/>
    <w:rsid w:val="00BB4DF4"/>
    <w:rsid w:val="00BB5EF8"/>
    <w:rsid w:val="00BB6A61"/>
    <w:rsid w:val="00BC166C"/>
    <w:rsid w:val="00BC2732"/>
    <w:rsid w:val="00BC6D77"/>
    <w:rsid w:val="00BC7B73"/>
    <w:rsid w:val="00BC7CF7"/>
    <w:rsid w:val="00BD0A5A"/>
    <w:rsid w:val="00BD256B"/>
    <w:rsid w:val="00BD2900"/>
    <w:rsid w:val="00BD4806"/>
    <w:rsid w:val="00BD4ABB"/>
    <w:rsid w:val="00BD4EEA"/>
    <w:rsid w:val="00BD5D54"/>
    <w:rsid w:val="00BD5ECE"/>
    <w:rsid w:val="00BD6A64"/>
    <w:rsid w:val="00BE0154"/>
    <w:rsid w:val="00BE1B64"/>
    <w:rsid w:val="00BF400A"/>
    <w:rsid w:val="00BF5644"/>
    <w:rsid w:val="00BF6930"/>
    <w:rsid w:val="00C02562"/>
    <w:rsid w:val="00C04B97"/>
    <w:rsid w:val="00C10573"/>
    <w:rsid w:val="00C10C40"/>
    <w:rsid w:val="00C113E7"/>
    <w:rsid w:val="00C1226C"/>
    <w:rsid w:val="00C12866"/>
    <w:rsid w:val="00C13DE9"/>
    <w:rsid w:val="00C14634"/>
    <w:rsid w:val="00C175C1"/>
    <w:rsid w:val="00C17F24"/>
    <w:rsid w:val="00C20407"/>
    <w:rsid w:val="00C20665"/>
    <w:rsid w:val="00C21206"/>
    <w:rsid w:val="00C2468A"/>
    <w:rsid w:val="00C2680E"/>
    <w:rsid w:val="00C27407"/>
    <w:rsid w:val="00C30036"/>
    <w:rsid w:val="00C31092"/>
    <w:rsid w:val="00C328AB"/>
    <w:rsid w:val="00C36708"/>
    <w:rsid w:val="00C4101B"/>
    <w:rsid w:val="00C44CE4"/>
    <w:rsid w:val="00C45302"/>
    <w:rsid w:val="00C51D87"/>
    <w:rsid w:val="00C54E95"/>
    <w:rsid w:val="00C555AC"/>
    <w:rsid w:val="00C5688D"/>
    <w:rsid w:val="00C621E5"/>
    <w:rsid w:val="00C70D0E"/>
    <w:rsid w:val="00C718C3"/>
    <w:rsid w:val="00C72233"/>
    <w:rsid w:val="00C72BC5"/>
    <w:rsid w:val="00C73443"/>
    <w:rsid w:val="00C7397C"/>
    <w:rsid w:val="00C74452"/>
    <w:rsid w:val="00C750D6"/>
    <w:rsid w:val="00C770B3"/>
    <w:rsid w:val="00C801AA"/>
    <w:rsid w:val="00C84095"/>
    <w:rsid w:val="00C84853"/>
    <w:rsid w:val="00C849A7"/>
    <w:rsid w:val="00C85271"/>
    <w:rsid w:val="00C90081"/>
    <w:rsid w:val="00C91E53"/>
    <w:rsid w:val="00C92B9A"/>
    <w:rsid w:val="00C92DB5"/>
    <w:rsid w:val="00C94938"/>
    <w:rsid w:val="00C96B5E"/>
    <w:rsid w:val="00C97C97"/>
    <w:rsid w:val="00CA0A9C"/>
    <w:rsid w:val="00CA2072"/>
    <w:rsid w:val="00CA23DB"/>
    <w:rsid w:val="00CA3C9A"/>
    <w:rsid w:val="00CA5FC9"/>
    <w:rsid w:val="00CA7A14"/>
    <w:rsid w:val="00CB045A"/>
    <w:rsid w:val="00CB26B9"/>
    <w:rsid w:val="00CB3474"/>
    <w:rsid w:val="00CB6BE1"/>
    <w:rsid w:val="00CB6E38"/>
    <w:rsid w:val="00CB7396"/>
    <w:rsid w:val="00CC074E"/>
    <w:rsid w:val="00CC1BA2"/>
    <w:rsid w:val="00CC1F4B"/>
    <w:rsid w:val="00CC3982"/>
    <w:rsid w:val="00CC6B52"/>
    <w:rsid w:val="00CC7B91"/>
    <w:rsid w:val="00CD1353"/>
    <w:rsid w:val="00CD2DFE"/>
    <w:rsid w:val="00CD35D1"/>
    <w:rsid w:val="00CD4460"/>
    <w:rsid w:val="00CD4DE0"/>
    <w:rsid w:val="00CD4FE8"/>
    <w:rsid w:val="00CD6334"/>
    <w:rsid w:val="00CD6369"/>
    <w:rsid w:val="00CD6944"/>
    <w:rsid w:val="00CE1358"/>
    <w:rsid w:val="00CE2346"/>
    <w:rsid w:val="00CE5053"/>
    <w:rsid w:val="00CE57AF"/>
    <w:rsid w:val="00CF0936"/>
    <w:rsid w:val="00CF396C"/>
    <w:rsid w:val="00CF4D17"/>
    <w:rsid w:val="00CF6C8F"/>
    <w:rsid w:val="00CF7322"/>
    <w:rsid w:val="00D01CA0"/>
    <w:rsid w:val="00D05190"/>
    <w:rsid w:val="00D06424"/>
    <w:rsid w:val="00D10FB1"/>
    <w:rsid w:val="00D14C58"/>
    <w:rsid w:val="00D16096"/>
    <w:rsid w:val="00D163A7"/>
    <w:rsid w:val="00D1756A"/>
    <w:rsid w:val="00D21874"/>
    <w:rsid w:val="00D22938"/>
    <w:rsid w:val="00D237BE"/>
    <w:rsid w:val="00D240F5"/>
    <w:rsid w:val="00D27AB5"/>
    <w:rsid w:val="00D3061C"/>
    <w:rsid w:val="00D312F8"/>
    <w:rsid w:val="00D344D1"/>
    <w:rsid w:val="00D347AC"/>
    <w:rsid w:val="00D353A1"/>
    <w:rsid w:val="00D37B8B"/>
    <w:rsid w:val="00D463C2"/>
    <w:rsid w:val="00D4756F"/>
    <w:rsid w:val="00D51241"/>
    <w:rsid w:val="00D53157"/>
    <w:rsid w:val="00D535A1"/>
    <w:rsid w:val="00D62322"/>
    <w:rsid w:val="00D626C5"/>
    <w:rsid w:val="00D72672"/>
    <w:rsid w:val="00D72CBC"/>
    <w:rsid w:val="00D73265"/>
    <w:rsid w:val="00D7354A"/>
    <w:rsid w:val="00D7476A"/>
    <w:rsid w:val="00D76373"/>
    <w:rsid w:val="00D76FE8"/>
    <w:rsid w:val="00D77753"/>
    <w:rsid w:val="00D77B5A"/>
    <w:rsid w:val="00D77E37"/>
    <w:rsid w:val="00D8158C"/>
    <w:rsid w:val="00D823E2"/>
    <w:rsid w:val="00D85BEF"/>
    <w:rsid w:val="00D8792E"/>
    <w:rsid w:val="00D91616"/>
    <w:rsid w:val="00D94321"/>
    <w:rsid w:val="00D9457C"/>
    <w:rsid w:val="00D953A1"/>
    <w:rsid w:val="00D96452"/>
    <w:rsid w:val="00D97425"/>
    <w:rsid w:val="00DA0D8E"/>
    <w:rsid w:val="00DA1BEB"/>
    <w:rsid w:val="00DA4392"/>
    <w:rsid w:val="00DA5FD7"/>
    <w:rsid w:val="00DA69BD"/>
    <w:rsid w:val="00DA6F66"/>
    <w:rsid w:val="00DB2AB0"/>
    <w:rsid w:val="00DB6E18"/>
    <w:rsid w:val="00DC0F58"/>
    <w:rsid w:val="00DC1F50"/>
    <w:rsid w:val="00DC2602"/>
    <w:rsid w:val="00DC6B7C"/>
    <w:rsid w:val="00DC7AF3"/>
    <w:rsid w:val="00DD0D1A"/>
    <w:rsid w:val="00DD422B"/>
    <w:rsid w:val="00DD49DE"/>
    <w:rsid w:val="00DD5FEF"/>
    <w:rsid w:val="00DD6397"/>
    <w:rsid w:val="00DE0522"/>
    <w:rsid w:val="00DE1F61"/>
    <w:rsid w:val="00DE20E7"/>
    <w:rsid w:val="00DE3372"/>
    <w:rsid w:val="00DE6009"/>
    <w:rsid w:val="00DE64D9"/>
    <w:rsid w:val="00DE6BB4"/>
    <w:rsid w:val="00DE7464"/>
    <w:rsid w:val="00DE77CB"/>
    <w:rsid w:val="00DF0212"/>
    <w:rsid w:val="00DF265D"/>
    <w:rsid w:val="00DF4A44"/>
    <w:rsid w:val="00DF5FF6"/>
    <w:rsid w:val="00DF6537"/>
    <w:rsid w:val="00DF6930"/>
    <w:rsid w:val="00E05228"/>
    <w:rsid w:val="00E0718D"/>
    <w:rsid w:val="00E072A6"/>
    <w:rsid w:val="00E1700A"/>
    <w:rsid w:val="00E17714"/>
    <w:rsid w:val="00E17DF7"/>
    <w:rsid w:val="00E20E81"/>
    <w:rsid w:val="00E23529"/>
    <w:rsid w:val="00E2369A"/>
    <w:rsid w:val="00E271A3"/>
    <w:rsid w:val="00E32441"/>
    <w:rsid w:val="00E34C69"/>
    <w:rsid w:val="00E36736"/>
    <w:rsid w:val="00E3744C"/>
    <w:rsid w:val="00E41E15"/>
    <w:rsid w:val="00E438FB"/>
    <w:rsid w:val="00E44C6F"/>
    <w:rsid w:val="00E4555F"/>
    <w:rsid w:val="00E4588E"/>
    <w:rsid w:val="00E47D25"/>
    <w:rsid w:val="00E569E6"/>
    <w:rsid w:val="00E61109"/>
    <w:rsid w:val="00E63785"/>
    <w:rsid w:val="00E669D3"/>
    <w:rsid w:val="00E66B08"/>
    <w:rsid w:val="00E67971"/>
    <w:rsid w:val="00E739E1"/>
    <w:rsid w:val="00E77D4A"/>
    <w:rsid w:val="00E800F2"/>
    <w:rsid w:val="00E82D8E"/>
    <w:rsid w:val="00E8347B"/>
    <w:rsid w:val="00E9464D"/>
    <w:rsid w:val="00E952FA"/>
    <w:rsid w:val="00E95853"/>
    <w:rsid w:val="00E963F1"/>
    <w:rsid w:val="00E974A3"/>
    <w:rsid w:val="00E974CF"/>
    <w:rsid w:val="00EA0A4E"/>
    <w:rsid w:val="00EA176B"/>
    <w:rsid w:val="00EA28A1"/>
    <w:rsid w:val="00EB0AB1"/>
    <w:rsid w:val="00EB17BF"/>
    <w:rsid w:val="00EB191D"/>
    <w:rsid w:val="00EB324F"/>
    <w:rsid w:val="00EB336B"/>
    <w:rsid w:val="00EB53C7"/>
    <w:rsid w:val="00EB5BA5"/>
    <w:rsid w:val="00EB5CFF"/>
    <w:rsid w:val="00EC0451"/>
    <w:rsid w:val="00EC30BB"/>
    <w:rsid w:val="00EC442C"/>
    <w:rsid w:val="00EC4601"/>
    <w:rsid w:val="00ED1EC2"/>
    <w:rsid w:val="00ED271D"/>
    <w:rsid w:val="00ED334E"/>
    <w:rsid w:val="00ED41B2"/>
    <w:rsid w:val="00ED4B9C"/>
    <w:rsid w:val="00ED5E75"/>
    <w:rsid w:val="00ED6102"/>
    <w:rsid w:val="00ED6DE2"/>
    <w:rsid w:val="00ED7639"/>
    <w:rsid w:val="00EE04AB"/>
    <w:rsid w:val="00EE0CE6"/>
    <w:rsid w:val="00EE1290"/>
    <w:rsid w:val="00EE2919"/>
    <w:rsid w:val="00EE3196"/>
    <w:rsid w:val="00EE3EBF"/>
    <w:rsid w:val="00EE501B"/>
    <w:rsid w:val="00EE5271"/>
    <w:rsid w:val="00EF1385"/>
    <w:rsid w:val="00EF36CF"/>
    <w:rsid w:val="00EF3F30"/>
    <w:rsid w:val="00EF4D85"/>
    <w:rsid w:val="00EF57E4"/>
    <w:rsid w:val="00EF59AB"/>
    <w:rsid w:val="00F00466"/>
    <w:rsid w:val="00F038EC"/>
    <w:rsid w:val="00F04D75"/>
    <w:rsid w:val="00F07B5F"/>
    <w:rsid w:val="00F10061"/>
    <w:rsid w:val="00F13AF2"/>
    <w:rsid w:val="00F154C3"/>
    <w:rsid w:val="00F209A4"/>
    <w:rsid w:val="00F25B9A"/>
    <w:rsid w:val="00F300F8"/>
    <w:rsid w:val="00F3279D"/>
    <w:rsid w:val="00F32E0B"/>
    <w:rsid w:val="00F37261"/>
    <w:rsid w:val="00F37312"/>
    <w:rsid w:val="00F425DD"/>
    <w:rsid w:val="00F44D61"/>
    <w:rsid w:val="00F47D6C"/>
    <w:rsid w:val="00F51755"/>
    <w:rsid w:val="00F5288E"/>
    <w:rsid w:val="00F541C4"/>
    <w:rsid w:val="00F54A1F"/>
    <w:rsid w:val="00F560AD"/>
    <w:rsid w:val="00F56541"/>
    <w:rsid w:val="00F631A3"/>
    <w:rsid w:val="00F67791"/>
    <w:rsid w:val="00F67F99"/>
    <w:rsid w:val="00F7552D"/>
    <w:rsid w:val="00F76960"/>
    <w:rsid w:val="00F76C36"/>
    <w:rsid w:val="00F77026"/>
    <w:rsid w:val="00F77C77"/>
    <w:rsid w:val="00F852E8"/>
    <w:rsid w:val="00F86606"/>
    <w:rsid w:val="00F91C7F"/>
    <w:rsid w:val="00F9226E"/>
    <w:rsid w:val="00F9301D"/>
    <w:rsid w:val="00F93A29"/>
    <w:rsid w:val="00FA0687"/>
    <w:rsid w:val="00FA1D4B"/>
    <w:rsid w:val="00FA2A4F"/>
    <w:rsid w:val="00FA412C"/>
    <w:rsid w:val="00FA6A40"/>
    <w:rsid w:val="00FB016B"/>
    <w:rsid w:val="00FB3D22"/>
    <w:rsid w:val="00FB3F6F"/>
    <w:rsid w:val="00FB4D08"/>
    <w:rsid w:val="00FB6262"/>
    <w:rsid w:val="00FB6B62"/>
    <w:rsid w:val="00FB6CDD"/>
    <w:rsid w:val="00FC04E5"/>
    <w:rsid w:val="00FC0CE1"/>
    <w:rsid w:val="00FC19D4"/>
    <w:rsid w:val="00FC1CCE"/>
    <w:rsid w:val="00FC28D0"/>
    <w:rsid w:val="00FC5D96"/>
    <w:rsid w:val="00FD2500"/>
    <w:rsid w:val="00FD2BA7"/>
    <w:rsid w:val="00FD39AE"/>
    <w:rsid w:val="00FD4EEE"/>
    <w:rsid w:val="00FD5FB3"/>
    <w:rsid w:val="00FD7E16"/>
    <w:rsid w:val="00FE12EA"/>
    <w:rsid w:val="00FE1975"/>
    <w:rsid w:val="00FE26C8"/>
    <w:rsid w:val="00FE2DD3"/>
    <w:rsid w:val="00FE2F1E"/>
    <w:rsid w:val="00FE2FDB"/>
    <w:rsid w:val="00FE3F6A"/>
    <w:rsid w:val="00FE4BE6"/>
    <w:rsid w:val="00FE5D42"/>
    <w:rsid w:val="00FE6C07"/>
    <w:rsid w:val="00FF03DF"/>
    <w:rsid w:val="00FF0404"/>
    <w:rsid w:val="00FF0622"/>
    <w:rsid w:val="00FF1EF3"/>
    <w:rsid w:val="00FF2D20"/>
    <w:rsid w:val="00FF4E0E"/>
    <w:rsid w:val="00FF684D"/>
    <w:rsid w:val="00FF793D"/>
    <w:rsid w:val="00FF7B0F"/>
  </w:rsids>
  <m:mathPr>
    <m:mathFont m:val="Cambria Math"/>
    <m:brkBin m:val="before"/>
    <m:brkBinSub m:val="--"/>
    <m:smallFrac/>
    <m:dispDef/>
    <m:lMargin m:val="0"/>
    <m:rMargin m:val="0"/>
    <m:defJc m:val="left"/>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B3D296"/>
  <w15:docId w15:val="{1CE8000A-A207-4D5B-9250-2F9280B75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ja-JP" w:bidi="ar-SA"/>
      </w:rPr>
    </w:rPrDefault>
    <w:pPrDefault/>
  </w:docDefaults>
  <w:latentStyles w:defLockedState="0" w:defUIPriority="0" w:defSemiHidden="0" w:defUnhideWhenUsed="0" w:defQFormat="0" w:count="371">
    <w:lsdException w:name="heading 1" w:uiPriority="9"/>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37BE"/>
    <w:pPr>
      <w:spacing w:after="200" w:line="276" w:lineRule="auto"/>
    </w:pPr>
    <w:rPr>
      <w:rFonts w:ascii="Calibri" w:hAnsi="Calibri" w:cs="Arial"/>
      <w:sz w:val="22"/>
      <w:szCs w:val="22"/>
    </w:rPr>
  </w:style>
  <w:style w:type="paragraph" w:styleId="Heading1">
    <w:name w:val="heading 1"/>
    <w:basedOn w:val="Normal"/>
    <w:next w:val="Normal"/>
    <w:link w:val="Heading1Char"/>
    <w:uiPriority w:val="9"/>
    <w:rsid w:val="004E7B7C"/>
    <w:pPr>
      <w:keepNext/>
      <w:keepLines/>
      <w:spacing w:after="0" w:line="240" w:lineRule="auto"/>
      <w:outlineLvl w:val="0"/>
    </w:pPr>
    <w:rPr>
      <w:rFonts w:ascii="B Nazanin" w:eastAsiaTheme="majorEastAsia" w:hAnsi="B Nazanin"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listparagraph0">
    <w:name w:val="msolistparagraph"/>
    <w:basedOn w:val="Normal"/>
    <w:link w:val="msolistparagraphChar"/>
    <w:rsid w:val="00D237BE"/>
    <w:pPr>
      <w:ind w:left="720"/>
      <w:contextualSpacing/>
    </w:pPr>
  </w:style>
  <w:style w:type="paragraph" w:styleId="Header">
    <w:name w:val="header"/>
    <w:basedOn w:val="Normal"/>
    <w:link w:val="HeaderChar"/>
    <w:rsid w:val="00C13DE9"/>
    <w:pPr>
      <w:tabs>
        <w:tab w:val="center" w:pos="4680"/>
        <w:tab w:val="right" w:pos="9360"/>
      </w:tabs>
    </w:pPr>
  </w:style>
  <w:style w:type="character" w:customStyle="1" w:styleId="HeaderChar">
    <w:name w:val="Header Char"/>
    <w:basedOn w:val="DefaultParagraphFont"/>
    <w:link w:val="Header"/>
    <w:uiPriority w:val="99"/>
    <w:rsid w:val="00C13DE9"/>
    <w:rPr>
      <w:rFonts w:ascii="Calibri" w:hAnsi="Calibri" w:cs="Arial"/>
      <w:sz w:val="22"/>
      <w:szCs w:val="22"/>
    </w:rPr>
  </w:style>
  <w:style w:type="paragraph" w:styleId="Footer">
    <w:name w:val="footer"/>
    <w:basedOn w:val="Normal"/>
    <w:link w:val="FooterChar"/>
    <w:uiPriority w:val="99"/>
    <w:rsid w:val="00C13DE9"/>
    <w:pPr>
      <w:tabs>
        <w:tab w:val="center" w:pos="4680"/>
        <w:tab w:val="right" w:pos="9360"/>
      </w:tabs>
    </w:pPr>
  </w:style>
  <w:style w:type="character" w:customStyle="1" w:styleId="FooterChar">
    <w:name w:val="Footer Char"/>
    <w:basedOn w:val="DefaultParagraphFont"/>
    <w:link w:val="Footer"/>
    <w:uiPriority w:val="99"/>
    <w:rsid w:val="00C13DE9"/>
    <w:rPr>
      <w:rFonts w:ascii="Calibri" w:hAnsi="Calibri" w:cs="Arial"/>
      <w:sz w:val="22"/>
      <w:szCs w:val="22"/>
    </w:rPr>
  </w:style>
  <w:style w:type="table" w:styleId="TableGrid">
    <w:name w:val="Table Grid"/>
    <w:basedOn w:val="TableNormal"/>
    <w:rsid w:val="00CD3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FD7E16"/>
    <w:rPr>
      <w:color w:val="0000FF"/>
      <w:u w:val="single"/>
    </w:rPr>
  </w:style>
  <w:style w:type="paragraph" w:styleId="ListParagraph">
    <w:name w:val="List Paragraph"/>
    <w:basedOn w:val="Normal"/>
    <w:uiPriority w:val="34"/>
    <w:rsid w:val="00B56D10"/>
    <w:pPr>
      <w:ind w:left="720"/>
      <w:contextualSpacing/>
    </w:pPr>
  </w:style>
  <w:style w:type="character" w:styleId="CommentReference">
    <w:name w:val="annotation reference"/>
    <w:basedOn w:val="DefaultParagraphFont"/>
    <w:rsid w:val="009B32F8"/>
    <w:rPr>
      <w:sz w:val="16"/>
      <w:szCs w:val="16"/>
    </w:rPr>
  </w:style>
  <w:style w:type="paragraph" w:styleId="CommentText">
    <w:name w:val="annotation text"/>
    <w:basedOn w:val="Normal"/>
    <w:link w:val="CommentTextChar"/>
    <w:rsid w:val="009B32F8"/>
    <w:pPr>
      <w:spacing w:line="240" w:lineRule="auto"/>
    </w:pPr>
    <w:rPr>
      <w:sz w:val="20"/>
      <w:szCs w:val="20"/>
    </w:rPr>
  </w:style>
  <w:style w:type="character" w:customStyle="1" w:styleId="CommentTextChar">
    <w:name w:val="Comment Text Char"/>
    <w:basedOn w:val="DefaultParagraphFont"/>
    <w:link w:val="CommentText"/>
    <w:rsid w:val="009B32F8"/>
    <w:rPr>
      <w:rFonts w:ascii="Calibri" w:hAnsi="Calibri" w:cs="Arial"/>
    </w:rPr>
  </w:style>
  <w:style w:type="paragraph" w:styleId="CommentSubject">
    <w:name w:val="annotation subject"/>
    <w:basedOn w:val="CommentText"/>
    <w:next w:val="CommentText"/>
    <w:link w:val="CommentSubjectChar"/>
    <w:rsid w:val="009B32F8"/>
    <w:rPr>
      <w:b/>
      <w:bCs/>
    </w:rPr>
  </w:style>
  <w:style w:type="character" w:customStyle="1" w:styleId="CommentSubjectChar">
    <w:name w:val="Comment Subject Char"/>
    <w:basedOn w:val="CommentTextChar"/>
    <w:link w:val="CommentSubject"/>
    <w:rsid w:val="009B32F8"/>
    <w:rPr>
      <w:rFonts w:ascii="Calibri" w:hAnsi="Calibri" w:cs="Arial"/>
      <w:b/>
      <w:bCs/>
    </w:rPr>
  </w:style>
  <w:style w:type="paragraph" w:styleId="BalloonText">
    <w:name w:val="Balloon Text"/>
    <w:basedOn w:val="Normal"/>
    <w:link w:val="BalloonTextChar"/>
    <w:rsid w:val="009B32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9B32F8"/>
    <w:rPr>
      <w:rFonts w:ascii="Tahoma" w:hAnsi="Tahoma" w:cs="Tahoma"/>
      <w:sz w:val="16"/>
      <w:szCs w:val="16"/>
    </w:rPr>
  </w:style>
  <w:style w:type="paragraph" w:styleId="FootnoteText">
    <w:name w:val="footnote text"/>
    <w:basedOn w:val="Normal"/>
    <w:link w:val="FootnoteTextChar"/>
    <w:uiPriority w:val="99"/>
    <w:rsid w:val="00714C52"/>
    <w:pPr>
      <w:spacing w:after="0" w:line="240" w:lineRule="auto"/>
    </w:pPr>
    <w:rPr>
      <w:sz w:val="20"/>
      <w:szCs w:val="20"/>
    </w:rPr>
  </w:style>
  <w:style w:type="character" w:customStyle="1" w:styleId="FootnoteTextChar">
    <w:name w:val="Footnote Text Char"/>
    <w:basedOn w:val="DefaultParagraphFont"/>
    <w:link w:val="FootnoteText"/>
    <w:uiPriority w:val="99"/>
    <w:rsid w:val="00714C52"/>
    <w:rPr>
      <w:rFonts w:ascii="Calibri" w:hAnsi="Calibri" w:cs="Arial"/>
    </w:rPr>
  </w:style>
  <w:style w:type="character" w:styleId="FootnoteReference">
    <w:name w:val="footnote reference"/>
    <w:basedOn w:val="DefaultParagraphFont"/>
    <w:uiPriority w:val="99"/>
    <w:rsid w:val="00714C52"/>
    <w:rPr>
      <w:vertAlign w:val="superscript"/>
    </w:rPr>
  </w:style>
  <w:style w:type="table" w:customStyle="1" w:styleId="TableGrid1">
    <w:name w:val="Table Grid1"/>
    <w:basedOn w:val="TableNormal"/>
    <w:next w:val="TableGrid"/>
    <w:uiPriority w:val="59"/>
    <w:rsid w:val="005231D3"/>
    <w:pPr>
      <w:bidi/>
    </w:pPr>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F154C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rsid w:val="00F154C3"/>
    <w:rPr>
      <w:rFonts w:ascii="Tahoma" w:hAnsi="Tahoma" w:cs="Tahoma"/>
      <w:sz w:val="16"/>
      <w:szCs w:val="16"/>
    </w:rPr>
  </w:style>
  <w:style w:type="character" w:customStyle="1" w:styleId="Heading1Char">
    <w:name w:val="Heading 1 Char"/>
    <w:basedOn w:val="DefaultParagraphFont"/>
    <w:link w:val="Heading1"/>
    <w:uiPriority w:val="9"/>
    <w:rsid w:val="004E7B7C"/>
    <w:rPr>
      <w:rFonts w:ascii="B Nazanin" w:eastAsiaTheme="majorEastAsia" w:hAnsi="B Nazanin" w:cstheme="majorBidi"/>
      <w:b/>
      <w:bCs/>
      <w:sz w:val="28"/>
      <w:szCs w:val="28"/>
    </w:rPr>
  </w:style>
  <w:style w:type="paragraph" w:customStyle="1" w:styleId="Text">
    <w:name w:val="Text"/>
    <w:basedOn w:val="Normal"/>
    <w:link w:val="TextChar"/>
    <w:rsid w:val="00FB6CDD"/>
    <w:pPr>
      <w:bidi/>
      <w:spacing w:after="0" w:line="240" w:lineRule="auto"/>
      <w:ind w:firstLine="340"/>
      <w:jc w:val="lowKashida"/>
    </w:pPr>
    <w:rPr>
      <w:rFonts w:ascii="Times New Roman" w:eastAsia="Times New Roman" w:hAnsi="Times New Roman" w:cs="Nazanin"/>
      <w:sz w:val="20"/>
      <w:lang w:eastAsia="en-US" w:bidi="fa-IR"/>
    </w:rPr>
  </w:style>
  <w:style w:type="character" w:customStyle="1" w:styleId="TextChar">
    <w:name w:val="Text Char"/>
    <w:basedOn w:val="DefaultParagraphFont"/>
    <w:link w:val="Text"/>
    <w:rsid w:val="00FB6CDD"/>
    <w:rPr>
      <w:rFonts w:eastAsia="Times New Roman" w:cs="Nazanin"/>
      <w:szCs w:val="22"/>
      <w:lang w:eastAsia="en-US" w:bidi="fa-IR"/>
    </w:rPr>
  </w:style>
  <w:style w:type="character" w:customStyle="1" w:styleId="trectitle1">
    <w:name w:val="trectitle1"/>
    <w:basedOn w:val="DefaultParagraphFont"/>
    <w:rsid w:val="00183314"/>
    <w:rPr>
      <w:b/>
      <w:bCs/>
    </w:rPr>
  </w:style>
  <w:style w:type="paragraph" w:customStyle="1" w:styleId="1">
    <w:name w:val="عنوان سطح 1"/>
    <w:basedOn w:val="Normal"/>
    <w:link w:val="1Char"/>
    <w:qFormat/>
    <w:rsid w:val="00A44B15"/>
    <w:pPr>
      <w:numPr>
        <w:numId w:val="2"/>
      </w:numPr>
      <w:bidi/>
      <w:spacing w:before="200" w:after="0" w:line="240" w:lineRule="auto"/>
      <w:contextualSpacing/>
      <w:jc w:val="both"/>
    </w:pPr>
    <w:rPr>
      <w:rFonts w:ascii="Times New Roman" w:eastAsia="Times New Roman" w:hAnsi="Times New Roman" w:cs="B Nazanin"/>
      <w:b/>
      <w:bCs/>
      <w:sz w:val="18"/>
      <w:szCs w:val="20"/>
      <w:lang w:bidi="fa-IR"/>
    </w:rPr>
  </w:style>
  <w:style w:type="paragraph" w:customStyle="1" w:styleId="23">
    <w:name w:val="عنوان سطح 2 و 3"/>
    <w:basedOn w:val="Normal"/>
    <w:link w:val="23Char"/>
    <w:qFormat/>
    <w:rsid w:val="003140D1"/>
    <w:pPr>
      <w:bidi/>
      <w:spacing w:before="200" w:after="0" w:line="240" w:lineRule="auto"/>
      <w:contextualSpacing/>
      <w:jc w:val="both"/>
      <w:outlineLvl w:val="0"/>
    </w:pPr>
    <w:rPr>
      <w:rFonts w:ascii="Times New Roman" w:eastAsia="Times New Roman" w:hAnsi="Times New Roman" w:cs="B Nazanin"/>
      <w:b/>
      <w:bCs/>
      <w:sz w:val="16"/>
      <w:szCs w:val="18"/>
      <w:lang w:bidi="fa-IR"/>
    </w:rPr>
  </w:style>
  <w:style w:type="character" w:customStyle="1" w:styleId="1Char">
    <w:name w:val="عنوان سطح 1 Char"/>
    <w:basedOn w:val="DefaultParagraphFont"/>
    <w:link w:val="1"/>
    <w:rsid w:val="00A44B15"/>
    <w:rPr>
      <w:rFonts w:eastAsia="Times New Roman" w:cs="B Nazanin"/>
      <w:b/>
      <w:bCs/>
      <w:sz w:val="18"/>
      <w:lang w:bidi="fa-IR"/>
    </w:rPr>
  </w:style>
  <w:style w:type="paragraph" w:customStyle="1" w:styleId="a">
    <w:name w:val="متن اصلی"/>
    <w:basedOn w:val="Normal"/>
    <w:link w:val="Char"/>
    <w:qFormat/>
    <w:rsid w:val="00FF2D20"/>
    <w:pPr>
      <w:bidi/>
      <w:spacing w:after="0" w:line="240" w:lineRule="auto"/>
      <w:ind w:firstLine="284"/>
      <w:jc w:val="both"/>
    </w:pPr>
    <w:rPr>
      <w:rFonts w:asciiTheme="majorBidi" w:eastAsia="Times New Roman" w:hAnsiTheme="majorBidi" w:cs="B Nazanin"/>
      <w:sz w:val="18"/>
      <w:szCs w:val="20"/>
      <w:lang w:bidi="fa-IR"/>
    </w:rPr>
  </w:style>
  <w:style w:type="character" w:customStyle="1" w:styleId="23Char">
    <w:name w:val="عنوان سطح 2 و 3 Char"/>
    <w:basedOn w:val="DefaultParagraphFont"/>
    <w:link w:val="23"/>
    <w:rsid w:val="003140D1"/>
    <w:rPr>
      <w:rFonts w:eastAsia="Times New Roman" w:cs="B Nazanin"/>
      <w:b/>
      <w:bCs/>
      <w:sz w:val="16"/>
      <w:szCs w:val="18"/>
      <w:lang w:bidi="fa-IR"/>
    </w:rPr>
  </w:style>
  <w:style w:type="paragraph" w:customStyle="1" w:styleId="a0">
    <w:name w:val="عنوان شکل‏ و جدول‏"/>
    <w:basedOn w:val="Normal"/>
    <w:link w:val="Char0"/>
    <w:rsid w:val="0011026A"/>
    <w:pPr>
      <w:bidi/>
      <w:spacing w:after="0" w:line="240" w:lineRule="auto"/>
      <w:jc w:val="center"/>
    </w:pPr>
  </w:style>
  <w:style w:type="character" w:customStyle="1" w:styleId="Char">
    <w:name w:val="متن اصلی Char"/>
    <w:basedOn w:val="DefaultParagraphFont"/>
    <w:link w:val="a"/>
    <w:rsid w:val="00FF2D20"/>
    <w:rPr>
      <w:rFonts w:asciiTheme="majorBidi" w:eastAsia="Times New Roman" w:hAnsiTheme="majorBidi" w:cs="B Nazanin"/>
      <w:sz w:val="18"/>
      <w:lang w:bidi="fa-IR"/>
    </w:rPr>
  </w:style>
  <w:style w:type="paragraph" w:customStyle="1" w:styleId="a1">
    <w:name w:val="عنوان شکل و جدول"/>
    <w:basedOn w:val="Normal"/>
    <w:link w:val="Char1"/>
    <w:rsid w:val="0011026A"/>
    <w:pPr>
      <w:bidi/>
      <w:spacing w:after="0" w:line="240" w:lineRule="auto"/>
      <w:jc w:val="center"/>
    </w:pPr>
    <w:rPr>
      <w:rFonts w:cs="B Nazanin"/>
      <w:sz w:val="14"/>
      <w:szCs w:val="18"/>
    </w:rPr>
  </w:style>
  <w:style w:type="character" w:customStyle="1" w:styleId="Char0">
    <w:name w:val="عنوان شکل‏ و جدول‏ Char"/>
    <w:basedOn w:val="DefaultParagraphFont"/>
    <w:link w:val="a0"/>
    <w:rsid w:val="0011026A"/>
    <w:rPr>
      <w:rFonts w:ascii="Calibri" w:hAnsi="Calibri" w:cs="Arial"/>
      <w:sz w:val="22"/>
      <w:szCs w:val="22"/>
    </w:rPr>
  </w:style>
  <w:style w:type="paragraph" w:customStyle="1" w:styleId="a2">
    <w:name w:val="چکیده"/>
    <w:basedOn w:val="Normal"/>
    <w:link w:val="Char2"/>
    <w:qFormat/>
    <w:rsid w:val="00494BD8"/>
    <w:pPr>
      <w:bidi/>
      <w:spacing w:after="0" w:line="240" w:lineRule="auto"/>
      <w:jc w:val="both"/>
    </w:pPr>
    <w:rPr>
      <w:rFonts w:asciiTheme="majorBidi" w:eastAsia="Times New Roman" w:hAnsiTheme="majorBidi" w:cs="B Nazanin"/>
      <w:sz w:val="16"/>
      <w:szCs w:val="18"/>
    </w:rPr>
  </w:style>
  <w:style w:type="character" w:customStyle="1" w:styleId="Char1">
    <w:name w:val="عنوان شکل و جدول Char"/>
    <w:basedOn w:val="DefaultParagraphFont"/>
    <w:link w:val="a1"/>
    <w:rsid w:val="0011026A"/>
    <w:rPr>
      <w:rFonts w:ascii="Calibri" w:hAnsi="Calibri" w:cs="B Nazanin"/>
      <w:sz w:val="14"/>
      <w:szCs w:val="18"/>
    </w:rPr>
  </w:style>
  <w:style w:type="paragraph" w:customStyle="1" w:styleId="a3">
    <w:name w:val="کلید واژگان فارسی"/>
    <w:basedOn w:val="Normal"/>
    <w:link w:val="Char3"/>
    <w:rsid w:val="00565ECE"/>
    <w:pPr>
      <w:bidi/>
      <w:spacing w:line="240" w:lineRule="auto"/>
      <w:contextualSpacing/>
      <w:jc w:val="both"/>
    </w:pPr>
  </w:style>
  <w:style w:type="character" w:customStyle="1" w:styleId="Char2">
    <w:name w:val="چکیده Char"/>
    <w:basedOn w:val="DefaultParagraphFont"/>
    <w:link w:val="a2"/>
    <w:rsid w:val="00494BD8"/>
    <w:rPr>
      <w:rFonts w:asciiTheme="majorBidi" w:eastAsia="Times New Roman" w:hAnsiTheme="majorBidi" w:cs="B Nazanin"/>
      <w:sz w:val="16"/>
      <w:szCs w:val="18"/>
    </w:rPr>
  </w:style>
  <w:style w:type="paragraph" w:customStyle="1" w:styleId="Abstract">
    <w:name w:val="Abstract"/>
    <w:basedOn w:val="Normal"/>
    <w:link w:val="AbstractChar"/>
    <w:qFormat/>
    <w:rsid w:val="00197A96"/>
    <w:pPr>
      <w:spacing w:after="0" w:line="240" w:lineRule="auto"/>
      <w:jc w:val="both"/>
    </w:pPr>
    <w:rPr>
      <w:rFonts w:asciiTheme="majorBidi" w:eastAsiaTheme="minorEastAsia" w:hAnsiTheme="majorBidi" w:cs="B Nazanin"/>
      <w:sz w:val="16"/>
      <w:szCs w:val="16"/>
    </w:rPr>
  </w:style>
  <w:style w:type="character" w:customStyle="1" w:styleId="Char3">
    <w:name w:val="کلید واژگان فارسی Char"/>
    <w:basedOn w:val="DefaultParagraphFont"/>
    <w:link w:val="a3"/>
    <w:rsid w:val="00565ECE"/>
    <w:rPr>
      <w:rFonts w:ascii="Calibri" w:hAnsi="Calibri" w:cs="Arial"/>
      <w:sz w:val="22"/>
      <w:szCs w:val="22"/>
    </w:rPr>
  </w:style>
  <w:style w:type="paragraph" w:customStyle="1" w:styleId="Keywords">
    <w:name w:val="Keywords"/>
    <w:basedOn w:val="Normal"/>
    <w:link w:val="KeywordsChar"/>
    <w:qFormat/>
    <w:rsid w:val="006F0568"/>
    <w:pPr>
      <w:spacing w:after="0" w:line="240" w:lineRule="auto"/>
    </w:pPr>
    <w:rPr>
      <w:rFonts w:ascii="Times New Roman" w:eastAsiaTheme="minorEastAsia" w:hAnsi="Times New Roman" w:cs="B Nazanin"/>
      <w:bCs/>
      <w:sz w:val="15"/>
      <w:szCs w:val="15"/>
    </w:rPr>
  </w:style>
  <w:style w:type="character" w:customStyle="1" w:styleId="AbstractChar">
    <w:name w:val="Abstract Char"/>
    <w:basedOn w:val="DefaultParagraphFont"/>
    <w:link w:val="Abstract"/>
    <w:rsid w:val="00197A96"/>
    <w:rPr>
      <w:rFonts w:asciiTheme="majorBidi" w:eastAsiaTheme="minorEastAsia" w:hAnsiTheme="majorBidi" w:cs="B Nazanin"/>
      <w:sz w:val="16"/>
      <w:szCs w:val="16"/>
    </w:rPr>
  </w:style>
  <w:style w:type="character" w:customStyle="1" w:styleId="KeywordsChar">
    <w:name w:val="Keywords Char"/>
    <w:basedOn w:val="DefaultParagraphFont"/>
    <w:link w:val="Keywords"/>
    <w:rsid w:val="006F0568"/>
    <w:rPr>
      <w:rFonts w:eastAsiaTheme="minorEastAsia" w:cs="B Nazanin"/>
      <w:bCs/>
      <w:sz w:val="15"/>
      <w:szCs w:val="15"/>
    </w:rPr>
  </w:style>
  <w:style w:type="paragraph" w:customStyle="1" w:styleId="a4">
    <w:name w:val="عنوان"/>
    <w:basedOn w:val="Normal"/>
    <w:link w:val="Char4"/>
    <w:qFormat/>
    <w:rsid w:val="00474492"/>
    <w:pPr>
      <w:bidi/>
      <w:spacing w:after="240" w:line="240" w:lineRule="auto"/>
      <w:jc w:val="center"/>
      <w:outlineLvl w:val="0"/>
    </w:pPr>
    <w:rPr>
      <w:rFonts w:ascii="Times New Roman" w:eastAsia="Times New Roman" w:hAnsi="Times New Roman" w:cs="B Nazanin"/>
      <w:b/>
      <w:bCs/>
      <w:sz w:val="27"/>
      <w:szCs w:val="31"/>
    </w:rPr>
  </w:style>
  <w:style w:type="paragraph" w:customStyle="1" w:styleId="a5">
    <w:name w:val="نویسندگان"/>
    <w:basedOn w:val="Normal"/>
    <w:link w:val="Char5"/>
    <w:qFormat/>
    <w:rsid w:val="00474492"/>
    <w:pPr>
      <w:bidi/>
      <w:spacing w:line="240" w:lineRule="auto"/>
      <w:jc w:val="center"/>
    </w:pPr>
    <w:rPr>
      <w:rFonts w:ascii="Times New Roman" w:eastAsia="Times New Roman" w:hAnsi="Times New Roman" w:cs="B Nazanin"/>
      <w:b/>
      <w:bCs/>
      <w:sz w:val="25"/>
      <w:szCs w:val="25"/>
    </w:rPr>
  </w:style>
  <w:style w:type="character" w:customStyle="1" w:styleId="Char4">
    <w:name w:val="عنوان Char"/>
    <w:basedOn w:val="DefaultParagraphFont"/>
    <w:link w:val="a4"/>
    <w:rsid w:val="00474492"/>
    <w:rPr>
      <w:rFonts w:eastAsia="Times New Roman" w:cs="B Nazanin"/>
      <w:b/>
      <w:bCs/>
      <w:sz w:val="27"/>
      <w:szCs w:val="31"/>
    </w:rPr>
  </w:style>
  <w:style w:type="paragraph" w:customStyle="1" w:styleId="a6">
    <w:name w:val="مشخصات نویسندگان"/>
    <w:basedOn w:val="msolistparagraph0"/>
    <w:link w:val="Char6"/>
    <w:qFormat/>
    <w:rsid w:val="00494BD8"/>
    <w:pPr>
      <w:bidi/>
      <w:spacing w:after="0" w:line="240" w:lineRule="auto"/>
      <w:ind w:left="0"/>
      <w:jc w:val="center"/>
    </w:pPr>
    <w:rPr>
      <w:rFonts w:ascii="Times New Roman" w:eastAsia="Times New Roman" w:hAnsi="Times New Roman" w:cs="B Nazanin"/>
      <w:sz w:val="15"/>
      <w:szCs w:val="17"/>
    </w:rPr>
  </w:style>
  <w:style w:type="character" w:customStyle="1" w:styleId="Char5">
    <w:name w:val="نویسندگان Char"/>
    <w:basedOn w:val="DefaultParagraphFont"/>
    <w:link w:val="a5"/>
    <w:rsid w:val="00474492"/>
    <w:rPr>
      <w:rFonts w:eastAsia="Times New Roman" w:cs="B Nazanin"/>
      <w:b/>
      <w:bCs/>
      <w:sz w:val="25"/>
      <w:szCs w:val="25"/>
    </w:rPr>
  </w:style>
  <w:style w:type="paragraph" w:customStyle="1" w:styleId="EnglishTitle">
    <w:name w:val="English Title"/>
    <w:basedOn w:val="Normal"/>
    <w:link w:val="EnglishTitleChar"/>
    <w:qFormat/>
    <w:rsid w:val="00197A96"/>
    <w:pPr>
      <w:spacing w:after="240" w:line="240" w:lineRule="auto"/>
      <w:jc w:val="center"/>
      <w:outlineLvl w:val="0"/>
    </w:pPr>
    <w:rPr>
      <w:rFonts w:asciiTheme="majorBidi" w:eastAsiaTheme="minorEastAsia" w:hAnsiTheme="majorBidi" w:cs="B Nazanin"/>
      <w:b/>
      <w:bCs/>
      <w:sz w:val="28"/>
      <w:szCs w:val="28"/>
    </w:rPr>
  </w:style>
  <w:style w:type="character" w:customStyle="1" w:styleId="msolistparagraphChar">
    <w:name w:val="msolistparagraph Char"/>
    <w:basedOn w:val="DefaultParagraphFont"/>
    <w:link w:val="msolistparagraph0"/>
    <w:rsid w:val="00671D29"/>
    <w:rPr>
      <w:rFonts w:ascii="Calibri" w:hAnsi="Calibri" w:cs="Arial"/>
      <w:sz w:val="22"/>
      <w:szCs w:val="22"/>
    </w:rPr>
  </w:style>
  <w:style w:type="character" w:customStyle="1" w:styleId="Char6">
    <w:name w:val="مشخصات نویسندگان Char"/>
    <w:basedOn w:val="msolistparagraphChar"/>
    <w:link w:val="a6"/>
    <w:rsid w:val="00494BD8"/>
    <w:rPr>
      <w:rFonts w:ascii="Calibri" w:eastAsia="Times New Roman" w:hAnsi="Calibri" w:cs="B Nazanin"/>
      <w:sz w:val="15"/>
      <w:szCs w:val="17"/>
    </w:rPr>
  </w:style>
  <w:style w:type="paragraph" w:customStyle="1" w:styleId="a7">
    <w:name w:val="نویسندگان انگلیسی"/>
    <w:basedOn w:val="AuthorsEn"/>
    <w:link w:val="Char7"/>
    <w:rsid w:val="004A1535"/>
  </w:style>
  <w:style w:type="character" w:customStyle="1" w:styleId="EnglishTitleChar">
    <w:name w:val="English Title Char"/>
    <w:basedOn w:val="DefaultParagraphFont"/>
    <w:link w:val="EnglishTitle"/>
    <w:rsid w:val="00197A96"/>
    <w:rPr>
      <w:rFonts w:asciiTheme="majorBidi" w:eastAsiaTheme="minorEastAsia" w:hAnsiTheme="majorBidi" w:cs="B Nazanin"/>
      <w:b/>
      <w:bCs/>
      <w:sz w:val="28"/>
      <w:szCs w:val="28"/>
    </w:rPr>
  </w:style>
  <w:style w:type="paragraph" w:customStyle="1" w:styleId="Authors">
    <w:name w:val="Authors"/>
    <w:basedOn w:val="AuthorsEn"/>
    <w:link w:val="AuthorsChar"/>
    <w:qFormat/>
    <w:rsid w:val="00197A96"/>
    <w:rPr>
      <w:rFonts w:asciiTheme="majorBidi" w:hAnsiTheme="majorBidi"/>
    </w:rPr>
  </w:style>
  <w:style w:type="character" w:customStyle="1" w:styleId="Char7">
    <w:name w:val="نویسندگان انگلیسی Char"/>
    <w:basedOn w:val="DefaultParagraphFont"/>
    <w:link w:val="a7"/>
    <w:rsid w:val="004A1535"/>
    <w:rPr>
      <w:rFonts w:ascii="Calibri" w:hAnsi="Calibri" w:cs="Arial"/>
      <w:b/>
      <w:bCs/>
      <w:sz w:val="22"/>
      <w:szCs w:val="22"/>
    </w:rPr>
  </w:style>
  <w:style w:type="paragraph" w:styleId="Bibliography">
    <w:name w:val="Bibliography"/>
    <w:basedOn w:val="Normal"/>
    <w:next w:val="Normal"/>
    <w:uiPriority w:val="37"/>
    <w:unhideWhenUsed/>
    <w:rsid w:val="00533288"/>
  </w:style>
  <w:style w:type="character" w:styleId="PlaceholderText">
    <w:name w:val="Placeholder Text"/>
    <w:basedOn w:val="DefaultParagraphFont"/>
    <w:uiPriority w:val="99"/>
    <w:semiHidden/>
    <w:rsid w:val="00775434"/>
    <w:rPr>
      <w:color w:val="808080"/>
    </w:rPr>
  </w:style>
  <w:style w:type="paragraph" w:customStyle="1" w:styleId="SubTitle">
    <w:name w:val="Sub Title"/>
    <w:basedOn w:val="FootnoteText"/>
    <w:link w:val="SubTitleChar"/>
    <w:qFormat/>
    <w:rsid w:val="00EA28A1"/>
    <w:rPr>
      <w:rFonts w:asciiTheme="majorBidi" w:hAnsiTheme="majorBidi"/>
      <w:sz w:val="14"/>
      <w:szCs w:val="13"/>
    </w:rPr>
  </w:style>
  <w:style w:type="character" w:customStyle="1" w:styleId="SubTitleChar">
    <w:name w:val="Sub Title Char"/>
    <w:basedOn w:val="FootnoteTextChar"/>
    <w:link w:val="SubTitle"/>
    <w:rsid w:val="00EA28A1"/>
    <w:rPr>
      <w:rFonts w:asciiTheme="majorBidi" w:hAnsiTheme="majorBidi" w:cs="Arial"/>
      <w:sz w:val="14"/>
      <w:szCs w:val="13"/>
    </w:rPr>
  </w:style>
  <w:style w:type="paragraph" w:customStyle="1" w:styleId="a8">
    <w:name w:val="عنوان چکیده"/>
    <w:basedOn w:val="Normal"/>
    <w:link w:val="Char8"/>
    <w:qFormat/>
    <w:rsid w:val="00474492"/>
    <w:pPr>
      <w:bidi/>
      <w:spacing w:after="0" w:line="240" w:lineRule="auto"/>
      <w:jc w:val="both"/>
    </w:pPr>
    <w:rPr>
      <w:rFonts w:ascii="Times New Roman" w:eastAsia="Times New Roman" w:hAnsi="Times New Roman" w:cs="B Nazanin"/>
      <w:b/>
      <w:bCs/>
      <w:sz w:val="18"/>
      <w:szCs w:val="18"/>
    </w:rPr>
  </w:style>
  <w:style w:type="paragraph" w:customStyle="1" w:styleId="a9">
    <w:name w:val="آدرس نویسندگان"/>
    <w:basedOn w:val="a6"/>
    <w:link w:val="Char9"/>
    <w:qFormat/>
    <w:rsid w:val="00474492"/>
    <w:pPr>
      <w:tabs>
        <w:tab w:val="left" w:pos="2233"/>
        <w:tab w:val="center" w:pos="4819"/>
      </w:tabs>
      <w:spacing w:after="240"/>
    </w:pPr>
    <w:rPr>
      <w:rFonts w:asciiTheme="majorHAnsi" w:hAnsiTheme="majorHAnsi"/>
    </w:rPr>
  </w:style>
  <w:style w:type="character" w:customStyle="1" w:styleId="Char8">
    <w:name w:val="عنوان چکیده Char"/>
    <w:basedOn w:val="DefaultParagraphFont"/>
    <w:link w:val="a8"/>
    <w:rsid w:val="00474492"/>
    <w:rPr>
      <w:rFonts w:eastAsia="Times New Roman" w:cs="B Nazanin"/>
      <w:b/>
      <w:bCs/>
      <w:sz w:val="18"/>
      <w:szCs w:val="18"/>
    </w:rPr>
  </w:style>
  <w:style w:type="character" w:customStyle="1" w:styleId="Char9">
    <w:name w:val="آدرس نویسندگان Char"/>
    <w:basedOn w:val="Char6"/>
    <w:link w:val="a9"/>
    <w:rsid w:val="00474492"/>
    <w:rPr>
      <w:rFonts w:asciiTheme="majorHAnsi" w:eastAsia="Times New Roman" w:hAnsiTheme="majorHAnsi" w:cs="B Nazanin"/>
      <w:sz w:val="15"/>
      <w:szCs w:val="17"/>
    </w:rPr>
  </w:style>
  <w:style w:type="paragraph" w:customStyle="1" w:styleId="aa">
    <w:name w:val="عنوان کلید واژگان"/>
    <w:basedOn w:val="Normal"/>
    <w:link w:val="Chara"/>
    <w:qFormat/>
    <w:rsid w:val="00565ECE"/>
    <w:pPr>
      <w:bidi/>
      <w:spacing w:after="0" w:line="240" w:lineRule="auto"/>
      <w:jc w:val="both"/>
    </w:pPr>
    <w:rPr>
      <w:rFonts w:ascii="Times New Roman" w:eastAsia="Times New Roman" w:hAnsi="Times New Roman" w:cs="B Nazanin"/>
      <w:b/>
      <w:bCs/>
      <w:sz w:val="17"/>
      <w:szCs w:val="17"/>
    </w:rPr>
  </w:style>
  <w:style w:type="paragraph" w:customStyle="1" w:styleId="ab">
    <w:name w:val="کلیدواژگان"/>
    <w:basedOn w:val="Normal"/>
    <w:link w:val="Charb"/>
    <w:qFormat/>
    <w:rsid w:val="00E800F2"/>
    <w:pPr>
      <w:bidi/>
      <w:spacing w:line="240" w:lineRule="auto"/>
      <w:jc w:val="both"/>
    </w:pPr>
    <w:rPr>
      <w:rFonts w:asciiTheme="majorBidi" w:hAnsiTheme="majorBidi" w:cs="B Nazanin"/>
      <w:sz w:val="15"/>
      <w:szCs w:val="17"/>
    </w:rPr>
  </w:style>
  <w:style w:type="character" w:customStyle="1" w:styleId="Chara">
    <w:name w:val="عنوان کلید واژگان Char"/>
    <w:basedOn w:val="DefaultParagraphFont"/>
    <w:link w:val="aa"/>
    <w:rsid w:val="00565ECE"/>
    <w:rPr>
      <w:rFonts w:eastAsia="Times New Roman" w:cs="B Nazanin"/>
      <w:b/>
      <w:bCs/>
      <w:sz w:val="17"/>
      <w:szCs w:val="17"/>
    </w:rPr>
  </w:style>
  <w:style w:type="paragraph" w:customStyle="1" w:styleId="AuthorsAffiliation">
    <w:name w:val="Authors' Affiliation"/>
    <w:basedOn w:val="Normal"/>
    <w:link w:val="AuthorsAffiliationChar"/>
    <w:qFormat/>
    <w:rsid w:val="00197A96"/>
    <w:pPr>
      <w:spacing w:line="240" w:lineRule="auto"/>
      <w:contextualSpacing/>
      <w:jc w:val="center"/>
    </w:pPr>
    <w:rPr>
      <w:rFonts w:asciiTheme="majorBidi" w:eastAsiaTheme="minorEastAsia" w:hAnsiTheme="majorBidi" w:cstheme="majorBidi"/>
      <w:sz w:val="15"/>
      <w:szCs w:val="15"/>
    </w:rPr>
  </w:style>
  <w:style w:type="character" w:customStyle="1" w:styleId="Charb">
    <w:name w:val="کلیدواژگان Char"/>
    <w:basedOn w:val="DefaultParagraphFont"/>
    <w:link w:val="ab"/>
    <w:rsid w:val="00E800F2"/>
    <w:rPr>
      <w:rFonts w:asciiTheme="majorBidi" w:hAnsiTheme="majorBidi" w:cs="B Nazanin"/>
      <w:sz w:val="15"/>
      <w:szCs w:val="17"/>
    </w:rPr>
  </w:style>
  <w:style w:type="paragraph" w:customStyle="1" w:styleId="AbstractTitle">
    <w:name w:val="Abstract Title"/>
    <w:basedOn w:val="Normal"/>
    <w:link w:val="AbstractTitleChar"/>
    <w:qFormat/>
    <w:rsid w:val="00197A96"/>
    <w:pPr>
      <w:spacing w:after="0" w:line="240" w:lineRule="auto"/>
    </w:pPr>
    <w:rPr>
      <w:rFonts w:asciiTheme="majorBidi" w:eastAsiaTheme="minorEastAsia" w:hAnsiTheme="majorBidi" w:cs="B Nazanin"/>
      <w:b/>
      <w:bCs/>
      <w:sz w:val="16"/>
      <w:szCs w:val="16"/>
    </w:rPr>
  </w:style>
  <w:style w:type="character" w:customStyle="1" w:styleId="AuthorsAffiliationChar">
    <w:name w:val="Authors' Affiliation Char"/>
    <w:basedOn w:val="DefaultParagraphFont"/>
    <w:link w:val="AuthorsAffiliation"/>
    <w:rsid w:val="00197A96"/>
    <w:rPr>
      <w:rFonts w:asciiTheme="majorBidi" w:eastAsiaTheme="minorEastAsia" w:hAnsiTheme="majorBidi" w:cstheme="majorBidi"/>
      <w:sz w:val="15"/>
      <w:szCs w:val="15"/>
    </w:rPr>
  </w:style>
  <w:style w:type="paragraph" w:customStyle="1" w:styleId="KeywordsTitle">
    <w:name w:val="Keywords Title"/>
    <w:basedOn w:val="Normal"/>
    <w:link w:val="KeywordsTitleChar"/>
    <w:qFormat/>
    <w:rsid w:val="00197A96"/>
    <w:pPr>
      <w:spacing w:after="0" w:line="240" w:lineRule="auto"/>
    </w:pPr>
    <w:rPr>
      <w:rFonts w:asciiTheme="majorBidi" w:eastAsiaTheme="minorEastAsia" w:hAnsiTheme="majorBidi" w:cs="B Nazanin"/>
      <w:b/>
      <w:bCs/>
      <w:sz w:val="15"/>
      <w:szCs w:val="15"/>
    </w:rPr>
  </w:style>
  <w:style w:type="character" w:customStyle="1" w:styleId="AbstractTitleChar">
    <w:name w:val="Abstract Title Char"/>
    <w:basedOn w:val="DefaultParagraphFont"/>
    <w:link w:val="AbstractTitle"/>
    <w:rsid w:val="00197A96"/>
    <w:rPr>
      <w:rFonts w:asciiTheme="majorBidi" w:eastAsiaTheme="minorEastAsia" w:hAnsiTheme="majorBidi" w:cs="B Nazanin"/>
      <w:b/>
      <w:bCs/>
      <w:sz w:val="16"/>
      <w:szCs w:val="16"/>
    </w:rPr>
  </w:style>
  <w:style w:type="paragraph" w:styleId="Caption">
    <w:name w:val="caption"/>
    <w:basedOn w:val="Normal"/>
    <w:next w:val="Normal"/>
    <w:link w:val="CaptionChar"/>
    <w:uiPriority w:val="35"/>
    <w:unhideWhenUsed/>
    <w:qFormat/>
    <w:rsid w:val="005F6A63"/>
    <w:pPr>
      <w:spacing w:line="240" w:lineRule="auto"/>
    </w:pPr>
    <w:rPr>
      <w:b/>
      <w:bCs/>
      <w:color w:val="4F81BD" w:themeColor="accent1"/>
      <w:sz w:val="18"/>
      <w:szCs w:val="18"/>
    </w:rPr>
  </w:style>
  <w:style w:type="character" w:customStyle="1" w:styleId="KeywordsTitleChar">
    <w:name w:val="Keywords Title Char"/>
    <w:basedOn w:val="DefaultParagraphFont"/>
    <w:link w:val="KeywordsTitle"/>
    <w:rsid w:val="00197A96"/>
    <w:rPr>
      <w:rFonts w:asciiTheme="majorBidi" w:eastAsiaTheme="minorEastAsia" w:hAnsiTheme="majorBidi" w:cs="B Nazanin"/>
      <w:b/>
      <w:bCs/>
      <w:sz w:val="15"/>
      <w:szCs w:val="15"/>
    </w:rPr>
  </w:style>
  <w:style w:type="paragraph" w:customStyle="1" w:styleId="FigureTitle">
    <w:name w:val="Figure Title"/>
    <w:basedOn w:val="Caption"/>
    <w:link w:val="FigureTitleChar"/>
    <w:qFormat/>
    <w:rsid w:val="00507AF9"/>
    <w:pPr>
      <w:bidi/>
      <w:spacing w:after="120"/>
      <w:jc w:val="center"/>
    </w:pPr>
    <w:rPr>
      <w:rFonts w:asciiTheme="majorBidi" w:hAnsiTheme="majorBidi" w:cs="B Nazanin"/>
      <w:b w:val="0"/>
      <w:bCs w:val="0"/>
      <w:color w:val="auto"/>
      <w:sz w:val="16"/>
      <w:lang w:bidi="fa-IR"/>
    </w:rPr>
  </w:style>
  <w:style w:type="paragraph" w:customStyle="1" w:styleId="TableTitle">
    <w:name w:val="Table Title"/>
    <w:basedOn w:val="a1"/>
    <w:link w:val="TableTitleChar"/>
    <w:qFormat/>
    <w:rsid w:val="00DF0212"/>
    <w:rPr>
      <w:rFonts w:asciiTheme="majorBidi" w:hAnsiTheme="majorBidi"/>
      <w:sz w:val="18"/>
      <w:lang w:bidi="fa-IR"/>
    </w:rPr>
  </w:style>
  <w:style w:type="character" w:customStyle="1" w:styleId="CaptionChar">
    <w:name w:val="Caption Char"/>
    <w:basedOn w:val="DefaultParagraphFont"/>
    <w:link w:val="Caption"/>
    <w:rsid w:val="00020038"/>
    <w:rPr>
      <w:rFonts w:ascii="Calibri" w:hAnsi="Calibri" w:cs="Arial"/>
      <w:b/>
      <w:bCs/>
      <w:color w:val="4F81BD" w:themeColor="accent1"/>
      <w:sz w:val="18"/>
      <w:szCs w:val="18"/>
    </w:rPr>
  </w:style>
  <w:style w:type="character" w:customStyle="1" w:styleId="FigureTitleChar">
    <w:name w:val="Figure Title Char"/>
    <w:basedOn w:val="CaptionChar"/>
    <w:link w:val="FigureTitle"/>
    <w:rsid w:val="00507AF9"/>
    <w:rPr>
      <w:rFonts w:asciiTheme="majorBidi" w:hAnsiTheme="majorBidi" w:cs="B Nazanin"/>
      <w:b w:val="0"/>
      <w:bCs w:val="0"/>
      <w:color w:val="4F81BD" w:themeColor="accent1"/>
      <w:sz w:val="16"/>
      <w:szCs w:val="18"/>
      <w:lang w:bidi="fa-IR"/>
    </w:rPr>
  </w:style>
  <w:style w:type="character" w:customStyle="1" w:styleId="TableTitleChar">
    <w:name w:val="Table Title Char"/>
    <w:basedOn w:val="Char1"/>
    <w:link w:val="TableTitle"/>
    <w:rsid w:val="00DF0212"/>
    <w:rPr>
      <w:rFonts w:asciiTheme="majorBidi" w:hAnsiTheme="majorBidi" w:cs="B Nazanin"/>
      <w:sz w:val="18"/>
      <w:szCs w:val="18"/>
      <w:lang w:bidi="fa-IR"/>
    </w:rPr>
  </w:style>
  <w:style w:type="paragraph" w:customStyle="1" w:styleId="AuthorsEn">
    <w:name w:val="Authors En"/>
    <w:basedOn w:val="Normal"/>
    <w:link w:val="AuthorsEnChar"/>
    <w:rsid w:val="004A1535"/>
    <w:pPr>
      <w:spacing w:line="240" w:lineRule="auto"/>
      <w:jc w:val="center"/>
      <w:outlineLvl w:val="0"/>
    </w:pPr>
    <w:rPr>
      <w:rFonts w:asciiTheme="majorHAnsi" w:hAnsiTheme="majorHAnsi"/>
      <w:b/>
      <w:bCs/>
    </w:rPr>
  </w:style>
  <w:style w:type="character" w:customStyle="1" w:styleId="AuthorsChar">
    <w:name w:val="Authors Char"/>
    <w:basedOn w:val="AuthorsEnChar"/>
    <w:link w:val="Authors"/>
    <w:rsid w:val="00197A96"/>
    <w:rPr>
      <w:rFonts w:asciiTheme="majorBidi" w:hAnsiTheme="majorBidi" w:cs="Arial"/>
      <w:b/>
      <w:bCs/>
      <w:sz w:val="22"/>
      <w:szCs w:val="22"/>
    </w:rPr>
  </w:style>
  <w:style w:type="character" w:customStyle="1" w:styleId="AuthorsEnChar">
    <w:name w:val="Authors En Char"/>
    <w:basedOn w:val="DefaultParagraphFont"/>
    <w:link w:val="AuthorsEn"/>
    <w:rsid w:val="004A1535"/>
    <w:rPr>
      <w:rFonts w:asciiTheme="majorHAnsi" w:hAnsiTheme="majorHAnsi" w:cs="Arial"/>
      <w:b/>
      <w:bCs/>
      <w:sz w:val="22"/>
      <w:szCs w:val="22"/>
    </w:rPr>
  </w:style>
  <w:style w:type="paragraph" w:customStyle="1" w:styleId="ac">
    <w:name w:val="عنوان جداول"/>
    <w:basedOn w:val="Normal"/>
    <w:link w:val="Charc"/>
    <w:rsid w:val="004F582A"/>
    <w:pPr>
      <w:bidi/>
      <w:spacing w:after="0" w:line="240" w:lineRule="auto"/>
      <w:jc w:val="center"/>
    </w:pPr>
    <w:rPr>
      <w:rFonts w:cs="B Nazanin"/>
      <w:sz w:val="18"/>
      <w:szCs w:val="18"/>
      <w:lang w:bidi="fa-IR"/>
    </w:rPr>
  </w:style>
  <w:style w:type="character" w:customStyle="1" w:styleId="Charc">
    <w:name w:val="عنوان جداول Char"/>
    <w:basedOn w:val="DefaultParagraphFont"/>
    <w:link w:val="ac"/>
    <w:rsid w:val="004F582A"/>
    <w:rPr>
      <w:rFonts w:ascii="Calibri" w:hAnsi="Calibri" w:cs="B Nazanin"/>
      <w:sz w:val="18"/>
      <w:szCs w:val="18"/>
      <w:lang w:bidi="fa-IR"/>
    </w:rPr>
  </w:style>
  <w:style w:type="character" w:styleId="Strong">
    <w:name w:val="Strong"/>
    <w:qFormat/>
    <w:rsid w:val="00A736C0"/>
    <w:rPr>
      <w:rFonts w:ascii="Cambria" w:hAnsi="Cambria" w:cs="B Nazanin"/>
      <w:dstrike w:val="0"/>
      <w:sz w:val="24"/>
      <w:szCs w:val="28"/>
      <w:vertAlign w:val="baseline"/>
    </w:rPr>
  </w:style>
  <w:style w:type="paragraph" w:customStyle="1" w:styleId="Superscript">
    <w:name w:val="Superscript"/>
    <w:basedOn w:val="a5"/>
    <w:link w:val="SuperscriptChar"/>
    <w:qFormat/>
    <w:rsid w:val="00494BD8"/>
    <w:rPr>
      <w:vertAlign w:val="superscript"/>
    </w:rPr>
  </w:style>
  <w:style w:type="character" w:customStyle="1" w:styleId="SuperscriptChar">
    <w:name w:val="Superscript Char"/>
    <w:basedOn w:val="Char5"/>
    <w:link w:val="Superscript"/>
    <w:rsid w:val="00494BD8"/>
    <w:rPr>
      <w:rFonts w:eastAsia="Times New Roman" w:cs="B Nazanin"/>
      <w:b/>
      <w:bCs/>
      <w:sz w:val="25"/>
      <w:szCs w:val="25"/>
      <w:vertAlign w:val="superscript"/>
    </w:rPr>
  </w:style>
  <w:style w:type="paragraph" w:styleId="EndnoteText">
    <w:name w:val="endnote text"/>
    <w:basedOn w:val="Normal"/>
    <w:link w:val="EndnoteTextChar"/>
    <w:semiHidden/>
    <w:unhideWhenUsed/>
    <w:rsid w:val="00F10061"/>
    <w:pPr>
      <w:spacing w:after="0" w:line="240" w:lineRule="auto"/>
    </w:pPr>
    <w:rPr>
      <w:sz w:val="20"/>
      <w:szCs w:val="20"/>
    </w:rPr>
  </w:style>
  <w:style w:type="character" w:customStyle="1" w:styleId="EndnoteTextChar">
    <w:name w:val="Endnote Text Char"/>
    <w:basedOn w:val="DefaultParagraphFont"/>
    <w:link w:val="EndnoteText"/>
    <w:semiHidden/>
    <w:rsid w:val="00F10061"/>
    <w:rPr>
      <w:rFonts w:ascii="Calibri" w:hAnsi="Calibri" w:cs="Arial"/>
    </w:rPr>
  </w:style>
  <w:style w:type="character" w:styleId="EndnoteReference">
    <w:name w:val="endnote reference"/>
    <w:basedOn w:val="DefaultParagraphFont"/>
    <w:semiHidden/>
    <w:unhideWhenUsed/>
    <w:rsid w:val="00F10061"/>
    <w:rPr>
      <w:vertAlign w:val="superscript"/>
    </w:rPr>
  </w:style>
  <w:style w:type="paragraph" w:customStyle="1" w:styleId="ad">
    <w:name w:val="عنوان شکل"/>
    <w:basedOn w:val="a"/>
    <w:link w:val="Chard"/>
    <w:qFormat/>
    <w:rsid w:val="008F24A2"/>
    <w:pPr>
      <w:ind w:firstLine="0"/>
      <w:jc w:val="center"/>
    </w:pPr>
    <w:rPr>
      <w:sz w:val="16"/>
      <w:szCs w:val="18"/>
    </w:rPr>
  </w:style>
  <w:style w:type="character" w:customStyle="1" w:styleId="Chard">
    <w:name w:val="عنوان شکل Char"/>
    <w:basedOn w:val="Char"/>
    <w:link w:val="ad"/>
    <w:rsid w:val="008F24A2"/>
    <w:rPr>
      <w:rFonts w:asciiTheme="majorBidi" w:eastAsia="Times New Roman" w:hAnsiTheme="majorBidi" w:cs="B Nazanin"/>
      <w:sz w:val="16"/>
      <w:szCs w:val="18"/>
      <w:lang w:bidi="fa-IR"/>
    </w:rPr>
  </w:style>
  <w:style w:type="paragraph" w:customStyle="1" w:styleId="ae">
    <w:name w:val="عنوان جدول"/>
    <w:basedOn w:val="a"/>
    <w:link w:val="Chare"/>
    <w:qFormat/>
    <w:rsid w:val="005A0A44"/>
    <w:pPr>
      <w:jc w:val="center"/>
    </w:pPr>
    <w:rPr>
      <w:sz w:val="16"/>
      <w:szCs w:val="18"/>
    </w:rPr>
  </w:style>
  <w:style w:type="character" w:customStyle="1" w:styleId="Chare">
    <w:name w:val="عنوان جدول Char"/>
    <w:basedOn w:val="Char"/>
    <w:link w:val="ae"/>
    <w:rsid w:val="005A0A44"/>
    <w:rPr>
      <w:rFonts w:asciiTheme="majorBidi" w:eastAsia="Times New Roman" w:hAnsiTheme="majorBidi" w:cs="B Nazanin"/>
      <w:sz w:val="16"/>
      <w:szCs w:val="18"/>
      <w:lang w:bidi="fa-IR"/>
    </w:rPr>
  </w:style>
  <w:style w:type="paragraph" w:styleId="PlainText">
    <w:name w:val="Plain Text"/>
    <w:basedOn w:val="Normal"/>
    <w:link w:val="PlainTextChar"/>
    <w:autoRedefine/>
    <w:semiHidden/>
    <w:rsid w:val="001E1845"/>
    <w:pPr>
      <w:overflowPunct w:val="0"/>
      <w:autoSpaceDE w:val="0"/>
      <w:autoSpaceDN w:val="0"/>
      <w:bidi/>
      <w:adjustRightInd w:val="0"/>
      <w:spacing w:after="0" w:line="240" w:lineRule="auto"/>
      <w:jc w:val="both"/>
      <w:textAlignment w:val="baseline"/>
    </w:pPr>
    <w:rPr>
      <w:rFonts w:ascii="Times New Roman" w:eastAsia="Times New Roman" w:hAnsi="Times New Roman" w:cs="B Nazanin"/>
      <w:sz w:val="20"/>
      <w:szCs w:val="24"/>
      <w:lang w:eastAsia="en-US"/>
    </w:rPr>
  </w:style>
  <w:style w:type="character" w:customStyle="1" w:styleId="PlainTextChar">
    <w:name w:val="Plain Text Char"/>
    <w:basedOn w:val="DefaultParagraphFont"/>
    <w:link w:val="PlainText"/>
    <w:semiHidden/>
    <w:rsid w:val="001E1845"/>
    <w:rPr>
      <w:rFonts w:eastAsia="Times New Roman" w:cs="B Nazanin"/>
      <w:szCs w:val="24"/>
      <w:lang w:eastAsia="en-US"/>
    </w:rPr>
  </w:style>
  <w:style w:type="paragraph" w:customStyle="1" w:styleId="References">
    <w:name w:val="References"/>
    <w:basedOn w:val="Normal"/>
    <w:rsid w:val="00AC0D8D"/>
    <w:pPr>
      <w:numPr>
        <w:numId w:val="9"/>
      </w:numPr>
      <w:overflowPunct w:val="0"/>
      <w:autoSpaceDE w:val="0"/>
      <w:autoSpaceDN w:val="0"/>
      <w:adjustRightInd w:val="0"/>
      <w:spacing w:after="0" w:line="240" w:lineRule="auto"/>
      <w:jc w:val="both"/>
      <w:textAlignment w:val="baseline"/>
    </w:pPr>
    <w:rPr>
      <w:rFonts w:ascii="Times New Roman" w:eastAsia="Times New Roman" w:hAnsi="Times New Roman" w:cs="Times New Roman"/>
      <w:sz w:val="16"/>
      <w:szCs w:val="20"/>
      <w:lang w:eastAsia="en-US" w:bidi="fa-IR"/>
    </w:rPr>
  </w:style>
  <w:style w:type="paragraph" w:customStyle="1" w:styleId="ReferencesFarsi">
    <w:name w:val="ReferencesFarsi"/>
    <w:basedOn w:val="References"/>
    <w:rsid w:val="00AC0D8D"/>
  </w:style>
  <w:style w:type="paragraph" w:styleId="BlockText">
    <w:name w:val="Block Text"/>
    <w:basedOn w:val="Normal"/>
    <w:uiPriority w:val="99"/>
    <w:rsid w:val="00E61109"/>
    <w:pPr>
      <w:spacing w:after="0" w:line="240" w:lineRule="auto"/>
      <w:ind w:left="567" w:right="567"/>
      <w:jc w:val="both"/>
    </w:pPr>
    <w:rPr>
      <w:rFonts w:ascii="Times New Roman" w:eastAsia="Times New Roman" w:hAnsi="Times New Roman" w:cs="Times New Roman"/>
      <w:sz w:val="18"/>
      <w:szCs w:val="24"/>
      <w:lang w:eastAsia="en-US"/>
    </w:rPr>
  </w:style>
  <w:style w:type="character" w:styleId="FollowedHyperlink">
    <w:name w:val="FollowedHyperlink"/>
    <w:basedOn w:val="DefaultParagraphFont"/>
    <w:semiHidden/>
    <w:unhideWhenUsed/>
    <w:rsid w:val="00E61109"/>
    <w:rPr>
      <w:color w:val="800080" w:themeColor="followedHyperlink"/>
      <w:u w:val="single"/>
    </w:rPr>
  </w:style>
  <w:style w:type="character" w:customStyle="1" w:styleId="UnresolvedMention">
    <w:name w:val="Unresolved Mention"/>
    <w:basedOn w:val="DefaultParagraphFont"/>
    <w:uiPriority w:val="99"/>
    <w:semiHidden/>
    <w:unhideWhenUsed/>
    <w:rsid w:val="00E61109"/>
    <w:rPr>
      <w:color w:val="605E5C"/>
      <w:shd w:val="clear" w:color="auto" w:fill="E1DFDD"/>
    </w:rPr>
  </w:style>
  <w:style w:type="table" w:styleId="GridTable2-Accent4">
    <w:name w:val="Grid Table 2 Accent 4"/>
    <w:basedOn w:val="MediumGrid2"/>
    <w:uiPriority w:val="47"/>
    <w:rsid w:val="00AB4C85"/>
    <w:tblPr>
      <w:tblBorders>
        <w:top w:val="single" w:sz="2" w:space="0" w:color="B2A1C7" w:themeColor="accent4" w:themeTint="99"/>
        <w:left w:val="none" w:sz="0" w:space="0" w:color="auto"/>
        <w:bottom w:val="single" w:sz="2" w:space="0" w:color="B2A1C7" w:themeColor="accent4" w:themeTint="99"/>
        <w:right w:val="none" w:sz="0" w:space="0" w:color="auto"/>
        <w:insideH w:val="single" w:sz="2" w:space="0" w:color="B2A1C7" w:themeColor="accent4" w:themeTint="99"/>
        <w:insideV w:val="single" w:sz="2" w:space="0" w:color="B2A1C7" w:themeColor="accent4" w:themeTint="99"/>
      </w:tblBorders>
    </w:tblPr>
    <w:tcPr>
      <w:shd w:val="clear" w:color="auto" w:fill="C0C0C0" w:themeFill="text1" w:themeFillTint="3F"/>
    </w:tcPr>
    <w:tblStylePr w:type="firstRow">
      <w:rPr>
        <w:b/>
        <w:bCs/>
        <w:color w:val="000000" w:themeColor="text1"/>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color w:val="000000" w:themeColor="text1"/>
      </w:rPr>
      <w:tblPr/>
      <w:tcPr>
        <w:tcBorders>
          <w:top w:val="double" w:sz="2" w:space="0" w:color="B2A1C7" w:themeColor="accent4" w:themeTint="99"/>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bCs/>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E5DFEC" w:themeFill="accent4" w:themeFillTint="33"/>
      </w:tcPr>
    </w:tblStylePr>
    <w:tblStylePr w:type="band1Horz">
      <w:tblPr/>
      <w:tcPr>
        <w:tcBorders>
          <w:insideH w:val="single" w:sz="6" w:space="0" w:color="000000" w:themeColor="text1"/>
          <w:insideV w:val="single" w:sz="6" w:space="0" w:color="000000" w:themeColor="text1"/>
        </w:tcBorders>
        <w:shd w:val="clear" w:color="auto" w:fill="E5DFEC" w:themeFill="accent4" w:themeFillTint="33"/>
      </w:tcPr>
    </w:tblStylePr>
    <w:tblStylePr w:type="nwCell">
      <w:tblPr/>
      <w:tcPr>
        <w:shd w:val="clear" w:color="auto" w:fill="FFFFFF" w:themeFill="background1"/>
      </w:tcPr>
    </w:tblStylePr>
  </w:style>
  <w:style w:type="table" w:styleId="MediumGrid2">
    <w:name w:val="Medium Grid 2"/>
    <w:basedOn w:val="TableNormal"/>
    <w:uiPriority w:val="68"/>
    <w:semiHidden/>
    <w:unhideWhenUsed/>
    <w:rsid w:val="00AB4C85"/>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EndNoteBibliographyTitle">
    <w:name w:val="EndNote Bibliography Title"/>
    <w:basedOn w:val="Normal"/>
    <w:link w:val="EndNoteBibliographyTitleChar"/>
    <w:rsid w:val="00BE0154"/>
    <w:pPr>
      <w:spacing w:after="0"/>
      <w:jc w:val="center"/>
    </w:pPr>
    <w:rPr>
      <w:rFonts w:cs="Calibri"/>
      <w:noProof/>
    </w:rPr>
  </w:style>
  <w:style w:type="character" w:customStyle="1" w:styleId="EndNoteBibliographyTitleChar">
    <w:name w:val="EndNote Bibliography Title Char"/>
    <w:basedOn w:val="Char"/>
    <w:link w:val="EndNoteBibliographyTitle"/>
    <w:rsid w:val="00BE0154"/>
    <w:rPr>
      <w:rFonts w:ascii="Calibri" w:eastAsia="Times New Roman" w:hAnsi="Calibri" w:cs="Calibri"/>
      <w:noProof/>
      <w:sz w:val="22"/>
      <w:szCs w:val="22"/>
      <w:lang w:bidi="fa-IR"/>
    </w:rPr>
  </w:style>
  <w:style w:type="paragraph" w:customStyle="1" w:styleId="EndNoteBibliography">
    <w:name w:val="EndNote Bibliography"/>
    <w:basedOn w:val="Normal"/>
    <w:link w:val="EndNoteBibliographyChar"/>
    <w:rsid w:val="00BE0154"/>
    <w:pPr>
      <w:spacing w:line="240" w:lineRule="auto"/>
      <w:jc w:val="both"/>
    </w:pPr>
    <w:rPr>
      <w:rFonts w:cs="Calibri"/>
      <w:noProof/>
    </w:rPr>
  </w:style>
  <w:style w:type="character" w:customStyle="1" w:styleId="EndNoteBibliographyChar">
    <w:name w:val="EndNote Bibliography Char"/>
    <w:basedOn w:val="Char"/>
    <w:link w:val="EndNoteBibliography"/>
    <w:rsid w:val="00BE0154"/>
    <w:rPr>
      <w:rFonts w:ascii="Calibri" w:eastAsia="Times New Roman" w:hAnsi="Calibri" w:cs="Calibri"/>
      <w:noProof/>
      <w:sz w:val="22"/>
      <w:szCs w:val="22"/>
      <w:lang w:bidi="fa-IR"/>
    </w:rPr>
  </w:style>
  <w:style w:type="table" w:styleId="PlainTable4">
    <w:name w:val="Plain Table 4"/>
    <w:basedOn w:val="TableNormal"/>
    <w:uiPriority w:val="44"/>
    <w:rsid w:val="008B6AB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025919">
      <w:bodyDiv w:val="1"/>
      <w:marLeft w:val="0"/>
      <w:marRight w:val="0"/>
      <w:marTop w:val="0"/>
      <w:marBottom w:val="0"/>
      <w:divBdr>
        <w:top w:val="none" w:sz="0" w:space="0" w:color="auto"/>
        <w:left w:val="none" w:sz="0" w:space="0" w:color="auto"/>
        <w:bottom w:val="none" w:sz="0" w:space="0" w:color="auto"/>
        <w:right w:val="none" w:sz="0" w:space="0" w:color="auto"/>
      </w:divBdr>
    </w:div>
    <w:div w:id="241333756">
      <w:bodyDiv w:val="1"/>
      <w:marLeft w:val="0"/>
      <w:marRight w:val="0"/>
      <w:marTop w:val="0"/>
      <w:marBottom w:val="0"/>
      <w:divBdr>
        <w:top w:val="none" w:sz="0" w:space="0" w:color="auto"/>
        <w:left w:val="none" w:sz="0" w:space="0" w:color="auto"/>
        <w:bottom w:val="none" w:sz="0" w:space="0" w:color="auto"/>
        <w:right w:val="none" w:sz="0" w:space="0" w:color="auto"/>
      </w:divBdr>
    </w:div>
    <w:div w:id="617832819">
      <w:bodyDiv w:val="1"/>
      <w:marLeft w:val="0"/>
      <w:marRight w:val="0"/>
      <w:marTop w:val="0"/>
      <w:marBottom w:val="0"/>
      <w:divBdr>
        <w:top w:val="none" w:sz="0" w:space="0" w:color="auto"/>
        <w:left w:val="none" w:sz="0" w:space="0" w:color="auto"/>
        <w:bottom w:val="none" w:sz="0" w:space="0" w:color="auto"/>
        <w:right w:val="none" w:sz="0" w:space="0" w:color="auto"/>
      </w:divBdr>
    </w:div>
    <w:div w:id="753087936">
      <w:bodyDiv w:val="1"/>
      <w:marLeft w:val="0"/>
      <w:marRight w:val="0"/>
      <w:marTop w:val="0"/>
      <w:marBottom w:val="0"/>
      <w:divBdr>
        <w:top w:val="none" w:sz="0" w:space="0" w:color="auto"/>
        <w:left w:val="none" w:sz="0" w:space="0" w:color="auto"/>
        <w:bottom w:val="none" w:sz="0" w:space="0" w:color="auto"/>
        <w:right w:val="none" w:sz="0" w:space="0" w:color="auto"/>
      </w:divBdr>
    </w:div>
    <w:div w:id="816265506">
      <w:bodyDiv w:val="1"/>
      <w:marLeft w:val="0"/>
      <w:marRight w:val="0"/>
      <w:marTop w:val="0"/>
      <w:marBottom w:val="0"/>
      <w:divBdr>
        <w:top w:val="none" w:sz="0" w:space="0" w:color="auto"/>
        <w:left w:val="none" w:sz="0" w:space="0" w:color="auto"/>
        <w:bottom w:val="none" w:sz="0" w:space="0" w:color="auto"/>
        <w:right w:val="none" w:sz="0" w:space="0" w:color="auto"/>
      </w:divBdr>
    </w:div>
    <w:div w:id="1203593226">
      <w:bodyDiv w:val="1"/>
      <w:marLeft w:val="0"/>
      <w:marRight w:val="0"/>
      <w:marTop w:val="0"/>
      <w:marBottom w:val="0"/>
      <w:divBdr>
        <w:top w:val="none" w:sz="0" w:space="0" w:color="auto"/>
        <w:left w:val="none" w:sz="0" w:space="0" w:color="auto"/>
        <w:bottom w:val="none" w:sz="0" w:space="0" w:color="auto"/>
        <w:right w:val="none" w:sz="0" w:space="0" w:color="auto"/>
      </w:divBdr>
    </w:div>
    <w:div w:id="1277176591">
      <w:bodyDiv w:val="1"/>
      <w:marLeft w:val="0"/>
      <w:marRight w:val="0"/>
      <w:marTop w:val="0"/>
      <w:marBottom w:val="0"/>
      <w:divBdr>
        <w:top w:val="none" w:sz="0" w:space="0" w:color="auto"/>
        <w:left w:val="none" w:sz="0" w:space="0" w:color="auto"/>
        <w:bottom w:val="none" w:sz="0" w:space="0" w:color="auto"/>
        <w:right w:val="none" w:sz="0" w:space="0" w:color="auto"/>
      </w:divBdr>
    </w:div>
    <w:div w:id="2036150441">
      <w:bodyDiv w:val="1"/>
      <w:marLeft w:val="0"/>
      <w:marRight w:val="0"/>
      <w:marTop w:val="0"/>
      <w:marBottom w:val="0"/>
      <w:divBdr>
        <w:top w:val="none" w:sz="0" w:space="0" w:color="auto"/>
        <w:left w:val="none" w:sz="0" w:space="0" w:color="auto"/>
        <w:bottom w:val="none" w:sz="0" w:space="0" w:color="auto"/>
        <w:right w:val="none" w:sz="0" w:space="0" w:color="auto"/>
      </w:divBdr>
    </w:div>
    <w:div w:id="2105570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osseini@bzte.ac.ir" TargetMode="External"/><Relationship Id="rId13" Type="http://schemas.openxmlformats.org/officeDocument/2006/relationships/image" Target="media/image3.wmf"/><Relationship Id="rId18" Type="http://schemas.openxmlformats.org/officeDocument/2006/relationships/image" Target="media/image5.wmf"/><Relationship Id="rId26" Type="http://schemas.openxmlformats.org/officeDocument/2006/relationships/image" Target="media/image9.png"/><Relationship Id="rId39"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oleObject" Target="embeddings/oleObject5.bin"/><Relationship Id="rId34" Type="http://schemas.microsoft.com/office/2007/relationships/hdphoto" Target="media/hdphoto3.wdp"/><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oleObject" Target="embeddings/oleObject3.bin"/><Relationship Id="rId25" Type="http://schemas.openxmlformats.org/officeDocument/2006/relationships/image" Target="media/image8.jpeg"/><Relationship Id="rId33" Type="http://schemas.openxmlformats.org/officeDocument/2006/relationships/image" Target="media/image14.png"/><Relationship Id="rId38" Type="http://schemas.openxmlformats.org/officeDocument/2006/relationships/image" Target="media/image18.w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6.wmf"/><Relationship Id="rId29" Type="http://schemas.openxmlformats.org/officeDocument/2006/relationships/oleObject" Target="embeddings/oleObject7.bin"/><Relationship Id="rId41"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microsoft.com/office/2007/relationships/hdphoto" Target="media/hdphoto1.wdp"/><Relationship Id="rId32" Type="http://schemas.microsoft.com/office/2007/relationships/hdphoto" Target="media/hdphoto2.wdp"/><Relationship Id="rId37" Type="http://schemas.openxmlformats.org/officeDocument/2006/relationships/image" Target="media/image17.jpeg"/><Relationship Id="rId40" Type="http://schemas.openxmlformats.org/officeDocument/2006/relationships/image" Target="media/image19.wmf"/><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7.png"/><Relationship Id="rId28" Type="http://schemas.openxmlformats.org/officeDocument/2006/relationships/image" Target="media/image11.wmf"/><Relationship Id="rId36" Type="http://schemas.openxmlformats.org/officeDocument/2006/relationships/image" Target="media/image16.jpeg"/><Relationship Id="rId10" Type="http://schemas.openxmlformats.org/officeDocument/2006/relationships/header" Target="header2.xml"/><Relationship Id="rId19" Type="http://schemas.openxmlformats.org/officeDocument/2006/relationships/oleObject" Target="embeddings/oleObject4.bin"/><Relationship Id="rId31" Type="http://schemas.openxmlformats.org/officeDocument/2006/relationships/image" Target="media/image1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oleObject" Target="embeddings/oleObject6.bin"/><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image" Target="media/image15.jpeg"/><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modares\Mechnic_A4_Template\mmeTmplt-90-7-10%20-%20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Hei13</b:Tag>
    <b:SourceType>JournalArticle</b:SourceType>
    <b:Guid>{BDCB832D-3C05-479D-A3E6-628716D87C69}</b:Guid>
    <b:Author>
      <b:Author>
        <b:NameList>
          <b:Person>
            <b:Last>Heidarinejad</b:Last>
            <b:First>G</b:First>
          </b:Person>
          <b:Person>
            <b:Last>Pasdarshahri</b:Last>
            <b:First>H</b:First>
          </b:Person>
          <b:Person>
            <b:Last>Mazaheri</b:Last>
            <b:First>K</b:First>
          </b:Person>
        </b:NameList>
      </b:Author>
    </b:Author>
    <b:Title>Evaluation of induced-flow in two-room compartment fire using large eddy simulation</b:Title>
    <b:Year>2013</b:Year>
    <b:Pages>78-85</b:Pages>
    <b:JournalName>Modares Mechanical Engineering</b:JournalName>
    <b:Volume>13</b:Volume>
    <b:Issue>4</b:Issue>
    <b:RefOrder>1</b:RefOrder>
  </b:Source>
  <b:Source>
    <b:Tag>Liu98</b:Tag>
    <b:SourceType>JournalArticle</b:SourceType>
    <b:Guid>{1E78C035-26F6-4385-96CC-D2EEBB8318CB}</b:Guid>
    <b:Author>
      <b:Author>
        <b:NameList>
          <b:Person>
            <b:Last>Liu</b:Last>
            <b:First>Q.S</b:First>
          </b:Person>
          <b:Person>
            <b:Last>Roux</b:Last>
            <b:First>B</b:First>
          </b:Person>
          <b:Person>
            <b:Last>Velarde</b:Last>
            <b:First>M.G</b:First>
          </b:Person>
        </b:NameList>
      </b:Author>
    </b:Author>
    <b:Title>hermocapillary convection in two-layer systems</b:Title>
    <b:JournalName>International Journal of Heat and Mass Transfer</b:JournalName>
    <b:Year>1998</b:Year>
    <b:Pages>1499-1511</b:Pages>
    <b:Volume>41</b:Volume>
    <b:Issue>11</b:Issue>
    <b:RefOrder>2</b:RefOrder>
  </b:Source>
  <b:Source>
    <b:Tag>Mae08</b:Tag>
    <b:SourceType>Book</b:SourceType>
    <b:Guid>{CABF6590-7E48-4686-A9B2-B1DA09016BA2}</b:Guid>
    <b:Author>
      <b:Author>
        <b:NameList>
          <b:Person>
            <b:Last>Maerefat</b:Last>
            <b:First>Mehadi</b:First>
          </b:Person>
          <b:Person>
            <b:Last>Omidvar</b:Last>
            <b:First>Amir</b:First>
          </b:Person>
        </b:NameList>
      </b:Author>
    </b:Author>
    <b:Title>Thermal Comfort</b:Title>
    <b:Year>2008</b:Year>
    <b:Pages>15-21</b:Pages>
    <b:City>Tehran</b:City>
    <b:Publisher>Kelid Amoozesh</b:Publisher>
    <b:Edition>First</b:Edition>
    <b:RefOrder>3</b:RefOrder>
  </b:Source>
</b:Sources>
</file>

<file path=customXml/itemProps1.xml><?xml version="1.0" encoding="utf-8"?>
<ds:datastoreItem xmlns:ds="http://schemas.openxmlformats.org/officeDocument/2006/customXml" ds:itemID="{1F0CFF17-DD26-4918-9978-96668AF5C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mmeTmplt-90-7-10 - C.dotx</Template>
  <TotalTime>5468</TotalTime>
  <Pages>8</Pages>
  <Words>7859</Words>
  <Characters>44802</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MRT</dc:creator>
  <cp:lastModifiedBy>Amirhosein</cp:lastModifiedBy>
  <cp:revision>91</cp:revision>
  <cp:lastPrinted>2018-10-17T10:51:00Z</cp:lastPrinted>
  <dcterms:created xsi:type="dcterms:W3CDTF">2021-02-10T19:23:00Z</dcterms:created>
  <dcterms:modified xsi:type="dcterms:W3CDTF">2021-02-23T09:37:00Z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