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417B" w:rsidRPr="008F417B" w:rsidRDefault="008F417B" w:rsidP="008F417B">
      <w:pPr>
        <w:bidi/>
        <w:spacing w:after="0" w:line="276" w:lineRule="auto"/>
        <w:jc w:val="center"/>
        <w:rPr>
          <w:rFonts w:ascii="Calibri" w:eastAsia="Calibri" w:hAnsi="Calibri" w:cs="B Lotus"/>
          <w:b/>
          <w:bCs/>
          <w:sz w:val="28"/>
          <w:szCs w:val="28"/>
        </w:rPr>
      </w:pPr>
      <w:r w:rsidRPr="008F417B">
        <w:rPr>
          <w:rFonts w:ascii="Calibri" w:eastAsia="Calibri" w:hAnsi="Calibri" w:cs="B Lotus" w:hint="cs"/>
          <w:b/>
          <w:bCs/>
          <w:sz w:val="28"/>
          <w:szCs w:val="28"/>
          <w:rtl/>
        </w:rPr>
        <w:t>اثربخشی</w:t>
      </w:r>
      <w:r w:rsidRPr="008F417B">
        <w:rPr>
          <w:rFonts w:ascii="Calibri" w:eastAsia="Calibri" w:hAnsi="Calibri" w:cs="B Lotus"/>
          <w:b/>
          <w:bCs/>
          <w:sz w:val="28"/>
          <w:szCs w:val="28"/>
          <w:rtl/>
        </w:rPr>
        <w:t xml:space="preserve"> </w:t>
      </w:r>
      <w:r w:rsidRPr="008F417B">
        <w:rPr>
          <w:rFonts w:ascii="Calibri" w:eastAsia="Calibri" w:hAnsi="Calibri" w:cs="B Lotus" w:hint="cs"/>
          <w:b/>
          <w:bCs/>
          <w:sz w:val="28"/>
          <w:szCs w:val="28"/>
          <w:rtl/>
        </w:rPr>
        <w:t>ایمن</w:t>
      </w:r>
      <w:r w:rsidRPr="008F417B">
        <w:rPr>
          <w:rFonts w:ascii="Calibri" w:eastAsia="Calibri" w:hAnsi="Calibri" w:cs="B Lotus"/>
          <w:b/>
          <w:bCs/>
          <w:sz w:val="28"/>
          <w:szCs w:val="28"/>
          <w:rtl/>
        </w:rPr>
        <w:t xml:space="preserve"> </w:t>
      </w:r>
      <w:r w:rsidRPr="008F417B">
        <w:rPr>
          <w:rFonts w:ascii="Calibri" w:eastAsia="Calibri" w:hAnsi="Calibri" w:cs="B Lotus" w:hint="cs"/>
          <w:b/>
          <w:bCs/>
          <w:sz w:val="28"/>
          <w:szCs w:val="28"/>
          <w:rtl/>
        </w:rPr>
        <w:t>سازی</w:t>
      </w:r>
      <w:r w:rsidRPr="008F417B">
        <w:rPr>
          <w:rFonts w:ascii="Calibri" w:eastAsia="Calibri" w:hAnsi="Calibri" w:cs="B Lotus"/>
          <w:b/>
          <w:bCs/>
          <w:sz w:val="28"/>
          <w:szCs w:val="28"/>
          <w:rtl/>
        </w:rPr>
        <w:t xml:space="preserve"> </w:t>
      </w:r>
      <w:r w:rsidRPr="008F417B">
        <w:rPr>
          <w:rFonts w:ascii="Calibri" w:eastAsia="Calibri" w:hAnsi="Calibri" w:cs="B Lotus" w:hint="cs"/>
          <w:b/>
          <w:bCs/>
          <w:sz w:val="28"/>
          <w:szCs w:val="28"/>
          <w:rtl/>
        </w:rPr>
        <w:t>در</w:t>
      </w:r>
      <w:r w:rsidRPr="008F417B">
        <w:rPr>
          <w:rFonts w:ascii="Calibri" w:eastAsia="Calibri" w:hAnsi="Calibri" w:cs="B Lotus"/>
          <w:b/>
          <w:bCs/>
          <w:sz w:val="28"/>
          <w:szCs w:val="28"/>
          <w:rtl/>
        </w:rPr>
        <w:t xml:space="preserve"> </w:t>
      </w:r>
      <w:r w:rsidRPr="008F417B">
        <w:rPr>
          <w:rFonts w:ascii="Calibri" w:eastAsia="Calibri" w:hAnsi="Calibri" w:cs="B Lotus" w:hint="cs"/>
          <w:b/>
          <w:bCs/>
          <w:sz w:val="28"/>
          <w:szCs w:val="28"/>
          <w:rtl/>
        </w:rPr>
        <w:t>برابر</w:t>
      </w:r>
      <w:r w:rsidRPr="008F417B">
        <w:rPr>
          <w:rFonts w:ascii="Calibri" w:eastAsia="Calibri" w:hAnsi="Calibri" w:cs="B Lotus"/>
          <w:b/>
          <w:bCs/>
          <w:sz w:val="28"/>
          <w:szCs w:val="28"/>
          <w:rtl/>
        </w:rPr>
        <w:t xml:space="preserve"> </w:t>
      </w:r>
      <w:r w:rsidRPr="008F417B">
        <w:rPr>
          <w:rFonts w:ascii="Calibri" w:eastAsia="Calibri" w:hAnsi="Calibri" w:cs="B Lotus" w:hint="cs"/>
          <w:b/>
          <w:bCs/>
          <w:sz w:val="28"/>
          <w:szCs w:val="28"/>
          <w:rtl/>
        </w:rPr>
        <w:t>استرس</w:t>
      </w:r>
      <w:r w:rsidRPr="008F417B">
        <w:rPr>
          <w:rFonts w:ascii="Calibri" w:eastAsia="Calibri" w:hAnsi="Calibri" w:cs="B Lotus"/>
          <w:b/>
          <w:bCs/>
          <w:sz w:val="28"/>
          <w:szCs w:val="28"/>
          <w:rtl/>
        </w:rPr>
        <w:t xml:space="preserve"> </w:t>
      </w:r>
      <w:r w:rsidRPr="008F417B">
        <w:rPr>
          <w:rFonts w:ascii="Calibri" w:eastAsia="Calibri" w:hAnsi="Calibri" w:cs="B Lotus" w:hint="cs"/>
          <w:b/>
          <w:bCs/>
          <w:sz w:val="28"/>
          <w:szCs w:val="28"/>
          <w:rtl/>
        </w:rPr>
        <w:t>بر</w:t>
      </w:r>
      <w:r w:rsidRPr="008F417B">
        <w:rPr>
          <w:rFonts w:ascii="Calibri" w:eastAsia="Calibri" w:hAnsi="Calibri" w:cs="B Lotus"/>
          <w:b/>
          <w:bCs/>
          <w:sz w:val="28"/>
          <w:szCs w:val="28"/>
          <w:rtl/>
        </w:rPr>
        <w:t xml:space="preserve"> </w:t>
      </w:r>
      <w:r w:rsidRPr="008F417B">
        <w:rPr>
          <w:rFonts w:ascii="Calibri" w:eastAsia="Calibri" w:hAnsi="Calibri" w:cs="B Lotus" w:hint="cs"/>
          <w:b/>
          <w:bCs/>
          <w:sz w:val="28"/>
          <w:szCs w:val="28"/>
          <w:rtl/>
        </w:rPr>
        <w:t>اضطراب</w:t>
      </w:r>
      <w:r w:rsidRPr="008F417B">
        <w:rPr>
          <w:rFonts w:ascii="Calibri" w:eastAsia="Calibri" w:hAnsi="Calibri" w:cs="B Lotus"/>
          <w:b/>
          <w:bCs/>
          <w:sz w:val="28"/>
          <w:szCs w:val="28"/>
          <w:rtl/>
        </w:rPr>
        <w:t xml:space="preserve"> </w:t>
      </w:r>
      <w:r w:rsidRPr="008F417B">
        <w:rPr>
          <w:rFonts w:ascii="Calibri" w:eastAsia="Calibri" w:hAnsi="Calibri" w:cs="B Lotus" w:hint="cs"/>
          <w:b/>
          <w:bCs/>
          <w:sz w:val="28"/>
          <w:szCs w:val="28"/>
          <w:rtl/>
        </w:rPr>
        <w:t>کرونا</w:t>
      </w:r>
      <w:r w:rsidRPr="008F417B">
        <w:rPr>
          <w:rFonts w:ascii="Calibri" w:eastAsia="Calibri" w:hAnsi="Calibri" w:cs="B Lotus"/>
          <w:b/>
          <w:bCs/>
          <w:sz w:val="28"/>
          <w:szCs w:val="28"/>
          <w:rtl/>
        </w:rPr>
        <w:t xml:space="preserve"> </w:t>
      </w:r>
      <w:r w:rsidRPr="008F417B">
        <w:rPr>
          <w:rFonts w:ascii="Calibri" w:eastAsia="Calibri" w:hAnsi="Calibri" w:cs="B Lotus" w:hint="cs"/>
          <w:b/>
          <w:bCs/>
          <w:sz w:val="28"/>
          <w:szCs w:val="28"/>
          <w:rtl/>
        </w:rPr>
        <w:t>بیماران</w:t>
      </w:r>
      <w:r w:rsidRPr="008F417B">
        <w:rPr>
          <w:rFonts w:ascii="Calibri" w:eastAsia="Calibri" w:hAnsi="Calibri" w:cs="B Lotus"/>
          <w:b/>
          <w:bCs/>
          <w:sz w:val="28"/>
          <w:szCs w:val="28"/>
          <w:rtl/>
        </w:rPr>
        <w:t xml:space="preserve"> </w:t>
      </w:r>
      <w:r w:rsidRPr="008F417B">
        <w:rPr>
          <w:rFonts w:ascii="Calibri" w:eastAsia="Calibri" w:hAnsi="Calibri" w:cs="B Lotus" w:hint="cs"/>
          <w:b/>
          <w:bCs/>
          <w:sz w:val="28"/>
          <w:szCs w:val="28"/>
          <w:rtl/>
        </w:rPr>
        <w:t>دچار</w:t>
      </w:r>
      <w:r w:rsidRPr="008F417B">
        <w:rPr>
          <w:rFonts w:ascii="Calibri" w:eastAsia="Calibri" w:hAnsi="Calibri" w:cs="B Lotus"/>
          <w:b/>
          <w:bCs/>
          <w:sz w:val="28"/>
          <w:szCs w:val="28"/>
          <w:rtl/>
        </w:rPr>
        <w:t xml:space="preserve"> </w:t>
      </w:r>
      <w:r w:rsidRPr="008F417B">
        <w:rPr>
          <w:rFonts w:ascii="Calibri" w:eastAsia="Calibri" w:hAnsi="Calibri" w:cs="B Lotus" w:hint="cs"/>
          <w:b/>
          <w:bCs/>
          <w:sz w:val="28"/>
          <w:szCs w:val="28"/>
          <w:rtl/>
        </w:rPr>
        <w:t>بیماری</w:t>
      </w:r>
      <w:r w:rsidRPr="008F417B">
        <w:rPr>
          <w:rFonts w:ascii="Calibri" w:eastAsia="Calibri" w:hAnsi="Calibri" w:cs="B Lotus"/>
          <w:b/>
          <w:bCs/>
          <w:sz w:val="28"/>
          <w:szCs w:val="28"/>
          <w:rtl/>
        </w:rPr>
        <w:t xml:space="preserve"> </w:t>
      </w:r>
      <w:r w:rsidRPr="008F417B">
        <w:rPr>
          <w:rFonts w:ascii="Calibri" w:eastAsia="Calibri" w:hAnsi="Calibri" w:cs="B Lotus" w:hint="cs"/>
          <w:b/>
          <w:bCs/>
          <w:sz w:val="28"/>
          <w:szCs w:val="28"/>
          <w:rtl/>
        </w:rPr>
        <w:t>کرونا</w:t>
      </w:r>
    </w:p>
    <w:p w:rsidR="008F417B" w:rsidRPr="008F417B" w:rsidRDefault="008F417B" w:rsidP="008F417B">
      <w:pPr>
        <w:tabs>
          <w:tab w:val="left" w:pos="3497"/>
          <w:tab w:val="left" w:pos="6474"/>
        </w:tabs>
        <w:bidi/>
        <w:spacing w:after="0" w:line="240" w:lineRule="auto"/>
        <w:ind w:firstLine="397"/>
        <w:jc w:val="center"/>
        <w:rPr>
          <w:rFonts w:ascii="Times New Roman" w:eastAsia="Batang" w:hAnsi="Times New Roman" w:cs="B Nazanin"/>
          <w:b/>
          <w:bCs/>
          <w:sz w:val="24"/>
          <w:szCs w:val="24"/>
        </w:rPr>
      </w:pPr>
      <w:r w:rsidRPr="008F417B">
        <w:rPr>
          <w:rFonts w:ascii="Times New Roman" w:eastAsia="Batang" w:hAnsi="Times New Roman" w:cs="B Nazanin" w:hint="cs"/>
          <w:b/>
          <w:bCs/>
          <w:sz w:val="24"/>
          <w:szCs w:val="24"/>
          <w:rtl/>
        </w:rPr>
        <w:t>الهام نوروزی</w:t>
      </w:r>
    </w:p>
    <w:p w:rsidR="008F417B" w:rsidRPr="008F417B" w:rsidRDefault="008F417B" w:rsidP="008F417B">
      <w:pPr>
        <w:tabs>
          <w:tab w:val="left" w:pos="3497"/>
          <w:tab w:val="left" w:pos="6474"/>
        </w:tabs>
        <w:bidi/>
        <w:spacing w:after="0" w:line="240" w:lineRule="auto"/>
        <w:ind w:firstLine="397"/>
        <w:jc w:val="center"/>
        <w:rPr>
          <w:rFonts w:ascii="Times New Roman" w:eastAsia="Batang" w:hAnsi="Times New Roman" w:cs="B Nazanin"/>
          <w:b/>
          <w:bCs/>
          <w:sz w:val="32"/>
          <w:szCs w:val="32"/>
          <w:rtl/>
          <w:lang w:bidi="fa-IR"/>
        </w:rPr>
      </w:pPr>
      <w:r w:rsidRPr="008F417B">
        <w:rPr>
          <w:rFonts w:ascii="Times New Roman" w:eastAsia="Batang" w:hAnsi="Times New Roman" w:cs="B Nazanin"/>
          <w:b/>
          <w:bCs/>
          <w:sz w:val="24"/>
          <w:szCs w:val="24"/>
        </w:rPr>
        <w:t>norouzielham5@gmail.com</w:t>
      </w:r>
    </w:p>
    <w:p w:rsidR="008F417B" w:rsidRPr="008F417B" w:rsidRDefault="008F417B" w:rsidP="008F417B">
      <w:pPr>
        <w:tabs>
          <w:tab w:val="left" w:pos="3497"/>
          <w:tab w:val="left" w:pos="6474"/>
        </w:tabs>
        <w:bidi/>
        <w:spacing w:after="0" w:line="240" w:lineRule="auto"/>
        <w:ind w:firstLine="397"/>
        <w:jc w:val="center"/>
        <w:rPr>
          <w:rFonts w:ascii="Times New Roman" w:eastAsia="Batang" w:hAnsi="Times New Roman" w:cs="B Nazanin"/>
          <w:b/>
          <w:bCs/>
          <w:sz w:val="36"/>
          <w:szCs w:val="36"/>
          <w:rtl/>
          <w:lang w:bidi="fa-IR"/>
        </w:rPr>
      </w:pPr>
      <w:r w:rsidRPr="008F417B">
        <w:rPr>
          <w:rFonts w:ascii="Times New Roman" w:eastAsia="Batang" w:hAnsi="Times New Roman" w:cs="B Nazanin" w:hint="cs"/>
          <w:rtl/>
          <w:lang w:bidi="fa-IR"/>
        </w:rPr>
        <w:t>کارشناسی ارشد روانشناسی صنعتی و سازمانی، دانشگاه آزاد اسلامی واحد تهران مرکزی</w:t>
      </w:r>
    </w:p>
    <w:p w:rsidR="008F417B" w:rsidRPr="008F417B" w:rsidRDefault="008F417B" w:rsidP="008F417B">
      <w:pPr>
        <w:bidi/>
        <w:spacing w:after="0" w:line="276" w:lineRule="auto"/>
        <w:jc w:val="center"/>
        <w:rPr>
          <w:rFonts w:ascii="Calibri" w:eastAsia="Calibri" w:hAnsi="Calibri" w:cs="B Nazanin"/>
          <w:rtl/>
          <w:lang w:bidi="fa-IR"/>
        </w:rPr>
      </w:pPr>
      <w:r w:rsidRPr="008F417B">
        <w:rPr>
          <w:rFonts w:ascii="Calibri" w:eastAsia="Calibri" w:hAnsi="Calibri" w:cs="B Nazanin" w:hint="cs"/>
          <w:rtl/>
          <w:lang w:bidi="fa-IR"/>
        </w:rPr>
        <w:t>تلفن : 09198437176</w:t>
      </w:r>
    </w:p>
    <w:p w:rsidR="008F417B" w:rsidRPr="008F417B" w:rsidRDefault="008F417B" w:rsidP="008F417B">
      <w:pPr>
        <w:bidi/>
        <w:spacing w:after="0" w:line="276" w:lineRule="auto"/>
        <w:jc w:val="center"/>
        <w:rPr>
          <w:rFonts w:ascii="Calibri" w:eastAsia="Calibri" w:hAnsi="Calibri" w:cs="B Nazanin"/>
          <w:lang w:bidi="fa-IR"/>
        </w:rPr>
      </w:pPr>
      <w:r w:rsidRPr="008F417B">
        <w:rPr>
          <w:rFonts w:ascii="Calibri" w:eastAsia="Calibri" w:hAnsi="Calibri" w:cs="B Nazanin" w:hint="cs"/>
          <w:rtl/>
          <w:lang w:bidi="fa-IR"/>
        </w:rPr>
        <w:t>زنجان ،ابهر،خیابان گلشهر،یاسمین اول پلاک10</w:t>
      </w:r>
    </w:p>
    <w:p w:rsidR="008F417B" w:rsidRPr="008F417B" w:rsidRDefault="008F417B" w:rsidP="008F417B">
      <w:pPr>
        <w:bidi/>
        <w:spacing w:after="0" w:line="276" w:lineRule="auto"/>
        <w:jc w:val="both"/>
        <w:rPr>
          <w:rFonts w:ascii="Calibri" w:eastAsia="Calibri" w:hAnsi="Calibri" w:cs="B Lotus"/>
          <w:b/>
          <w:bCs/>
          <w:sz w:val="28"/>
          <w:szCs w:val="28"/>
          <w:rtl/>
        </w:rPr>
      </w:pPr>
      <w:r w:rsidRPr="008F417B">
        <w:rPr>
          <w:rFonts w:ascii="Calibri" w:eastAsia="Calibri" w:hAnsi="Calibri" w:cs="B Lotus" w:hint="cs"/>
          <w:b/>
          <w:bCs/>
          <w:sz w:val="28"/>
          <w:szCs w:val="28"/>
          <w:rtl/>
        </w:rPr>
        <w:t>چکیده</w:t>
      </w:r>
    </w:p>
    <w:p w:rsidR="008F417B" w:rsidRPr="008F417B" w:rsidRDefault="008F417B" w:rsidP="008F417B">
      <w:pPr>
        <w:widowControl w:val="0"/>
        <w:bidi/>
        <w:spacing w:after="0" w:line="276" w:lineRule="auto"/>
        <w:jc w:val="both"/>
        <w:rPr>
          <w:rFonts w:ascii="Times New Roman" w:eastAsia="Calibri" w:hAnsi="Times New Roman" w:cs="B Lotus"/>
          <w:sz w:val="28"/>
          <w:szCs w:val="28"/>
          <w:rtl/>
        </w:rPr>
      </w:pP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هدف پژوهش حاضر اثربخشی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ایمن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سازی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در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برابر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استرس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بر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اضطراب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کرونا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بیماران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دچار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بیماری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کرونا بود.</w:t>
      </w:r>
      <w:r w:rsidRPr="008F417B">
        <w:rPr>
          <w:rFonts w:ascii="Times New Roman" w:eastAsia="Calibri" w:hAnsi="Times New Roman" w:cs="B Lotus" w:hint="cs"/>
          <w:b/>
          <w:bCs/>
          <w:sz w:val="28"/>
          <w:szCs w:val="28"/>
          <w:rtl/>
        </w:rPr>
        <w:t xml:space="preserve"> 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 xml:space="preserve">روش 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>پژوهش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 xml:space="preserve"> به شیوه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softHyphen/>
        <w:t>ی نیمه آزمایشی با طرح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پیش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softHyphen/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>آزمون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 xml:space="preserve">- 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>پس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softHyphen/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>آزمون با گروه کنت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 xml:space="preserve">رل اجرا شد. 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جامعه آمار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ا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 w:hint="eastAsia"/>
          <w:sz w:val="28"/>
          <w:szCs w:val="28"/>
          <w:rtl/>
        </w:rPr>
        <w:t>ن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پژوهش را تمام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ب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 w:hint="eastAsia"/>
          <w:sz w:val="28"/>
          <w:szCs w:val="28"/>
          <w:rtl/>
        </w:rPr>
        <w:t>ماران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مبتلا به ب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 w:hint="eastAsia"/>
          <w:sz w:val="28"/>
          <w:szCs w:val="28"/>
          <w:rtl/>
        </w:rPr>
        <w:t>مار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کرونا شهر تهران در سال 1399 که دوران نقاهت خود را م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 w:hint="eastAsia"/>
          <w:sz w:val="28"/>
          <w:szCs w:val="28"/>
          <w:rtl/>
        </w:rPr>
        <w:t>گذرانند،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تشک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 w:hint="eastAsia"/>
          <w:sz w:val="28"/>
          <w:szCs w:val="28"/>
          <w:rtl/>
        </w:rPr>
        <w:t>ل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داده بودند. نمونه‌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آمار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شامل 30 نفر از ب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 w:hint="eastAsia"/>
          <w:sz w:val="28"/>
          <w:szCs w:val="28"/>
          <w:rtl/>
        </w:rPr>
        <w:t>ماران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مبتلا به کرونا بودند که به ش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 w:hint="eastAsia"/>
          <w:sz w:val="28"/>
          <w:szCs w:val="28"/>
          <w:rtl/>
        </w:rPr>
        <w:t>وه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نمونه گ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 w:hint="eastAsia"/>
          <w:sz w:val="28"/>
          <w:szCs w:val="28"/>
          <w:rtl/>
        </w:rPr>
        <w:t>ر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تصادف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خوشه‌ا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انتخاب شدند و به صورت تصادف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در دو گروه آزما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 w:hint="eastAsia"/>
          <w:sz w:val="28"/>
          <w:szCs w:val="28"/>
          <w:rtl/>
        </w:rPr>
        <w:t>ش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(15 نفر) و کنترل (15 نفر) جا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 w:hint="eastAsia"/>
          <w:sz w:val="28"/>
          <w:szCs w:val="28"/>
          <w:rtl/>
        </w:rPr>
        <w:t>گز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 w:hint="eastAsia"/>
          <w:sz w:val="28"/>
          <w:szCs w:val="28"/>
          <w:rtl/>
        </w:rPr>
        <w:t>ن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شدند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 xml:space="preserve"> و به مقیاس اضطراب کرونا ویروس</w:t>
      </w:r>
      <w:r w:rsidRPr="008F417B">
        <w:rPr>
          <w:rFonts w:ascii="Times New Roman" w:eastAsia="Calibri" w:hAnsi="Times New Roman" w:cs="B Lotus" w:hint="cs"/>
          <w:sz w:val="28"/>
          <w:szCs w:val="28"/>
          <w:rtl/>
          <w:lang w:bidi="fa-IR"/>
        </w:rPr>
        <w:t xml:space="preserve"> 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 xml:space="preserve"> پاسخ دادند. شرکت‌کنندگان گروه آزمایش، 8 جلسه برنامه‌ی ایمن‌سازی در برابر استرس مایکنام (1979) را دریافت نمودند. 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>داده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softHyphen/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softHyphen/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ها با استفاده از 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 xml:space="preserve">روش آماری 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>تحلیل کوواریانس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 xml:space="preserve"> چندمتغیری،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 xml:space="preserve">مورد تجزیه‌وتحلیل قرار گرفتند. نتایج نشان داد که فرضیه‏ی پژوهش مبنی بر 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>اثربخش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ا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 w:hint="eastAsia"/>
          <w:sz w:val="28"/>
          <w:szCs w:val="28"/>
          <w:rtl/>
        </w:rPr>
        <w:t>من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ساز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در برابر استرس بر اضطراب کرونا ب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 w:hint="eastAsia"/>
          <w:sz w:val="28"/>
          <w:szCs w:val="28"/>
          <w:rtl/>
        </w:rPr>
        <w:t>ماران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دچار ب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 w:hint="eastAsia"/>
          <w:sz w:val="28"/>
          <w:szCs w:val="28"/>
          <w:rtl/>
        </w:rPr>
        <w:t>مار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کرونا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 xml:space="preserve">، مورد تائید قرارگرفته است و بیماران دچار بیماری کرونا گروه آزمایش نسبت به 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>ب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 w:hint="eastAsia"/>
          <w:sz w:val="28"/>
          <w:szCs w:val="28"/>
          <w:rtl/>
        </w:rPr>
        <w:t>ماران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دچار ب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 w:hint="eastAsia"/>
          <w:sz w:val="28"/>
          <w:szCs w:val="28"/>
          <w:rtl/>
        </w:rPr>
        <w:t>مار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ی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 xml:space="preserve"> کرونا 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>گروه کنترل در پس‌آزمون، به‌طور معناداری، اضطراب کرونا داشتند. بنابراین می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softHyphen/>
        <w:t xml:space="preserve">توان نتیجه گرفت که </w:t>
      </w:r>
      <w:r w:rsidRPr="008F417B">
        <w:rPr>
          <w:rFonts w:ascii="Times New Roman" w:eastAsia="Calibri" w:hAnsi="Times New Roman" w:cs="B Lotus"/>
          <w:sz w:val="28"/>
          <w:szCs w:val="28"/>
          <w:rtl/>
        </w:rPr>
        <w:t>استفاده از آموزش</w:t>
      </w:r>
      <w:r w:rsidRPr="008F417B">
        <w:rPr>
          <w:rFonts w:ascii="Times New Roman" w:eastAsia="Calibri" w:hAnsi="Times New Roman" w:cs="B Lotus" w:hint="cs"/>
          <w:sz w:val="28"/>
          <w:szCs w:val="28"/>
          <w:rtl/>
        </w:rPr>
        <w:t xml:space="preserve"> ایمن‌سازی در برابر استرس موجب کاهش سطح اضطراب و استرس در بیماران می‌شود.</w:t>
      </w:r>
    </w:p>
    <w:p w:rsidR="008F417B" w:rsidRPr="008F417B" w:rsidRDefault="008F417B" w:rsidP="008F417B">
      <w:pPr>
        <w:widowControl w:val="0"/>
        <w:bidi/>
        <w:spacing w:after="0" w:line="276" w:lineRule="auto"/>
        <w:jc w:val="both"/>
        <w:rPr>
          <w:rFonts w:ascii="Times New Roman" w:eastAsia="Calibri" w:hAnsi="Times New Roman" w:cs="B Lotus"/>
          <w:sz w:val="28"/>
          <w:szCs w:val="28"/>
          <w:rtl/>
          <w:lang w:bidi="fa-IR"/>
        </w:rPr>
      </w:pPr>
      <w:r w:rsidRPr="008F417B">
        <w:rPr>
          <w:rFonts w:ascii="Times New Roman" w:eastAsia="Calibri" w:hAnsi="Times New Roman" w:cs="B Lotus" w:hint="cs"/>
          <w:b/>
          <w:bCs/>
          <w:sz w:val="28"/>
          <w:szCs w:val="28"/>
          <w:rtl/>
          <w:lang w:bidi="fa-IR"/>
        </w:rPr>
        <w:t xml:space="preserve">واژه‌های کلیدی: </w:t>
      </w:r>
      <w:r w:rsidRPr="008F417B">
        <w:rPr>
          <w:rFonts w:ascii="Times New Roman" w:eastAsia="Calibri" w:hAnsi="Times New Roman" w:cs="B Lotus" w:hint="cs"/>
          <w:sz w:val="28"/>
          <w:szCs w:val="28"/>
          <w:rtl/>
          <w:lang w:bidi="fa-IR"/>
        </w:rPr>
        <w:t>ایمن‌سازی در برابر استرس، اضطراب کرونا، بیماران کرونایی.</w:t>
      </w:r>
    </w:p>
    <w:p w:rsidR="007A4757" w:rsidRDefault="007A4757">
      <w:pPr>
        <w:rPr>
          <w:rFonts w:hint="cs"/>
          <w:rtl/>
          <w:lang w:bidi="fa-IR"/>
        </w:rPr>
      </w:pPr>
      <w:bookmarkStart w:id="0" w:name="_GoBack"/>
      <w:bookmarkEnd w:id="0"/>
    </w:p>
    <w:sectPr w:rsidR="007A47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17B"/>
    <w:rsid w:val="007A4757"/>
    <w:rsid w:val="008F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56AF1C-8FD4-4829-9C77-BED032870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2021-04-08T19:57:00Z</dcterms:created>
  <dcterms:modified xsi:type="dcterms:W3CDTF">2021-04-08T20:00:00Z</dcterms:modified>
</cp:coreProperties>
</file>