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B41AB0" w:rsidTr="00C00C62">
        <w:trPr>
          <w:trHeight w:val="1985"/>
        </w:trPr>
        <w:tc>
          <w:tcPr>
            <w:tcW w:w="8819" w:type="dxa"/>
            <w:gridSpan w:val="2"/>
            <w:shd w:val="clear" w:color="auto" w:fill="D9D9D9"/>
          </w:tcPr>
          <w:p w:rsidR="003F7EC2" w:rsidRPr="00B41AB0" w:rsidRDefault="003F7EC2" w:rsidP="003F7EC2">
            <w:pPr>
              <w:pStyle w:val="Subtitle"/>
              <w:ind w:firstLine="0"/>
              <w:rPr>
                <w:rFonts w:ascii="Times New Roman" w:hAnsi="Times New Roman" w:cs="B Nazanin"/>
                <w:b w:val="0"/>
                <w:bCs w:val="0"/>
                <w:sz w:val="20"/>
                <w:szCs w:val="24"/>
                <w:rtl/>
              </w:rPr>
            </w:pPr>
          </w:p>
          <w:p w:rsidR="003F7EC2" w:rsidRPr="00B41AB0" w:rsidRDefault="00B41AB0" w:rsidP="002D36CF">
            <w:pPr>
              <w:pStyle w:val="ListParagraph"/>
              <w:bidi/>
              <w:spacing w:after="0" w:line="240" w:lineRule="auto"/>
              <w:ind w:left="0"/>
              <w:jc w:val="center"/>
              <w:rPr>
                <w:rFonts w:ascii="Times New Roman" w:hAnsi="Times New Roman" w:cs="B Titr" w:hint="cs"/>
                <w:sz w:val="20"/>
                <w:szCs w:val="24"/>
                <w:vertAlign w:val="superscript"/>
                <w:rtl/>
                <w:lang w:bidi="fa-IR"/>
              </w:rPr>
            </w:pPr>
            <w:r w:rsidRPr="00B41AB0">
              <w:rPr>
                <w:rFonts w:ascii="Times New Roman" w:hAnsi="Times New Roman" w:cs="B Titr" w:hint="cs"/>
                <w:sz w:val="20"/>
                <w:szCs w:val="24"/>
                <w:rtl/>
              </w:rPr>
              <w:t>ابعاد آسایش دین</w:t>
            </w:r>
            <w:r w:rsidR="002D36CF">
              <w:rPr>
                <w:rFonts w:ascii="Times New Roman" w:hAnsi="Times New Roman" w:cs="B Titr" w:hint="cs"/>
                <w:sz w:val="20"/>
                <w:szCs w:val="24"/>
                <w:rtl/>
              </w:rPr>
              <w:t>ی</w:t>
            </w:r>
            <w:r w:rsidRPr="00B41AB0">
              <w:rPr>
                <w:rFonts w:ascii="Times New Roman" w:hAnsi="Times New Roman" w:cs="B Titr" w:hint="cs"/>
                <w:sz w:val="20"/>
                <w:szCs w:val="24"/>
                <w:rtl/>
              </w:rPr>
              <w:t xml:space="preserve"> </w:t>
            </w:r>
            <w:r w:rsidR="002D36CF">
              <w:rPr>
                <w:rFonts w:ascii="Times New Roman" w:hAnsi="Times New Roman" w:cs="B Titr" w:hint="cs"/>
                <w:sz w:val="20"/>
                <w:szCs w:val="24"/>
                <w:rtl/>
              </w:rPr>
              <w:t>/ معنوی</w:t>
            </w:r>
            <w:r w:rsidRPr="00B41AB0">
              <w:rPr>
                <w:rFonts w:ascii="Times New Roman" w:hAnsi="Times New Roman" w:cs="B Titr" w:hint="cs"/>
                <w:sz w:val="20"/>
                <w:szCs w:val="24"/>
                <w:rtl/>
              </w:rPr>
              <w:t xml:space="preserve"> در ارتباط با آسایش روانی</w:t>
            </w:r>
            <w:r>
              <w:rPr>
                <w:rFonts w:ascii="Times New Roman" w:hAnsi="Times New Roman" w:cs="B Titr" w:hint="cs"/>
                <w:sz w:val="20"/>
                <w:szCs w:val="24"/>
                <w:vertAlign w:val="superscript"/>
                <w:rtl/>
                <w:lang w:bidi="fa-IR"/>
              </w:rPr>
              <w:t>1</w:t>
            </w:r>
          </w:p>
          <w:p w:rsidR="003F7EC2" w:rsidRPr="00B41AB0" w:rsidRDefault="00682B99" w:rsidP="00B41AB0">
            <w:pPr>
              <w:pStyle w:val="ListParagraph"/>
              <w:bidi/>
              <w:spacing w:after="0" w:line="240" w:lineRule="auto"/>
              <w:ind w:left="0"/>
              <w:jc w:val="center"/>
              <w:rPr>
                <w:rFonts w:ascii="Times New Roman" w:hAnsi="Times New Roman" w:cs="B Nazanin"/>
                <w:sz w:val="16"/>
                <w:szCs w:val="20"/>
                <w:vertAlign w:val="superscript"/>
                <w:rtl/>
                <w:lang w:bidi="fa-IR"/>
              </w:rPr>
            </w:pPr>
            <w:r w:rsidRPr="00B41AB0">
              <w:rPr>
                <w:rFonts w:ascii="Times New Roman" w:hAnsi="Times New Roman" w:cs="B Nazanin" w:hint="cs"/>
                <w:b/>
                <w:bCs/>
                <w:spacing w:val="-4"/>
                <w:sz w:val="16"/>
                <w:szCs w:val="20"/>
                <w:rtl/>
                <w:lang w:bidi="fa-IR"/>
              </w:rPr>
              <w:t>علی صادقی حبیب‌آباد</w:t>
            </w:r>
            <w:r w:rsidR="003F7EC2" w:rsidRPr="00B41AB0">
              <w:rPr>
                <w:rFonts w:ascii="Times New Roman" w:hAnsi="Times New Roman" w:cs="B Nazanin" w:hint="cs"/>
                <w:b/>
                <w:bCs/>
                <w:spacing w:val="-4"/>
                <w:sz w:val="16"/>
                <w:szCs w:val="20"/>
                <w:vertAlign w:val="superscript"/>
                <w:rtl/>
                <w:lang w:bidi="fa-IR"/>
              </w:rPr>
              <w:t>1</w:t>
            </w:r>
            <w:r w:rsidR="003F7EC2" w:rsidRPr="00B41AB0">
              <w:rPr>
                <w:rFonts w:ascii="Times New Roman" w:hAnsi="Times New Roman" w:cs="B Nazanin" w:hint="cs"/>
                <w:b/>
                <w:bCs/>
                <w:spacing w:val="-4"/>
                <w:sz w:val="16"/>
                <w:szCs w:val="20"/>
                <w:rtl/>
                <w:lang w:bidi="fa-IR"/>
              </w:rPr>
              <w:t xml:space="preserve">، </w:t>
            </w:r>
            <w:r w:rsidRPr="00B41AB0">
              <w:rPr>
                <w:rFonts w:ascii="Times New Roman" w:hAnsi="Times New Roman" w:cs="B Nazanin" w:hint="cs"/>
                <w:b/>
                <w:bCs/>
                <w:spacing w:val="-4"/>
                <w:sz w:val="16"/>
                <w:szCs w:val="20"/>
                <w:rtl/>
                <w:lang w:bidi="fa-IR"/>
              </w:rPr>
              <w:t>جمال‌الدین مهدی‌نژاد</w:t>
            </w:r>
            <w:r w:rsidR="003F7EC2" w:rsidRPr="00B41AB0">
              <w:rPr>
                <w:rFonts w:ascii="Times New Roman" w:hAnsi="Times New Roman" w:cs="B Nazanin" w:hint="cs"/>
                <w:b/>
                <w:bCs/>
                <w:spacing w:val="-4"/>
                <w:sz w:val="16"/>
                <w:szCs w:val="20"/>
                <w:vertAlign w:val="superscript"/>
                <w:rtl/>
                <w:lang w:bidi="fa-IR"/>
              </w:rPr>
              <w:t>2</w:t>
            </w:r>
          </w:p>
          <w:p w:rsidR="003F7EC2" w:rsidRPr="00B41AB0" w:rsidRDefault="00AC069F" w:rsidP="00AC069F">
            <w:pPr>
              <w:pStyle w:val="Adres-Nevisandeha"/>
              <w:ind w:left="360"/>
              <w:rPr>
                <w:rFonts w:ascii="Times New Roman" w:hAnsi="Times New Roman" w:cs="B Nazanin"/>
                <w:color w:val="000000"/>
                <w:sz w:val="16"/>
                <w:szCs w:val="20"/>
              </w:rPr>
            </w:pPr>
            <w:r w:rsidRPr="00B41AB0">
              <w:rPr>
                <w:rFonts w:ascii="Times New Roman" w:hAnsi="Times New Roman" w:cs="B Nazanin" w:hint="cs"/>
                <w:sz w:val="16"/>
                <w:szCs w:val="20"/>
                <w:rtl/>
              </w:rPr>
              <w:t xml:space="preserve">1- </w:t>
            </w:r>
            <w:r w:rsidR="00682B99" w:rsidRPr="00B41AB0">
              <w:rPr>
                <w:rFonts w:ascii="Times New Roman" w:hAnsi="Times New Roman" w:cs="B Nazanin" w:hint="cs"/>
                <w:sz w:val="16"/>
                <w:szCs w:val="20"/>
                <w:rtl/>
              </w:rPr>
              <w:t>دانشجو دکتری معماری، دانشکده مهندسی معماری و شهرسازی، دانشگاه تربیت دبیر شهید رجایی، تهران، ایران.</w:t>
            </w:r>
          </w:p>
          <w:p w:rsidR="00682B99" w:rsidRPr="00B41AB0" w:rsidRDefault="00AC069F" w:rsidP="00AC069F">
            <w:pPr>
              <w:pStyle w:val="Adres-Nevisandeha"/>
              <w:ind w:left="360"/>
              <w:rPr>
                <w:rFonts w:ascii="Times New Roman" w:hAnsi="Times New Roman" w:cs="B Nazanin"/>
                <w:color w:val="000000"/>
                <w:sz w:val="16"/>
                <w:szCs w:val="20"/>
              </w:rPr>
            </w:pPr>
            <w:r w:rsidRPr="00B41AB0">
              <w:rPr>
                <w:rFonts w:ascii="Times New Roman" w:hAnsi="Times New Roman" w:cs="B Nazanin" w:hint="cs"/>
                <w:sz w:val="16"/>
                <w:szCs w:val="20"/>
                <w:rtl/>
              </w:rPr>
              <w:t xml:space="preserve">2- </w:t>
            </w:r>
            <w:r w:rsidR="00682B99" w:rsidRPr="00B41AB0">
              <w:rPr>
                <w:rFonts w:ascii="Times New Roman" w:hAnsi="Times New Roman" w:cs="B Nazanin" w:hint="cs"/>
                <w:sz w:val="16"/>
                <w:szCs w:val="20"/>
                <w:rtl/>
              </w:rPr>
              <w:t>دانشیار گروه معماری،  دانشکده مهندسی معماری و شهرسازی، دانشگاه تربیت دبیر شهید رجایی، تهران، ایران.</w:t>
            </w:r>
          </w:p>
          <w:p w:rsidR="00B41AB0" w:rsidRPr="00B41AB0" w:rsidRDefault="00B41AB0" w:rsidP="00B41AB0">
            <w:pPr>
              <w:pStyle w:val="Adres-Nevisandeha"/>
              <w:ind w:left="360"/>
              <w:rPr>
                <w:rFonts w:ascii="Times New Roman" w:hAnsi="Times New Roman" w:cs="B Nazanin"/>
                <w:color w:val="000000"/>
                <w:szCs w:val="24"/>
              </w:rPr>
            </w:pPr>
          </w:p>
          <w:p w:rsidR="003F7EC2" w:rsidRPr="00B41AB0" w:rsidRDefault="003F7EC2" w:rsidP="00AC069F">
            <w:pPr>
              <w:pStyle w:val="Adres-Nevisandeha"/>
              <w:ind w:left="360"/>
              <w:rPr>
                <w:rFonts w:ascii="Times New Roman" w:hAnsi="Times New Roman" w:cs="B Nazanin"/>
                <w:color w:val="000000"/>
                <w:szCs w:val="24"/>
                <w:rtl/>
              </w:rPr>
            </w:pPr>
          </w:p>
        </w:tc>
      </w:tr>
      <w:tr w:rsidR="003F7EC2" w:rsidRPr="00B41AB0" w:rsidTr="001C7DFE">
        <w:tc>
          <w:tcPr>
            <w:tcW w:w="8819" w:type="dxa"/>
            <w:gridSpan w:val="2"/>
            <w:shd w:val="clear" w:color="auto" w:fill="FFFFFF"/>
          </w:tcPr>
          <w:p w:rsidR="003F7EC2" w:rsidRPr="00BF0A8D" w:rsidRDefault="004B55F7" w:rsidP="00BF0A8D">
            <w:pPr>
              <w:bidi w:val="0"/>
              <w:jc w:val="center"/>
              <w:rPr>
                <w:rFonts w:hint="cs"/>
                <w:sz w:val="24"/>
                <w:szCs w:val="28"/>
                <w:rtl/>
              </w:rPr>
            </w:pPr>
            <w:r w:rsidRPr="00BF0A8D">
              <w:rPr>
                <w:sz w:val="24"/>
                <w:szCs w:val="28"/>
              </w:rPr>
              <w:t>Dimensions of Religious/Spiritual Well-Being and their relation to Personality and Psychological Well-Being</w:t>
            </w:r>
          </w:p>
          <w:p w:rsidR="004B55F7" w:rsidRPr="00BF0A8D" w:rsidRDefault="00BF0A8D" w:rsidP="00BF0A8D">
            <w:pPr>
              <w:bidi w:val="0"/>
              <w:jc w:val="center"/>
              <w:rPr>
                <w:rFonts w:cs="B Nazanin"/>
                <w:color w:val="000000"/>
                <w:sz w:val="20"/>
                <w:rtl/>
              </w:rPr>
            </w:pPr>
            <w:r w:rsidRPr="00BF0A8D">
              <w:t>Ali Sadeghi Habibabad</w:t>
            </w:r>
            <w:r w:rsidRPr="00BF0A8D">
              <w:rPr>
                <w:color w:val="333333"/>
                <w:vertAlign w:val="superscript"/>
              </w:rPr>
              <w:t>1*</w:t>
            </w:r>
            <w:r w:rsidRPr="00BF0A8D">
              <w:rPr>
                <w:color w:val="333333"/>
              </w:rPr>
              <w:t xml:space="preserve">, </w:t>
            </w:r>
            <w:r w:rsidRPr="00BF0A8D">
              <w:t>Jamal-e-Din MahdiNejad</w:t>
            </w:r>
            <w:r w:rsidRPr="00BF0A8D">
              <w:rPr>
                <w:vertAlign w:val="superscript"/>
              </w:rPr>
              <w:t xml:space="preserve"> 2</w:t>
            </w:r>
          </w:p>
          <w:p w:rsidR="00BF0A8D" w:rsidRPr="00BF0A8D" w:rsidRDefault="00BF0A8D" w:rsidP="00BF0A8D">
            <w:pPr>
              <w:pStyle w:val="Affilation"/>
              <w:spacing w:line="360" w:lineRule="auto"/>
              <w:jc w:val="center"/>
              <w:rPr>
                <w:i/>
                <w:iCs w:val="0"/>
                <w:sz w:val="16"/>
                <w:szCs w:val="16"/>
              </w:rPr>
            </w:pPr>
            <w:r w:rsidRPr="00BF0A8D">
              <w:rPr>
                <w:i/>
                <w:iCs w:val="0"/>
                <w:sz w:val="16"/>
                <w:szCs w:val="16"/>
              </w:rPr>
              <w:t>1- Ph.D. Student in Architecture</w:t>
            </w:r>
            <w:proofErr w:type="gramStart"/>
            <w:r w:rsidRPr="00BF0A8D">
              <w:rPr>
                <w:i/>
                <w:iCs w:val="0"/>
                <w:sz w:val="16"/>
                <w:szCs w:val="16"/>
              </w:rPr>
              <w:t>,Department</w:t>
            </w:r>
            <w:proofErr w:type="gramEnd"/>
            <w:r w:rsidRPr="00BF0A8D">
              <w:rPr>
                <w:i/>
                <w:iCs w:val="0"/>
                <w:sz w:val="16"/>
                <w:szCs w:val="16"/>
              </w:rPr>
              <w:t xml:space="preserve"> of Architecture, Shahid Rajaee Teacher Training University, (SRTTU),Iran.</w:t>
            </w:r>
          </w:p>
          <w:p w:rsidR="00BF0A8D" w:rsidRPr="00BF0A8D" w:rsidRDefault="00BF0A8D" w:rsidP="00BF0A8D">
            <w:pPr>
              <w:pStyle w:val="Affilation"/>
              <w:spacing w:line="360" w:lineRule="auto"/>
              <w:jc w:val="center"/>
              <w:rPr>
                <w:sz w:val="16"/>
                <w:szCs w:val="16"/>
                <w:rtl/>
              </w:rPr>
            </w:pPr>
            <w:r w:rsidRPr="00BF0A8D">
              <w:rPr>
                <w:i/>
                <w:iCs w:val="0"/>
                <w:sz w:val="16"/>
                <w:szCs w:val="16"/>
              </w:rPr>
              <w:t>2- Associate Professor in Department of Architecture, Shahid Rajaee Teacher Training University</w:t>
            </w:r>
            <w:proofErr w:type="gramStart"/>
            <w:r w:rsidRPr="00BF0A8D">
              <w:rPr>
                <w:i/>
                <w:iCs w:val="0"/>
                <w:sz w:val="16"/>
                <w:szCs w:val="16"/>
              </w:rPr>
              <w:t>,(</w:t>
            </w:r>
            <w:proofErr w:type="gramEnd"/>
            <w:r w:rsidRPr="00BF0A8D">
              <w:rPr>
                <w:i/>
                <w:iCs w:val="0"/>
                <w:sz w:val="16"/>
                <w:szCs w:val="16"/>
              </w:rPr>
              <w:t>SRTTU),Iran</w:t>
            </w:r>
            <w:r w:rsidRPr="00BF0A8D">
              <w:rPr>
                <w:sz w:val="16"/>
                <w:szCs w:val="16"/>
              </w:rPr>
              <w:t>.</w:t>
            </w:r>
          </w:p>
          <w:p w:rsidR="003F7EC2" w:rsidRPr="00B41AB0" w:rsidRDefault="003F7EC2" w:rsidP="00CB0ADE">
            <w:pPr>
              <w:pStyle w:val="AffiliationsEnglish"/>
              <w:ind w:left="720"/>
              <w:jc w:val="both"/>
              <w:rPr>
                <w:sz w:val="20"/>
                <w:szCs w:val="24"/>
              </w:rPr>
            </w:pPr>
          </w:p>
        </w:tc>
      </w:tr>
      <w:tr w:rsidR="003F7EC2" w:rsidRPr="00B41AB0" w:rsidTr="001C7DFE">
        <w:trPr>
          <w:trHeight w:val="80"/>
        </w:trPr>
        <w:tc>
          <w:tcPr>
            <w:tcW w:w="8819" w:type="dxa"/>
            <w:gridSpan w:val="2"/>
            <w:shd w:val="clear" w:color="auto" w:fill="FFFFFF"/>
          </w:tcPr>
          <w:p w:rsidR="003F7EC2" w:rsidRPr="00B41AB0" w:rsidRDefault="003F7EC2" w:rsidP="003F7EC2">
            <w:pPr>
              <w:bidi w:val="0"/>
              <w:ind w:firstLine="0"/>
              <w:rPr>
                <w:rFonts w:cs="B Nazanin"/>
                <w:color w:val="000000"/>
                <w:sz w:val="20"/>
                <w:vertAlign w:val="superscript"/>
              </w:rPr>
            </w:pPr>
          </w:p>
        </w:tc>
      </w:tr>
      <w:tr w:rsidR="003F7EC2" w:rsidRPr="00B41AB0" w:rsidTr="001C7DFE">
        <w:trPr>
          <w:trHeight w:val="80"/>
        </w:trPr>
        <w:tc>
          <w:tcPr>
            <w:tcW w:w="8819" w:type="dxa"/>
            <w:gridSpan w:val="2"/>
            <w:shd w:val="clear" w:color="auto" w:fill="D9D9D9"/>
          </w:tcPr>
          <w:p w:rsidR="003F7EC2" w:rsidRPr="004B55F7" w:rsidRDefault="0034061F" w:rsidP="004B55F7">
            <w:pPr>
              <w:pStyle w:val="Footer"/>
              <w:tabs>
                <w:tab w:val="clear" w:pos="8640"/>
                <w:tab w:val="right" w:pos="8788"/>
              </w:tabs>
              <w:spacing w:line="216" w:lineRule="auto"/>
              <w:ind w:firstLine="0"/>
              <w:jc w:val="center"/>
              <w:rPr>
                <w:rFonts w:cs="B Nazanin"/>
                <w:sz w:val="18"/>
                <w:szCs w:val="22"/>
                <w:lang w:bidi="fa-IR"/>
              </w:rPr>
            </w:pPr>
            <w:r w:rsidRPr="004B55F7">
              <w:rPr>
                <w:rFonts w:cs="B Nazanin"/>
                <w:sz w:val="18"/>
                <w:szCs w:val="22"/>
              </w:rPr>
              <w:t>*Corresponding Author:</w:t>
            </w:r>
            <w:r w:rsidR="00653A02" w:rsidRPr="004B55F7">
              <w:rPr>
                <w:rFonts w:cs="B Nazanin"/>
                <w:sz w:val="18"/>
                <w:szCs w:val="22"/>
                <w:lang w:bidi="fa-IR"/>
              </w:rPr>
              <w:t xml:space="preserve"> </w:t>
            </w:r>
            <w:r w:rsidR="001B0946" w:rsidRPr="004B55F7">
              <w:rPr>
                <w:rFonts w:cs="B Nazanin"/>
                <w:sz w:val="18"/>
                <w:szCs w:val="22"/>
                <w:lang w:bidi="fa-IR"/>
              </w:rPr>
              <w:t xml:space="preserve"> a.sadeghi@sru.ac.ir</w:t>
            </w:r>
            <w:r w:rsidR="001B0946" w:rsidRPr="004B55F7">
              <w:rPr>
                <w:rFonts w:cs="B Nazanin" w:hint="cs"/>
                <w:sz w:val="18"/>
                <w:szCs w:val="22"/>
                <w:rtl/>
              </w:rPr>
              <w:t xml:space="preserve"> </w:t>
            </w:r>
            <w:r w:rsidR="001B0946" w:rsidRPr="004B55F7">
              <w:rPr>
                <w:rFonts w:cs="B Nazanin"/>
                <w:sz w:val="18"/>
                <w:szCs w:val="22"/>
              </w:rPr>
              <w:t xml:space="preserve">         </w:t>
            </w:r>
            <w:r w:rsidRPr="004B55F7">
              <w:rPr>
                <w:rFonts w:cs="B Nazanin" w:hint="cs"/>
                <w:sz w:val="18"/>
                <w:szCs w:val="22"/>
                <w:rtl/>
              </w:rPr>
              <w:tab/>
            </w:r>
            <w:r w:rsidR="001B0946" w:rsidRPr="004B55F7">
              <w:rPr>
                <w:rFonts w:cs="B Nazanin"/>
                <w:sz w:val="18"/>
                <w:szCs w:val="22"/>
                <w:lang w:bidi="fa-IR"/>
              </w:rPr>
              <w:t>a.sadeghi@sru.ac.ir</w:t>
            </w:r>
            <w:r w:rsidRPr="004B55F7">
              <w:rPr>
                <w:rFonts w:cs="B Nazanin" w:hint="cs"/>
                <w:sz w:val="18"/>
                <w:szCs w:val="22"/>
                <w:rtl/>
                <w:lang w:bidi="fa-IR"/>
              </w:rPr>
              <w:t>: ایمیل نویسنده مسئول</w:t>
            </w:r>
          </w:p>
        </w:tc>
      </w:tr>
      <w:tr w:rsidR="003F7EC2" w:rsidRPr="00B41AB0" w:rsidTr="001C7DFE">
        <w:tc>
          <w:tcPr>
            <w:tcW w:w="4409" w:type="dxa"/>
            <w:shd w:val="clear" w:color="auto" w:fill="auto"/>
          </w:tcPr>
          <w:p w:rsidR="003F7EC2" w:rsidRPr="00B41AB0" w:rsidRDefault="003F7EC2" w:rsidP="003F7EC2">
            <w:pPr>
              <w:ind w:left="-113" w:firstLine="0"/>
              <w:rPr>
                <w:rFonts w:cs="B Nazanin"/>
                <w:b/>
                <w:bCs/>
                <w:color w:val="000000"/>
                <w:sz w:val="20"/>
                <w:rtl/>
                <w:lang w:bidi="fa-IR"/>
              </w:rPr>
            </w:pPr>
          </w:p>
          <w:p w:rsidR="003F7EC2" w:rsidRPr="00B41AB0" w:rsidRDefault="003F7EC2" w:rsidP="003F7EC2">
            <w:pPr>
              <w:ind w:left="-113" w:firstLine="0"/>
              <w:rPr>
                <w:rFonts w:cs="B Nazanin"/>
                <w:b/>
                <w:bCs/>
                <w:color w:val="000000"/>
                <w:sz w:val="20"/>
                <w:rtl/>
                <w:lang w:bidi="fa-IR"/>
              </w:rPr>
            </w:pPr>
            <w:r w:rsidRPr="00B41AB0">
              <w:rPr>
                <w:rFonts w:cs="B Nazanin"/>
                <w:b/>
                <w:bCs/>
                <w:color w:val="000000"/>
                <w:sz w:val="20"/>
                <w:rtl/>
              </w:rPr>
              <w:t>چکیده</w:t>
            </w:r>
          </w:p>
        </w:tc>
        <w:tc>
          <w:tcPr>
            <w:tcW w:w="4410" w:type="dxa"/>
            <w:shd w:val="clear" w:color="auto" w:fill="auto"/>
          </w:tcPr>
          <w:p w:rsidR="003F7EC2" w:rsidRPr="00B41AB0" w:rsidRDefault="003F7EC2" w:rsidP="003F7EC2">
            <w:pPr>
              <w:bidi w:val="0"/>
              <w:ind w:left="-113" w:firstLine="0"/>
              <w:rPr>
                <w:rFonts w:cs="B Nazanin"/>
                <w:b/>
                <w:bCs/>
                <w:color w:val="000000"/>
                <w:sz w:val="20"/>
              </w:rPr>
            </w:pPr>
          </w:p>
          <w:p w:rsidR="003F7EC2" w:rsidRPr="00B41AB0" w:rsidRDefault="003F7EC2" w:rsidP="003F7EC2">
            <w:pPr>
              <w:bidi w:val="0"/>
              <w:ind w:left="-113" w:firstLine="0"/>
              <w:rPr>
                <w:rFonts w:cs="B Nazanin"/>
                <w:b/>
                <w:bCs/>
                <w:color w:val="000000"/>
                <w:sz w:val="20"/>
              </w:rPr>
            </w:pPr>
          </w:p>
          <w:p w:rsidR="003F7EC2" w:rsidRPr="00B41AB0" w:rsidRDefault="003F7EC2" w:rsidP="003F7EC2">
            <w:pPr>
              <w:bidi w:val="0"/>
              <w:ind w:left="-108" w:firstLine="0"/>
              <w:rPr>
                <w:rFonts w:cs="B Nazanin"/>
                <w:sz w:val="20"/>
              </w:rPr>
            </w:pPr>
          </w:p>
        </w:tc>
      </w:tr>
    </w:tbl>
    <w:p w:rsidR="003F7EC2" w:rsidRPr="00B41AB0" w:rsidRDefault="003F7EC2" w:rsidP="003F7EC2">
      <w:pPr>
        <w:pStyle w:val="Chekideh"/>
        <w:ind w:firstLine="0"/>
        <w:rPr>
          <w:rFonts w:cs="B Nazanin"/>
          <w:sz w:val="20"/>
          <w:szCs w:val="24"/>
          <w:rtl/>
        </w:rPr>
        <w:sectPr w:rsidR="003F7EC2" w:rsidRPr="00B41AB0"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5E6864" w:rsidRPr="00B41AB0" w:rsidRDefault="00B41AB0" w:rsidP="003F7EC2">
      <w:pPr>
        <w:pStyle w:val="Chekideh"/>
        <w:ind w:firstLine="0"/>
        <w:rPr>
          <w:rFonts w:cs="B Nazanin" w:hint="cs"/>
          <w:szCs w:val="20"/>
          <w:rtl/>
        </w:rPr>
      </w:pPr>
      <w:r w:rsidRPr="00B41AB0">
        <w:rPr>
          <w:rFonts w:cs="B Nazanin"/>
          <w:szCs w:val="20"/>
          <w:rtl/>
        </w:rPr>
        <w:lastRenderedPageBreak/>
        <w:t>این مقاله در صدد آن است تا ارتباط بین آسایش دینی/ معنوی و شاخص های آسایش روانی(دین داری جهانی، سلسله مراتب نیاز ها، حس انسجام) و پنج بعد بزرگ شخصیتی(از جمله پرهیزگاری) را بررسی کند. دین داری/ معنویت از طریق ابزار چند بعدی برای آسایش دینی/معنوی سنجیده شدند که آن ها شامل شش خرده مقیاس مختلفند که با جنبه های متفاوت دین داری و معنویت سر و کار دارند(مانند دین داری عمومی، بخشش و یا امید). ما شواهدی را مشاهده کردیم که بر اساس آن ها آسایش دینی/معنوی در واقع با جنبه های مختلف آسایش روانی و شخصیت مرتبطند(مانند برون گرایی، روان رنجوری و گشودگی نسبت به پذیرش تجربه). این یافته ها در مجموع از ایده کارکرد سلامت نگر دین داری/معنویت حمایت می</w:t>
      </w:r>
      <w:r w:rsidRPr="00B41AB0">
        <w:rPr>
          <w:rFonts w:cs="B Nazanin"/>
          <w:szCs w:val="20"/>
          <w:rtl/>
        </w:rPr>
        <w:softHyphen/>
        <w:t>کند. علاوه بر این، این مطالعه شواهدی را ارائه می</w:t>
      </w:r>
      <w:r w:rsidRPr="00B41AB0">
        <w:rPr>
          <w:rFonts w:cs="B Nazanin"/>
          <w:szCs w:val="20"/>
          <w:rtl/>
        </w:rPr>
        <w:softHyphen/>
        <w:t>کند که بر اساس آن ها دین داری و معنویت می</w:t>
      </w:r>
      <w:r w:rsidRPr="00B41AB0">
        <w:rPr>
          <w:rFonts w:cs="B Nazanin"/>
          <w:szCs w:val="20"/>
          <w:rtl/>
        </w:rPr>
        <w:softHyphen/>
        <w:t>توانند جنبه های مهمی از شخصیت انسان را نشان دهند. ما امید داریم که این مطالعه به بحث جاری که لحاظ دین داری/معنویت را به عنوان یک ویژگی مهم شخصیتی در ارتباط با آسایش روانی در نظر دارد کمک کرده باشد</w:t>
      </w:r>
    </w:p>
    <w:p w:rsidR="003F7EC2" w:rsidRPr="00B41AB0" w:rsidRDefault="003F7EC2" w:rsidP="003F7EC2">
      <w:pPr>
        <w:pStyle w:val="Chekideh"/>
        <w:ind w:firstLine="0"/>
        <w:rPr>
          <w:rFonts w:cs="B Nazanin"/>
          <w:sz w:val="20"/>
          <w:szCs w:val="24"/>
          <w:rtl/>
        </w:rPr>
      </w:pPr>
      <w:r w:rsidRPr="00B41AB0">
        <w:rPr>
          <w:rFonts w:cs="B Nazanin"/>
          <w:b/>
          <w:bCs/>
          <w:sz w:val="20"/>
          <w:szCs w:val="24"/>
          <w:rtl/>
        </w:rPr>
        <w:t>واژه</w:t>
      </w:r>
      <w:r w:rsidRPr="00B41AB0">
        <w:rPr>
          <w:rFonts w:cs="B Nazanin"/>
          <w:b/>
          <w:bCs/>
          <w:sz w:val="20"/>
          <w:szCs w:val="24"/>
          <w:rtl/>
        </w:rPr>
        <w:softHyphen/>
        <w:t>هاي کليدي</w:t>
      </w:r>
    </w:p>
    <w:p w:rsidR="00B41AB0" w:rsidRPr="00B41AB0" w:rsidRDefault="00B41AB0" w:rsidP="00B41AB0">
      <w:pPr>
        <w:pStyle w:val="Chekideh"/>
        <w:ind w:firstLine="0"/>
        <w:rPr>
          <w:rFonts w:cs="B Nazanin" w:hint="cs"/>
          <w:b/>
          <w:bCs/>
          <w:color w:val="000000"/>
          <w:sz w:val="18"/>
          <w:szCs w:val="22"/>
          <w:rtl/>
        </w:rPr>
      </w:pPr>
      <w:r w:rsidRPr="00B41AB0">
        <w:rPr>
          <w:rFonts w:cs="B Nazanin"/>
          <w:sz w:val="18"/>
          <w:szCs w:val="22"/>
          <w:rtl/>
        </w:rPr>
        <w:t>دین داری</w:t>
      </w:r>
      <w:r w:rsidRPr="00B41AB0">
        <w:rPr>
          <w:rFonts w:cs="B Nazanin" w:hint="cs"/>
          <w:b/>
          <w:bCs/>
          <w:sz w:val="18"/>
          <w:szCs w:val="22"/>
          <w:rtl/>
        </w:rPr>
        <w:t xml:space="preserve">، </w:t>
      </w:r>
      <w:r w:rsidRPr="00B41AB0">
        <w:rPr>
          <w:rFonts w:cs="B Nazanin"/>
          <w:sz w:val="18"/>
          <w:szCs w:val="22"/>
          <w:rtl/>
        </w:rPr>
        <w:t>معنویت</w:t>
      </w:r>
      <w:r w:rsidRPr="00B41AB0">
        <w:rPr>
          <w:rFonts w:cs="B Nazanin" w:hint="cs"/>
          <w:b/>
          <w:bCs/>
          <w:sz w:val="18"/>
          <w:szCs w:val="22"/>
          <w:rtl/>
        </w:rPr>
        <w:t xml:space="preserve">، </w:t>
      </w:r>
      <w:r w:rsidRPr="00B41AB0">
        <w:rPr>
          <w:rFonts w:cs="B Nazanin"/>
          <w:sz w:val="18"/>
          <w:szCs w:val="22"/>
          <w:rtl/>
        </w:rPr>
        <w:t>پنج عامل بزرگ شخصیتی</w:t>
      </w:r>
      <w:r w:rsidRPr="00B41AB0">
        <w:rPr>
          <w:rFonts w:cs="B Nazanin" w:hint="cs"/>
          <w:b/>
          <w:bCs/>
          <w:sz w:val="18"/>
          <w:szCs w:val="22"/>
          <w:rtl/>
        </w:rPr>
        <w:t xml:space="preserve">، </w:t>
      </w:r>
      <w:r w:rsidRPr="00B41AB0">
        <w:rPr>
          <w:rFonts w:cs="B Nazanin"/>
          <w:sz w:val="18"/>
          <w:szCs w:val="22"/>
          <w:rtl/>
        </w:rPr>
        <w:t>حس انسجام</w:t>
      </w:r>
      <w:r w:rsidRPr="00B41AB0">
        <w:rPr>
          <w:rFonts w:cs="B Nazanin" w:hint="cs"/>
          <w:b/>
          <w:bCs/>
          <w:sz w:val="18"/>
          <w:szCs w:val="22"/>
          <w:rtl/>
        </w:rPr>
        <w:t xml:space="preserve">، </w:t>
      </w:r>
      <w:r w:rsidRPr="00B41AB0">
        <w:rPr>
          <w:rFonts w:cs="B Nazanin"/>
          <w:sz w:val="18"/>
          <w:szCs w:val="22"/>
          <w:rtl/>
        </w:rPr>
        <w:t>آسایش ذهنی</w:t>
      </w:r>
      <w:r w:rsidRPr="00B41AB0">
        <w:rPr>
          <w:rFonts w:cs="B Nazanin"/>
          <w:b/>
          <w:bCs/>
          <w:color w:val="000000"/>
          <w:sz w:val="18"/>
          <w:szCs w:val="22"/>
        </w:rPr>
        <w:t xml:space="preserve"> </w:t>
      </w:r>
    </w:p>
    <w:p w:rsidR="003F7EC2" w:rsidRDefault="003F7EC2" w:rsidP="00B41AB0">
      <w:pPr>
        <w:pStyle w:val="Chekideh"/>
        <w:bidi w:val="0"/>
        <w:ind w:firstLine="0"/>
        <w:rPr>
          <w:rFonts w:cs="B Nazanin" w:hint="cs"/>
          <w:b/>
          <w:bCs/>
          <w:color w:val="000000"/>
          <w:sz w:val="20"/>
          <w:szCs w:val="24"/>
          <w:rtl/>
        </w:rPr>
      </w:pPr>
      <w:r w:rsidRPr="00B41AB0">
        <w:rPr>
          <w:rFonts w:cs="B Nazanin"/>
          <w:b/>
          <w:bCs/>
          <w:color w:val="000000"/>
          <w:sz w:val="20"/>
          <w:szCs w:val="24"/>
        </w:rPr>
        <w:t xml:space="preserve">Abstract  </w:t>
      </w:r>
    </w:p>
    <w:p w:rsidR="004B55F7" w:rsidRDefault="004B55F7" w:rsidP="004B55F7">
      <w:pPr>
        <w:pStyle w:val="Chekideh"/>
        <w:bidi w:val="0"/>
        <w:ind w:firstLine="0"/>
        <w:rPr>
          <w:rFonts w:hint="cs"/>
          <w:sz w:val="18"/>
          <w:szCs w:val="20"/>
          <w:rtl/>
        </w:rPr>
      </w:pPr>
      <w:r w:rsidRPr="004B55F7">
        <w:rPr>
          <w:sz w:val="18"/>
          <w:szCs w:val="20"/>
        </w:rPr>
        <w:t xml:space="preserve">This study aims at investigating the relationship between Religious/Spiritual Well-Being and indicators of Psychological Well-Being (Global Religiosity, Hierarchy of Needs, </w:t>
      </w:r>
      <w:proofErr w:type="gramStart"/>
      <w:r w:rsidRPr="004B55F7">
        <w:rPr>
          <w:sz w:val="18"/>
          <w:szCs w:val="20"/>
        </w:rPr>
        <w:t>Sense</w:t>
      </w:r>
      <w:proofErr w:type="gramEnd"/>
      <w:r w:rsidRPr="004B55F7">
        <w:rPr>
          <w:sz w:val="18"/>
          <w:szCs w:val="20"/>
        </w:rPr>
        <w:t xml:space="preserve"> of Coherence) and the Big Five personality dimensions (including ‘‘Piety”). Religiosity/spirituality was measured by means of the Multidimensional Inventory for Religious/Spiritual Well-Being which consists of six different subscales dealing with different facets of religiosity and spirituality (e.g. General Religiosity, Forgiveness or Hope). We observed evidence that Religious/Spiritual Well-Being is substantially correlated with different aspects of Psychological Well-Being and personality (e.g. Extraversion, Neuroticism, </w:t>
      </w:r>
      <w:proofErr w:type="gramStart"/>
      <w:r w:rsidRPr="004B55F7">
        <w:rPr>
          <w:sz w:val="18"/>
          <w:szCs w:val="20"/>
        </w:rPr>
        <w:t>Openness</w:t>
      </w:r>
      <w:proofErr w:type="gramEnd"/>
      <w:r w:rsidRPr="004B55F7">
        <w:rPr>
          <w:sz w:val="18"/>
          <w:szCs w:val="20"/>
        </w:rPr>
        <w:t>). Taken together, the findings of this study support the idea of a salutogenic function of religiosity/spirituality. In addition, this study provides evidence that religiosity and spirituality may represent important aspects of human personality. We hope that this study contributes to the ongoing discussion concerning the consideration of religiosity/spirituality as an important personality trait in the context of Psychological Well-Being.</w:t>
      </w:r>
    </w:p>
    <w:p w:rsidR="004B55F7" w:rsidRDefault="004B55F7" w:rsidP="004B55F7">
      <w:pPr>
        <w:pStyle w:val="Chekideh"/>
        <w:bidi w:val="0"/>
        <w:ind w:firstLine="0"/>
      </w:pPr>
      <w:bookmarkStart w:id="0" w:name="_GoBack"/>
      <w:bookmarkEnd w:id="0"/>
      <w:r w:rsidRPr="004B55F7">
        <w:rPr>
          <w:b/>
          <w:bCs/>
        </w:rPr>
        <w:t>Keywords</w:t>
      </w:r>
      <w:r>
        <w:t xml:space="preserve">: </w:t>
      </w:r>
    </w:p>
    <w:p w:rsidR="004B55F7" w:rsidRPr="004B55F7" w:rsidRDefault="004B55F7" w:rsidP="004B55F7">
      <w:pPr>
        <w:pStyle w:val="Chekideh"/>
        <w:bidi w:val="0"/>
        <w:ind w:firstLine="0"/>
        <w:rPr>
          <w:rFonts w:cs="B Nazanin"/>
          <w:sz w:val="22"/>
          <w:szCs w:val="28"/>
          <w:rtl/>
        </w:rPr>
      </w:pPr>
      <w:proofErr w:type="gramStart"/>
      <w:r>
        <w:t>Religiosity</w:t>
      </w:r>
      <w:r>
        <w:t>,</w:t>
      </w:r>
      <w:r>
        <w:t xml:space="preserve"> Spirituality</w:t>
      </w:r>
      <w:r>
        <w:t>,</w:t>
      </w:r>
      <w:r>
        <w:t xml:space="preserve"> Big Five</w:t>
      </w:r>
      <w:r>
        <w:t>,</w:t>
      </w:r>
      <w:r>
        <w:t xml:space="preserve"> Sense of Coherence</w:t>
      </w:r>
      <w:r>
        <w:t>,</w:t>
      </w:r>
      <w:r>
        <w:t xml:space="preserve"> Subjective Well-Being</w:t>
      </w:r>
      <w:r>
        <w:t>.</w:t>
      </w:r>
      <w:proofErr w:type="gramEnd"/>
      <w:r>
        <w:t xml:space="preserve"> </w:t>
      </w:r>
    </w:p>
    <w:p w:rsidR="003F7EC2" w:rsidRPr="00B41AB0" w:rsidRDefault="003F7EC2" w:rsidP="003F7EC2">
      <w:pPr>
        <w:pStyle w:val="Chekideh"/>
        <w:ind w:firstLine="0"/>
        <w:rPr>
          <w:rFonts w:cs="B Nazanin"/>
          <w:sz w:val="20"/>
          <w:szCs w:val="24"/>
          <w:rtl/>
        </w:rPr>
      </w:pPr>
    </w:p>
    <w:p w:rsidR="003F7EC2" w:rsidRPr="00B41AB0" w:rsidRDefault="003F7EC2" w:rsidP="003F7EC2">
      <w:pPr>
        <w:pStyle w:val="Heading1"/>
        <w:jc w:val="left"/>
        <w:rPr>
          <w:rFonts w:cs="B Nazanin"/>
          <w:color w:val="333333"/>
          <w:sz w:val="20"/>
          <w:szCs w:val="24"/>
          <w:shd w:val="clear" w:color="auto" w:fill="FAFAFA"/>
          <w:rtl/>
        </w:rPr>
      </w:pPr>
    </w:p>
    <w:p w:rsidR="0034061F" w:rsidRPr="00B41AB0" w:rsidRDefault="0034061F" w:rsidP="0034061F">
      <w:pPr>
        <w:pStyle w:val="Normal1stParagraph"/>
        <w:rPr>
          <w:rFonts w:cs="B Nazanin"/>
          <w:sz w:val="20"/>
          <w:rtl/>
        </w:rPr>
        <w:sectPr w:rsidR="0034061F" w:rsidRPr="00B41AB0"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B41AB0" w:rsidRPr="00B41AB0" w:rsidRDefault="009B50BD" w:rsidP="009B50BD">
      <w:pPr>
        <w:ind w:firstLine="0"/>
        <w:jc w:val="lowKashida"/>
        <w:rPr>
          <w:rFonts w:cs="B Nazanin" w:hint="cs"/>
          <w:b/>
          <w:bCs/>
          <w:sz w:val="20"/>
          <w:rtl/>
          <w:lang w:bidi="fa-IR"/>
        </w:rPr>
      </w:pPr>
      <w:r w:rsidRPr="009B50BD">
        <w:rPr>
          <w:rFonts w:cs="B Nazanin" w:hint="cs"/>
          <w:b/>
          <w:bCs/>
          <w:sz w:val="18"/>
          <w:szCs w:val="18"/>
          <w:rtl/>
          <w:lang w:bidi="fa-IR"/>
        </w:rPr>
        <w:lastRenderedPageBreak/>
        <w:t xml:space="preserve">1- </w:t>
      </w:r>
      <w:r w:rsidRPr="009B50BD">
        <w:rPr>
          <w:rFonts w:hint="cs"/>
          <w:sz w:val="18"/>
          <w:szCs w:val="18"/>
          <w:rtl/>
          <w:lang w:bidi="fa-IR"/>
        </w:rPr>
        <w:t>متن حاضر ترجمه مقاله : (</w:t>
      </w:r>
      <w:r w:rsidRPr="009B50BD">
        <w:rPr>
          <w:sz w:val="18"/>
          <w:szCs w:val="20"/>
        </w:rPr>
        <w:t>Dimensions of Religious/Spiritual Well-Being and their relation to Personality and Psychological Well-Being</w:t>
      </w:r>
      <w:r w:rsidRPr="009B50BD">
        <w:rPr>
          <w:rFonts w:hint="cs"/>
          <w:sz w:val="18"/>
          <w:szCs w:val="18"/>
          <w:rtl/>
          <w:lang w:bidi="fa-IR"/>
        </w:rPr>
        <w:t>) نوشته: (</w:t>
      </w:r>
      <w:r w:rsidRPr="009B50BD">
        <w:rPr>
          <w:sz w:val="18"/>
          <w:szCs w:val="18"/>
          <w:lang w:bidi="fa-IR"/>
        </w:rPr>
        <w:t>H.-F. Unterrainer a,b,c,d,e,*, K.H. Ladenhauf c , M.L. Moazedi e , S.J. Wallner-Liebmann b,d, A. Fink e</w:t>
      </w:r>
      <w:r w:rsidRPr="009B50BD">
        <w:rPr>
          <w:rFonts w:hint="cs"/>
          <w:sz w:val="18"/>
          <w:szCs w:val="18"/>
          <w:rtl/>
          <w:lang w:bidi="fa-IR"/>
        </w:rPr>
        <w:t xml:space="preserve">) که در سال </w:t>
      </w:r>
      <w:r>
        <w:rPr>
          <w:rFonts w:hint="cs"/>
          <w:sz w:val="18"/>
          <w:szCs w:val="18"/>
          <w:rtl/>
          <w:lang w:bidi="fa-IR"/>
        </w:rPr>
        <w:t>2010</w:t>
      </w:r>
      <w:r w:rsidRPr="009B50BD">
        <w:rPr>
          <w:rFonts w:hint="cs"/>
          <w:sz w:val="18"/>
          <w:szCs w:val="18"/>
          <w:rtl/>
          <w:lang w:bidi="fa-IR"/>
        </w:rPr>
        <w:t xml:space="preserve"> به چاپ رسیده است.   </w:t>
      </w:r>
      <w:r w:rsidRPr="009B50BD">
        <w:rPr>
          <w:sz w:val="16"/>
          <w:szCs w:val="18"/>
        </w:rPr>
        <w:t>doi:10.1016/j.paid.2010.03.032</w:t>
      </w:r>
    </w:p>
    <w:p w:rsidR="00B41AB0" w:rsidRPr="00B41AB0" w:rsidRDefault="00B41AB0" w:rsidP="00B41AB0">
      <w:pPr>
        <w:tabs>
          <w:tab w:val="left" w:pos="3271"/>
        </w:tabs>
        <w:rPr>
          <w:rFonts w:cs="B Nazanin" w:hint="cs"/>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rPr>
        <w:t xml:space="preserve">1. </w:t>
      </w:r>
      <w:r w:rsidRPr="00B41AB0">
        <w:rPr>
          <w:rFonts w:cs="B Nazanin"/>
          <w:b/>
          <w:bCs/>
          <w:sz w:val="20"/>
          <w:rtl/>
          <w:lang w:bidi="fa-IR"/>
        </w:rPr>
        <w:t>مقدمه</w:t>
      </w:r>
    </w:p>
    <w:p w:rsidR="00B41AB0" w:rsidRPr="00B41AB0" w:rsidRDefault="00B41AB0" w:rsidP="00B41AB0">
      <w:pPr>
        <w:tabs>
          <w:tab w:val="left" w:pos="3271"/>
        </w:tabs>
        <w:rPr>
          <w:rFonts w:cs="B Nazanin"/>
          <w:sz w:val="20"/>
          <w:rtl/>
          <w:lang w:bidi="fa-IR"/>
        </w:rPr>
      </w:pPr>
      <w:r w:rsidRPr="00B41AB0">
        <w:rPr>
          <w:rFonts w:cs="B Nazanin"/>
          <w:sz w:val="20"/>
          <w:rtl/>
          <w:lang w:bidi="fa-IR"/>
        </w:rPr>
        <w:t>یکی از پیش نیازهای لازم برای مطالعه علمی دین داری و معنویت توسعه و بررسی تجربی ابزار قابل اعتماد و معتبر جهت ارزیابی این مفاهیم است. بر اساس مفاهیم اولیه درون گرایی و برون گرایی دینی(</w:t>
      </w:r>
      <w:r w:rsidRPr="00B41AB0">
        <w:rPr>
          <w:rFonts w:cs="B Nazanin"/>
          <w:sz w:val="20"/>
          <w:lang w:bidi="fa-IR"/>
        </w:rPr>
        <w:t>Allport &amp; Ross, 1967</w:t>
      </w:r>
      <w:r w:rsidRPr="00B41AB0">
        <w:rPr>
          <w:rFonts w:cs="B Nazanin"/>
          <w:sz w:val="20"/>
          <w:rtl/>
          <w:lang w:bidi="fa-IR"/>
        </w:rPr>
        <w:t xml:space="preserve">)، روش های متعددی در این زمینه پیشنهاد شده اند(از جمله، </w:t>
      </w:r>
      <w:r w:rsidRPr="00B41AB0">
        <w:rPr>
          <w:rFonts w:cs="B Nazanin"/>
          <w:sz w:val="20"/>
          <w:lang w:bidi="fa-IR"/>
        </w:rPr>
        <w:t>Hill &amp; Hood, 1999</w:t>
      </w:r>
      <w:r w:rsidRPr="00B41AB0">
        <w:rPr>
          <w:rFonts w:cs="B Nazanin"/>
          <w:sz w:val="20"/>
          <w:rtl/>
          <w:lang w:bidi="fa-IR"/>
        </w:rPr>
        <w:t>). در واقع درون گرایی دینی در مقایسه با برون گرایی دینی به عنوان بلوغ بیشتر تعریف شد- یک فرد با انگیزه برون گرایی از دینش استفاده می</w:t>
      </w:r>
      <w:r w:rsidRPr="00B41AB0">
        <w:rPr>
          <w:rFonts w:cs="B Nazanin"/>
          <w:sz w:val="20"/>
          <w:rtl/>
          <w:lang w:bidi="fa-IR"/>
        </w:rPr>
        <w:softHyphen/>
        <w:t>کند درحالی که فرد با انگیزه درون گرایی دینی با دین خود زندگی می</w:t>
      </w:r>
      <w:r w:rsidRPr="00B41AB0">
        <w:rPr>
          <w:rFonts w:cs="B Nazanin"/>
          <w:sz w:val="20"/>
          <w:rtl/>
          <w:lang w:bidi="fa-IR"/>
        </w:rPr>
        <w:softHyphen/>
        <w:t>کند(</w:t>
      </w:r>
      <w:r w:rsidRPr="00B41AB0">
        <w:rPr>
          <w:rFonts w:cs="B Nazanin"/>
          <w:sz w:val="20"/>
          <w:lang w:bidi="fa-IR"/>
        </w:rPr>
        <w:t xml:space="preserve">Allport &amp; Ross, 1967, </w:t>
      </w:r>
      <w:r w:rsidRPr="00B41AB0">
        <w:rPr>
          <w:rFonts w:cs="B Nazanin"/>
          <w:sz w:val="20"/>
          <w:rtl/>
          <w:lang w:bidi="fa-IR"/>
        </w:rPr>
        <w:t xml:space="preserve"> صفحه </w:t>
      </w:r>
      <w:r w:rsidRPr="00B41AB0">
        <w:rPr>
          <w:rFonts w:cs="B Nazanin"/>
          <w:sz w:val="20"/>
          <w:lang w:bidi="fa-IR"/>
        </w:rPr>
        <w:t>434</w:t>
      </w:r>
      <w:r w:rsidRPr="00B41AB0">
        <w:rPr>
          <w:rFonts w:cs="B Nazanin"/>
          <w:sz w:val="20"/>
          <w:rtl/>
          <w:lang w:bidi="fa-IR"/>
        </w:rPr>
        <w:t>). مقیاس «جهت گیری دینی» که تحت تاثیر این مفهوم واقعی قرار دارد، ویژگی های روانی خوشایندی را نشان می</w:t>
      </w:r>
      <w:r w:rsidRPr="00B41AB0">
        <w:rPr>
          <w:rFonts w:cs="B Nazanin"/>
          <w:sz w:val="20"/>
          <w:rtl/>
          <w:lang w:bidi="fa-IR"/>
        </w:rPr>
        <w:softHyphen/>
        <w:t xml:space="preserve">دهد و در این زمینه تحقیقات به میزان زیادی به کار گرفته شده است(از جمله، </w:t>
      </w:r>
      <w:r w:rsidRPr="00B41AB0">
        <w:rPr>
          <w:rFonts w:cs="B Nazanin"/>
          <w:sz w:val="20"/>
          <w:lang w:bidi="fa-IR"/>
        </w:rPr>
        <w:t>Trimble</w:t>
      </w:r>
      <w:r w:rsidRPr="00B41AB0">
        <w:rPr>
          <w:rFonts w:cs="B Nazanin"/>
          <w:sz w:val="20"/>
          <w:rtl/>
          <w:lang w:bidi="fa-IR"/>
        </w:rPr>
        <w:t>، 1997). علاوه بر این، تحقیقات در زمینه سلامت ذهنی و کیفیت زندگی نشان داده است که آسایش دینی/ معنوی دارای ارتباط مثبتی با پارامترهای مختلف سلامت روانی و فیزیولوژیکی است(</w:t>
      </w:r>
      <w:r w:rsidRPr="00B41AB0">
        <w:rPr>
          <w:rFonts w:cs="B Nazanin"/>
          <w:sz w:val="20"/>
          <w:lang w:bidi="fa-IR"/>
        </w:rPr>
        <w:t>Koenig, McCullough, &amp; Larson, 2001</w:t>
      </w:r>
      <w:r w:rsidRPr="00B41AB0">
        <w:rPr>
          <w:rFonts w:cs="B Nazanin"/>
          <w:sz w:val="20"/>
          <w:rtl/>
          <w:lang w:bidi="fa-IR"/>
        </w:rPr>
        <w:t>).</w:t>
      </w:r>
    </w:p>
    <w:p w:rsidR="00B41AB0" w:rsidRPr="00B41AB0" w:rsidRDefault="00B41AB0" w:rsidP="00B41AB0">
      <w:pPr>
        <w:tabs>
          <w:tab w:val="left" w:pos="3271"/>
        </w:tabs>
        <w:rPr>
          <w:rFonts w:cs="B Nazanin"/>
          <w:sz w:val="20"/>
          <w:rtl/>
          <w:lang w:bidi="fa-IR"/>
        </w:rPr>
      </w:pPr>
      <w:r w:rsidRPr="00B41AB0">
        <w:rPr>
          <w:rFonts w:cs="B Nazanin"/>
          <w:sz w:val="20"/>
          <w:rtl/>
          <w:lang w:bidi="fa-IR"/>
        </w:rPr>
        <w:t xml:space="preserve"> «پایدمونت» (1991) با در نظر گرفتن یک عامل ششم به نام «برتری معنوی» توسعه پنج بعد بزرگ شخصیتی را پیشنهاد داد. «ساروگلو» (2002) روابط مثبتی را میان پارامترهای مختلف دین داری و عوامل بزرگ شخصیتی برون گرایی، تطابق پذیری و وظیفه شناسی گزارش کرد. دین داری برون گرا به نظر با امتیاز های بالاتر بعد روان رنجوری مرتبط بود. اخیرا هم «لوکنهوف»، «آیرونسون»، «اوکلیریگ» و «کوستا» (2009) نتایج مشابهی را در نمونه بیماران مبتلا به ویروس اچ آی وی یافتند. </w:t>
      </w:r>
    </w:p>
    <w:p w:rsidR="00B41AB0" w:rsidRPr="00B41AB0" w:rsidRDefault="00B41AB0" w:rsidP="00B41AB0">
      <w:pPr>
        <w:tabs>
          <w:tab w:val="left" w:pos="3271"/>
        </w:tabs>
        <w:rPr>
          <w:rFonts w:cs="B Nazanin"/>
          <w:sz w:val="20"/>
          <w:rtl/>
          <w:lang w:bidi="fa-IR"/>
        </w:rPr>
      </w:pPr>
      <w:r w:rsidRPr="00B41AB0">
        <w:rPr>
          <w:rFonts w:cs="B Nazanin"/>
          <w:sz w:val="20"/>
          <w:rtl/>
          <w:lang w:bidi="fa-IR"/>
        </w:rPr>
        <w:t xml:space="preserve">بر اساس زمینه های نظری متنوع و شکل های مختلف دین داری/معنویت برخی مقیاس ها هم برای ناحیه آلمانی زبان ساخته شده اند(از جمله، </w:t>
      </w:r>
      <w:r w:rsidRPr="00B41AB0">
        <w:rPr>
          <w:rFonts w:cs="B Nazanin"/>
          <w:sz w:val="20"/>
          <w:lang w:bidi="fa-IR"/>
        </w:rPr>
        <w:t>Huber, 2003; Murken, 1998; Unterrainer, 2007</w:t>
      </w:r>
      <w:r w:rsidRPr="00B41AB0">
        <w:rPr>
          <w:rFonts w:cs="B Nazanin"/>
          <w:sz w:val="20"/>
          <w:rtl/>
          <w:lang w:bidi="fa-IR"/>
        </w:rPr>
        <w:t>). بخصوص مقیاس «آسایش معنوی» (</w:t>
      </w:r>
      <w:r w:rsidRPr="00B41AB0">
        <w:rPr>
          <w:rFonts w:cs="B Nazanin"/>
          <w:sz w:val="20"/>
          <w:lang w:bidi="fa-IR"/>
        </w:rPr>
        <w:t>Ellison, 1983</w:t>
      </w:r>
      <w:r w:rsidRPr="00B41AB0">
        <w:rPr>
          <w:rFonts w:cs="B Nazanin"/>
          <w:sz w:val="20"/>
          <w:rtl/>
          <w:lang w:bidi="fa-IR"/>
        </w:rPr>
        <w:t xml:space="preserve">) در این زمینه محبوب گشت(برگردانده شده به آلمانی توسط </w:t>
      </w:r>
      <w:r w:rsidRPr="00B41AB0">
        <w:rPr>
          <w:rFonts w:cs="B Nazanin"/>
          <w:sz w:val="20"/>
          <w:lang w:bidi="fa-IR"/>
        </w:rPr>
        <w:t>Unterrainer</w:t>
      </w:r>
      <w:r w:rsidRPr="00B41AB0">
        <w:rPr>
          <w:rFonts w:cs="B Nazanin"/>
          <w:sz w:val="20"/>
          <w:rtl/>
          <w:lang w:bidi="fa-IR"/>
        </w:rPr>
        <w:t>(2006)). این ابزار در اصل توسط «الیسون» و «پالوتزیان» (</w:t>
      </w:r>
      <w:r w:rsidRPr="00B41AB0">
        <w:rPr>
          <w:rFonts w:cs="B Nazanin"/>
          <w:sz w:val="20"/>
          <w:lang w:bidi="fa-IR"/>
        </w:rPr>
        <w:t>Ellison, 1983; Ellison &amp; Smith, 1991</w:t>
      </w:r>
      <w:r w:rsidRPr="00B41AB0">
        <w:rPr>
          <w:rFonts w:cs="B Nazanin"/>
          <w:sz w:val="20"/>
          <w:rtl/>
          <w:lang w:bidi="fa-IR"/>
        </w:rPr>
        <w:t xml:space="preserve">) گسترش یافت تا کیفیت سلامت معنوی فرد را بسنجد. مفهوم آسایش معنوی به عنوان یک مفهوم دو بعدی در این زمینه ایجاد شده است. از طرفی، آسایش دینی در ارتباط عرضی </w:t>
      </w:r>
      <w:r w:rsidRPr="00B41AB0">
        <w:rPr>
          <w:rStyle w:val="FootnoteReference"/>
          <w:rFonts w:cs="B Nazanin"/>
          <w:sz w:val="20"/>
          <w:rtl/>
          <w:lang w:bidi="fa-IR"/>
        </w:rPr>
        <w:footnoteReference w:id="1"/>
      </w:r>
      <w:r w:rsidRPr="00B41AB0">
        <w:rPr>
          <w:rFonts w:cs="B Nazanin"/>
          <w:sz w:val="20"/>
          <w:rtl/>
          <w:lang w:bidi="fa-IR"/>
        </w:rPr>
        <w:t>با آسایش ما با خدا و حتی یک ارتباط افضل و متعالی دیگر توصیف می</w:t>
      </w:r>
      <w:r w:rsidRPr="00B41AB0">
        <w:rPr>
          <w:rFonts w:cs="B Nazanin"/>
          <w:sz w:val="20"/>
          <w:rtl/>
          <w:lang w:bidi="fa-IR"/>
        </w:rPr>
        <w:softHyphen/>
        <w:t xml:space="preserve">شود. از طرف دیگر، آسایش وجودی در ارتباطی طولی </w:t>
      </w:r>
      <w:r w:rsidRPr="00B41AB0">
        <w:rPr>
          <w:rStyle w:val="FootnoteReference"/>
          <w:rFonts w:cs="B Nazanin"/>
          <w:sz w:val="20"/>
          <w:rtl/>
          <w:lang w:bidi="fa-IR"/>
        </w:rPr>
        <w:footnoteReference w:id="2"/>
      </w:r>
      <w:r w:rsidRPr="00B41AB0">
        <w:rPr>
          <w:rFonts w:cs="B Nazanin"/>
          <w:sz w:val="20"/>
          <w:rtl/>
          <w:lang w:bidi="fa-IR"/>
        </w:rPr>
        <w:t>با هدف زندگی و رضایت زندگی ما بدون هیچ گونه ارتباط خاص با قدرتی متعالی عنوان می</w:t>
      </w:r>
      <w:r w:rsidRPr="00B41AB0">
        <w:rPr>
          <w:rFonts w:cs="B Nazanin"/>
          <w:sz w:val="20"/>
          <w:rtl/>
          <w:lang w:bidi="fa-IR"/>
        </w:rPr>
        <w:softHyphen/>
        <w:t>شود(</w:t>
      </w:r>
      <w:r w:rsidRPr="00B41AB0">
        <w:rPr>
          <w:rFonts w:cs="B Nazanin"/>
          <w:sz w:val="20"/>
          <w:lang w:bidi="fa-IR"/>
        </w:rPr>
        <w:t>Ledbetter, Smith, Vosler-Hunter, &amp; Fischer, 1991</w:t>
      </w:r>
      <w:r w:rsidRPr="00B41AB0">
        <w:rPr>
          <w:rFonts w:cs="B Nazanin"/>
          <w:sz w:val="20"/>
          <w:rtl/>
          <w:lang w:bidi="fa-IR"/>
        </w:rPr>
        <w:t>). با این حال، تحقیقات تجربی متوجه این مقیاس نسبتا کم هستند. مطالعات موجود اشاره دارند که این مقیاس کیفیت روانشناختی ضعیفی(تاثیرات بیشینه ای) را به خصوص در نمونه های غیربالینی نشان می</w:t>
      </w:r>
      <w:r w:rsidRPr="00B41AB0">
        <w:rPr>
          <w:rFonts w:cs="B Nazanin"/>
          <w:sz w:val="20"/>
          <w:rtl/>
          <w:lang w:bidi="fa-IR"/>
        </w:rPr>
        <w:softHyphen/>
        <w:t xml:space="preserve">دهند(از جمله، </w:t>
      </w:r>
      <w:r w:rsidRPr="00B41AB0">
        <w:rPr>
          <w:rFonts w:cs="B Nazanin"/>
          <w:sz w:val="20"/>
          <w:lang w:bidi="fa-IR"/>
        </w:rPr>
        <w:t>Ledbetter</w:t>
      </w:r>
      <w:r w:rsidRPr="00B41AB0">
        <w:rPr>
          <w:rFonts w:cs="B Nazanin"/>
          <w:sz w:val="20"/>
          <w:rtl/>
          <w:lang w:bidi="fa-IR"/>
        </w:rPr>
        <w:t xml:space="preserve"> و همکارانش، 1991). در اقتباس آلمانی این مقیاس چنین مشکلاتی رخ ندادند(</w:t>
      </w:r>
      <w:r w:rsidRPr="00B41AB0">
        <w:rPr>
          <w:rFonts w:cs="B Nazanin"/>
          <w:sz w:val="20"/>
          <w:lang w:bidi="fa-IR"/>
        </w:rPr>
        <w:t>Unterrainer, 2006</w:t>
      </w:r>
      <w:r w:rsidRPr="00B41AB0">
        <w:rPr>
          <w:rFonts w:cs="B Nazanin"/>
          <w:sz w:val="20"/>
          <w:rtl/>
          <w:lang w:bidi="fa-IR"/>
        </w:rPr>
        <w:t xml:space="preserve">). </w:t>
      </w:r>
    </w:p>
    <w:p w:rsidR="00B41AB0" w:rsidRPr="00B41AB0" w:rsidRDefault="00B41AB0" w:rsidP="00B41AB0">
      <w:pPr>
        <w:tabs>
          <w:tab w:val="left" w:pos="3271"/>
        </w:tabs>
        <w:rPr>
          <w:rFonts w:cs="B Nazanin"/>
          <w:sz w:val="20"/>
          <w:rtl/>
          <w:lang w:bidi="fa-IR"/>
        </w:rPr>
      </w:pPr>
      <w:r w:rsidRPr="00B41AB0">
        <w:rPr>
          <w:rFonts w:cs="B Nazanin"/>
          <w:sz w:val="20"/>
          <w:rtl/>
          <w:lang w:bidi="fa-IR"/>
        </w:rPr>
        <w:t>ما با انگیزه ی حاصل از تجربیات مثبت خود با این مقیاس در پروژه های تحقیقاتی متعدد یک نسخه چند بعدی از این مقیاس را با دربرگیری مفهوم جدیدی از آسایش دینی/معنوی(</w:t>
      </w:r>
      <w:r w:rsidRPr="00B41AB0">
        <w:rPr>
          <w:rFonts w:cs="B Nazanin"/>
          <w:sz w:val="20"/>
          <w:lang w:bidi="fa-IR"/>
        </w:rPr>
        <w:t>Unterrainer, Huber, Ladenhauf, Wallner, &amp; Liebmann, in press</w:t>
      </w:r>
      <w:r w:rsidRPr="00B41AB0">
        <w:rPr>
          <w:rFonts w:cs="B Nazanin"/>
          <w:sz w:val="20"/>
          <w:rtl/>
          <w:lang w:bidi="fa-IR"/>
        </w:rPr>
        <w:t>) توسعه دادیم که ابعاد متعددی از آسایش روانی را پوشش می</w:t>
      </w:r>
      <w:r w:rsidRPr="00B41AB0">
        <w:rPr>
          <w:rFonts w:cs="B Nazanin"/>
          <w:sz w:val="20"/>
          <w:rtl/>
          <w:lang w:bidi="fa-IR"/>
        </w:rPr>
        <w:softHyphen/>
        <w:t>دهد که به حوزه ادراکی ماندگار ماندگار درونی/متعالی توجه دارد. در این زمینه توجه به این نکته نیز حائز اهمیت است که مقیاس «آسایش معنوی» در اصل در ایالات متحده توسعه یافته است که در مقایسه با اروپا شرایط دینی/معنوی کاملا متفاوتی دارد. در نتیجه، یکی دیگر از اهداف این پروژه این بود تا مقیاسی را بر اساس زمینه دینی/معنوی اروپایی ها توسعه بخشد. علاوه بر اسن، روانشناسی دین مسائلی را در ارتباط با تعریف این مفاهیم و به خصوص در ارتباط با این سوال دارد که آیا این مفاهیم می</w:t>
      </w:r>
      <w:r w:rsidRPr="00B41AB0">
        <w:rPr>
          <w:rFonts w:cs="B Nazanin"/>
          <w:sz w:val="20"/>
          <w:rtl/>
          <w:lang w:bidi="fa-IR"/>
        </w:rPr>
        <w:softHyphen/>
      </w:r>
      <w:r w:rsidRPr="00B41AB0">
        <w:rPr>
          <w:rFonts w:cs="B Nazanin"/>
          <w:sz w:val="20"/>
          <w:rtl/>
          <w:lang w:bidi="fa-IR"/>
        </w:rPr>
        <w:lastRenderedPageBreak/>
        <w:t>توانند از مفاهیم مشابه روانشناختی حاصل شوند یا خیر؟ و اگر می</w:t>
      </w:r>
      <w:r w:rsidRPr="00B41AB0">
        <w:rPr>
          <w:rFonts w:cs="B Nazanin"/>
          <w:sz w:val="20"/>
          <w:rtl/>
          <w:lang w:bidi="fa-IR"/>
        </w:rPr>
        <w:softHyphen/>
        <w:t>توانند تا چه حدی حاصل می</w:t>
      </w:r>
      <w:r w:rsidRPr="00B41AB0">
        <w:rPr>
          <w:rFonts w:cs="B Nazanin"/>
          <w:sz w:val="20"/>
          <w:rtl/>
          <w:lang w:bidi="fa-IR"/>
        </w:rPr>
        <w:softHyphen/>
        <w:t>شوند؟ هنگامی که ما درباره مسائل دینی صحبت می</w:t>
      </w:r>
      <w:r w:rsidRPr="00B41AB0">
        <w:rPr>
          <w:rFonts w:cs="B Nazanin"/>
          <w:sz w:val="20"/>
          <w:rtl/>
          <w:lang w:bidi="fa-IR"/>
        </w:rPr>
        <w:softHyphen/>
        <w:t>کنیم، ممکن است هم چنین درباره مسائل معنوی هم صحبت کنیم یا برعکس، اما تنها حوزه های مشخصی وجود دارند که می</w:t>
      </w:r>
      <w:r w:rsidRPr="00B41AB0">
        <w:rPr>
          <w:rFonts w:cs="B Nazanin"/>
          <w:sz w:val="20"/>
          <w:rtl/>
          <w:lang w:bidi="fa-IR"/>
        </w:rPr>
        <w:softHyphen/>
        <w:t>توانند با اصطلاح «دین داری» توصیف شوند، در حالی که دیگر موارد ممکن است با استفاده از «معنویت» به اندازه کافی پوشش داده شوند. با در نظر گرفتن منابع اخیر در این زمینه، تمایزی اجتناب ناپذیر بین دین داری و معنویت برای هر دو حوزه های تحقیقاتی انگلیسی و آلمانی زبان وجود دارد اما در طرف دیگر با در نظر گرفتن مفاهیمی که (حداقل تاحدودی) همپوشانی محتوایی را نشان می</w:t>
      </w:r>
      <w:r w:rsidRPr="00B41AB0">
        <w:rPr>
          <w:rFonts w:cs="B Nazanin"/>
          <w:sz w:val="20"/>
          <w:rtl/>
          <w:lang w:bidi="fa-IR"/>
        </w:rPr>
        <w:softHyphen/>
        <w:t>دهند، وجود تمایز صریح می</w:t>
      </w:r>
      <w:r w:rsidRPr="00B41AB0">
        <w:rPr>
          <w:rFonts w:cs="B Nazanin"/>
          <w:sz w:val="20"/>
          <w:rtl/>
          <w:lang w:bidi="fa-IR"/>
        </w:rPr>
        <w:softHyphen/>
        <w:t>تواند غیر ممکن باشد(</w:t>
      </w:r>
      <w:r w:rsidRPr="00B41AB0">
        <w:rPr>
          <w:rFonts w:cs="B Nazanin"/>
          <w:sz w:val="20"/>
          <w:lang w:bidi="fa-IR"/>
        </w:rPr>
        <w:t>Miller &amp; Thoresen, 1999; Pargament, 1997, 2007; Utsch, 2005</w:t>
      </w:r>
      <w:r w:rsidRPr="00B41AB0">
        <w:rPr>
          <w:rFonts w:cs="B Nazanin"/>
          <w:sz w:val="20"/>
          <w:rtl/>
          <w:lang w:bidi="fa-IR"/>
        </w:rPr>
        <w:t>). این مقیاس به منظور یافتن یک توافق خوب مبتنی بر بحث میان رشته ای، عنوان «مقیاس عوامل چند بعدی برای آسایش دینی/معنوی» را گرفت تا بتواند هر دو مفهوم(از جمله دین داری و معنویت) را با سهمی برابر در نظر بگیرد. این مفهوم هم چنین می</w:t>
      </w:r>
      <w:r w:rsidRPr="00B41AB0">
        <w:rPr>
          <w:rFonts w:cs="B Nazanin"/>
          <w:sz w:val="20"/>
          <w:rtl/>
          <w:lang w:bidi="fa-IR"/>
        </w:rPr>
        <w:softHyphen/>
        <w:t>تواند به عنوان یک گزینه بالقوه برای القای روش ها درک شود که تنها حالت درونی سلامت را پوشش می</w:t>
      </w:r>
      <w:r w:rsidRPr="00B41AB0">
        <w:rPr>
          <w:rFonts w:cs="B Nazanin"/>
          <w:sz w:val="20"/>
          <w:rtl/>
          <w:lang w:bidi="fa-IR"/>
        </w:rPr>
        <w:softHyphen/>
        <w:t>دهد اما راه را برای یکپارچگی محتوی اجزاء متعالی باز می</w:t>
      </w:r>
      <w:r w:rsidRPr="00B41AB0">
        <w:rPr>
          <w:rFonts w:cs="B Nazanin"/>
          <w:sz w:val="20"/>
          <w:rtl/>
          <w:lang w:bidi="fa-IR"/>
        </w:rPr>
        <w:softHyphen/>
        <w:t xml:space="preserve">گذارد(به عنوان مقایسه، فرضیه «حس انسجام» </w:t>
      </w:r>
      <w:r w:rsidRPr="00B41AB0">
        <w:rPr>
          <w:rFonts w:cs="B Nazanin"/>
          <w:sz w:val="20"/>
          <w:lang w:bidi="fa-IR"/>
        </w:rPr>
        <w:t>Antonovsky</w:t>
      </w:r>
      <w:r w:rsidRPr="00B41AB0">
        <w:rPr>
          <w:rFonts w:cs="B Nazanin"/>
          <w:sz w:val="20"/>
          <w:rtl/>
          <w:lang w:bidi="fa-IR"/>
        </w:rPr>
        <w:t xml:space="preserve"> (1997/1987) به عنوان هسته مفهوم سلامت نگری</w:t>
      </w:r>
      <w:r w:rsidRPr="00B41AB0">
        <w:rPr>
          <w:rStyle w:val="FootnoteReference"/>
          <w:rFonts w:cs="B Nazanin"/>
          <w:sz w:val="20"/>
          <w:rtl/>
          <w:lang w:bidi="fa-IR"/>
        </w:rPr>
        <w:footnoteReference w:id="3"/>
      </w:r>
      <w:r w:rsidRPr="00B41AB0">
        <w:rPr>
          <w:rFonts w:cs="B Nazanin"/>
          <w:sz w:val="20"/>
          <w:rtl/>
          <w:lang w:bidi="fa-IR"/>
        </w:rPr>
        <w:t xml:space="preserve">). </w:t>
      </w:r>
    </w:p>
    <w:p w:rsidR="00B41AB0" w:rsidRPr="00B41AB0" w:rsidRDefault="00B41AB0" w:rsidP="00B41AB0">
      <w:pPr>
        <w:tabs>
          <w:tab w:val="left" w:pos="3271"/>
        </w:tabs>
        <w:rPr>
          <w:rFonts w:cs="B Nazanin" w:hint="cs"/>
          <w:sz w:val="20"/>
          <w:rtl/>
          <w:lang w:bidi="fa-IR"/>
        </w:rPr>
      </w:pPr>
      <w:r w:rsidRPr="00B41AB0">
        <w:rPr>
          <w:rFonts w:cs="B Nazanin"/>
          <w:sz w:val="20"/>
          <w:rtl/>
          <w:lang w:bidi="fa-IR"/>
        </w:rPr>
        <w:t>این مطالعه شامل آنالیز مجدد مجموعه های اطلاعاتی متعددی است که با استفاده از مقیاس عوامل چند بعدی برای آسایش دینی/معنوی در پروژه های تحقیقاتی مختلف به دست آمده اند(</w:t>
      </w:r>
      <w:r w:rsidRPr="00B41AB0">
        <w:rPr>
          <w:rFonts w:cs="B Nazanin"/>
          <w:sz w:val="20"/>
          <w:lang w:bidi="fa-IR"/>
        </w:rPr>
        <w:t xml:space="preserve">Unterrainer, 2010; Unterrainer et al., </w:t>
      </w:r>
      <w:proofErr w:type="gramStart"/>
      <w:r w:rsidRPr="00B41AB0">
        <w:rPr>
          <w:rFonts w:cs="B Nazanin"/>
          <w:sz w:val="20"/>
          <w:lang w:bidi="fa-IR"/>
        </w:rPr>
        <w:t>in</w:t>
      </w:r>
      <w:proofErr w:type="gramEnd"/>
      <w:r w:rsidRPr="00B41AB0">
        <w:rPr>
          <w:rFonts w:cs="B Nazanin"/>
          <w:sz w:val="20"/>
          <w:lang w:bidi="fa-IR"/>
        </w:rPr>
        <w:t xml:space="preserve"> press; Unterrainer, Huber, Ladenhauf, Wallner, &amp; Liebmann, </w:t>
      </w:r>
      <w:r w:rsidRPr="00B41AB0">
        <w:rPr>
          <w:rFonts w:cs="B Nazanin"/>
          <w:sz w:val="20"/>
          <w:rtl/>
          <w:lang w:bidi="fa-IR"/>
        </w:rPr>
        <w:t>، ارائه شده برای چاپ). این مسئله این پرسش تحقیق را عنوان می</w:t>
      </w:r>
      <w:r w:rsidRPr="00B41AB0">
        <w:rPr>
          <w:rFonts w:cs="B Nazanin"/>
          <w:sz w:val="20"/>
          <w:rtl/>
          <w:lang w:bidi="fa-IR"/>
        </w:rPr>
        <w:softHyphen/>
        <w:t xml:space="preserve">کند که چگونه ابعاد گوناگون دین داری/معنویت با شاخص های مختلف آسایش روانی(از جمله شخصیت) ارتباط دارند. فرض بر این است که ارتباط محکمی بین دین داری/معنویت و سلامت ذهنی وجود دارد که ممکن است به دنبال روش چندبعدی آسایش دینی/معنوی به اندازه کافی توصیف شود. </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jc w:val="center"/>
        <w:rPr>
          <w:rFonts w:cs="B Nazanin"/>
          <w:b/>
          <w:bCs/>
          <w:sz w:val="18"/>
          <w:szCs w:val="22"/>
          <w:rtl/>
          <w:lang w:bidi="fa-IR"/>
        </w:rPr>
      </w:pPr>
      <w:r w:rsidRPr="00B41AB0">
        <w:rPr>
          <w:rFonts w:cs="B Nazanin"/>
          <w:b/>
          <w:bCs/>
          <w:sz w:val="18"/>
          <w:szCs w:val="22"/>
          <w:rtl/>
          <w:lang w:bidi="fa-IR"/>
        </w:rPr>
        <w:t>جدول 1</w:t>
      </w:r>
      <w:r w:rsidRPr="00B41AB0">
        <w:rPr>
          <w:rFonts w:cs="B Nazanin" w:hint="cs"/>
          <w:b/>
          <w:bCs/>
          <w:sz w:val="18"/>
          <w:szCs w:val="22"/>
          <w:rtl/>
          <w:lang w:bidi="fa-IR"/>
        </w:rPr>
        <w:t xml:space="preserve">. </w:t>
      </w:r>
      <w:r w:rsidRPr="00B41AB0">
        <w:rPr>
          <w:rFonts w:cs="B Nazanin"/>
          <w:sz w:val="18"/>
          <w:szCs w:val="22"/>
          <w:rtl/>
          <w:lang w:bidi="fa-IR"/>
        </w:rPr>
        <w:t xml:space="preserve">انسجامات درونی </w:t>
      </w:r>
      <w:r w:rsidRPr="00B41AB0">
        <w:rPr>
          <w:rFonts w:cs="B Nazanin"/>
          <w:sz w:val="18"/>
          <w:szCs w:val="22"/>
          <w:lang w:bidi="fa-IR"/>
        </w:rPr>
        <w:t>MI-RSWB</w:t>
      </w:r>
      <w:r w:rsidRPr="00B41AB0">
        <w:rPr>
          <w:rFonts w:cs="B Nazanin"/>
          <w:sz w:val="18"/>
          <w:szCs w:val="22"/>
          <w:rtl/>
          <w:lang w:bidi="fa-IR"/>
        </w:rPr>
        <w:t xml:space="preserve"> در مطالعات مختلف: امتیاز کل/خرده مقیاس.</w:t>
      </w:r>
    </w:p>
    <w:tbl>
      <w:tblPr>
        <w:tblStyle w:val="LightGrid-Accent3"/>
        <w:bidiVisual/>
        <w:tblW w:w="0" w:type="auto"/>
        <w:jc w:val="center"/>
        <w:tblLook w:val="04A0" w:firstRow="1" w:lastRow="0" w:firstColumn="1" w:lastColumn="0" w:noHBand="0" w:noVBand="1"/>
      </w:tblPr>
      <w:tblGrid>
        <w:gridCol w:w="823"/>
        <w:gridCol w:w="696"/>
        <w:gridCol w:w="696"/>
        <w:gridCol w:w="696"/>
        <w:gridCol w:w="696"/>
        <w:gridCol w:w="696"/>
        <w:gridCol w:w="696"/>
        <w:gridCol w:w="1271"/>
        <w:gridCol w:w="808"/>
        <w:gridCol w:w="1926"/>
      </w:tblGrid>
      <w:tr w:rsidR="00B41AB0" w:rsidRPr="00B41AB0" w:rsidTr="00B41A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b w:val="0"/>
                <w:bCs w:val="0"/>
                <w:sz w:val="16"/>
                <w:szCs w:val="20"/>
                <w:rtl/>
                <w:lang w:bidi="fa-IR"/>
              </w:rPr>
            </w:pPr>
            <w:r w:rsidRPr="00B41AB0">
              <w:rPr>
                <w:rFonts w:cs="B Nazanin"/>
                <w:sz w:val="16"/>
                <w:szCs w:val="20"/>
              </w:rPr>
              <w:t>RSWB a</w:t>
            </w:r>
          </w:p>
        </w:tc>
        <w:tc>
          <w:tcPr>
            <w:tcW w:w="776" w:type="dxa"/>
          </w:tcPr>
          <w:p w:rsidR="00B41AB0" w:rsidRPr="00B41AB0" w:rsidRDefault="00B41AB0" w:rsidP="00B41AB0">
            <w:pPr>
              <w:jc w:val="center"/>
              <w:cnfStyle w:val="100000000000" w:firstRow="1" w:lastRow="0" w:firstColumn="0" w:lastColumn="0" w:oddVBand="0" w:evenVBand="0" w:oddHBand="0" w:evenHBand="0" w:firstRowFirstColumn="0" w:firstRowLastColumn="0" w:lastRowFirstColumn="0" w:lastRowLastColumn="0"/>
              <w:rPr>
                <w:rFonts w:cs="B Nazanin"/>
                <w:sz w:val="16"/>
                <w:szCs w:val="20"/>
              </w:rPr>
            </w:pPr>
            <w:r w:rsidRPr="00B41AB0">
              <w:rPr>
                <w:rFonts w:cs="B Nazanin"/>
                <w:sz w:val="16"/>
                <w:szCs w:val="20"/>
              </w:rPr>
              <w:t>CO a</w:t>
            </w:r>
          </w:p>
        </w:tc>
        <w:tc>
          <w:tcPr>
            <w:tcW w:w="776" w:type="dxa"/>
          </w:tcPr>
          <w:p w:rsidR="00B41AB0" w:rsidRPr="00B41AB0" w:rsidRDefault="00B41AB0" w:rsidP="00B41AB0">
            <w:pPr>
              <w:jc w:val="center"/>
              <w:cnfStyle w:val="100000000000" w:firstRow="1" w:lastRow="0" w:firstColumn="0" w:lastColumn="0" w:oddVBand="0" w:evenVBand="0" w:oddHBand="0" w:evenHBand="0" w:firstRowFirstColumn="0" w:firstRowLastColumn="0" w:lastRowFirstColumn="0" w:lastRowLastColumn="0"/>
              <w:rPr>
                <w:rFonts w:cs="B Nazanin"/>
                <w:sz w:val="16"/>
                <w:szCs w:val="20"/>
              </w:rPr>
            </w:pPr>
            <w:r w:rsidRPr="00B41AB0">
              <w:rPr>
                <w:rFonts w:cs="B Nazanin"/>
                <w:sz w:val="16"/>
                <w:szCs w:val="20"/>
              </w:rPr>
              <w:t>GR a</w:t>
            </w:r>
          </w:p>
        </w:tc>
        <w:tc>
          <w:tcPr>
            <w:tcW w:w="776" w:type="dxa"/>
          </w:tcPr>
          <w:p w:rsidR="00B41AB0" w:rsidRPr="00B41AB0" w:rsidRDefault="00B41AB0" w:rsidP="00B41AB0">
            <w:pPr>
              <w:jc w:val="center"/>
              <w:cnfStyle w:val="100000000000" w:firstRow="1" w:lastRow="0" w:firstColumn="0" w:lastColumn="0" w:oddVBand="0" w:evenVBand="0" w:oddHBand="0" w:evenHBand="0" w:firstRowFirstColumn="0" w:firstRowLastColumn="0" w:lastRowFirstColumn="0" w:lastRowLastColumn="0"/>
              <w:rPr>
                <w:rFonts w:cs="B Nazanin"/>
                <w:sz w:val="16"/>
                <w:szCs w:val="20"/>
              </w:rPr>
            </w:pPr>
            <w:r w:rsidRPr="00B41AB0">
              <w:rPr>
                <w:rFonts w:cs="B Nazanin"/>
                <w:sz w:val="16"/>
                <w:szCs w:val="20"/>
              </w:rPr>
              <w:t>HT a</w:t>
            </w:r>
          </w:p>
        </w:tc>
        <w:tc>
          <w:tcPr>
            <w:tcW w:w="776" w:type="dxa"/>
          </w:tcPr>
          <w:p w:rsidR="00B41AB0" w:rsidRPr="00B41AB0" w:rsidRDefault="00B41AB0" w:rsidP="00B41AB0">
            <w:pPr>
              <w:jc w:val="center"/>
              <w:cnfStyle w:val="100000000000" w:firstRow="1" w:lastRow="0" w:firstColumn="0" w:lastColumn="0" w:oddVBand="0" w:evenVBand="0" w:oddHBand="0" w:evenHBand="0" w:firstRowFirstColumn="0" w:firstRowLastColumn="0" w:lastRowFirstColumn="0" w:lastRowLastColumn="0"/>
              <w:rPr>
                <w:rFonts w:cs="B Nazanin"/>
                <w:sz w:val="16"/>
                <w:szCs w:val="20"/>
              </w:rPr>
            </w:pPr>
            <w:r w:rsidRPr="00B41AB0">
              <w:rPr>
                <w:rFonts w:cs="B Nazanin"/>
                <w:sz w:val="16"/>
                <w:szCs w:val="20"/>
              </w:rPr>
              <w:t>SM a</w:t>
            </w:r>
          </w:p>
        </w:tc>
        <w:tc>
          <w:tcPr>
            <w:tcW w:w="776" w:type="dxa"/>
          </w:tcPr>
          <w:p w:rsidR="00B41AB0" w:rsidRPr="00B41AB0" w:rsidRDefault="00B41AB0" w:rsidP="00B41AB0">
            <w:pPr>
              <w:jc w:val="center"/>
              <w:cnfStyle w:val="100000000000" w:firstRow="1" w:lastRow="0" w:firstColumn="0" w:lastColumn="0" w:oddVBand="0" w:evenVBand="0" w:oddHBand="0" w:evenHBand="0" w:firstRowFirstColumn="0" w:firstRowLastColumn="0" w:lastRowFirstColumn="0" w:lastRowLastColumn="0"/>
              <w:rPr>
                <w:rFonts w:cs="B Nazanin"/>
                <w:sz w:val="16"/>
                <w:szCs w:val="20"/>
              </w:rPr>
            </w:pPr>
            <w:r w:rsidRPr="00B41AB0">
              <w:rPr>
                <w:rFonts w:cs="B Nazanin"/>
                <w:sz w:val="16"/>
                <w:szCs w:val="20"/>
              </w:rPr>
              <w:t>FO a</w:t>
            </w:r>
          </w:p>
        </w:tc>
        <w:tc>
          <w:tcPr>
            <w:tcW w:w="776" w:type="dxa"/>
          </w:tcPr>
          <w:p w:rsidR="00B41AB0" w:rsidRPr="00B41AB0" w:rsidRDefault="00B41AB0" w:rsidP="00B41AB0">
            <w:pPr>
              <w:tabs>
                <w:tab w:val="left" w:pos="3271"/>
              </w:tabs>
              <w:jc w:val="center"/>
              <w:cnfStyle w:val="100000000000" w:firstRow="1" w:lastRow="0" w:firstColumn="0" w:lastColumn="0" w:oddVBand="0" w:evenVBand="0" w:oddHBand="0" w:evenHBand="0" w:firstRowFirstColumn="0" w:firstRowLastColumn="0" w:lastRowFirstColumn="0" w:lastRowLastColumn="0"/>
              <w:rPr>
                <w:rFonts w:cs="B Nazanin"/>
                <w:b w:val="0"/>
                <w:bCs w:val="0"/>
                <w:sz w:val="16"/>
                <w:szCs w:val="20"/>
                <w:rtl/>
                <w:lang w:bidi="fa-IR"/>
              </w:rPr>
            </w:pPr>
            <w:r w:rsidRPr="00B41AB0">
              <w:rPr>
                <w:rFonts w:cs="B Nazanin"/>
                <w:b w:val="0"/>
                <w:bCs w:val="0"/>
                <w:sz w:val="16"/>
                <w:szCs w:val="20"/>
              </w:rPr>
              <w:t>HI a</w:t>
            </w:r>
          </w:p>
        </w:tc>
        <w:tc>
          <w:tcPr>
            <w:tcW w:w="1472" w:type="dxa"/>
          </w:tcPr>
          <w:p w:rsidR="00B41AB0" w:rsidRPr="00B41AB0" w:rsidRDefault="00B41AB0" w:rsidP="00B41AB0">
            <w:pPr>
              <w:tabs>
                <w:tab w:val="left" w:pos="3271"/>
              </w:tabs>
              <w:jc w:val="center"/>
              <w:cnfStyle w:val="100000000000" w:firstRow="1" w:lastRow="0" w:firstColumn="0" w:lastColumn="0" w:oddVBand="0" w:evenVBand="0" w:oddHBand="0" w:evenHBand="0" w:firstRowFirstColumn="0" w:firstRowLastColumn="0" w:lastRowFirstColumn="0" w:lastRowLastColumn="0"/>
              <w:rPr>
                <w:rFonts w:cs="B Nazanin"/>
                <w:b w:val="0"/>
                <w:bCs w:val="0"/>
                <w:sz w:val="16"/>
                <w:szCs w:val="20"/>
                <w:rtl/>
                <w:lang w:bidi="fa-IR"/>
              </w:rPr>
            </w:pPr>
            <w:r w:rsidRPr="00B41AB0">
              <w:rPr>
                <w:rFonts w:cs="B Nazanin"/>
                <w:b w:val="0"/>
                <w:bCs w:val="0"/>
                <w:sz w:val="16"/>
                <w:szCs w:val="20"/>
                <w:rtl/>
                <w:lang w:bidi="fa-IR"/>
              </w:rPr>
              <w:t>نمونه</w:t>
            </w:r>
          </w:p>
        </w:tc>
        <w:tc>
          <w:tcPr>
            <w:tcW w:w="913" w:type="dxa"/>
          </w:tcPr>
          <w:p w:rsidR="00B41AB0" w:rsidRPr="00B41AB0" w:rsidRDefault="00B41AB0" w:rsidP="00B41AB0">
            <w:pPr>
              <w:tabs>
                <w:tab w:val="left" w:pos="3271"/>
              </w:tabs>
              <w:jc w:val="center"/>
              <w:cnfStyle w:val="100000000000" w:firstRow="1" w:lastRow="0" w:firstColumn="0" w:lastColumn="0" w:oddVBand="0" w:evenVBand="0" w:oddHBand="0" w:evenHBand="0" w:firstRowFirstColumn="0" w:firstRowLastColumn="0" w:lastRowFirstColumn="0" w:lastRowLastColumn="0"/>
              <w:rPr>
                <w:rFonts w:cs="B Nazanin"/>
                <w:b w:val="0"/>
                <w:bCs w:val="0"/>
                <w:sz w:val="16"/>
                <w:szCs w:val="20"/>
                <w:rtl/>
                <w:lang w:bidi="fa-IR"/>
              </w:rPr>
            </w:pPr>
            <w:r w:rsidRPr="00B41AB0">
              <w:rPr>
                <w:rFonts w:cs="B Nazanin"/>
                <w:b w:val="0"/>
                <w:bCs w:val="0"/>
                <w:sz w:val="16"/>
                <w:szCs w:val="20"/>
                <w:rtl/>
                <w:lang w:bidi="fa-IR"/>
              </w:rPr>
              <w:t>تعداد</w:t>
            </w:r>
          </w:p>
        </w:tc>
        <w:tc>
          <w:tcPr>
            <w:tcW w:w="2366" w:type="dxa"/>
          </w:tcPr>
          <w:p w:rsidR="00B41AB0" w:rsidRPr="00B41AB0" w:rsidRDefault="00B41AB0" w:rsidP="00B41AB0">
            <w:pPr>
              <w:tabs>
                <w:tab w:val="left" w:pos="3271"/>
              </w:tabs>
              <w:jc w:val="center"/>
              <w:cnfStyle w:val="100000000000" w:firstRow="1" w:lastRow="0" w:firstColumn="0" w:lastColumn="0" w:oddVBand="0" w:evenVBand="0" w:oddHBand="0" w:evenHBand="0" w:firstRowFirstColumn="0" w:firstRowLastColumn="0" w:lastRowFirstColumn="0" w:lastRowLastColumn="0"/>
              <w:rPr>
                <w:rFonts w:cs="B Nazanin"/>
                <w:b w:val="0"/>
                <w:bCs w:val="0"/>
                <w:sz w:val="16"/>
                <w:szCs w:val="20"/>
                <w:rtl/>
                <w:lang w:bidi="fa-IR"/>
              </w:rPr>
            </w:pPr>
            <w:r w:rsidRPr="00B41AB0">
              <w:rPr>
                <w:rFonts w:cs="B Nazanin"/>
                <w:b w:val="0"/>
                <w:bCs w:val="0"/>
                <w:sz w:val="16"/>
                <w:szCs w:val="20"/>
                <w:rtl/>
                <w:lang w:bidi="fa-IR"/>
              </w:rPr>
              <w:t>محققان</w:t>
            </w:r>
          </w:p>
        </w:tc>
      </w:tr>
      <w:tr w:rsidR="00B41AB0" w:rsidRPr="00B41AB0" w:rsidTr="00B41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t>0.88</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0.83</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0.92</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0.70</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0.75</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0.82</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0.80</w:t>
            </w:r>
          </w:p>
        </w:tc>
        <w:tc>
          <w:tcPr>
            <w:tcW w:w="1472"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دانشجویان</w:t>
            </w:r>
          </w:p>
        </w:tc>
        <w:tc>
          <w:tcPr>
            <w:tcW w:w="913"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100</w:t>
            </w:r>
          </w:p>
        </w:tc>
        <w:tc>
          <w:tcPr>
            <w:tcW w:w="236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Pr>
              <w:t>Sorgo (2005)</w:t>
            </w:r>
          </w:p>
        </w:tc>
      </w:tr>
      <w:tr w:rsidR="00B41AB0" w:rsidRPr="00B41AB0" w:rsidTr="00B41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t>0.89</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0.83</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0.92</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0.71</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0.74</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0.84</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0.83</w:t>
            </w:r>
          </w:p>
        </w:tc>
        <w:tc>
          <w:tcPr>
            <w:tcW w:w="1472"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بیماران معتاد</w:t>
            </w:r>
          </w:p>
        </w:tc>
        <w:tc>
          <w:tcPr>
            <w:tcW w:w="913"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70</w:t>
            </w:r>
          </w:p>
        </w:tc>
        <w:tc>
          <w:tcPr>
            <w:tcW w:w="236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Pr>
              <w:t>Bayer, Wallner, Ladenhauf, Liebmann, and Unterrainer (2009)</w:t>
            </w:r>
          </w:p>
        </w:tc>
      </w:tr>
      <w:tr w:rsidR="00B41AB0" w:rsidRPr="00B41AB0" w:rsidTr="00B41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t>0.89</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0.80</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0.94</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0.71</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0.73</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0.82</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0.81</w:t>
            </w:r>
          </w:p>
        </w:tc>
        <w:tc>
          <w:tcPr>
            <w:tcW w:w="1472"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جمعیت عمومی</w:t>
            </w:r>
          </w:p>
        </w:tc>
        <w:tc>
          <w:tcPr>
            <w:tcW w:w="913"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200</w:t>
            </w:r>
          </w:p>
        </w:tc>
        <w:tc>
          <w:tcPr>
            <w:tcW w:w="236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Pr>
              <w:t>Unterrainer (2010)</w:t>
            </w:r>
          </w:p>
        </w:tc>
      </w:tr>
      <w:tr w:rsidR="00B41AB0" w:rsidRPr="00B41AB0" w:rsidTr="00B41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t>0.88</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0.79</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0.92</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0.73</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0.77</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0.83</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0.82</w:t>
            </w:r>
          </w:p>
        </w:tc>
        <w:tc>
          <w:tcPr>
            <w:tcW w:w="1472"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بیماران معتاد</w:t>
            </w:r>
          </w:p>
        </w:tc>
        <w:tc>
          <w:tcPr>
            <w:tcW w:w="913"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120</w:t>
            </w:r>
          </w:p>
        </w:tc>
        <w:tc>
          <w:tcPr>
            <w:tcW w:w="236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Pr>
              <w:t>Unterrainer (2010)</w:t>
            </w:r>
          </w:p>
        </w:tc>
      </w:tr>
      <w:tr w:rsidR="00B41AB0" w:rsidRPr="00B41AB0" w:rsidTr="00B41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t>0.89</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0.83</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0.93</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0.71</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0.72</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0.83</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0.83</w:t>
            </w:r>
          </w:p>
        </w:tc>
        <w:tc>
          <w:tcPr>
            <w:tcW w:w="1472"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بیماران روانپزشکی عمومی</w:t>
            </w:r>
          </w:p>
        </w:tc>
        <w:tc>
          <w:tcPr>
            <w:tcW w:w="913"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100</w:t>
            </w:r>
          </w:p>
        </w:tc>
        <w:tc>
          <w:tcPr>
            <w:tcW w:w="236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Pr>
              <w:t>Unterrainer (2010)</w:t>
            </w:r>
          </w:p>
        </w:tc>
      </w:tr>
      <w:tr w:rsidR="00B41AB0" w:rsidRPr="00B41AB0" w:rsidTr="00B41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t>0.88</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0.80</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0.94</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0.69</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0.76</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0.81</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0.85</w:t>
            </w:r>
          </w:p>
        </w:tc>
        <w:tc>
          <w:tcPr>
            <w:tcW w:w="1472"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بیماران معتاد</w:t>
            </w:r>
          </w:p>
        </w:tc>
        <w:tc>
          <w:tcPr>
            <w:tcW w:w="913"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60</w:t>
            </w:r>
          </w:p>
        </w:tc>
        <w:tc>
          <w:tcPr>
            <w:tcW w:w="236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Pr>
              <w:t xml:space="preserve">Lackner </w:t>
            </w:r>
            <w:r w:rsidRPr="00B41AB0">
              <w:rPr>
                <w:rFonts w:cs="B Nazanin"/>
                <w:sz w:val="16"/>
                <w:szCs w:val="20"/>
                <w:rtl/>
              </w:rPr>
              <w:t>و همکارانش</w:t>
            </w:r>
            <w:r w:rsidRPr="00B41AB0">
              <w:rPr>
                <w:rFonts w:cs="B Nazanin"/>
                <w:sz w:val="16"/>
                <w:szCs w:val="20"/>
              </w:rPr>
              <w:t xml:space="preserve"> (2009)</w:t>
            </w:r>
          </w:p>
        </w:tc>
      </w:tr>
      <w:tr w:rsidR="00B41AB0" w:rsidRPr="00B41AB0" w:rsidTr="00B41A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t>0.89</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t>0.</w:t>
            </w:r>
            <w:r w:rsidRPr="00B41AB0">
              <w:rPr>
                <w:rFonts w:cs="B Nazanin"/>
                <w:sz w:val="16"/>
                <w:szCs w:val="20"/>
                <w:rtl/>
                <w:lang w:bidi="fa-IR"/>
              </w:rPr>
              <w:lastRenderedPageBreak/>
              <w:t>83</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lastRenderedPageBreak/>
              <w:t>0.</w:t>
            </w:r>
            <w:r w:rsidRPr="00B41AB0">
              <w:rPr>
                <w:rFonts w:cs="B Nazanin"/>
                <w:sz w:val="16"/>
                <w:szCs w:val="20"/>
                <w:rtl/>
                <w:lang w:bidi="fa-IR"/>
              </w:rPr>
              <w:lastRenderedPageBreak/>
              <w:t>94</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lastRenderedPageBreak/>
              <w:t>0.</w:t>
            </w:r>
            <w:r w:rsidRPr="00B41AB0">
              <w:rPr>
                <w:rFonts w:cs="B Nazanin"/>
                <w:sz w:val="16"/>
                <w:szCs w:val="20"/>
                <w:rtl/>
                <w:lang w:bidi="fa-IR"/>
              </w:rPr>
              <w:lastRenderedPageBreak/>
              <w:t>75</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lastRenderedPageBreak/>
              <w:t>0.</w:t>
            </w:r>
            <w:r w:rsidRPr="00B41AB0">
              <w:rPr>
                <w:rFonts w:cs="B Nazanin"/>
                <w:sz w:val="16"/>
                <w:szCs w:val="20"/>
                <w:rtl/>
                <w:lang w:bidi="fa-IR"/>
              </w:rPr>
              <w:lastRenderedPageBreak/>
              <w:t>73</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lastRenderedPageBreak/>
              <w:t>0.</w:t>
            </w:r>
            <w:r w:rsidRPr="00B41AB0">
              <w:rPr>
                <w:rFonts w:cs="B Nazanin"/>
                <w:sz w:val="16"/>
                <w:szCs w:val="20"/>
                <w:rtl/>
                <w:lang w:bidi="fa-IR"/>
              </w:rPr>
              <w:lastRenderedPageBreak/>
              <w:t>86</w:t>
            </w:r>
          </w:p>
        </w:tc>
        <w:tc>
          <w:tcPr>
            <w:tcW w:w="77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lastRenderedPageBreak/>
              <w:t>0.</w:t>
            </w:r>
            <w:r w:rsidRPr="00B41AB0">
              <w:rPr>
                <w:rFonts w:cs="B Nazanin"/>
                <w:sz w:val="16"/>
                <w:szCs w:val="20"/>
                <w:rtl/>
                <w:lang w:bidi="fa-IR"/>
              </w:rPr>
              <w:lastRenderedPageBreak/>
              <w:t>81</w:t>
            </w:r>
          </w:p>
        </w:tc>
        <w:tc>
          <w:tcPr>
            <w:tcW w:w="1472"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lastRenderedPageBreak/>
              <w:t xml:space="preserve">جمعیت </w:t>
            </w:r>
            <w:r w:rsidRPr="00B41AB0">
              <w:rPr>
                <w:rFonts w:cs="B Nazanin"/>
                <w:sz w:val="16"/>
                <w:szCs w:val="20"/>
                <w:rtl/>
                <w:lang w:bidi="fa-IR"/>
              </w:rPr>
              <w:lastRenderedPageBreak/>
              <w:t>عمومی</w:t>
            </w:r>
          </w:p>
        </w:tc>
        <w:tc>
          <w:tcPr>
            <w:tcW w:w="913"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tl/>
                <w:lang w:bidi="fa-IR"/>
              </w:rPr>
              <w:lastRenderedPageBreak/>
              <w:t>263</w:t>
            </w:r>
          </w:p>
        </w:tc>
        <w:tc>
          <w:tcPr>
            <w:tcW w:w="2366" w:type="dxa"/>
          </w:tcPr>
          <w:p w:rsidR="00B41AB0" w:rsidRPr="00B41AB0" w:rsidRDefault="00B41AB0" w:rsidP="00B41AB0">
            <w:pPr>
              <w:tabs>
                <w:tab w:val="left" w:pos="3271"/>
              </w:tabs>
              <w:jc w:val="center"/>
              <w:cnfStyle w:val="000000100000" w:firstRow="0" w:lastRow="0" w:firstColumn="0" w:lastColumn="0" w:oddVBand="0" w:evenVBand="0" w:oddHBand="1" w:evenHBand="0" w:firstRowFirstColumn="0" w:firstRowLastColumn="0" w:lastRowFirstColumn="0" w:lastRowLastColumn="0"/>
              <w:rPr>
                <w:rFonts w:cs="B Nazanin"/>
                <w:sz w:val="16"/>
                <w:szCs w:val="20"/>
                <w:rtl/>
                <w:lang w:bidi="fa-IR"/>
              </w:rPr>
            </w:pPr>
            <w:r w:rsidRPr="00B41AB0">
              <w:rPr>
                <w:rFonts w:cs="B Nazanin"/>
                <w:sz w:val="16"/>
                <w:szCs w:val="20"/>
              </w:rPr>
              <w:t xml:space="preserve">Unterrainer </w:t>
            </w:r>
            <w:r w:rsidRPr="00B41AB0">
              <w:rPr>
                <w:rFonts w:cs="B Nazanin"/>
                <w:sz w:val="16"/>
                <w:szCs w:val="20"/>
                <w:rtl/>
              </w:rPr>
              <w:t xml:space="preserve">و </w:t>
            </w:r>
            <w:r w:rsidRPr="00B41AB0">
              <w:rPr>
                <w:rFonts w:cs="B Nazanin"/>
                <w:sz w:val="16"/>
                <w:szCs w:val="20"/>
                <w:rtl/>
              </w:rPr>
              <w:lastRenderedPageBreak/>
              <w:t>همکارانش (در مطبوعات)</w:t>
            </w:r>
          </w:p>
        </w:tc>
      </w:tr>
      <w:tr w:rsidR="00B41AB0" w:rsidRPr="00B41AB0" w:rsidTr="00B41A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0" w:type="dxa"/>
          </w:tcPr>
          <w:p w:rsidR="00B41AB0" w:rsidRPr="00B41AB0" w:rsidRDefault="00B41AB0" w:rsidP="00B41AB0">
            <w:pPr>
              <w:tabs>
                <w:tab w:val="left" w:pos="3271"/>
              </w:tabs>
              <w:jc w:val="center"/>
              <w:rPr>
                <w:rFonts w:cs="B Nazanin"/>
                <w:sz w:val="16"/>
                <w:szCs w:val="20"/>
                <w:rtl/>
                <w:lang w:bidi="fa-IR"/>
              </w:rPr>
            </w:pPr>
            <w:r w:rsidRPr="00B41AB0">
              <w:rPr>
                <w:rFonts w:cs="B Nazanin"/>
                <w:sz w:val="16"/>
                <w:szCs w:val="20"/>
                <w:rtl/>
                <w:lang w:bidi="fa-IR"/>
              </w:rPr>
              <w:lastRenderedPageBreak/>
              <w:t>0.89</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0.78</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0.94</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0.72</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0.76</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0.84</w:t>
            </w:r>
          </w:p>
        </w:tc>
        <w:tc>
          <w:tcPr>
            <w:tcW w:w="77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0.82</w:t>
            </w:r>
          </w:p>
        </w:tc>
        <w:tc>
          <w:tcPr>
            <w:tcW w:w="1472"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جمعیت عمومی</w:t>
            </w:r>
          </w:p>
        </w:tc>
        <w:tc>
          <w:tcPr>
            <w:tcW w:w="913"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tl/>
                <w:lang w:bidi="fa-IR"/>
              </w:rPr>
              <w:t>1210</w:t>
            </w:r>
          </w:p>
        </w:tc>
        <w:tc>
          <w:tcPr>
            <w:tcW w:w="2366" w:type="dxa"/>
          </w:tcPr>
          <w:p w:rsidR="00B41AB0" w:rsidRPr="00B41AB0" w:rsidRDefault="00B41AB0" w:rsidP="00B41AB0">
            <w:pPr>
              <w:tabs>
                <w:tab w:val="left" w:pos="3271"/>
              </w:tabs>
              <w:jc w:val="center"/>
              <w:cnfStyle w:val="000000010000" w:firstRow="0" w:lastRow="0" w:firstColumn="0" w:lastColumn="0" w:oddVBand="0" w:evenVBand="0" w:oddHBand="0" w:evenHBand="1" w:firstRowFirstColumn="0" w:firstRowLastColumn="0" w:lastRowFirstColumn="0" w:lastRowLastColumn="0"/>
              <w:rPr>
                <w:rFonts w:cs="B Nazanin"/>
                <w:sz w:val="16"/>
                <w:szCs w:val="20"/>
                <w:rtl/>
                <w:lang w:bidi="fa-IR"/>
              </w:rPr>
            </w:pPr>
            <w:r w:rsidRPr="00B41AB0">
              <w:rPr>
                <w:rFonts w:cs="B Nazanin"/>
                <w:sz w:val="16"/>
                <w:szCs w:val="20"/>
              </w:rPr>
              <w:t>Unterrainer</w:t>
            </w:r>
            <w:r w:rsidRPr="00B41AB0">
              <w:rPr>
                <w:rFonts w:cs="B Nazanin"/>
                <w:sz w:val="16"/>
                <w:szCs w:val="20"/>
                <w:rtl/>
              </w:rPr>
              <w:t>و همکارانش (ارائه شده برای چاپ)</w:t>
            </w:r>
          </w:p>
        </w:tc>
      </w:tr>
    </w:tbl>
    <w:p w:rsidR="00B41AB0" w:rsidRDefault="00B41AB0" w:rsidP="00B41AB0">
      <w:pPr>
        <w:tabs>
          <w:tab w:val="left" w:pos="3271"/>
        </w:tabs>
        <w:rPr>
          <w:rFonts w:cs="B Nazanin" w:hint="cs"/>
          <w:sz w:val="20"/>
          <w:rtl/>
          <w:lang w:bidi="fa-IR"/>
        </w:rPr>
      </w:pPr>
    </w:p>
    <w:p w:rsidR="00B41AB0" w:rsidRPr="00B41AB0" w:rsidRDefault="00B41AB0" w:rsidP="00B41AB0">
      <w:pPr>
        <w:tabs>
          <w:tab w:val="left" w:pos="3271"/>
        </w:tabs>
        <w:rPr>
          <w:rFonts w:cs="B Nazanin"/>
          <w:sz w:val="20"/>
          <w:rtl/>
          <w:lang w:bidi="fa-IR"/>
        </w:rPr>
      </w:pPr>
      <w:r w:rsidRPr="00B41AB0">
        <w:rPr>
          <w:rFonts w:cs="B Nazanin"/>
          <w:sz w:val="20"/>
          <w:rtl/>
          <w:lang w:bidi="fa-IR"/>
        </w:rPr>
        <w:t>ملاحظات:</w:t>
      </w:r>
    </w:p>
    <w:p w:rsidR="00B41AB0" w:rsidRPr="00B41AB0" w:rsidRDefault="00B41AB0" w:rsidP="00B41AB0">
      <w:pPr>
        <w:tabs>
          <w:tab w:val="left" w:pos="3271"/>
        </w:tabs>
        <w:rPr>
          <w:rFonts w:cs="B Nazanin"/>
          <w:sz w:val="20"/>
          <w:rtl/>
          <w:lang w:bidi="fa-IR"/>
        </w:rPr>
      </w:pPr>
      <w:r w:rsidRPr="00B41AB0">
        <w:rPr>
          <w:rFonts w:cs="B Nazanin"/>
          <w:sz w:val="20"/>
          <w:lang w:bidi="fa-IR"/>
        </w:rPr>
        <w:t>a</w:t>
      </w:r>
      <w:r w:rsidRPr="00B41AB0">
        <w:rPr>
          <w:rFonts w:cs="B Nazanin"/>
          <w:sz w:val="20"/>
          <w:rtl/>
          <w:lang w:bidi="fa-IR"/>
        </w:rPr>
        <w:t xml:space="preserve"> = آلفای «کرونباخ»</w:t>
      </w:r>
    </w:p>
    <w:p w:rsidR="00B41AB0" w:rsidRPr="00B41AB0" w:rsidRDefault="00B41AB0" w:rsidP="00B41AB0">
      <w:pPr>
        <w:tabs>
          <w:tab w:val="left" w:pos="3271"/>
        </w:tabs>
        <w:rPr>
          <w:rFonts w:cs="B Nazanin" w:hint="cs"/>
          <w:sz w:val="20"/>
          <w:rtl/>
          <w:lang w:bidi="fa-IR"/>
        </w:rPr>
      </w:pPr>
      <w:r w:rsidRPr="00B41AB0">
        <w:rPr>
          <w:rFonts w:cs="B Nazanin"/>
          <w:sz w:val="20"/>
          <w:lang w:bidi="fa-IR"/>
        </w:rPr>
        <w:t>HI</w:t>
      </w:r>
      <w:r w:rsidRPr="00B41AB0">
        <w:rPr>
          <w:rFonts w:cs="B Nazanin"/>
          <w:sz w:val="20"/>
          <w:rtl/>
          <w:lang w:bidi="fa-IR"/>
        </w:rPr>
        <w:t xml:space="preserve">= امید ماندگار درونی؛ </w:t>
      </w:r>
      <w:r w:rsidRPr="00B41AB0">
        <w:rPr>
          <w:rFonts w:cs="B Nazanin"/>
          <w:sz w:val="20"/>
          <w:lang w:bidi="fa-IR"/>
        </w:rPr>
        <w:t>FO</w:t>
      </w:r>
      <w:r w:rsidRPr="00B41AB0">
        <w:rPr>
          <w:rFonts w:cs="B Nazanin"/>
          <w:sz w:val="20"/>
          <w:rtl/>
          <w:lang w:bidi="fa-IR"/>
        </w:rPr>
        <w:t xml:space="preserve">= بخشش؛ </w:t>
      </w:r>
      <w:r w:rsidRPr="00B41AB0">
        <w:rPr>
          <w:rFonts w:cs="B Nazanin"/>
          <w:sz w:val="20"/>
          <w:lang w:bidi="fa-IR"/>
        </w:rPr>
        <w:t>BS</w:t>
      </w:r>
      <w:r w:rsidRPr="00B41AB0">
        <w:rPr>
          <w:rFonts w:cs="B Nazanin"/>
          <w:sz w:val="20"/>
          <w:rtl/>
          <w:lang w:bidi="fa-IR"/>
        </w:rPr>
        <w:t xml:space="preserve">= تجارب احساس و معنا؛ </w:t>
      </w:r>
      <w:r w:rsidRPr="00B41AB0">
        <w:rPr>
          <w:rFonts w:cs="B Nazanin"/>
          <w:sz w:val="20"/>
          <w:lang w:bidi="fa-IR"/>
        </w:rPr>
        <w:t>HT</w:t>
      </w:r>
      <w:r w:rsidRPr="00B41AB0">
        <w:rPr>
          <w:rFonts w:cs="B Nazanin"/>
          <w:sz w:val="20"/>
          <w:rtl/>
          <w:lang w:bidi="fa-IR"/>
        </w:rPr>
        <w:t xml:space="preserve">= امید متعالی؛ </w:t>
      </w:r>
      <w:r w:rsidRPr="00B41AB0">
        <w:rPr>
          <w:rFonts w:cs="B Nazanin"/>
          <w:sz w:val="20"/>
          <w:lang w:bidi="fa-IR"/>
        </w:rPr>
        <w:t>GR</w:t>
      </w:r>
      <w:r w:rsidRPr="00B41AB0">
        <w:rPr>
          <w:rFonts w:cs="B Nazanin"/>
          <w:sz w:val="20"/>
          <w:rtl/>
          <w:lang w:bidi="fa-IR"/>
        </w:rPr>
        <w:t xml:space="preserve">= دین داری عمومی؛ </w:t>
      </w:r>
      <w:r w:rsidRPr="00B41AB0">
        <w:rPr>
          <w:rFonts w:cs="B Nazanin"/>
          <w:sz w:val="20"/>
          <w:lang w:bidi="fa-IR"/>
        </w:rPr>
        <w:t>CO</w:t>
      </w:r>
      <w:r w:rsidRPr="00B41AB0">
        <w:rPr>
          <w:rFonts w:cs="B Nazanin"/>
          <w:sz w:val="20"/>
          <w:rtl/>
          <w:lang w:bidi="fa-IR"/>
        </w:rPr>
        <w:t xml:space="preserve">= ارتباط؛ </w:t>
      </w:r>
      <w:r w:rsidRPr="00B41AB0">
        <w:rPr>
          <w:rFonts w:cs="B Nazanin"/>
          <w:sz w:val="20"/>
          <w:lang w:bidi="fa-IR"/>
        </w:rPr>
        <w:t>RSWB</w:t>
      </w:r>
      <w:r w:rsidRPr="00B41AB0">
        <w:rPr>
          <w:rFonts w:cs="B Nazanin"/>
          <w:sz w:val="20"/>
          <w:rtl/>
          <w:lang w:bidi="fa-IR"/>
        </w:rPr>
        <w:t>= آسایش دینی/معنوی</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2.روش ها</w:t>
      </w: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 xml:space="preserve">2.1 نمونه </w:t>
      </w:r>
    </w:p>
    <w:p w:rsidR="00B41AB0" w:rsidRPr="00B41AB0" w:rsidRDefault="00B41AB0" w:rsidP="00B41AB0">
      <w:pPr>
        <w:tabs>
          <w:tab w:val="left" w:pos="3271"/>
        </w:tabs>
        <w:rPr>
          <w:rFonts w:cs="B Nazanin" w:hint="cs"/>
          <w:sz w:val="20"/>
          <w:rtl/>
          <w:lang w:bidi="fa-IR"/>
        </w:rPr>
      </w:pPr>
      <w:r w:rsidRPr="00B41AB0">
        <w:rPr>
          <w:rFonts w:cs="B Nazanin"/>
          <w:sz w:val="20"/>
          <w:rtl/>
          <w:lang w:bidi="fa-IR"/>
        </w:rPr>
        <w:t>همان طور که در جدول 1 به تصویر کشیده شده است، داده های آنالیز مجدد شده از نمونه های بالینی(مثل بیماران معتاد) و غیر بالینی(جمعیت عمومی) به دست آمدند. شرکت کنندگان آزمایش شده(حد وسط نمونه: 1210 شرکت کننده، مقایسه، جدول 1) بین سنین 18 و 91 سال(</w:t>
      </w:r>
      <w:r w:rsidRPr="00B41AB0">
        <w:rPr>
          <w:rFonts w:cs="B Nazanin"/>
          <w:sz w:val="20"/>
          <w:lang w:bidi="fa-IR"/>
        </w:rPr>
        <w:t>M = 48.17, SD = 16.67</w:t>
      </w:r>
      <w:r w:rsidRPr="00B41AB0">
        <w:rPr>
          <w:rFonts w:cs="B Nazanin"/>
          <w:sz w:val="20"/>
          <w:rtl/>
          <w:lang w:bidi="fa-IR"/>
        </w:rPr>
        <w:t>)، 604 نفر خانم و 606 نفر آقا بودند. شرکت کنندگان در آزمایش به واسطه اعلامیه هایی در اماکن متعددی(از جمله در دانشگاه «گراتش»، دفاتر عمومی، سالن های ملاقات عمومی) جذب شدند که این فرصت را به ما می</w:t>
      </w:r>
      <w:r w:rsidRPr="00B41AB0">
        <w:rPr>
          <w:rFonts w:cs="B Nazanin"/>
          <w:sz w:val="20"/>
          <w:rtl/>
          <w:lang w:bidi="fa-IR"/>
        </w:rPr>
        <w:softHyphen/>
        <w:t xml:space="preserve">دهد تا اطلاعاتی را درباره ابعاد مختلف آسایش روانشناختی و دینی/معنوی افراد دریافت کنیم. </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2.2 توسعه مقیاس عوامل چند بعدی برای آسایش دینی/معنوی (</w:t>
      </w:r>
      <w:r w:rsidRPr="00B41AB0">
        <w:rPr>
          <w:rFonts w:cs="B Nazanin"/>
          <w:b/>
          <w:bCs/>
          <w:sz w:val="20"/>
          <w:lang w:bidi="fa-IR"/>
        </w:rPr>
        <w:t>MI-RSWB</w:t>
      </w:r>
      <w:r w:rsidRPr="00B41AB0">
        <w:rPr>
          <w:rFonts w:cs="B Nazanin"/>
          <w:b/>
          <w:bCs/>
          <w:sz w:val="20"/>
          <w:rtl/>
          <w:lang w:bidi="fa-IR"/>
        </w:rPr>
        <w:t xml:space="preserve">) </w:t>
      </w:r>
    </w:p>
    <w:p w:rsidR="00B41AB0" w:rsidRPr="00B41AB0" w:rsidRDefault="00B41AB0" w:rsidP="00B41AB0">
      <w:pPr>
        <w:tabs>
          <w:tab w:val="left" w:pos="3271"/>
        </w:tabs>
        <w:rPr>
          <w:rFonts w:cs="B Nazanin" w:hint="cs"/>
          <w:sz w:val="20"/>
          <w:rtl/>
          <w:lang w:bidi="fa-IR"/>
        </w:rPr>
      </w:pPr>
      <w:r w:rsidRPr="00B41AB0">
        <w:rPr>
          <w:rFonts w:cs="B Nazanin"/>
          <w:sz w:val="20"/>
          <w:rtl/>
          <w:lang w:bidi="fa-IR"/>
        </w:rPr>
        <w:t>به عنوان اولین مرله در توسعه این مقیاس، مفهوم پنج بعد بر اساس نتایج منابع تحقیقات مرتبط، مصاحبه های تخصصی و گروه های بحث میان رشته ای در سطحی نظری ایجاد شد: «امید»، «بخشش»، «آداب و نمادها»، «تجارب احساس و معنا» و «پذیرش مرگ و مردن».  علاوه بر این، یک تمایز بین حوزه ادراکی ماندگار درونی و متعالی ایجاد شد. «ماندگاری درونی» می</w:t>
      </w:r>
      <w:r w:rsidRPr="00B41AB0">
        <w:rPr>
          <w:rFonts w:cs="B Nazanin"/>
          <w:sz w:val="20"/>
          <w:rtl/>
          <w:lang w:bidi="fa-IR"/>
        </w:rPr>
        <w:softHyphen/>
        <w:t>توانست به عنوان «حوزه سنجش پذیر با استفاده از روش های تجربی» توصیف شود، در حالی که حوزه «متعالی» به حیطه غیر قابل اندازه گیری، فراطبیعی و فراشخصیتی واقعیت بر می</w:t>
      </w:r>
      <w:r w:rsidRPr="00B41AB0">
        <w:rPr>
          <w:rFonts w:cs="B Nazanin"/>
          <w:sz w:val="20"/>
          <w:rtl/>
          <w:lang w:bidi="fa-IR"/>
        </w:rPr>
        <w:softHyphen/>
        <w:t>گردد(برای توضیحات بیشتر درباره توسعه این مقیاس تصویر 1 را ببینید). اولین نسخه از این مقیاس (</w:t>
      </w:r>
      <w:r w:rsidRPr="00B41AB0">
        <w:rPr>
          <w:rFonts w:cs="B Nazanin"/>
          <w:sz w:val="20"/>
          <w:lang w:bidi="fa-IR"/>
        </w:rPr>
        <w:t>n</w:t>
      </w:r>
      <w:r w:rsidRPr="00B41AB0">
        <w:rPr>
          <w:rFonts w:cs="B Nazanin"/>
          <w:sz w:val="20"/>
          <w:rtl/>
          <w:lang w:bidi="fa-IR"/>
        </w:rPr>
        <w:t xml:space="preserve">=65 </w:t>
      </w:r>
      <w:r w:rsidRPr="00B41AB0">
        <w:rPr>
          <w:rFonts w:cs="Times New Roman" w:hint="cs"/>
          <w:sz w:val="20"/>
          <w:rtl/>
          <w:lang w:bidi="fa-IR"/>
        </w:rPr>
        <w:t>​​</w:t>
      </w:r>
      <w:r w:rsidRPr="00B41AB0">
        <w:rPr>
          <w:rFonts w:cs="B Nazanin"/>
          <w:sz w:val="20"/>
          <w:rtl/>
          <w:lang w:bidi="fa-IR"/>
        </w:rPr>
        <w:t xml:space="preserve"> مورد) در یک نمونه 200 نفری از دانشجویان دانشگاه گراتس آزمایش شد(برای جزئیات بیشتر </w:t>
      </w:r>
      <w:r w:rsidRPr="00B41AB0">
        <w:rPr>
          <w:rFonts w:cs="B Nazanin"/>
          <w:sz w:val="20"/>
          <w:lang w:bidi="fa-IR"/>
        </w:rPr>
        <w:t>Unterrainer</w:t>
      </w:r>
      <w:r w:rsidRPr="00B41AB0">
        <w:rPr>
          <w:rFonts w:cs="B Nazanin"/>
          <w:sz w:val="20"/>
          <w:rtl/>
          <w:lang w:bidi="fa-IR"/>
        </w:rPr>
        <w:t xml:space="preserve"> و همکارانش را ببینید ، در مطبوعات). به منظور ارزیابی کیفیت روانشناختی این مقیاس آنالیزهای موردی و آنالیز های عامل اکتشافی / تاییدی (</w:t>
      </w:r>
      <w:r w:rsidRPr="00B41AB0">
        <w:rPr>
          <w:rFonts w:cs="B Nazanin"/>
          <w:sz w:val="20"/>
          <w:lang w:bidi="fa-IR"/>
        </w:rPr>
        <w:t>EFA / CFA</w:t>
      </w:r>
      <w:r w:rsidRPr="00B41AB0">
        <w:rPr>
          <w:rFonts w:cs="B Nazanin"/>
          <w:sz w:val="20"/>
          <w:rtl/>
          <w:lang w:bidi="fa-IR"/>
        </w:rPr>
        <w:t>) انجام شدند. سی و سه مورد به سبب کیفیت روانشناختی ضعیف حذف شدند. در نهایت، یک نسخه پنج عاملی (</w:t>
      </w:r>
      <w:r w:rsidRPr="00B41AB0">
        <w:rPr>
          <w:rFonts w:cs="B Nazanin"/>
          <w:sz w:val="20"/>
          <w:lang w:bidi="fa-IR"/>
        </w:rPr>
        <w:t>CFA</w:t>
      </w:r>
      <w:r w:rsidRPr="00B41AB0">
        <w:rPr>
          <w:rFonts w:cs="B Nazanin"/>
          <w:sz w:val="20"/>
          <w:rtl/>
          <w:lang w:bidi="fa-IR"/>
        </w:rPr>
        <w:t>) از این مقیاس که با واریانس 54.49 درصد محاسبه شده است، اثبات کرد که مناسب ترین گزینه است. این عوامل «دین داری عمومی»، «بخشش»، «امید»، «پذیرش مرگ و مردن» و «تجارب احساس و معنا» نام گذاری شدند.(تصویر 1 را ببینید). در مرحله بعد این مقیاس با ساخت موارد جدید گسترش یافت که منجر به ایجاد در مجموع 15 مورد به ازای هر عامل شد. آنالیز این نسخه آزمایشی منجر به یک راه حل شش عاملی (</w:t>
      </w:r>
      <w:r w:rsidRPr="00B41AB0">
        <w:rPr>
          <w:rFonts w:cs="B Nazanin"/>
          <w:sz w:val="20"/>
          <w:lang w:bidi="fa-IR"/>
        </w:rPr>
        <w:t>n = 48</w:t>
      </w:r>
      <w:r w:rsidRPr="00B41AB0">
        <w:rPr>
          <w:rFonts w:cs="B Nazanin"/>
          <w:sz w:val="20"/>
          <w:rtl/>
          <w:lang w:bidi="fa-IR"/>
        </w:rPr>
        <w:t xml:space="preserve"> مورد) گشت که واریانش آن 49.24 درصد محاسبه شد. این عوامل «دین داری عمومی»، «ارتباط»، «بخشش»، «تجارب احساس و معنا»، «امید ماندگار درونی»، «امید متعالی» نام گرفتند(به تصویر 1 نگاه کنید؛ جزئیات نویسنده). نمونه های موردی زیر به منظور نشان دادن معنای ابعاد خاصی داده شده اند: «دین داری عمومی»: « ایمان من به من احساس امنیت می</w:t>
      </w:r>
      <w:r w:rsidRPr="00B41AB0">
        <w:rPr>
          <w:rFonts w:cs="B Nazanin"/>
          <w:sz w:val="20"/>
          <w:rtl/>
          <w:lang w:bidi="fa-IR"/>
        </w:rPr>
        <w:softHyphen/>
        <w:t xml:space="preserve">دهد»؛ «ارتباط»:«من حس جذب شدن به سمت چیزی </w:t>
      </w:r>
      <w:r w:rsidRPr="00B41AB0">
        <w:rPr>
          <w:rFonts w:cs="B Nazanin"/>
          <w:sz w:val="20"/>
          <w:rtl/>
          <w:lang w:bidi="fa-IR"/>
        </w:rPr>
        <w:lastRenderedPageBreak/>
        <w:t>عظیم تر را تجربه کردم»؛ «بخشش»: «چیزهایی وجود دارند که من نمی</w:t>
      </w:r>
      <w:r w:rsidRPr="00B41AB0">
        <w:rPr>
          <w:rFonts w:cs="B Nazanin"/>
          <w:sz w:val="20"/>
          <w:rtl/>
          <w:lang w:bidi="fa-IR"/>
        </w:rPr>
        <w:softHyphen/>
        <w:t>توانم ببخشم»(رمزنگاری معکوس)؛ «تجارب احساس و معنا»: «من احساسات حقیقی(واقعی) را تجربه کرده ام»؛ «امید ماندگار درونی»: «من به آینده با دیدی خوش بینانه می</w:t>
      </w:r>
      <w:r w:rsidRPr="00B41AB0">
        <w:rPr>
          <w:rFonts w:cs="B Nazanin"/>
          <w:sz w:val="20"/>
          <w:rtl/>
          <w:lang w:bidi="fa-IR"/>
        </w:rPr>
        <w:softHyphen/>
        <w:t>نگرم»؛ «امید متعالی»: «من اغلب درباره ان حقیقت فکر می</w:t>
      </w:r>
      <w:r w:rsidRPr="00B41AB0">
        <w:rPr>
          <w:rFonts w:cs="B Nazanin"/>
          <w:sz w:val="20"/>
          <w:rtl/>
          <w:lang w:bidi="fa-IR"/>
        </w:rPr>
        <w:softHyphen/>
        <w:t xml:space="preserve">کنم که باید پشت سر بگذارم»(رمزنگاری معکوس). </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 xml:space="preserve">2.3 آزمایش های روانشناختی </w:t>
      </w: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2.3.1 پرسش نامه دین داری جهانی (</w:t>
      </w:r>
      <w:r w:rsidRPr="00B41AB0">
        <w:rPr>
          <w:rFonts w:cs="B Nazanin"/>
          <w:b/>
          <w:bCs/>
          <w:sz w:val="20"/>
          <w:lang w:bidi="fa-IR"/>
        </w:rPr>
        <w:t>GRQ</w:t>
      </w:r>
      <w:r w:rsidRPr="00B41AB0">
        <w:rPr>
          <w:rFonts w:cs="B Nazanin"/>
          <w:b/>
          <w:bCs/>
          <w:sz w:val="20"/>
          <w:rtl/>
          <w:lang w:bidi="fa-IR"/>
        </w:rPr>
        <w:t>)</w:t>
      </w:r>
    </w:p>
    <w:p w:rsidR="00B41AB0" w:rsidRPr="00B41AB0" w:rsidRDefault="00B41AB0" w:rsidP="00B41AB0">
      <w:pPr>
        <w:tabs>
          <w:tab w:val="left" w:pos="3271"/>
        </w:tabs>
        <w:rPr>
          <w:rFonts w:cs="B Nazanin"/>
          <w:sz w:val="20"/>
          <w:rtl/>
          <w:lang w:bidi="fa-IR"/>
        </w:rPr>
      </w:pPr>
      <w:r w:rsidRPr="00B41AB0">
        <w:rPr>
          <w:rFonts w:cs="B Nazanin"/>
          <w:sz w:val="20"/>
          <w:lang w:bidi="fa-IR"/>
        </w:rPr>
        <w:t xml:space="preserve">GRQ </w:t>
      </w:r>
      <w:r w:rsidRPr="00B41AB0">
        <w:rPr>
          <w:rFonts w:cs="B Nazanin"/>
          <w:sz w:val="20"/>
          <w:rtl/>
          <w:lang w:bidi="fa-IR"/>
        </w:rPr>
        <w:t xml:space="preserve"> (</w:t>
      </w:r>
      <w:r w:rsidRPr="00B41AB0">
        <w:rPr>
          <w:rFonts w:cs="B Nazanin"/>
          <w:sz w:val="20"/>
          <w:lang w:bidi="fa-IR"/>
        </w:rPr>
        <w:t>n</w:t>
      </w:r>
      <w:r w:rsidRPr="00B41AB0">
        <w:rPr>
          <w:rFonts w:cs="B Nazanin"/>
          <w:sz w:val="20"/>
          <w:rtl/>
          <w:lang w:bidi="fa-IR"/>
        </w:rPr>
        <w:t>= 71 مورد) توسط گرابنر و هوبر (</w:t>
      </w:r>
      <w:r w:rsidRPr="00B41AB0">
        <w:rPr>
          <w:rFonts w:cs="B Nazanin"/>
          <w:sz w:val="20"/>
          <w:lang w:bidi="fa-IR"/>
        </w:rPr>
        <w:t>Grabner</w:t>
      </w:r>
      <w:r w:rsidRPr="00B41AB0">
        <w:rPr>
          <w:rFonts w:cs="B Nazanin"/>
          <w:sz w:val="20"/>
          <w:rtl/>
          <w:lang w:bidi="fa-IR"/>
        </w:rPr>
        <w:t xml:space="preserve">، </w:t>
      </w:r>
      <w:r w:rsidRPr="00B41AB0">
        <w:rPr>
          <w:rFonts w:cs="B Nazanin"/>
          <w:sz w:val="20"/>
          <w:lang w:bidi="fa-IR"/>
        </w:rPr>
        <w:t>1998</w:t>
      </w:r>
      <w:r w:rsidRPr="00B41AB0">
        <w:rPr>
          <w:rFonts w:cs="B Nazanin"/>
          <w:sz w:val="20"/>
          <w:rtl/>
          <w:lang w:bidi="fa-IR"/>
        </w:rPr>
        <w:t>) توسعه داده شد و نمره ای را برای '' دین داری جهانی" ارائه می</w:t>
      </w:r>
      <w:r w:rsidRPr="00B41AB0">
        <w:rPr>
          <w:rFonts w:cs="B Nazanin"/>
          <w:sz w:val="20"/>
          <w:rtl/>
          <w:lang w:bidi="fa-IR"/>
        </w:rPr>
        <w:softHyphen/>
        <w:t>دهد که نشان دهنده شکلی از باور بوده است که به شدت با رسوم مرتبط بوده و همچنین تحت تاثیر سنت ها قرار می</w:t>
      </w:r>
      <w:r w:rsidRPr="00B41AB0">
        <w:rPr>
          <w:rFonts w:cs="B Nazanin"/>
          <w:sz w:val="20"/>
          <w:rtl/>
          <w:lang w:bidi="fa-IR"/>
        </w:rPr>
        <w:softHyphen/>
        <w:t>گیرد. این مقیاس آلفای کرونباخ 0.98 را نشان می</w:t>
      </w:r>
      <w:r w:rsidRPr="00B41AB0">
        <w:rPr>
          <w:rFonts w:cs="B Nazanin"/>
          <w:sz w:val="20"/>
          <w:rtl/>
          <w:lang w:bidi="fa-IR"/>
        </w:rPr>
        <w:softHyphen/>
        <w:t>دهد.</w:t>
      </w: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 xml:space="preserve"> 2.3.2. مقیاسی برای «سلسله نیازها» (</w:t>
      </w:r>
      <w:r w:rsidRPr="00B41AB0">
        <w:rPr>
          <w:rFonts w:cs="B Nazanin"/>
          <w:b/>
          <w:bCs/>
          <w:sz w:val="20"/>
          <w:lang w:bidi="fa-IR"/>
        </w:rPr>
        <w:t>HON</w:t>
      </w:r>
      <w:r w:rsidRPr="00B41AB0">
        <w:rPr>
          <w:rFonts w:cs="B Nazanin"/>
          <w:b/>
          <w:bCs/>
          <w:sz w:val="20"/>
          <w:rtl/>
          <w:lang w:bidi="fa-IR"/>
        </w:rPr>
        <w:t xml:space="preserve">) </w:t>
      </w:r>
    </w:p>
    <w:p w:rsidR="00B41AB0" w:rsidRPr="00B41AB0" w:rsidRDefault="00B41AB0" w:rsidP="00B41AB0">
      <w:pPr>
        <w:tabs>
          <w:tab w:val="left" w:pos="3271"/>
        </w:tabs>
        <w:rPr>
          <w:rFonts w:cs="B Nazanin" w:hint="cs"/>
          <w:sz w:val="20"/>
          <w:rtl/>
          <w:lang w:bidi="fa-IR"/>
        </w:rPr>
      </w:pPr>
      <w:r w:rsidRPr="00B41AB0">
        <w:rPr>
          <w:rFonts w:cs="B Nazanin"/>
          <w:sz w:val="20"/>
          <w:rtl/>
          <w:lang w:bidi="fa-IR"/>
        </w:rPr>
        <w:t xml:space="preserve">   مقیاس </w:t>
      </w:r>
      <w:r w:rsidRPr="00B41AB0">
        <w:rPr>
          <w:rFonts w:cs="B Nazanin"/>
          <w:sz w:val="20"/>
          <w:lang w:bidi="fa-IR"/>
        </w:rPr>
        <w:t>HON</w:t>
      </w:r>
      <w:r w:rsidRPr="00B41AB0">
        <w:rPr>
          <w:rFonts w:cs="B Nazanin"/>
          <w:sz w:val="20"/>
          <w:rtl/>
          <w:lang w:bidi="fa-IR"/>
        </w:rPr>
        <w:t xml:space="preserve"> بر اساس مفهوم «مازلو» از «سلسله نیازهای شخصی» است (</w:t>
      </w:r>
      <w:r w:rsidRPr="00B41AB0">
        <w:rPr>
          <w:rFonts w:cs="B Nazanin"/>
          <w:sz w:val="20"/>
          <w:lang w:bidi="fa-IR"/>
        </w:rPr>
        <w:t>Lester, 1990; Maslow, 1990/1968</w:t>
      </w:r>
      <w:r w:rsidRPr="00B41AB0">
        <w:rPr>
          <w:rFonts w:cs="B Nazanin"/>
          <w:sz w:val="20"/>
          <w:rtl/>
          <w:lang w:bidi="fa-IR"/>
        </w:rPr>
        <w:t xml:space="preserve">). این مقیاس شامل پنج بعد با ترتیبی هرمی(ازجمله، نیازهای فیزیولوژیکی، نیاز به ایمنی، نیاز به همبستگی ، نیاز به عزت نفس، نیاز به خود شکوفایی) است که هر یک توسط هر 10 مورد سنجیده شده اند. </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 xml:space="preserve">2.3.3. مقیاس حس انسجام (مقیاس </w:t>
      </w:r>
      <w:r w:rsidRPr="00B41AB0">
        <w:rPr>
          <w:rFonts w:cs="B Nazanin"/>
          <w:b/>
          <w:bCs/>
          <w:sz w:val="20"/>
          <w:lang w:bidi="fa-IR"/>
        </w:rPr>
        <w:t>SOC-13)</w:t>
      </w:r>
      <w:r w:rsidRPr="00B41AB0">
        <w:rPr>
          <w:rFonts w:cs="B Nazanin"/>
          <w:b/>
          <w:bCs/>
          <w:sz w:val="20"/>
          <w:rtl/>
          <w:lang w:bidi="fa-IR"/>
        </w:rPr>
        <w:t>))</w:t>
      </w:r>
    </w:p>
    <w:p w:rsidR="00B41AB0" w:rsidRPr="00B41AB0" w:rsidRDefault="00B41AB0" w:rsidP="00B41AB0">
      <w:pPr>
        <w:tabs>
          <w:tab w:val="left" w:pos="3271"/>
        </w:tabs>
        <w:rPr>
          <w:rFonts w:cs="B Nazanin" w:hint="cs"/>
          <w:sz w:val="20"/>
          <w:rtl/>
          <w:lang w:bidi="fa-IR"/>
        </w:rPr>
      </w:pPr>
      <w:r w:rsidRPr="00B41AB0">
        <w:rPr>
          <w:rFonts w:cs="B Nazanin"/>
          <w:sz w:val="20"/>
          <w:lang w:bidi="fa-IR"/>
        </w:rPr>
        <w:t xml:space="preserve"> </w:t>
      </w:r>
      <w:r w:rsidRPr="00B41AB0">
        <w:rPr>
          <w:rFonts w:cs="B Nazanin"/>
          <w:sz w:val="20"/>
          <w:rtl/>
          <w:lang w:bidi="fa-IR"/>
        </w:rPr>
        <w:t xml:space="preserve">مقیاس </w:t>
      </w:r>
      <w:r w:rsidRPr="00B41AB0">
        <w:rPr>
          <w:rFonts w:cs="B Nazanin"/>
          <w:sz w:val="20"/>
          <w:lang w:bidi="fa-IR"/>
        </w:rPr>
        <w:t>SOC-13</w:t>
      </w:r>
      <w:r w:rsidRPr="00B41AB0">
        <w:rPr>
          <w:rFonts w:cs="B Nazanin"/>
          <w:sz w:val="20"/>
          <w:rtl/>
          <w:lang w:bidi="fa-IR"/>
        </w:rPr>
        <w:t xml:space="preserve"> (شکل کوتاه نسخه 29 موردی) بر اساس مفهوم سلامت نگری ارائه شده توسط «آنتونوفسکی» است(1997/1987). مفهوم بدین منظور معرفی شد تا این را شرح دهد که آیا فرد می</w:t>
      </w:r>
      <w:r w:rsidRPr="00B41AB0">
        <w:rPr>
          <w:rFonts w:cs="B Nazanin"/>
          <w:sz w:val="20"/>
          <w:rtl/>
          <w:lang w:bidi="fa-IR"/>
        </w:rPr>
        <w:softHyphen/>
        <w:t>تواند محیط و شرایط زندگی خود را قابل درک، قابل کنترل و قابل پیش بینی بیابد یا خیر؟ و اگر می</w:t>
      </w:r>
      <w:r w:rsidRPr="00B41AB0">
        <w:rPr>
          <w:rFonts w:cs="B Nazanin"/>
          <w:sz w:val="20"/>
          <w:rtl/>
          <w:lang w:bidi="fa-IR"/>
        </w:rPr>
        <w:softHyphen/>
        <w:t>تواند تا چه میزان قادر بر این کار است؟ (</w:t>
      </w:r>
      <w:r w:rsidRPr="00B41AB0">
        <w:rPr>
          <w:rFonts w:cs="B Nazanin"/>
          <w:sz w:val="20"/>
          <w:lang w:bidi="fa-IR"/>
        </w:rPr>
        <w:t>Kohls</w:t>
      </w:r>
      <w:r w:rsidRPr="00B41AB0">
        <w:rPr>
          <w:rFonts w:cs="B Nazanin"/>
          <w:sz w:val="20"/>
          <w:rtl/>
          <w:lang w:bidi="fa-IR"/>
        </w:rPr>
        <w:t xml:space="preserve"> و </w:t>
      </w:r>
      <w:r w:rsidRPr="00B41AB0">
        <w:rPr>
          <w:rFonts w:cs="B Nazanin"/>
          <w:sz w:val="20"/>
          <w:lang w:bidi="fa-IR"/>
        </w:rPr>
        <w:t>Walach</w:t>
      </w:r>
      <w:r w:rsidRPr="00B41AB0">
        <w:rPr>
          <w:rFonts w:cs="B Nazanin"/>
          <w:sz w:val="20"/>
          <w:rtl/>
          <w:lang w:bidi="fa-IR"/>
        </w:rPr>
        <w:t xml:space="preserve">، </w:t>
      </w:r>
      <w:r w:rsidRPr="00B41AB0">
        <w:rPr>
          <w:rFonts w:cs="B Nazanin"/>
          <w:sz w:val="20"/>
          <w:lang w:bidi="fa-IR"/>
        </w:rPr>
        <w:t>2008</w:t>
      </w:r>
      <w:r w:rsidRPr="00B41AB0">
        <w:rPr>
          <w:rFonts w:cs="B Nazanin"/>
          <w:sz w:val="20"/>
          <w:rtl/>
          <w:lang w:bidi="fa-IR"/>
        </w:rPr>
        <w:t>) معرفی شد. آنتونوفسکی «حس انسجام» را در ارتباط با فرآیند سلامت نگری و به عنوان تمایلی جهانی تعریف می</w:t>
      </w:r>
      <w:r w:rsidRPr="00B41AB0">
        <w:rPr>
          <w:rFonts w:cs="B Nazanin"/>
          <w:sz w:val="20"/>
          <w:rtl/>
          <w:lang w:bidi="fa-IR"/>
        </w:rPr>
        <w:softHyphen/>
        <w:t>کند که میزانی که فرد احساس اعتماد فراگیر، پایدار و پویا در مورد موارد زیر دارد را بیان می</w:t>
      </w:r>
      <w:r w:rsidRPr="00B41AB0">
        <w:rPr>
          <w:rFonts w:cs="B Nazanin"/>
          <w:sz w:val="20"/>
          <w:rtl/>
          <w:lang w:bidi="fa-IR"/>
        </w:rPr>
        <w:softHyphen/>
        <w:t xml:space="preserve">کند: (1) ساختارمندی، قابلیت پیش بینی، توضیح پذیری محرک های ناشی از محیط داخلی و خارجی فرد در زمان زندگی؛ (2) در دسترس بودن منابع برای فرد به منظور برطرف نمودن خواسته های مطرح شده توسط این محرک ها؛ و (3) داشتن ارزش سرمایه گذاری و مشارکت توسط این خواسته های چالشی. </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2.3.4. آزمایش شش عاملی (</w:t>
      </w:r>
      <w:r w:rsidRPr="00B41AB0">
        <w:rPr>
          <w:rFonts w:cs="B Nazanin"/>
          <w:b/>
          <w:bCs/>
          <w:sz w:val="20"/>
          <w:lang w:bidi="fa-IR"/>
        </w:rPr>
        <w:t>SFT</w:t>
      </w:r>
      <w:r w:rsidRPr="00B41AB0">
        <w:rPr>
          <w:rFonts w:cs="B Nazanin"/>
          <w:b/>
          <w:bCs/>
          <w:sz w:val="20"/>
          <w:rtl/>
          <w:lang w:bidi="fa-IR"/>
        </w:rPr>
        <w:t xml:space="preserve">) </w:t>
      </w:r>
    </w:p>
    <w:p w:rsidR="00B41AB0" w:rsidRPr="00B41AB0" w:rsidRDefault="00B41AB0" w:rsidP="00B41AB0">
      <w:pPr>
        <w:tabs>
          <w:tab w:val="left" w:pos="3271"/>
        </w:tabs>
        <w:rPr>
          <w:rFonts w:cs="B Nazanin" w:hint="cs"/>
          <w:sz w:val="20"/>
          <w:rtl/>
          <w:lang w:bidi="fa-IR"/>
        </w:rPr>
      </w:pPr>
      <w:r w:rsidRPr="00B41AB0">
        <w:rPr>
          <w:rFonts w:cs="B Nazanin"/>
          <w:sz w:val="20"/>
          <w:rtl/>
          <w:lang w:bidi="fa-IR"/>
        </w:rPr>
        <w:t xml:space="preserve">در </w:t>
      </w:r>
      <w:r w:rsidRPr="00B41AB0">
        <w:rPr>
          <w:rFonts w:cs="B Nazanin"/>
          <w:sz w:val="20"/>
          <w:lang w:bidi="fa-IR"/>
        </w:rPr>
        <w:t>SFT</w:t>
      </w:r>
      <w:r w:rsidRPr="00B41AB0">
        <w:rPr>
          <w:rFonts w:cs="B Nazanin"/>
          <w:sz w:val="20"/>
          <w:rtl/>
          <w:lang w:bidi="fa-IR"/>
        </w:rPr>
        <w:t xml:space="preserve"> (</w:t>
      </w:r>
      <w:r w:rsidRPr="00B41AB0">
        <w:rPr>
          <w:rFonts w:cs="B Nazanin"/>
          <w:sz w:val="20"/>
          <w:lang w:bidi="fa-IR"/>
        </w:rPr>
        <w:t>Schneider, 1997; Zerssen, 1994</w:t>
      </w:r>
      <w:r w:rsidRPr="00B41AB0">
        <w:rPr>
          <w:rFonts w:cs="B Nazanin"/>
          <w:sz w:val="20"/>
          <w:rtl/>
          <w:lang w:bidi="fa-IR"/>
        </w:rPr>
        <w:t xml:space="preserve">) بر اساس پنج مدل بزرگ شخصیت است. </w:t>
      </w:r>
      <w:r w:rsidRPr="00B41AB0">
        <w:rPr>
          <w:rFonts w:cs="B Nazanin"/>
          <w:sz w:val="20"/>
          <w:lang w:bidi="fa-IR"/>
        </w:rPr>
        <w:t>SFT</w:t>
      </w:r>
      <w:r w:rsidRPr="00B41AB0">
        <w:rPr>
          <w:rFonts w:cs="B Nazanin"/>
          <w:sz w:val="20"/>
          <w:rtl/>
          <w:lang w:bidi="fa-IR"/>
        </w:rPr>
        <w:t xml:space="preserve"> امتیازهایی را برای «برونگرایی»، «روان رنجوری»، «گشودگی نسبت به پذیرش تجربه » و '' وظیفه شناسی" فراهم می کند. بعد «تطابق پذیری» به «تهاجم پذیری» تغییر یافت. علاوه بر این، یک بعد ششم «پرهیزگاری» هم گنجانده شد. در </w:t>
      </w:r>
      <w:r w:rsidRPr="00B41AB0">
        <w:rPr>
          <w:rFonts w:cs="B Nazanin"/>
          <w:sz w:val="20"/>
          <w:lang w:bidi="fa-IR"/>
        </w:rPr>
        <w:t>SFT</w:t>
      </w:r>
      <w:r w:rsidRPr="00B41AB0">
        <w:rPr>
          <w:rFonts w:cs="B Nazanin"/>
          <w:sz w:val="20"/>
          <w:rtl/>
          <w:lang w:bidi="fa-IR"/>
        </w:rPr>
        <w:t xml:space="preserve"> عبارت سازی مورد ها ساده شده بود تا به طور منطقی در نمونه هایی از بیماران روانی قابل اجرا شوند. انسجام درونی این مقیاس های مختلف (12-4 مورد) بین 0.6 و 0.8 تفاوت داشت.</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 xml:space="preserve"> 2.4. رویه</w:t>
      </w:r>
    </w:p>
    <w:p w:rsidR="00B41AB0" w:rsidRDefault="00B41AB0" w:rsidP="00B41AB0">
      <w:pPr>
        <w:tabs>
          <w:tab w:val="left" w:pos="3271"/>
        </w:tabs>
        <w:rPr>
          <w:rFonts w:cs="B Nazanin" w:hint="cs"/>
          <w:sz w:val="20"/>
          <w:rtl/>
          <w:lang w:bidi="fa-IR"/>
        </w:rPr>
      </w:pPr>
      <w:r w:rsidRPr="00B41AB0">
        <w:rPr>
          <w:rFonts w:cs="B Nazanin"/>
          <w:sz w:val="20"/>
          <w:rtl/>
          <w:lang w:bidi="fa-IR"/>
        </w:rPr>
        <w:t xml:space="preserve"> </w:t>
      </w:r>
      <w:proofErr w:type="gramStart"/>
      <w:r w:rsidRPr="00B41AB0">
        <w:rPr>
          <w:rFonts w:cs="B Nazanin"/>
          <w:sz w:val="20"/>
          <w:lang w:bidi="fa-IR"/>
        </w:rPr>
        <w:t>MI-RSWB</w:t>
      </w:r>
      <w:r w:rsidRPr="00B41AB0">
        <w:rPr>
          <w:rFonts w:cs="B Nazanin"/>
          <w:sz w:val="20"/>
          <w:rtl/>
          <w:lang w:bidi="fa-IR"/>
        </w:rPr>
        <w:t xml:space="preserve"> در مطالعات بالینی و غیر بالینی متعددی (</w:t>
      </w:r>
      <w:r w:rsidRPr="00B41AB0">
        <w:rPr>
          <w:rFonts w:cs="B Nazanin"/>
          <w:sz w:val="20"/>
          <w:lang w:bidi="fa-IR"/>
        </w:rPr>
        <w:t>Unterrainer</w:t>
      </w:r>
      <w:r w:rsidRPr="00B41AB0">
        <w:rPr>
          <w:rFonts w:cs="B Nazanin"/>
          <w:sz w:val="20"/>
          <w:rtl/>
          <w:lang w:bidi="fa-IR"/>
        </w:rPr>
        <w:t xml:space="preserve">، </w:t>
      </w:r>
      <w:r w:rsidRPr="00B41AB0">
        <w:rPr>
          <w:rFonts w:cs="B Nazanin"/>
          <w:sz w:val="20"/>
          <w:lang w:bidi="fa-IR"/>
        </w:rPr>
        <w:t>2010</w:t>
      </w:r>
      <w:r w:rsidRPr="00B41AB0">
        <w:rPr>
          <w:rFonts w:cs="B Nazanin"/>
          <w:sz w:val="20"/>
          <w:rtl/>
          <w:lang w:bidi="fa-IR"/>
        </w:rPr>
        <w:t xml:space="preserve">، </w:t>
      </w:r>
      <w:r w:rsidRPr="00B41AB0">
        <w:rPr>
          <w:rFonts w:cs="B Nazanin"/>
          <w:sz w:val="20"/>
          <w:lang w:bidi="fa-IR"/>
        </w:rPr>
        <w:t>Unterrainer</w:t>
      </w:r>
      <w:r w:rsidRPr="00B41AB0">
        <w:rPr>
          <w:rFonts w:cs="B Nazanin"/>
          <w:sz w:val="20"/>
          <w:rtl/>
          <w:lang w:bidi="fa-IR"/>
        </w:rPr>
        <w:t xml:space="preserve"> و همکارانش، در مطبوعات) با تمرکز بر جنبه های مختلف آسایش و سلامت دینی/ معنوی بکار گرفته شد.</w:t>
      </w:r>
      <w:proofErr w:type="gramEnd"/>
      <w:r w:rsidRPr="00B41AB0">
        <w:rPr>
          <w:rFonts w:cs="B Nazanin"/>
          <w:sz w:val="20"/>
          <w:rtl/>
          <w:lang w:bidi="fa-IR"/>
        </w:rPr>
        <w:t xml:space="preserve"> </w:t>
      </w:r>
      <w:proofErr w:type="gramStart"/>
      <w:r w:rsidRPr="00B41AB0">
        <w:rPr>
          <w:rFonts w:cs="B Nazanin"/>
          <w:sz w:val="20"/>
          <w:lang w:bidi="fa-IR"/>
        </w:rPr>
        <w:t>Mi-RSWB</w:t>
      </w:r>
      <w:r w:rsidRPr="00B41AB0">
        <w:rPr>
          <w:rFonts w:cs="B Nazanin"/>
          <w:sz w:val="20"/>
          <w:rtl/>
          <w:lang w:bidi="fa-IR"/>
        </w:rPr>
        <w:t xml:space="preserve"> همراه با دیگر مقیاس های ارزیابی کننده جنبه های مختلف شخصیت و آسایش روانی اجرا شدند.</w:t>
      </w:r>
      <w:proofErr w:type="gramEnd"/>
      <w:r w:rsidRPr="00B41AB0">
        <w:rPr>
          <w:rFonts w:cs="B Nazanin"/>
          <w:sz w:val="20"/>
          <w:rtl/>
          <w:lang w:bidi="fa-IR"/>
        </w:rPr>
        <w:t xml:space="preserve"> مدت زمان کلی برای هر جلسه از آزمایش حدود </w:t>
      </w:r>
      <w:r w:rsidRPr="00B41AB0">
        <w:rPr>
          <w:rFonts w:cs="B Nazanin"/>
          <w:sz w:val="20"/>
          <w:rtl/>
          <w:lang w:bidi="fa-IR"/>
        </w:rPr>
        <w:lastRenderedPageBreak/>
        <w:t xml:space="preserve">30 تا 60 دقیقه بود. </w:t>
      </w:r>
    </w:p>
    <w:p w:rsidR="00B41AB0" w:rsidRPr="00B41AB0" w:rsidRDefault="00B41AB0" w:rsidP="00B41AB0">
      <w:pPr>
        <w:tabs>
          <w:tab w:val="left" w:pos="3271"/>
        </w:tabs>
        <w:rPr>
          <w:rFonts w:cs="B Nazanin"/>
          <w:sz w:val="2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018"/>
      </w:tblGrid>
      <w:tr w:rsidR="00B41AB0" w:rsidRPr="00B41AB0" w:rsidTr="002817A4">
        <w:tc>
          <w:tcPr>
            <w:tcW w:w="10297" w:type="dxa"/>
            <w:gridSpan w:val="2"/>
            <w:shd w:val="clear" w:color="auto" w:fill="auto"/>
          </w:tcPr>
          <w:p w:rsidR="00B41AB0" w:rsidRPr="00B41AB0" w:rsidRDefault="00B41AB0" w:rsidP="00B41AB0">
            <w:pPr>
              <w:tabs>
                <w:tab w:val="left" w:pos="3271"/>
              </w:tabs>
              <w:jc w:val="center"/>
              <w:rPr>
                <w:rFonts w:cs="B Nazanin"/>
                <w:b/>
                <w:bCs/>
                <w:sz w:val="20"/>
                <w:rtl/>
                <w:lang w:bidi="fa-IR"/>
              </w:rPr>
            </w:pPr>
            <w:r w:rsidRPr="00B41AB0">
              <w:rPr>
                <w:rFonts w:cs="B Nazanin"/>
                <w:b/>
                <w:bCs/>
                <w:sz w:val="20"/>
                <w:rtl/>
                <w:lang w:bidi="fa-IR"/>
              </w:rPr>
              <w:t>ملاحظات مقدماتی</w:t>
            </w:r>
          </w:p>
        </w:tc>
      </w:tr>
      <w:tr w:rsidR="00B41AB0" w:rsidRPr="00B41AB0" w:rsidTr="002817A4">
        <w:tc>
          <w:tcPr>
            <w:tcW w:w="5148" w:type="dxa"/>
            <w:shd w:val="clear" w:color="auto" w:fill="auto"/>
          </w:tcPr>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مفهوم نظری آسایش دینی/معنوی:</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 xml:space="preserve">این مفهوم شامل 5 بعد است که در هر مورد در ارتباط با حوزه های متعالی و ماندگاری درونی است(در کل 65 مورد). </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lang w:bidi="fa-IR"/>
              </w:rPr>
              <w:t>RSWB</w:t>
            </w:r>
            <w:r w:rsidRPr="00B41AB0">
              <w:rPr>
                <w:rFonts w:cs="B Nazanin"/>
                <w:sz w:val="16"/>
                <w:szCs w:val="20"/>
                <w:rtl/>
                <w:lang w:bidi="fa-IR"/>
              </w:rPr>
              <w:t>: آسایش دینی/معنوی.</w:t>
            </w:r>
          </w:p>
        </w:tc>
        <w:tc>
          <w:tcPr>
            <w:tcW w:w="5149" w:type="dxa"/>
            <w:shd w:val="clear" w:color="auto" w:fill="auto"/>
          </w:tcPr>
          <w:p w:rsidR="00B41AB0" w:rsidRPr="00B41AB0" w:rsidRDefault="00B41AB0" w:rsidP="002817A4">
            <w:pPr>
              <w:tabs>
                <w:tab w:val="left" w:pos="3271"/>
              </w:tabs>
              <w:rPr>
                <w:rFonts w:cs="B Nazanin"/>
                <w:sz w:val="20"/>
                <w:rtl/>
                <w:lang w:bidi="fa-IR"/>
              </w:rPr>
            </w:pPr>
            <w:r w:rsidRPr="00B41AB0">
              <w:rPr>
                <w:rFonts w:cs="B Nazanin"/>
                <w:sz w:val="20"/>
              </w:rPr>
              <w:object w:dxaOrig="5565"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45pt;height:165.75pt" o:ole="">
                  <v:imagedata r:id="rId16" o:title=""/>
                </v:shape>
                <o:OLEObject Type="Embed" ProgID="PBrush" ShapeID="_x0000_i1025" DrawAspect="Content" ObjectID="_1640442438" r:id="rId17"/>
              </w:object>
            </w:r>
          </w:p>
        </w:tc>
      </w:tr>
      <w:tr w:rsidR="00B41AB0" w:rsidRPr="00B41AB0" w:rsidTr="002817A4">
        <w:tc>
          <w:tcPr>
            <w:tcW w:w="10297" w:type="dxa"/>
            <w:gridSpan w:val="2"/>
            <w:shd w:val="clear" w:color="auto" w:fill="auto"/>
          </w:tcPr>
          <w:p w:rsidR="00B41AB0" w:rsidRPr="00B41AB0" w:rsidRDefault="00B41AB0" w:rsidP="00B41AB0">
            <w:pPr>
              <w:tabs>
                <w:tab w:val="left" w:pos="3271"/>
              </w:tabs>
              <w:jc w:val="lowKashida"/>
              <w:rPr>
                <w:rFonts w:cs="B Nazanin"/>
                <w:b/>
                <w:bCs/>
                <w:sz w:val="16"/>
                <w:szCs w:val="20"/>
                <w:rtl/>
                <w:lang w:bidi="fa-IR"/>
              </w:rPr>
            </w:pPr>
            <w:r w:rsidRPr="00B41AB0">
              <w:rPr>
                <w:rFonts w:cs="B Nazanin"/>
                <w:b/>
                <w:bCs/>
                <w:sz w:val="16"/>
                <w:szCs w:val="20"/>
                <w:rtl/>
                <w:lang w:bidi="fa-IR"/>
              </w:rPr>
              <w:t>مرحله اول: آزمایش (تعداد=200)</w:t>
            </w:r>
          </w:p>
        </w:tc>
      </w:tr>
      <w:tr w:rsidR="00B41AB0" w:rsidRPr="00B41AB0" w:rsidTr="002817A4">
        <w:tc>
          <w:tcPr>
            <w:tcW w:w="5148" w:type="dxa"/>
            <w:shd w:val="clear" w:color="auto" w:fill="auto"/>
          </w:tcPr>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ساختار عاملی(</w:t>
            </w:r>
            <w:r w:rsidRPr="00B41AB0">
              <w:rPr>
                <w:rFonts w:cs="B Nazanin"/>
                <w:sz w:val="16"/>
                <w:szCs w:val="20"/>
                <w:lang w:bidi="fa-IR"/>
              </w:rPr>
              <w:t>FA</w:t>
            </w:r>
            <w:r w:rsidRPr="00B41AB0">
              <w:rPr>
                <w:rFonts w:cs="B Nazanin"/>
                <w:sz w:val="16"/>
                <w:szCs w:val="20"/>
                <w:rtl/>
                <w:lang w:bidi="fa-IR"/>
              </w:rPr>
              <w:t>) بر اساس اولین بازبینی(32 مورد).</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lang w:bidi="fa-IR"/>
              </w:rPr>
              <w:t>e</w:t>
            </w:r>
            <w:r w:rsidRPr="00B41AB0">
              <w:rPr>
                <w:rFonts w:cs="B Nazanin"/>
                <w:sz w:val="16"/>
                <w:szCs w:val="20"/>
                <w:rtl/>
                <w:lang w:bidi="fa-IR"/>
              </w:rPr>
              <w:t xml:space="preserve"> = واریانس خطا</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 xml:space="preserve">دین داری= دین داری عمومی؛ احساس= تجارب احساس و معنی؛ پذیرش= پذیرش مرگ و مردن. </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lang w:bidi="fa-IR"/>
              </w:rPr>
              <w:t>RSWB</w:t>
            </w:r>
            <w:r w:rsidRPr="00B41AB0">
              <w:rPr>
                <w:rFonts w:cs="B Nazanin"/>
                <w:sz w:val="16"/>
                <w:szCs w:val="20"/>
                <w:rtl/>
                <w:lang w:bidi="fa-IR"/>
              </w:rPr>
              <w:t>: آسایش دینی/معنوی.</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تناسب مدل:</w:t>
            </w:r>
          </w:p>
          <w:p w:rsidR="00B41AB0" w:rsidRPr="00B41AB0" w:rsidRDefault="00B41AB0" w:rsidP="00B41AB0">
            <w:pPr>
              <w:tabs>
                <w:tab w:val="left" w:pos="3271"/>
              </w:tabs>
              <w:jc w:val="lowKashida"/>
              <w:rPr>
                <w:rFonts w:cs="B Nazanin"/>
                <w:sz w:val="16"/>
                <w:szCs w:val="20"/>
                <w:rtl/>
                <w:lang w:bidi="fa-IR"/>
              </w:rPr>
            </w:pPr>
            <w:r w:rsidRPr="00B41AB0">
              <w:rPr>
                <w:rFonts w:cs="B Nazanin"/>
                <w:noProof/>
                <w:sz w:val="16"/>
                <w:szCs w:val="20"/>
              </w:rPr>
              <w:drawing>
                <wp:inline distT="0" distB="0" distL="0" distR="0" wp14:anchorId="598F5A48" wp14:editId="6B875B50">
                  <wp:extent cx="1388745" cy="7937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8745" cy="793750"/>
                          </a:xfrm>
                          <a:prstGeom prst="rect">
                            <a:avLst/>
                          </a:prstGeom>
                          <a:noFill/>
                          <a:ln>
                            <a:noFill/>
                          </a:ln>
                        </pic:spPr>
                      </pic:pic>
                    </a:graphicData>
                  </a:graphic>
                </wp:inline>
              </w:drawing>
            </w:r>
          </w:p>
          <w:p w:rsidR="00B41AB0" w:rsidRPr="00B41AB0" w:rsidRDefault="00B41AB0" w:rsidP="00B41AB0">
            <w:pPr>
              <w:tabs>
                <w:tab w:val="left" w:pos="3271"/>
              </w:tabs>
              <w:jc w:val="lowKashida"/>
              <w:rPr>
                <w:rFonts w:cs="B Nazanin"/>
                <w:sz w:val="16"/>
                <w:szCs w:val="20"/>
                <w:rtl/>
                <w:lang w:bidi="fa-IR"/>
              </w:rPr>
            </w:pPr>
          </w:p>
        </w:tc>
        <w:tc>
          <w:tcPr>
            <w:tcW w:w="5149" w:type="dxa"/>
            <w:shd w:val="clear" w:color="auto" w:fill="auto"/>
          </w:tcPr>
          <w:p w:rsidR="00B41AB0" w:rsidRPr="00B41AB0" w:rsidRDefault="00B41AB0" w:rsidP="002817A4">
            <w:pPr>
              <w:tabs>
                <w:tab w:val="left" w:pos="3271"/>
              </w:tabs>
              <w:rPr>
                <w:rFonts w:cs="B Nazanin"/>
                <w:sz w:val="20"/>
                <w:rtl/>
                <w:lang w:bidi="fa-IR"/>
              </w:rPr>
            </w:pPr>
            <w:r w:rsidRPr="00B41AB0">
              <w:rPr>
                <w:rFonts w:cs="B Nazanin"/>
                <w:noProof/>
                <w:sz w:val="20"/>
              </w:rPr>
              <w:drawing>
                <wp:inline distT="0" distB="0" distL="0" distR="0" wp14:anchorId="42C70020" wp14:editId="675CB366">
                  <wp:extent cx="3437249" cy="26741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7478" cy="2674366"/>
                          </a:xfrm>
                          <a:prstGeom prst="rect">
                            <a:avLst/>
                          </a:prstGeom>
                          <a:noFill/>
                          <a:ln>
                            <a:noFill/>
                          </a:ln>
                        </pic:spPr>
                      </pic:pic>
                    </a:graphicData>
                  </a:graphic>
                </wp:inline>
              </w:drawing>
            </w:r>
          </w:p>
        </w:tc>
      </w:tr>
      <w:tr w:rsidR="00B41AB0" w:rsidRPr="00B41AB0" w:rsidTr="002817A4">
        <w:tc>
          <w:tcPr>
            <w:tcW w:w="10297" w:type="dxa"/>
            <w:gridSpan w:val="2"/>
            <w:shd w:val="clear" w:color="auto" w:fill="auto"/>
          </w:tcPr>
          <w:p w:rsidR="00B41AB0" w:rsidRPr="00B41AB0" w:rsidRDefault="00B41AB0" w:rsidP="00B41AB0">
            <w:pPr>
              <w:tabs>
                <w:tab w:val="left" w:pos="3271"/>
              </w:tabs>
              <w:jc w:val="lowKashida"/>
              <w:rPr>
                <w:rFonts w:cs="B Nazanin"/>
                <w:b/>
                <w:bCs/>
                <w:sz w:val="16"/>
                <w:szCs w:val="20"/>
                <w:rtl/>
                <w:lang w:bidi="fa-IR"/>
              </w:rPr>
            </w:pPr>
            <w:r w:rsidRPr="00B41AB0">
              <w:rPr>
                <w:rFonts w:cs="B Nazanin"/>
                <w:b/>
                <w:bCs/>
                <w:sz w:val="16"/>
                <w:szCs w:val="20"/>
                <w:rtl/>
                <w:lang w:bidi="fa-IR"/>
              </w:rPr>
              <w:t>مرحله دوم: تایید (تعداد=263)</w:t>
            </w:r>
          </w:p>
        </w:tc>
      </w:tr>
      <w:tr w:rsidR="00B41AB0" w:rsidRPr="00B41AB0" w:rsidTr="002817A4">
        <w:tc>
          <w:tcPr>
            <w:tcW w:w="5148" w:type="dxa"/>
            <w:shd w:val="clear" w:color="auto" w:fill="auto"/>
          </w:tcPr>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lastRenderedPageBreak/>
              <w:t>ساختار عاملی(</w:t>
            </w:r>
            <w:r w:rsidRPr="00B41AB0">
              <w:rPr>
                <w:rFonts w:cs="B Nazanin"/>
                <w:sz w:val="16"/>
                <w:szCs w:val="20"/>
                <w:lang w:bidi="fa-IR"/>
              </w:rPr>
              <w:t>FA</w:t>
            </w:r>
            <w:r w:rsidRPr="00B41AB0">
              <w:rPr>
                <w:rFonts w:cs="B Nazanin"/>
                <w:sz w:val="16"/>
                <w:szCs w:val="20"/>
                <w:rtl/>
                <w:lang w:bidi="fa-IR"/>
              </w:rPr>
              <w:t xml:space="preserve">) برای مدل نهایی </w:t>
            </w:r>
            <w:r w:rsidRPr="00B41AB0">
              <w:rPr>
                <w:rFonts w:cs="B Nazanin"/>
                <w:sz w:val="16"/>
                <w:szCs w:val="20"/>
                <w:lang w:bidi="fa-IR"/>
              </w:rPr>
              <w:t>MI-RSWB</w:t>
            </w:r>
            <w:r w:rsidRPr="00B41AB0">
              <w:rPr>
                <w:rFonts w:cs="B Nazanin"/>
                <w:sz w:val="16"/>
                <w:szCs w:val="20"/>
                <w:rtl/>
                <w:lang w:bidi="fa-IR"/>
              </w:rPr>
              <w:t>(48 مورد).</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lang w:bidi="fa-IR"/>
              </w:rPr>
              <w:t>e</w:t>
            </w:r>
            <w:r w:rsidRPr="00B41AB0">
              <w:rPr>
                <w:rFonts w:cs="B Nazanin"/>
                <w:sz w:val="16"/>
                <w:szCs w:val="20"/>
                <w:rtl/>
                <w:lang w:bidi="fa-IR"/>
              </w:rPr>
              <w:t xml:space="preserve"> = واریانس خطا</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 xml:space="preserve">دین داری= دین داری عمومی؛ احساس= تجارب احساس و معنی؛ پذیرش= پذیرش مرگ و مردن. </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 xml:space="preserve">امید متعالی؛ </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امید درونی: امید ماندگار درونی</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lang w:bidi="fa-IR"/>
              </w:rPr>
              <w:t>RSWB</w:t>
            </w:r>
            <w:r w:rsidRPr="00B41AB0">
              <w:rPr>
                <w:rFonts w:cs="B Nazanin"/>
                <w:sz w:val="16"/>
                <w:szCs w:val="20"/>
                <w:rtl/>
                <w:lang w:bidi="fa-IR"/>
              </w:rPr>
              <w:t>: آسایش دینی/معنوی.</w:t>
            </w:r>
          </w:p>
          <w:p w:rsidR="00B41AB0" w:rsidRPr="00B41AB0" w:rsidRDefault="00B41AB0" w:rsidP="00B41AB0">
            <w:pPr>
              <w:tabs>
                <w:tab w:val="left" w:pos="3271"/>
              </w:tabs>
              <w:jc w:val="lowKashida"/>
              <w:rPr>
                <w:rFonts w:cs="B Nazanin"/>
                <w:sz w:val="16"/>
                <w:szCs w:val="20"/>
                <w:rtl/>
                <w:lang w:bidi="fa-IR"/>
              </w:rPr>
            </w:pPr>
            <w:r w:rsidRPr="00B41AB0">
              <w:rPr>
                <w:rFonts w:cs="B Nazanin"/>
                <w:sz w:val="16"/>
                <w:szCs w:val="20"/>
                <w:rtl/>
                <w:lang w:bidi="fa-IR"/>
              </w:rPr>
              <w:t>تناسب مدل:</w:t>
            </w:r>
          </w:p>
          <w:p w:rsidR="00B41AB0" w:rsidRPr="00B41AB0" w:rsidRDefault="00B41AB0" w:rsidP="00B41AB0">
            <w:pPr>
              <w:tabs>
                <w:tab w:val="left" w:pos="3271"/>
              </w:tabs>
              <w:jc w:val="lowKashida"/>
              <w:rPr>
                <w:rFonts w:cs="B Nazanin"/>
                <w:sz w:val="16"/>
                <w:szCs w:val="20"/>
                <w:rtl/>
                <w:lang w:bidi="fa-IR"/>
              </w:rPr>
            </w:pPr>
            <w:r w:rsidRPr="00B41AB0">
              <w:rPr>
                <w:rFonts w:cs="B Nazanin"/>
                <w:noProof/>
                <w:sz w:val="16"/>
                <w:szCs w:val="20"/>
              </w:rPr>
              <w:drawing>
                <wp:inline distT="0" distB="0" distL="0" distR="0" wp14:anchorId="6A5B3FD8" wp14:editId="49AD41F8">
                  <wp:extent cx="1414780" cy="6985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4780" cy="698500"/>
                          </a:xfrm>
                          <a:prstGeom prst="rect">
                            <a:avLst/>
                          </a:prstGeom>
                          <a:noFill/>
                          <a:ln>
                            <a:noFill/>
                          </a:ln>
                        </pic:spPr>
                      </pic:pic>
                    </a:graphicData>
                  </a:graphic>
                </wp:inline>
              </w:drawing>
            </w:r>
          </w:p>
        </w:tc>
        <w:tc>
          <w:tcPr>
            <w:tcW w:w="5149" w:type="dxa"/>
            <w:shd w:val="clear" w:color="auto" w:fill="auto"/>
          </w:tcPr>
          <w:p w:rsidR="00B41AB0" w:rsidRPr="00B41AB0" w:rsidRDefault="00B41AB0" w:rsidP="002817A4">
            <w:pPr>
              <w:tabs>
                <w:tab w:val="left" w:pos="3271"/>
              </w:tabs>
              <w:rPr>
                <w:rFonts w:cs="B Nazanin"/>
                <w:sz w:val="20"/>
                <w:rtl/>
                <w:lang w:bidi="fa-IR"/>
              </w:rPr>
            </w:pPr>
            <w:r w:rsidRPr="00B41AB0">
              <w:rPr>
                <w:rFonts w:cs="B Nazanin"/>
                <w:sz w:val="20"/>
              </w:rPr>
              <w:object w:dxaOrig="6600" w:dyaOrig="4560">
                <v:shape id="_x0000_i1026" type="#_x0000_t75" style="width:290.05pt;height:200.4pt" o:ole="">
                  <v:imagedata r:id="rId21" o:title=""/>
                </v:shape>
                <o:OLEObject Type="Embed" ProgID="PBrush" ShapeID="_x0000_i1026" DrawAspect="Content" ObjectID="_1640442439" r:id="rId22"/>
              </w:object>
            </w:r>
          </w:p>
        </w:tc>
      </w:tr>
    </w:tbl>
    <w:p w:rsidR="00B41AB0" w:rsidRPr="00B41AB0" w:rsidRDefault="00B41AB0" w:rsidP="00B41AB0">
      <w:pPr>
        <w:tabs>
          <w:tab w:val="left" w:pos="3271"/>
        </w:tabs>
        <w:jc w:val="center"/>
        <w:rPr>
          <w:rFonts w:cs="B Nazanin" w:hint="cs"/>
          <w:sz w:val="16"/>
          <w:szCs w:val="20"/>
          <w:rtl/>
        </w:rPr>
      </w:pPr>
      <w:r w:rsidRPr="00B41AB0">
        <w:rPr>
          <w:rFonts w:cs="B Nazanin"/>
          <w:b/>
          <w:bCs/>
          <w:sz w:val="16"/>
          <w:szCs w:val="20"/>
          <w:rtl/>
          <w:lang w:bidi="fa-IR"/>
        </w:rPr>
        <w:t>تصویر 1</w:t>
      </w:r>
      <w:r w:rsidRPr="00B41AB0">
        <w:rPr>
          <w:rFonts w:cs="B Nazanin"/>
          <w:sz w:val="16"/>
          <w:szCs w:val="20"/>
          <w:rtl/>
          <w:lang w:bidi="fa-IR"/>
        </w:rPr>
        <w:t xml:space="preserve">. مراحل توسعه </w:t>
      </w:r>
      <w:r w:rsidRPr="00B41AB0">
        <w:rPr>
          <w:rFonts w:cs="B Nazanin"/>
          <w:sz w:val="16"/>
          <w:szCs w:val="20"/>
        </w:rPr>
        <w:t>MI-RSWB</w:t>
      </w:r>
      <w:r w:rsidRPr="00B41AB0">
        <w:rPr>
          <w:rFonts w:cs="B Nazanin"/>
          <w:sz w:val="16"/>
          <w:szCs w:val="20"/>
          <w:rtl/>
        </w:rPr>
        <w:t>: مسیرهندسی برای مفهوم عاملی و وزن های عاملی(وزن های بازگشتی استاندارد) و شاخص های تناسب مدل.</w:t>
      </w:r>
      <w:r>
        <w:rPr>
          <w:rFonts w:cs="B Nazanin" w:hint="cs"/>
          <w:sz w:val="16"/>
          <w:szCs w:val="20"/>
          <w:rtl/>
        </w:rPr>
        <w:t xml:space="preserve"> </w:t>
      </w:r>
      <w:r w:rsidRPr="00B41AB0">
        <w:rPr>
          <w:rFonts w:cs="B Nazanin"/>
          <w:sz w:val="16"/>
          <w:szCs w:val="20"/>
          <w:rtl/>
        </w:rPr>
        <w:t>گرفته شده از نسخه اصلی آلمانی توسط</w:t>
      </w:r>
      <w:r w:rsidRPr="00B41AB0">
        <w:rPr>
          <w:rFonts w:cs="B Nazanin"/>
          <w:sz w:val="16"/>
          <w:szCs w:val="20"/>
        </w:rPr>
        <w:t xml:space="preserve">Unterrainer </w:t>
      </w:r>
      <w:r w:rsidRPr="00B41AB0">
        <w:rPr>
          <w:rFonts w:cs="B Nazanin"/>
          <w:sz w:val="16"/>
          <w:szCs w:val="20"/>
          <w:rtl/>
        </w:rPr>
        <w:t>و همکارانش (در مطبوعات)</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3.نتایج</w:t>
      </w:r>
    </w:p>
    <w:p w:rsidR="00B41AB0" w:rsidRPr="00B41AB0" w:rsidRDefault="00B41AB0" w:rsidP="00B41AB0">
      <w:pPr>
        <w:tabs>
          <w:tab w:val="left" w:pos="3271"/>
        </w:tabs>
        <w:rPr>
          <w:rFonts w:cs="B Nazanin"/>
          <w:sz w:val="20"/>
          <w:rtl/>
          <w:lang w:bidi="fa-IR"/>
        </w:rPr>
      </w:pPr>
      <w:r w:rsidRPr="00B41AB0">
        <w:rPr>
          <w:rFonts w:cs="B Nazanin"/>
          <w:sz w:val="20"/>
          <w:rtl/>
          <w:lang w:bidi="fa-IR"/>
        </w:rPr>
        <w:t xml:space="preserve">به منظور ارائه یک نمای کلی از کیفیت روانشناختی(از جمله انسجام درونی) </w:t>
      </w:r>
      <w:r w:rsidRPr="00B41AB0">
        <w:rPr>
          <w:rFonts w:cs="B Nazanin"/>
          <w:sz w:val="20"/>
          <w:lang w:bidi="fa-IR"/>
        </w:rPr>
        <w:t>MI-RSWB</w:t>
      </w:r>
      <w:r w:rsidRPr="00B41AB0">
        <w:rPr>
          <w:rFonts w:cs="B Nazanin"/>
          <w:sz w:val="20"/>
          <w:rtl/>
          <w:lang w:bidi="fa-IR"/>
        </w:rPr>
        <w:t>، جدول 1 ضرایب «کرونباخ» را برای مجموع مقیاس ها و خرده مقیاس های کسب شده در مونه های مختلف نشان می</w:t>
      </w:r>
      <w:r w:rsidRPr="00B41AB0">
        <w:rPr>
          <w:rFonts w:cs="B Nazanin"/>
          <w:sz w:val="20"/>
          <w:rtl/>
          <w:lang w:bidi="fa-IR"/>
        </w:rPr>
        <w:softHyphen/>
        <w:t>دهد. جدول 2 روابط بین جنبه های مختلف آسایش دینی/معنوی و شاخص های آسایش روانی(«دین داری جهانی»، «سلسله مراتب نیازها»، «حس انسجام») و پنج بعد بزرگ شخصیتی(مانند «پرهیزگاری») را نشان می</w:t>
      </w:r>
      <w:r w:rsidRPr="00B41AB0">
        <w:rPr>
          <w:rFonts w:cs="B Nazanin"/>
          <w:sz w:val="20"/>
          <w:rtl/>
          <w:lang w:bidi="fa-IR"/>
        </w:rPr>
        <w:softHyphen/>
        <w:t>دهد. بررسی جدول 2 نشان می</w:t>
      </w:r>
      <w:r w:rsidRPr="00B41AB0">
        <w:rPr>
          <w:rFonts w:cs="B Nazanin"/>
          <w:sz w:val="20"/>
          <w:rtl/>
          <w:lang w:bidi="fa-IR"/>
        </w:rPr>
        <w:softHyphen/>
        <w:t xml:space="preserve">دهد که خرده مقیاس های </w:t>
      </w:r>
      <w:r w:rsidRPr="00B41AB0">
        <w:rPr>
          <w:rFonts w:cs="B Nazanin"/>
          <w:sz w:val="20"/>
          <w:lang w:bidi="fa-IR"/>
        </w:rPr>
        <w:t>MI-RSWB</w:t>
      </w:r>
      <w:r w:rsidRPr="00B41AB0">
        <w:rPr>
          <w:rFonts w:cs="B Nazanin"/>
          <w:sz w:val="20"/>
          <w:rtl/>
          <w:lang w:bidi="fa-IR"/>
        </w:rPr>
        <w:t xml:space="preserve"> در واقع با دیگر جنبه های آسایش روانی ارتباط دارند. برای «دین داری جهانی»، روابط نسبتا بالایی با «آسایش دینی/معنوی» (</w:t>
      </w:r>
      <w:r w:rsidRPr="00B41AB0">
        <w:rPr>
          <w:rFonts w:cs="B Nazanin"/>
          <w:sz w:val="20"/>
          <w:lang w:bidi="fa-IR"/>
        </w:rPr>
        <w:t>r = .72</w:t>
      </w:r>
      <w:r w:rsidRPr="00B41AB0">
        <w:rPr>
          <w:rFonts w:cs="B Nazanin"/>
          <w:sz w:val="20"/>
          <w:rtl/>
          <w:lang w:bidi="fa-IR"/>
        </w:rPr>
        <w:t>) و «دین داری عمومی» مشاهده گشت(</w:t>
      </w:r>
      <w:r w:rsidRPr="00B41AB0">
        <w:rPr>
          <w:rFonts w:cs="B Nazanin"/>
          <w:sz w:val="20"/>
          <w:lang w:bidi="fa-IR"/>
        </w:rPr>
        <w:t>r = .92</w:t>
      </w:r>
      <w:r w:rsidRPr="00B41AB0">
        <w:rPr>
          <w:rFonts w:cs="B Nazanin"/>
          <w:sz w:val="20"/>
          <w:rtl/>
          <w:lang w:bidi="fa-IR"/>
        </w:rPr>
        <w:t xml:space="preserve">). برای تمامی خرده مقیاس های </w:t>
      </w:r>
      <w:r w:rsidRPr="00B41AB0">
        <w:rPr>
          <w:rFonts w:cs="B Nazanin"/>
          <w:sz w:val="20"/>
          <w:lang w:bidi="fa-IR"/>
        </w:rPr>
        <w:t>MI-RSWB</w:t>
      </w:r>
      <w:r w:rsidRPr="00B41AB0">
        <w:rPr>
          <w:rFonts w:cs="B Nazanin"/>
          <w:sz w:val="20"/>
          <w:rtl/>
          <w:lang w:bidi="fa-IR"/>
        </w:rPr>
        <w:t xml:space="preserve"> روابط مثبتی یافت شد، در حالی که «بخشش» و «ارتباط» روابط نسبتا استاورتری را نشان می</w:t>
      </w:r>
      <w:r w:rsidRPr="00B41AB0">
        <w:rPr>
          <w:rFonts w:cs="B Nazanin"/>
          <w:sz w:val="20"/>
          <w:rtl/>
          <w:lang w:bidi="fa-IR"/>
        </w:rPr>
        <w:softHyphen/>
        <w:t>دهند(جدول 2 را ببینید). امتیاز«سلسله مراتب نیازها» (</w:t>
      </w:r>
      <w:r w:rsidRPr="00B41AB0">
        <w:rPr>
          <w:rFonts w:cs="B Nazanin"/>
          <w:sz w:val="20"/>
          <w:lang w:bidi="fa-IR"/>
        </w:rPr>
        <w:t>r = .46</w:t>
      </w:r>
      <w:r w:rsidRPr="00B41AB0">
        <w:rPr>
          <w:rFonts w:cs="B Nazanin"/>
          <w:sz w:val="20"/>
          <w:rtl/>
          <w:lang w:bidi="fa-IR"/>
        </w:rPr>
        <w:t>) با امتیاز جهانی «آسایش دینی/معنوی» و خرده مقیاس های «امید ماندگار درونی»(</w:t>
      </w:r>
      <w:r w:rsidRPr="00B41AB0">
        <w:rPr>
          <w:rFonts w:cs="B Nazanin"/>
          <w:sz w:val="20"/>
          <w:lang w:bidi="fa-IR"/>
        </w:rPr>
        <w:t>r = .55</w:t>
      </w:r>
      <w:r w:rsidRPr="00B41AB0">
        <w:rPr>
          <w:rFonts w:cs="B Nazanin"/>
          <w:sz w:val="20"/>
          <w:rtl/>
          <w:lang w:bidi="fa-IR"/>
        </w:rPr>
        <w:t>)، «بخشش» (</w:t>
      </w:r>
      <w:r w:rsidRPr="00B41AB0">
        <w:rPr>
          <w:rFonts w:cs="B Nazanin"/>
          <w:sz w:val="20"/>
          <w:lang w:bidi="fa-IR"/>
        </w:rPr>
        <w:t>r = .40</w:t>
      </w:r>
      <w:r w:rsidRPr="00B41AB0">
        <w:rPr>
          <w:rFonts w:cs="B Nazanin"/>
          <w:sz w:val="20"/>
          <w:rtl/>
          <w:lang w:bidi="fa-IR"/>
        </w:rPr>
        <w:t>) و «تجارب احساس و معنا» (</w:t>
      </w:r>
      <w:r w:rsidRPr="00B41AB0">
        <w:rPr>
          <w:rFonts w:cs="B Nazanin"/>
          <w:sz w:val="20"/>
          <w:lang w:bidi="fa-IR"/>
        </w:rPr>
        <w:t>r = .37</w:t>
      </w:r>
      <w:r w:rsidRPr="00B41AB0">
        <w:rPr>
          <w:rFonts w:cs="B Nazanin"/>
          <w:sz w:val="20"/>
          <w:rtl/>
          <w:lang w:bidi="fa-IR"/>
        </w:rPr>
        <w:t>) ارتباط مثبتی دارد. به نظر می</w:t>
      </w:r>
      <w:r w:rsidRPr="00B41AB0">
        <w:rPr>
          <w:rFonts w:cs="B Nazanin"/>
          <w:sz w:val="20"/>
          <w:rtl/>
          <w:lang w:bidi="fa-IR"/>
        </w:rPr>
        <w:softHyphen/>
        <w:t>رسد که توجه به این نکته حائز اهمیت باشد که «امید متعالی» و «ارتباط» با «سلسله مراتب نیازها» هرگز مرتبط نبودند. «حس انسجام» به طور قابل توجهی با «آسایش دینی/معنوی» (</w:t>
      </w:r>
      <w:r w:rsidRPr="00B41AB0">
        <w:rPr>
          <w:rFonts w:cs="B Nazanin"/>
          <w:sz w:val="20"/>
          <w:lang w:bidi="fa-IR"/>
        </w:rPr>
        <w:t>r = .43</w:t>
      </w:r>
      <w:r w:rsidRPr="00B41AB0">
        <w:rPr>
          <w:rFonts w:cs="B Nazanin"/>
          <w:sz w:val="20"/>
          <w:rtl/>
          <w:lang w:bidi="fa-IR"/>
        </w:rPr>
        <w:t>) مرتبط بود و هم چنین با خرده مقیاس های «امید ماندگار درونی» (</w:t>
      </w:r>
      <w:r w:rsidRPr="00B41AB0">
        <w:rPr>
          <w:rFonts w:cs="B Nazanin"/>
          <w:sz w:val="20"/>
          <w:lang w:bidi="fa-IR"/>
        </w:rPr>
        <w:t>r = .48</w:t>
      </w:r>
      <w:r w:rsidRPr="00B41AB0">
        <w:rPr>
          <w:rFonts w:cs="B Nazanin"/>
          <w:sz w:val="20"/>
          <w:rtl/>
          <w:lang w:bidi="fa-IR"/>
        </w:rPr>
        <w:t>) و «بخشش» (</w:t>
      </w:r>
      <w:r w:rsidRPr="00B41AB0">
        <w:rPr>
          <w:rFonts w:cs="B Nazanin"/>
          <w:sz w:val="20"/>
          <w:lang w:bidi="fa-IR"/>
        </w:rPr>
        <w:t>r = .42</w:t>
      </w:r>
      <w:r w:rsidRPr="00B41AB0">
        <w:rPr>
          <w:rFonts w:cs="B Nazanin"/>
          <w:sz w:val="20"/>
          <w:rtl/>
          <w:lang w:bidi="fa-IR"/>
        </w:rPr>
        <w:t xml:space="preserve">) دوباره روابط بسیار زیادی را نشان داد. «ارتباط» ارتباط قابل توجهی را با «حس انسجام» نشان نداد. </w:t>
      </w:r>
    </w:p>
    <w:p w:rsidR="00B41AB0" w:rsidRPr="00B41AB0" w:rsidRDefault="00B41AB0" w:rsidP="00B41AB0">
      <w:pPr>
        <w:tabs>
          <w:tab w:val="left" w:pos="3271"/>
        </w:tabs>
        <w:rPr>
          <w:rFonts w:cs="B Nazanin" w:hint="cs"/>
          <w:sz w:val="20"/>
          <w:rtl/>
          <w:lang w:bidi="fa-IR"/>
        </w:rPr>
      </w:pPr>
      <w:r w:rsidRPr="00B41AB0">
        <w:rPr>
          <w:rFonts w:cs="B Nazanin"/>
          <w:sz w:val="20"/>
          <w:rtl/>
          <w:lang w:bidi="fa-IR"/>
        </w:rPr>
        <w:t>در ارتباط با روابط موجود با پنج بعد بزرگ شخصیتی، «برونگرایی» با امتیاز کل «آسایش دینی/معنوی» (</w:t>
      </w:r>
      <w:r w:rsidRPr="00B41AB0">
        <w:rPr>
          <w:rFonts w:cs="B Nazanin"/>
          <w:sz w:val="20"/>
          <w:lang w:bidi="fa-IR"/>
        </w:rPr>
        <w:t>r = .33</w:t>
      </w:r>
      <w:r w:rsidRPr="00B41AB0">
        <w:rPr>
          <w:rFonts w:cs="B Nazanin"/>
          <w:sz w:val="20"/>
          <w:rtl/>
          <w:lang w:bidi="fa-IR"/>
        </w:rPr>
        <w:t>) و خرده مقیاس های «امید ماندگار درونی»(</w:t>
      </w:r>
      <w:r w:rsidRPr="00B41AB0">
        <w:rPr>
          <w:rFonts w:cs="B Nazanin"/>
          <w:sz w:val="20"/>
          <w:lang w:bidi="fa-IR"/>
        </w:rPr>
        <w:t>r = .48</w:t>
      </w:r>
      <w:r w:rsidRPr="00B41AB0">
        <w:rPr>
          <w:rFonts w:cs="B Nazanin"/>
          <w:sz w:val="20"/>
          <w:rtl/>
          <w:lang w:bidi="fa-IR"/>
        </w:rPr>
        <w:t>) و «تجارب احساس و معنا» (</w:t>
      </w:r>
      <w:r w:rsidRPr="00B41AB0">
        <w:rPr>
          <w:rFonts w:cs="B Nazanin"/>
          <w:sz w:val="20"/>
          <w:lang w:bidi="fa-IR"/>
        </w:rPr>
        <w:t>r = .32</w:t>
      </w:r>
      <w:r w:rsidRPr="00B41AB0">
        <w:rPr>
          <w:rFonts w:cs="B Nazanin"/>
          <w:sz w:val="20"/>
          <w:rtl/>
          <w:lang w:bidi="fa-IR"/>
        </w:rPr>
        <w:t>)  روابط نسبتا بالا و مثبتی را نشان داد. روان رنجوری دارای ارتباط منفی با «آسایش دینی/معنوی» (</w:t>
      </w:r>
      <w:r w:rsidRPr="00B41AB0">
        <w:rPr>
          <w:rFonts w:cs="B Nazanin"/>
          <w:sz w:val="20"/>
          <w:lang w:bidi="fa-IR"/>
        </w:rPr>
        <w:t>r = .25</w:t>
      </w:r>
      <w:r w:rsidRPr="00B41AB0">
        <w:rPr>
          <w:rFonts w:cs="B Nazanin"/>
          <w:sz w:val="20"/>
          <w:rtl/>
          <w:lang w:bidi="fa-IR"/>
        </w:rPr>
        <w:t>) و بخصوص با مقیاس «امید ماندگار درونی» بود(</w:t>
      </w:r>
      <w:r w:rsidRPr="00B41AB0">
        <w:rPr>
          <w:rFonts w:cs="B Nazanin"/>
          <w:sz w:val="20"/>
          <w:lang w:bidi="fa-IR"/>
        </w:rPr>
        <w:t>r = .38</w:t>
      </w:r>
      <w:r w:rsidRPr="00B41AB0">
        <w:rPr>
          <w:rFonts w:cs="B Nazanin"/>
          <w:sz w:val="20"/>
          <w:rtl/>
          <w:lang w:bidi="fa-IR"/>
        </w:rPr>
        <w:t>، جدول 2 را بببینید). «وظیفه شناسی» دارای ارتباط مثبت با «آسایش دینی/معنوی» (</w:t>
      </w:r>
      <w:r w:rsidRPr="00B41AB0">
        <w:rPr>
          <w:rFonts w:cs="B Nazanin"/>
          <w:sz w:val="20"/>
          <w:lang w:bidi="fa-IR"/>
        </w:rPr>
        <w:t>r = .20</w:t>
      </w:r>
      <w:r w:rsidRPr="00B41AB0">
        <w:rPr>
          <w:rFonts w:cs="B Nazanin"/>
          <w:sz w:val="20"/>
          <w:rtl/>
          <w:lang w:bidi="fa-IR"/>
        </w:rPr>
        <w:t>) است و دوباره ارتباطی برجسته با مقیاس «امید ماندگار درونی» (</w:t>
      </w:r>
      <w:r w:rsidRPr="00B41AB0">
        <w:rPr>
          <w:rFonts w:cs="B Nazanin"/>
          <w:sz w:val="20"/>
          <w:lang w:bidi="fa-IR"/>
        </w:rPr>
        <w:t>r = .29</w:t>
      </w:r>
      <w:r w:rsidRPr="00B41AB0">
        <w:rPr>
          <w:rFonts w:cs="B Nazanin"/>
          <w:sz w:val="20"/>
          <w:rtl/>
          <w:lang w:bidi="fa-IR"/>
        </w:rPr>
        <w:t>) دارد. مقیاس «امید متعالی» به طور قابل توجهی ارتباطی منفی (</w:t>
      </w:r>
      <w:r w:rsidRPr="00B41AB0">
        <w:rPr>
          <w:rFonts w:cs="B Nazanin"/>
          <w:sz w:val="20"/>
          <w:lang w:bidi="fa-IR"/>
        </w:rPr>
        <w:t>r=0.22</w:t>
      </w:r>
      <w:r w:rsidRPr="00B41AB0">
        <w:rPr>
          <w:rFonts w:cs="B Nazanin"/>
          <w:sz w:val="20"/>
          <w:rtl/>
          <w:lang w:bidi="fa-IR"/>
        </w:rPr>
        <w:t>) با «وظیفه شناسی» را نشان می</w:t>
      </w:r>
      <w:r w:rsidRPr="00B41AB0">
        <w:rPr>
          <w:rFonts w:cs="B Nazanin"/>
          <w:sz w:val="20"/>
          <w:rtl/>
          <w:lang w:bidi="fa-IR"/>
        </w:rPr>
        <w:softHyphen/>
        <w:t>دهد. «تهاجم پذیری» دارای ارتباط منفی با «آسایش دینی/معنوی» (</w:t>
      </w:r>
      <w:r w:rsidRPr="00B41AB0">
        <w:rPr>
          <w:rFonts w:cs="B Nazanin"/>
          <w:sz w:val="20"/>
          <w:lang w:bidi="fa-IR"/>
        </w:rPr>
        <w:t xml:space="preserve">r = </w:t>
      </w:r>
      <w:r w:rsidRPr="00B41AB0">
        <w:rPr>
          <w:rFonts w:cs="B Nazanin"/>
          <w:sz w:val="20"/>
          <w:lang w:bidi="fa-IR"/>
        </w:rPr>
        <w:lastRenderedPageBreak/>
        <w:t>.33</w:t>
      </w:r>
      <w:r w:rsidRPr="00B41AB0">
        <w:rPr>
          <w:rFonts w:cs="B Nazanin"/>
          <w:sz w:val="20"/>
          <w:rtl/>
          <w:lang w:bidi="fa-IR"/>
        </w:rPr>
        <w:t>) و بخصوص با «بخشش» است(</w:t>
      </w:r>
      <w:r w:rsidRPr="00B41AB0">
        <w:rPr>
          <w:rFonts w:cs="B Nazanin"/>
          <w:sz w:val="20"/>
          <w:lang w:bidi="fa-IR"/>
        </w:rPr>
        <w:t>r = .54</w:t>
      </w:r>
      <w:r w:rsidRPr="00B41AB0">
        <w:rPr>
          <w:rFonts w:cs="B Nazanin"/>
          <w:sz w:val="20"/>
          <w:rtl/>
          <w:lang w:bidi="fa-IR"/>
        </w:rPr>
        <w:t>). ارتباطات نسبتا کوچک تر ولی مهمی در ارتباط با «گشودگی نسبت به پذیرش تجربه» (به جز برای «امید ماندگار درونی» و «امید متعالی») مشاهده شدند. و در نهایت، «پرهیزگاری» روابط نسبتا بالایی با «آسایش دینی/معنوی» (</w:t>
      </w:r>
      <w:r w:rsidRPr="00B41AB0">
        <w:rPr>
          <w:rFonts w:cs="B Nazanin"/>
          <w:sz w:val="20"/>
          <w:lang w:bidi="fa-IR"/>
        </w:rPr>
        <w:t>r = .47</w:t>
      </w:r>
      <w:r w:rsidRPr="00B41AB0">
        <w:rPr>
          <w:rFonts w:cs="B Nazanin"/>
          <w:sz w:val="20"/>
          <w:rtl/>
          <w:lang w:bidi="fa-IR"/>
        </w:rPr>
        <w:t>) «دین داری عمومی» (</w:t>
      </w:r>
      <w:r w:rsidRPr="00B41AB0">
        <w:rPr>
          <w:rFonts w:cs="B Nazanin"/>
          <w:sz w:val="20"/>
          <w:lang w:bidi="fa-IR"/>
        </w:rPr>
        <w:t>r = .76</w:t>
      </w:r>
      <w:r w:rsidRPr="00B41AB0">
        <w:rPr>
          <w:rFonts w:cs="B Nazanin"/>
          <w:sz w:val="20"/>
          <w:rtl/>
          <w:lang w:bidi="fa-IR"/>
        </w:rPr>
        <w:t>) نشان می</w:t>
      </w:r>
      <w:r w:rsidRPr="00B41AB0">
        <w:rPr>
          <w:rFonts w:cs="B Nazanin"/>
          <w:sz w:val="20"/>
          <w:rtl/>
          <w:lang w:bidi="fa-IR"/>
        </w:rPr>
        <w:softHyphen/>
        <w:t>دهد، در حالی که «امید متعالی» دارای ارتباط منفی ضعیفی (</w:t>
      </w:r>
      <w:r w:rsidRPr="00B41AB0">
        <w:rPr>
          <w:rFonts w:cs="B Nazanin"/>
          <w:sz w:val="20"/>
          <w:lang w:bidi="fa-IR"/>
        </w:rPr>
        <w:t>r = .15</w:t>
      </w:r>
      <w:r w:rsidRPr="00B41AB0">
        <w:rPr>
          <w:rFonts w:cs="B Nazanin"/>
          <w:sz w:val="20"/>
          <w:rtl/>
          <w:lang w:bidi="fa-IR"/>
        </w:rPr>
        <w:t>) با این عامل بود. آنالیزهای بیشتر اشاره کردند که روابط گزارش شده در واقع تحت تاثیر سن و جنسیت شرکت کنندگان نبوده است. با این حال، افراد بزرگ تر میزان بالاتری از «دین داری عمومی» (</w:t>
      </w:r>
      <w:r w:rsidRPr="00B41AB0">
        <w:rPr>
          <w:rFonts w:cs="B Nazanin"/>
          <w:sz w:val="20"/>
          <w:lang w:bidi="fa-IR"/>
        </w:rPr>
        <w:t>r = .13; p &lt; .05</w:t>
      </w:r>
      <w:r w:rsidRPr="00B41AB0">
        <w:rPr>
          <w:rFonts w:cs="B Nazanin"/>
          <w:sz w:val="20"/>
          <w:rtl/>
          <w:lang w:bidi="fa-IR"/>
        </w:rPr>
        <w:t>) و «بخشش» (</w:t>
      </w:r>
      <w:r w:rsidRPr="00B41AB0">
        <w:rPr>
          <w:rFonts w:cs="B Nazanin"/>
          <w:sz w:val="20"/>
          <w:lang w:bidi="fa-IR"/>
        </w:rPr>
        <w:t>r = .21; p &lt; .05</w:t>
      </w:r>
      <w:r w:rsidRPr="00B41AB0">
        <w:rPr>
          <w:rFonts w:cs="B Nazanin"/>
          <w:sz w:val="20"/>
          <w:rtl/>
          <w:lang w:bidi="fa-IR"/>
        </w:rPr>
        <w:t>) را نشان دادند. افراد کوچک تر «امید» بیشتری در ارتباط با حوزه های تعالی و ماندگاری درونی نشان دادند(</w:t>
      </w:r>
      <w:r w:rsidRPr="00B41AB0">
        <w:rPr>
          <w:rFonts w:cs="B Nazanin"/>
          <w:sz w:val="20"/>
          <w:lang w:bidi="fa-IR"/>
        </w:rPr>
        <w:t>r = .18; p &lt; .05</w:t>
      </w:r>
      <w:r w:rsidRPr="00B41AB0">
        <w:rPr>
          <w:rFonts w:cs="B Nazanin"/>
          <w:sz w:val="20"/>
          <w:rtl/>
          <w:lang w:bidi="fa-IR"/>
        </w:rPr>
        <w:t>). زنان امتیاز بالاتری در رابطه با مقیاس کلی «آسایش دینی/معنوی» (</w:t>
      </w:r>
      <w:r w:rsidRPr="00B41AB0">
        <w:rPr>
          <w:rFonts w:cs="B Nazanin"/>
          <w:sz w:val="20"/>
          <w:lang w:bidi="fa-IR"/>
        </w:rPr>
        <w:t>r = .17; p &lt; .05</w:t>
      </w:r>
      <w:r w:rsidRPr="00B41AB0">
        <w:rPr>
          <w:rFonts w:cs="B Nazanin"/>
          <w:sz w:val="20"/>
          <w:rtl/>
          <w:lang w:bidi="fa-IR"/>
        </w:rPr>
        <w:t>) و خرده مقیاس «دین داری عمومی» نشان دادند(</w:t>
      </w:r>
      <w:r w:rsidRPr="00B41AB0">
        <w:rPr>
          <w:rFonts w:cs="B Nazanin"/>
          <w:sz w:val="20"/>
          <w:lang w:bidi="fa-IR"/>
        </w:rPr>
        <w:t>r = .22; p &lt; .05</w:t>
      </w:r>
      <w:r w:rsidRPr="00B41AB0">
        <w:rPr>
          <w:rFonts w:cs="B Nazanin"/>
          <w:sz w:val="20"/>
          <w:rtl/>
          <w:lang w:bidi="fa-IR"/>
        </w:rPr>
        <w:t>).</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jc w:val="center"/>
        <w:rPr>
          <w:rFonts w:cs="B Nazanin"/>
          <w:b/>
          <w:bCs/>
          <w:sz w:val="16"/>
          <w:szCs w:val="20"/>
          <w:rtl/>
          <w:lang w:bidi="fa-IR"/>
        </w:rPr>
      </w:pPr>
      <w:r w:rsidRPr="00B41AB0">
        <w:rPr>
          <w:rFonts w:cs="B Nazanin"/>
          <w:b/>
          <w:bCs/>
          <w:sz w:val="16"/>
          <w:szCs w:val="20"/>
          <w:rtl/>
          <w:lang w:bidi="fa-IR"/>
        </w:rPr>
        <w:t>جدول 2</w:t>
      </w:r>
      <w:r w:rsidRPr="00B41AB0">
        <w:rPr>
          <w:rFonts w:cs="B Nazanin" w:hint="cs"/>
          <w:b/>
          <w:bCs/>
          <w:sz w:val="16"/>
          <w:szCs w:val="20"/>
          <w:rtl/>
          <w:lang w:bidi="fa-IR"/>
        </w:rPr>
        <w:t xml:space="preserve">. </w:t>
      </w:r>
      <w:r w:rsidRPr="00B41AB0">
        <w:rPr>
          <w:rFonts w:cs="B Nazanin"/>
          <w:sz w:val="16"/>
          <w:szCs w:val="20"/>
          <w:rtl/>
          <w:lang w:bidi="fa-IR"/>
        </w:rPr>
        <w:t>روابط میان آسایش دینی/معنوی، آسایش روانی (</w:t>
      </w:r>
      <w:r w:rsidRPr="00B41AB0">
        <w:rPr>
          <w:rFonts w:cs="B Nazanin"/>
          <w:sz w:val="16"/>
          <w:szCs w:val="20"/>
          <w:lang w:bidi="fa-IR"/>
        </w:rPr>
        <w:t xml:space="preserve">Unterrainer et al., </w:t>
      </w:r>
      <w:r w:rsidRPr="00B41AB0">
        <w:rPr>
          <w:rFonts w:cs="B Nazanin"/>
          <w:sz w:val="16"/>
          <w:szCs w:val="20"/>
          <w:rtl/>
          <w:lang w:bidi="fa-IR"/>
        </w:rPr>
        <w:t>،در مطبوعات</w:t>
      </w:r>
      <w:r w:rsidRPr="00B41AB0">
        <w:rPr>
          <w:rFonts w:cs="B Nazanin"/>
          <w:sz w:val="16"/>
          <w:szCs w:val="20"/>
          <w:lang w:bidi="fa-IR"/>
        </w:rPr>
        <w:t>; N = 263</w:t>
      </w:r>
      <w:r w:rsidRPr="00B41AB0">
        <w:rPr>
          <w:rFonts w:cs="B Nazanin"/>
          <w:sz w:val="16"/>
          <w:szCs w:val="20"/>
          <w:rtl/>
          <w:lang w:bidi="fa-IR"/>
        </w:rPr>
        <w:t>) و جنبه های متفاوت شخصیتی(</w:t>
      </w:r>
      <w:r w:rsidRPr="00B41AB0">
        <w:rPr>
          <w:rFonts w:cs="B Nazanin"/>
          <w:sz w:val="16"/>
          <w:szCs w:val="20"/>
          <w:lang w:bidi="fa-IR"/>
        </w:rPr>
        <w:t>N = 420; Unterrainer</w:t>
      </w:r>
      <w:r w:rsidRPr="00B41AB0">
        <w:rPr>
          <w:rFonts w:cs="B Nazanin"/>
          <w:sz w:val="16"/>
          <w:szCs w:val="20"/>
          <w:rtl/>
          <w:lang w:bidi="fa-IR"/>
        </w:rPr>
        <w:t>,2010).</w:t>
      </w:r>
    </w:p>
    <w:p w:rsidR="00B41AB0" w:rsidRPr="00B41AB0" w:rsidRDefault="00B41AB0" w:rsidP="00B41AB0">
      <w:pPr>
        <w:tabs>
          <w:tab w:val="left" w:pos="3271"/>
        </w:tabs>
        <w:jc w:val="center"/>
        <w:rPr>
          <w:rFonts w:cs="B Nazanin"/>
          <w:sz w:val="20"/>
          <w:rtl/>
          <w:lang w:bidi="fa-IR"/>
        </w:rPr>
      </w:pPr>
      <w:r w:rsidRPr="00B41AB0">
        <w:rPr>
          <w:rFonts w:cs="B Nazanin"/>
          <w:noProof/>
          <w:sz w:val="20"/>
        </w:rPr>
        <w:drawing>
          <wp:inline distT="0" distB="0" distL="0" distR="0" wp14:anchorId="78032F74" wp14:editId="2D407C8A">
            <wp:extent cx="5441563" cy="12616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59928" cy="1265858"/>
                    </a:xfrm>
                    <a:prstGeom prst="rect">
                      <a:avLst/>
                    </a:prstGeom>
                    <a:noFill/>
                    <a:ln>
                      <a:noFill/>
                    </a:ln>
                  </pic:spPr>
                </pic:pic>
              </a:graphicData>
            </a:graphic>
          </wp:inline>
        </w:drawing>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rPr>
          <w:rFonts w:cs="B Nazanin"/>
          <w:sz w:val="20"/>
          <w:rtl/>
          <w:lang w:bidi="fa-IR"/>
        </w:rPr>
      </w:pPr>
      <w:r w:rsidRPr="00B41AB0">
        <w:rPr>
          <w:rFonts w:cs="B Nazanin"/>
          <w:sz w:val="20"/>
          <w:rtl/>
          <w:lang w:bidi="fa-IR"/>
        </w:rPr>
        <w:t>ملاحظات:</w:t>
      </w:r>
    </w:p>
    <w:p w:rsidR="00B41AB0" w:rsidRPr="00B41AB0" w:rsidRDefault="00B41AB0" w:rsidP="00B41AB0">
      <w:pPr>
        <w:tabs>
          <w:tab w:val="left" w:pos="3271"/>
        </w:tabs>
        <w:rPr>
          <w:rFonts w:cs="B Nazanin"/>
          <w:sz w:val="20"/>
          <w:rtl/>
          <w:lang w:bidi="fa-IR"/>
        </w:rPr>
      </w:pPr>
      <w:r w:rsidRPr="00B41AB0">
        <w:rPr>
          <w:rFonts w:cs="B Nazanin"/>
          <w:sz w:val="20"/>
          <w:lang w:bidi="fa-IR"/>
        </w:rPr>
        <w:t>a</w:t>
      </w:r>
      <w:r w:rsidRPr="00B41AB0">
        <w:rPr>
          <w:rFonts w:cs="B Nazanin"/>
          <w:sz w:val="20"/>
          <w:rtl/>
          <w:lang w:bidi="fa-IR"/>
        </w:rPr>
        <w:t xml:space="preserve"> = آلفای «کرونباخ»</w:t>
      </w:r>
    </w:p>
    <w:p w:rsidR="00B41AB0" w:rsidRPr="00B41AB0" w:rsidRDefault="00B41AB0" w:rsidP="00B41AB0">
      <w:pPr>
        <w:tabs>
          <w:tab w:val="left" w:pos="3271"/>
        </w:tabs>
        <w:rPr>
          <w:rFonts w:cs="B Nazanin"/>
          <w:sz w:val="20"/>
          <w:rtl/>
          <w:lang w:bidi="fa-IR"/>
        </w:rPr>
      </w:pPr>
      <w:r w:rsidRPr="00B41AB0">
        <w:rPr>
          <w:rFonts w:cs="B Nazanin"/>
          <w:sz w:val="20"/>
          <w:lang w:bidi="fa-IR"/>
        </w:rPr>
        <w:t>HI</w:t>
      </w:r>
      <w:r w:rsidRPr="00B41AB0">
        <w:rPr>
          <w:rFonts w:cs="B Nazanin"/>
          <w:sz w:val="20"/>
          <w:rtl/>
          <w:lang w:bidi="fa-IR"/>
        </w:rPr>
        <w:t xml:space="preserve">= امید ماندگار درونی؛ </w:t>
      </w:r>
      <w:r w:rsidRPr="00B41AB0">
        <w:rPr>
          <w:rFonts w:cs="B Nazanin"/>
          <w:sz w:val="20"/>
          <w:lang w:bidi="fa-IR"/>
        </w:rPr>
        <w:t>F</w:t>
      </w:r>
      <w:r w:rsidRPr="00B41AB0">
        <w:rPr>
          <w:rFonts w:cs="B Nazanin"/>
          <w:sz w:val="20"/>
          <w:rtl/>
          <w:lang w:bidi="fa-IR"/>
        </w:rPr>
        <w:t xml:space="preserve">= بخشش؛ </w:t>
      </w:r>
      <w:r w:rsidRPr="00B41AB0">
        <w:rPr>
          <w:rFonts w:cs="B Nazanin"/>
          <w:sz w:val="20"/>
          <w:lang w:bidi="fa-IR"/>
        </w:rPr>
        <w:t>SM</w:t>
      </w:r>
      <w:r w:rsidRPr="00B41AB0">
        <w:rPr>
          <w:rFonts w:cs="B Nazanin"/>
          <w:sz w:val="20"/>
          <w:rtl/>
          <w:lang w:bidi="fa-IR"/>
        </w:rPr>
        <w:t xml:space="preserve">= تجارب احساس و معنا؛ </w:t>
      </w:r>
      <w:r w:rsidRPr="00B41AB0">
        <w:rPr>
          <w:rFonts w:cs="B Nazanin"/>
          <w:sz w:val="20"/>
          <w:lang w:bidi="fa-IR"/>
        </w:rPr>
        <w:t>HT</w:t>
      </w:r>
      <w:r w:rsidRPr="00B41AB0">
        <w:rPr>
          <w:rFonts w:cs="B Nazanin"/>
          <w:sz w:val="20"/>
          <w:rtl/>
          <w:lang w:bidi="fa-IR"/>
        </w:rPr>
        <w:t xml:space="preserve">= امید متعالی؛ </w:t>
      </w:r>
      <w:r w:rsidRPr="00B41AB0">
        <w:rPr>
          <w:rFonts w:cs="B Nazanin"/>
          <w:sz w:val="20"/>
          <w:lang w:bidi="fa-IR"/>
        </w:rPr>
        <w:t>GR</w:t>
      </w:r>
      <w:r w:rsidRPr="00B41AB0">
        <w:rPr>
          <w:rFonts w:cs="B Nazanin"/>
          <w:sz w:val="20"/>
          <w:rtl/>
          <w:lang w:bidi="fa-IR"/>
        </w:rPr>
        <w:t xml:space="preserve">= دین داری عمومی؛ </w:t>
      </w:r>
      <w:r w:rsidRPr="00B41AB0">
        <w:rPr>
          <w:rFonts w:cs="B Nazanin"/>
          <w:sz w:val="20"/>
          <w:lang w:bidi="fa-IR"/>
        </w:rPr>
        <w:t>CO</w:t>
      </w:r>
      <w:r w:rsidRPr="00B41AB0">
        <w:rPr>
          <w:rFonts w:cs="B Nazanin"/>
          <w:sz w:val="20"/>
          <w:rtl/>
          <w:lang w:bidi="fa-IR"/>
        </w:rPr>
        <w:t xml:space="preserve">= ارتباط؛ </w:t>
      </w:r>
      <w:r w:rsidRPr="00B41AB0">
        <w:rPr>
          <w:rFonts w:cs="B Nazanin"/>
          <w:sz w:val="20"/>
          <w:lang w:bidi="fa-IR"/>
        </w:rPr>
        <w:t>RSWB</w:t>
      </w:r>
      <w:r w:rsidRPr="00B41AB0">
        <w:rPr>
          <w:rFonts w:cs="B Nazanin"/>
          <w:sz w:val="20"/>
          <w:rtl/>
          <w:lang w:bidi="fa-IR"/>
        </w:rPr>
        <w:t>= آسایش دینی/معنوی</w:t>
      </w:r>
    </w:p>
    <w:p w:rsidR="00B41AB0" w:rsidRPr="00B41AB0" w:rsidRDefault="00B41AB0" w:rsidP="00B41AB0">
      <w:pPr>
        <w:tabs>
          <w:tab w:val="left" w:pos="3271"/>
        </w:tabs>
        <w:rPr>
          <w:rFonts w:cs="B Nazanin"/>
          <w:sz w:val="20"/>
          <w:rtl/>
          <w:lang w:bidi="fa-IR"/>
        </w:rPr>
      </w:pPr>
    </w:p>
    <w:p w:rsidR="00B41AB0" w:rsidRPr="00B41AB0" w:rsidRDefault="00B41AB0" w:rsidP="00B41AB0">
      <w:pPr>
        <w:tabs>
          <w:tab w:val="left" w:pos="3271"/>
        </w:tabs>
        <w:jc w:val="center"/>
        <w:rPr>
          <w:rFonts w:cs="B Nazanin"/>
          <w:sz w:val="20"/>
          <w:lang w:bidi="fa-IR"/>
        </w:rPr>
      </w:pPr>
      <w:r w:rsidRPr="00B41AB0">
        <w:rPr>
          <w:rFonts w:cs="B Nazanin"/>
          <w:noProof/>
          <w:sz w:val="20"/>
        </w:rPr>
        <w:drawing>
          <wp:inline distT="0" distB="0" distL="0" distR="0" wp14:anchorId="1DF6764D" wp14:editId="13253C58">
            <wp:extent cx="828040" cy="758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040" cy="758825"/>
                    </a:xfrm>
                    <a:prstGeom prst="rect">
                      <a:avLst/>
                    </a:prstGeom>
                    <a:noFill/>
                    <a:ln>
                      <a:noFill/>
                    </a:ln>
                  </pic:spPr>
                </pic:pic>
              </a:graphicData>
            </a:graphic>
          </wp:inline>
        </w:drawing>
      </w:r>
    </w:p>
    <w:p w:rsidR="00B41AB0" w:rsidRPr="00B41AB0" w:rsidRDefault="00B41AB0" w:rsidP="00B41AB0">
      <w:pPr>
        <w:tabs>
          <w:tab w:val="left" w:pos="3271"/>
        </w:tabs>
        <w:rPr>
          <w:rFonts w:cs="B Nazanin"/>
          <w:b/>
          <w:bCs/>
          <w:sz w:val="20"/>
          <w:rtl/>
          <w:lang w:bidi="fa-IR"/>
        </w:rPr>
      </w:pPr>
      <w:r w:rsidRPr="00B41AB0">
        <w:rPr>
          <w:rFonts w:cs="B Nazanin"/>
          <w:b/>
          <w:bCs/>
          <w:sz w:val="20"/>
          <w:rtl/>
          <w:lang w:bidi="fa-IR"/>
        </w:rPr>
        <w:t>4.بحث</w:t>
      </w:r>
    </w:p>
    <w:p w:rsidR="00B41AB0" w:rsidRDefault="00B41AB0" w:rsidP="00B41AB0">
      <w:pPr>
        <w:tabs>
          <w:tab w:val="left" w:pos="3271"/>
        </w:tabs>
        <w:rPr>
          <w:rFonts w:cs="B Nazanin"/>
          <w:sz w:val="20"/>
          <w:lang w:bidi="fa-IR"/>
        </w:rPr>
      </w:pPr>
      <w:r w:rsidRPr="00B41AB0">
        <w:rPr>
          <w:rFonts w:cs="B Nazanin"/>
          <w:sz w:val="20"/>
          <w:rtl/>
          <w:lang w:bidi="fa-IR"/>
        </w:rPr>
        <w:t xml:space="preserve">این مطالعه در صدد بررسی رابطه میان آسایش دینی/معنوی و شاخص های آسایش روانشناختی(از جمله شخصیت) است. </w:t>
      </w:r>
      <w:r w:rsidRPr="00B41AB0">
        <w:rPr>
          <w:rFonts w:cs="B Nazanin"/>
          <w:sz w:val="20"/>
          <w:lang w:bidi="fa-IR"/>
        </w:rPr>
        <w:t>MI-RSWB</w:t>
      </w:r>
      <w:r w:rsidRPr="00B41AB0">
        <w:rPr>
          <w:rFonts w:cs="B Nazanin"/>
          <w:sz w:val="20"/>
          <w:rtl/>
          <w:lang w:bidi="fa-IR"/>
        </w:rPr>
        <w:t xml:space="preserve"> شامل شش خرده مقیاس مختلف با نام های «دین داری عمومی»، «ارتباط»، «بخشش»، «تجارب احساس و معنی»، «ایمان ماندگار درونی» و «ایمان متعالی» است(تصویر 1 را ببینید). همان طور که با جزئیات در جایی دیگر توضیح داده شده است(</w:t>
      </w:r>
      <w:r w:rsidRPr="00B41AB0">
        <w:rPr>
          <w:rFonts w:cs="B Nazanin"/>
          <w:sz w:val="20"/>
          <w:lang w:bidi="fa-IR"/>
        </w:rPr>
        <w:t xml:space="preserve">Unterrainer </w:t>
      </w:r>
      <w:r w:rsidRPr="00B41AB0">
        <w:rPr>
          <w:rFonts w:cs="B Nazanin"/>
          <w:sz w:val="20"/>
          <w:rtl/>
          <w:lang w:bidi="fa-IR"/>
        </w:rPr>
        <w:t>و همکارانش، در مطبوعات)، این عوامل در مجموعه ای از مطالعات تجربی با به کارگیری تعداد بالایی شرکت کننده در محیط های بالینی و غیر بالینی تایید شدند. در این زمینه بخصوص، باید توجه کرد که «امید» هم در ارتباط حوزه ادراکی ماندگار درونی و هم حوزه متعالی ثبت شده است. «بخشش» و «تجارب احساس و معنی» به حوزه ادراکی ماندگاری درونی بر می</w:t>
      </w:r>
      <w:r w:rsidRPr="00B41AB0">
        <w:rPr>
          <w:rFonts w:cs="B Nazanin"/>
          <w:sz w:val="20"/>
          <w:rtl/>
          <w:lang w:bidi="fa-IR"/>
        </w:rPr>
        <w:softHyphen/>
        <w:t>گردد، در حالی که «دین داری عمومی» و «ارتباط» به حوزه متعالی مربوط می</w:t>
      </w:r>
      <w:r w:rsidRPr="00B41AB0">
        <w:rPr>
          <w:rFonts w:cs="B Nazanin"/>
          <w:sz w:val="20"/>
          <w:rtl/>
          <w:lang w:bidi="fa-IR"/>
        </w:rPr>
        <w:softHyphen/>
        <w:t>شوند. ممکن است این دو جنبه به دو شکل مختلف اعتقادی دیده شوند. از طرفی «دین داری عمومی» می</w:t>
      </w:r>
      <w:r w:rsidRPr="00B41AB0">
        <w:rPr>
          <w:rFonts w:cs="B Nazanin"/>
          <w:sz w:val="20"/>
          <w:rtl/>
          <w:lang w:bidi="fa-IR"/>
        </w:rPr>
        <w:softHyphen/>
        <w:t>تواند به عنوان یک سیستم اعتقادی متمایل به رسم ها و سنت ها بیان شود. از طرف دیگر، «ارتباط» می</w:t>
      </w:r>
      <w:r w:rsidRPr="00B41AB0">
        <w:rPr>
          <w:rFonts w:cs="B Nazanin"/>
          <w:sz w:val="20"/>
          <w:rtl/>
          <w:lang w:bidi="fa-IR"/>
        </w:rPr>
        <w:softHyphen/>
        <w:t xml:space="preserve">تواند شکل آزادانه تری از </w:t>
      </w:r>
      <w:r w:rsidRPr="00B41AB0">
        <w:rPr>
          <w:rFonts w:cs="B Nazanin"/>
          <w:sz w:val="20"/>
          <w:rtl/>
          <w:lang w:bidi="fa-IR"/>
        </w:rPr>
        <w:lastRenderedPageBreak/>
        <w:t>دین داری و معنویت باشد که به بست های رسومی اتصال بالایی ندارد. این مطالعه روابط جالب متعددی را میان دین داری/معنویت و سلامت ذهنی و ابعاد مختلف شخصیت حاصل می</w:t>
      </w:r>
      <w:r w:rsidRPr="00B41AB0">
        <w:rPr>
          <w:rFonts w:cs="B Nazanin"/>
          <w:sz w:val="20"/>
          <w:rtl/>
          <w:lang w:bidi="fa-IR"/>
        </w:rPr>
        <w:softHyphen/>
        <w:t xml:space="preserve">کند. روابط واقعی در ارتباط با حس انسجام و نیازهای متقاعد شده یافت شدند(جدول 2 را بببینید). این امر بخصوص برای خرده مقیاس های «امید» و «بخشش» </w:t>
      </w:r>
      <w:r w:rsidRPr="00B41AB0">
        <w:rPr>
          <w:rFonts w:cs="B Nazanin"/>
          <w:sz w:val="20"/>
          <w:lang w:bidi="fa-IR"/>
        </w:rPr>
        <w:t>MI-RSWB</w:t>
      </w:r>
      <w:r w:rsidRPr="00B41AB0">
        <w:rPr>
          <w:rFonts w:cs="B Nazanin"/>
          <w:sz w:val="20"/>
          <w:rtl/>
          <w:lang w:bidi="fa-IR"/>
        </w:rPr>
        <w:t xml:space="preserve"> صدق می</w:t>
      </w:r>
      <w:r w:rsidRPr="00B41AB0">
        <w:rPr>
          <w:rFonts w:cs="B Nazanin"/>
          <w:sz w:val="20"/>
          <w:rtl/>
          <w:lang w:bidi="fa-IR"/>
        </w:rPr>
        <w:softHyphen/>
        <w:t xml:space="preserve">کند. علاوه بر این، ما همچنین تعداد زیادی از روابط مهم را با متغیرهای شخصیتی مشاهد کردیم. به طور بخصوصی، روابط مثبت میان جنبه های مختلف دین داری/معنویت و ابعاد «مثبت» تر شخصیتی مانند «برون گرایی» و « گشودگی نسبت به پذیرش تجربه» یافت شدند در حالی که </w:t>
      </w:r>
      <w:r w:rsidRPr="00B41AB0">
        <w:rPr>
          <w:rFonts w:cs="B Nazanin"/>
          <w:sz w:val="20"/>
          <w:lang w:bidi="fa-IR"/>
        </w:rPr>
        <w:t>MI-RSWB</w:t>
      </w:r>
      <w:r w:rsidRPr="00B41AB0">
        <w:rPr>
          <w:rFonts w:cs="B Nazanin"/>
          <w:sz w:val="20"/>
          <w:rtl/>
          <w:lang w:bidi="fa-IR"/>
        </w:rPr>
        <w:t xml:space="preserve"> دارای ارتباطی منفی با «روان رنجوری» بود(جدول 2). «دین داری عمومی» و «ارتباط» به عنوان دو شکل متفاوت اعتقاد به نظر به شکل های مختلفی دارای ارتباطاتی با پنج عامل بزرگ شخصیتی بودند(جدول 2 را ببینید). در حالی که هر دو بعد دارای ارتباط با مقادیر بالای « گشودگی نسبت به پذیرش تجربه» بودند، تنها «دین داری عمومی» دارای ارتباط مثبت با «وظیفه شناسی بود». از طرفی دیگر، «ارتباط» به تنهایی دارای ارتباط با مقادیر بالای «برونگرایی» بود. بر خلاف یافته های متاآنالیزی(</w:t>
      </w:r>
      <w:r w:rsidRPr="00B41AB0">
        <w:rPr>
          <w:rFonts w:cs="B Nazanin"/>
          <w:sz w:val="20"/>
          <w:lang w:bidi="fa-IR"/>
        </w:rPr>
        <w:t>Saroglou, 2002</w:t>
      </w:r>
      <w:r w:rsidRPr="00B41AB0">
        <w:rPr>
          <w:rFonts w:cs="B Nazanin"/>
          <w:sz w:val="20"/>
          <w:rtl/>
          <w:lang w:bidi="fa-IR"/>
        </w:rPr>
        <w:t>)که بر ارتباط مثبت میان دین داری/معنویت و «تطابق پذیری» تاکید دارد، برای «تهاجم پذیری» ارتباطی در این مطالعه یافت نشد. با این حال، در این زمینه خاص، این هنوز ناواضح باقی مانده است که چگونه جنبه «تهاجم پذیری» می</w:t>
      </w:r>
      <w:r w:rsidRPr="00B41AB0">
        <w:rPr>
          <w:rFonts w:cs="B Nazanin"/>
          <w:sz w:val="20"/>
          <w:rtl/>
          <w:lang w:bidi="fa-IR"/>
        </w:rPr>
        <w:softHyphen/>
        <w:t>تواند به عنوان جایگزینی برای یکی از عوامل پنج گانه بزرگ شخصیتی یعنی «تطابق پذیری» باشد. هم چنین ما ارتباطات بالاتری با شخصیت را برای مقیاس هاس «معنوی» تر (ازجمله، «امید ماندگار درونی»، «بخشش») در مقایسه با مقیاس های «دینی» تر («دین داری عمومی»، «امید متعالی») یافتیم. این نتایج اساسا یافته های «ساروگلو» (2002) را دربرمی</w:t>
      </w:r>
      <w:r w:rsidRPr="00B41AB0">
        <w:rPr>
          <w:rFonts w:cs="B Nazanin"/>
          <w:sz w:val="20"/>
          <w:rtl/>
          <w:lang w:bidi="fa-IR"/>
        </w:rPr>
        <w:softHyphen/>
        <w:t>گیرد اما ضرایب موجود به طور مغایری برای ارتباط بین معنویت و شخصیت اساسا مقدار بالاتری دارند. این می</w:t>
      </w:r>
      <w:r w:rsidRPr="00B41AB0">
        <w:rPr>
          <w:rFonts w:cs="B Nazanin"/>
          <w:sz w:val="20"/>
          <w:rtl/>
          <w:lang w:bidi="fa-IR"/>
        </w:rPr>
        <w:softHyphen/>
        <w:t>تواند نقطه ای برای بحث بیشتر باشد که مشکل تعریف معنویت را متوجه خود بسازد. در مجموع، به نظر یافته های این مطالعه از ایده کارکرد سلامت نگر دین داری/معنویت حمایت می</w:t>
      </w:r>
      <w:r w:rsidRPr="00B41AB0">
        <w:rPr>
          <w:rFonts w:cs="B Nazanin"/>
          <w:sz w:val="20"/>
          <w:rtl/>
          <w:lang w:bidi="fa-IR"/>
        </w:rPr>
        <w:softHyphen/>
        <w:t>کند. با این حال، این تاکید باید وجود داشته باشد که یک آنالیز ریزنگر به منظور فهم عمیق تر نحوه کمک رسانی دین داری و معنویت در ایجاد سلامت و یا بیماری روحی الزامی است(</w:t>
      </w:r>
      <w:r w:rsidRPr="00B41AB0">
        <w:rPr>
          <w:rFonts w:cs="B Nazanin"/>
          <w:sz w:val="20"/>
          <w:lang w:bidi="fa-IR"/>
        </w:rPr>
        <w:t>Unterrainer, 2010</w:t>
      </w:r>
      <w:r w:rsidRPr="00B41AB0">
        <w:rPr>
          <w:rFonts w:cs="B Nazanin"/>
          <w:sz w:val="20"/>
          <w:rtl/>
          <w:lang w:bidi="fa-IR"/>
        </w:rPr>
        <w:t>). این مورد هم باید به عنوان یکی از مشکلات اصلی در این زمینه تحقیقاتی در نظر گرفته شود که «آسایش دینی/معنوی» ممکن است، با توجه به این که این به واسطه جمع و ترکیب جنبه های درونی و متعالی به وجود آمده است، به سادگی به اشتباه به عنوان آسایش روانی برداشت و تفسیر شود(</w:t>
      </w:r>
      <w:r w:rsidRPr="00B41AB0">
        <w:rPr>
          <w:rFonts w:cs="B Nazanin"/>
          <w:sz w:val="20"/>
          <w:lang w:bidi="fa-IR"/>
        </w:rPr>
        <w:t>Koenig et al., 2001</w:t>
      </w:r>
      <w:r w:rsidRPr="00B41AB0">
        <w:rPr>
          <w:rFonts w:cs="B Nazanin"/>
          <w:sz w:val="20"/>
          <w:rtl/>
          <w:lang w:bidi="fa-IR"/>
        </w:rPr>
        <w:t>). گسترش این روش با بررسی تفاوت های فردی در ارتباط با خدا و یا هر قدرت بالایی به طور مستقل از میزان دین داری عمومی می</w:t>
      </w:r>
      <w:r w:rsidRPr="00B41AB0">
        <w:rPr>
          <w:rFonts w:cs="B Nazanin"/>
          <w:sz w:val="20"/>
          <w:rtl/>
          <w:lang w:bidi="fa-IR"/>
        </w:rPr>
        <w:softHyphen/>
        <w:t xml:space="preserve">تواند احتمالا منجر به دیدگاه های درخور تری </w:t>
      </w:r>
      <w:proofErr w:type="gramStart"/>
      <w:r w:rsidRPr="00B41AB0">
        <w:rPr>
          <w:rFonts w:cs="B Nazanin"/>
          <w:sz w:val="20"/>
          <w:rtl/>
          <w:lang w:bidi="fa-IR"/>
        </w:rPr>
        <w:t>شود(</w:t>
      </w:r>
      <w:proofErr w:type="gramEnd"/>
      <w:r w:rsidRPr="00B41AB0">
        <w:rPr>
          <w:rFonts w:cs="B Nazanin"/>
          <w:sz w:val="20"/>
          <w:lang w:bidi="fa-IR"/>
        </w:rPr>
        <w:t>Huber, 2003; Murken, 1998</w:t>
      </w:r>
      <w:r w:rsidRPr="00B41AB0">
        <w:rPr>
          <w:rFonts w:cs="B Nazanin"/>
          <w:sz w:val="20"/>
          <w:rtl/>
          <w:lang w:bidi="fa-IR"/>
        </w:rPr>
        <w:t>). برای نتیجه گیری، این مطالعه شواهدی را ارائه می</w:t>
      </w:r>
      <w:r w:rsidRPr="00B41AB0">
        <w:rPr>
          <w:rFonts w:cs="B Nazanin"/>
          <w:sz w:val="20"/>
          <w:rtl/>
          <w:lang w:bidi="fa-IR"/>
        </w:rPr>
        <w:softHyphen/>
        <w:t>دهد که بر مبنای آن ها دین داری و معنویت می</w:t>
      </w:r>
      <w:r w:rsidRPr="00B41AB0">
        <w:rPr>
          <w:rFonts w:cs="B Nazanin"/>
          <w:sz w:val="20"/>
          <w:rtl/>
          <w:lang w:bidi="fa-IR"/>
        </w:rPr>
        <w:softHyphen/>
        <w:t xml:space="preserve">توانند جنبه های مهمی از شخصیت انسانی را نشان دهند(هم چنین </w:t>
      </w:r>
      <w:r w:rsidRPr="00B41AB0">
        <w:rPr>
          <w:rFonts w:cs="B Nazanin"/>
          <w:sz w:val="20"/>
          <w:lang w:bidi="fa-IR"/>
        </w:rPr>
        <w:t>Löckenhoff, Ironson, O’Cleirigh, &amp; Costa, 2009; Piedmont, 1999</w:t>
      </w:r>
      <w:r w:rsidRPr="00B41AB0">
        <w:rPr>
          <w:rFonts w:cs="B Nazanin"/>
          <w:sz w:val="20"/>
          <w:rtl/>
          <w:lang w:bidi="fa-IR"/>
        </w:rPr>
        <w:t xml:space="preserve"> را هم ببینید). ما امیدواریم تا با معرفی مفهوم «آسایش دینی/معنوی» در بحث پربار حاضر مشارکت داشته باشیم. بحثی که درباره لحاظ دین داری/معنویت به عنوان ویژگی مهم شخصیتی در ارتباط با آسایش روانی می</w:t>
      </w:r>
      <w:r w:rsidRPr="00B41AB0">
        <w:rPr>
          <w:rFonts w:cs="B Nazanin"/>
          <w:sz w:val="20"/>
          <w:rtl/>
          <w:lang w:bidi="fa-IR"/>
        </w:rPr>
        <w:softHyphen/>
        <w:t xml:space="preserve">پردازد. </w:t>
      </w:r>
    </w:p>
    <w:p w:rsidR="002F165D" w:rsidRDefault="002F165D" w:rsidP="00B41AB0">
      <w:pPr>
        <w:tabs>
          <w:tab w:val="left" w:pos="3271"/>
        </w:tabs>
        <w:rPr>
          <w:rFonts w:cs="B Nazanin"/>
          <w:sz w:val="20"/>
          <w:lang w:bidi="fa-IR"/>
        </w:rPr>
      </w:pPr>
    </w:p>
    <w:p w:rsidR="002F165D" w:rsidRDefault="002F165D" w:rsidP="00B41AB0">
      <w:pPr>
        <w:tabs>
          <w:tab w:val="left" w:pos="3271"/>
        </w:tabs>
        <w:rPr>
          <w:rFonts w:cs="B Nazanin" w:hint="cs"/>
          <w:b/>
          <w:bCs/>
          <w:sz w:val="20"/>
          <w:rtl/>
          <w:lang w:bidi="fa-IR"/>
        </w:rPr>
      </w:pPr>
      <w:r w:rsidRPr="002F165D">
        <w:rPr>
          <w:rFonts w:cs="B Nazanin" w:hint="cs"/>
          <w:b/>
          <w:bCs/>
          <w:sz w:val="20"/>
          <w:rtl/>
          <w:lang w:bidi="fa-IR"/>
        </w:rPr>
        <w:t>منابع و ماخذ</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Allport, G. W., &amp; Ross, J. M. (1967). Personal religious orientation and prejudice. Journal of Personality and Social Psychology, 5, 432–443.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Antonovsky, A. (1997). Salutogenese: Zur Entmystifizierung der Gesundheit (Unraveling the mystery of health – How people manage stress and stay well). Tübingen: DGVT.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Bayer, K. M., Wallner, S. J., Ladenhauf, K. H., Liebmann, P. M., &amp; Unterrainer, H. F. (2009). The role of immanent and transcendent hope in addiction therapy – Hope as an antagonist? Paper presented at the Vienna IAPR-Conference. </w:t>
      </w:r>
    </w:p>
    <w:p w:rsidR="002F165D" w:rsidRPr="00407D2C" w:rsidRDefault="002F165D" w:rsidP="00407D2C">
      <w:pPr>
        <w:pStyle w:val="ListParagraph"/>
        <w:numPr>
          <w:ilvl w:val="0"/>
          <w:numId w:val="12"/>
        </w:numPr>
        <w:tabs>
          <w:tab w:val="left" w:pos="3271"/>
        </w:tabs>
        <w:rPr>
          <w:rFonts w:hint="cs"/>
          <w:sz w:val="20"/>
          <w:rtl/>
        </w:rPr>
      </w:pPr>
      <w:r w:rsidRPr="00407D2C">
        <w:rPr>
          <w:sz w:val="20"/>
        </w:rPr>
        <w:lastRenderedPageBreak/>
        <w:t xml:space="preserve">Ellison, C. W. (1983). Spiritual well-being: Conceptualization and measurement. Journal of Psychology and Theology, 11, 330–340.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Ellison, C. W., &amp; Smith, J. (1991). Toward an integrative measure of health and wellbeing. Journal of Psychology &amp; Theology. Special Issue: Spirituality: Perspectives in Theory and Research, 19, 35–48.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Grabner, A. (1998). Religiosität und psychische Gesundheit (Religiosity &amp; mental health). Unpublished master thesis Karl-Franzens-University Graz.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Hill, P. C., &amp; Hood, R. W. Jr. (Eds.). (1999). Measures of religiosity. Birmingham: Religious Education Press.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Huber, S. (2003). Zentralität und Inhalt. Ein multidimensionales Messmodell der Religiosität (Centrality and content </w:t>
      </w:r>
      <w:proofErr w:type="gramStart"/>
      <w:r w:rsidRPr="00407D2C">
        <w:rPr>
          <w:sz w:val="20"/>
        </w:rPr>
        <w:t>A</w:t>
      </w:r>
      <w:proofErr w:type="gramEnd"/>
      <w:r w:rsidRPr="00407D2C">
        <w:rPr>
          <w:sz w:val="20"/>
        </w:rPr>
        <w:t xml:space="preserve"> multidimensional measurement model of religiosity).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Opladen: Leske &amp; Budrich. Koenig, H. G., McCullough, M. E., &amp; Larson, D. B. (2001). Handbook of religion and health. Oxford: Univ. Press.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Kohls, N., &amp; Walach, H. (2008). Validating four standard scales in spiritually practicing and nonpracticing samples using propensity score matching. European Journal of Psychological Assessment, 24, 165–173.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Lackner, N., Bayer, K. M., Ladenhauf, K. H., Wallner, S. J., Liebmann, P. M., &amp; Unterrainer, H. F. (2009). Religious/spiritual well-being and locus of control among addicts taking part in long-term therapy. Paper presented at the Vienna IAPRConference.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Ledbetter, M. F., Smith, L. A., Vosler-Hunter, W. L., &amp; Fischer, J. D. (1991). An evaluation of the research and clinical usefulness of the Spiritual Well-Being Scale. Journal of Psychology and Theology, 19, 49–55.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Lester, D. (1990). Maslow’s hierarchy of needs and personality. Journal of Personal Individual Differences, 11, 1187–1188.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Löckenhoff, C. E., Ironson, G. H., O’Cleirigh, C., &amp; Costa, P. T. Jr., (2009). Five-factor model personality traits, spirituality/religiousness, and mental health among people living with HIV. Journal of Personality, 77, 1411–1436.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Maslow, A. H. (1990/1968). Psychologie des Seins. Ein Entwurf (Toward a psychology of being). Frankfurt </w:t>
      </w:r>
      <w:proofErr w:type="gramStart"/>
      <w:r w:rsidRPr="00407D2C">
        <w:rPr>
          <w:sz w:val="20"/>
        </w:rPr>
        <w:t>am</w:t>
      </w:r>
      <w:proofErr w:type="gramEnd"/>
      <w:r w:rsidRPr="00407D2C">
        <w:rPr>
          <w:sz w:val="20"/>
        </w:rPr>
        <w:t xml:space="preserve"> Main: Fischer.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Miller, W. R., &amp; Thoresen, C. E. (1999). Spirituality and health. In W. R. Miller (Ed.), Integrating spirituality into treatment. Resources f. practitioners. Washington: American Psychological Association (S. 3–19).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Murken, S. (1998). Gottesbeziehung und psychische Gesundheit. Die Entwicklung eines Modells und seine empirische Überprüfung (Spirituality and mental health. The development of a model and its empirical validation). Münster, New York, München, Berlin: Waxmann.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Pargament, K. I. (1997). The psychology of religion and coping. Theory, research, practice. New York: Guilford Press.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Pargament, K. I. (2007). Spiritually integrated psychotherapy: Understanding and addressing the sacred. New York: Guilford Press.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Piedmont, R. L. (1999). Does spirituality represent the sixth factor of personality? Spiritual transcendence and the five-factor model. Journal of Personality, 67, 985–1013.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Saroglou, V. (2002). Religion and the five factors of personality: A meta-analytic review. Personality and Individual Differences, 32, 15–25.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Schneider, B. (1997). Persönlichkeit und Belastungs-bzw. Ressourcenfaktoren (Personality and stressfactors/resources). Unpublished master thesis University of Konstanz. </w:t>
      </w:r>
    </w:p>
    <w:p w:rsidR="00FD3575" w:rsidRPr="00407D2C" w:rsidRDefault="002F165D" w:rsidP="00407D2C">
      <w:pPr>
        <w:pStyle w:val="ListParagraph"/>
        <w:numPr>
          <w:ilvl w:val="0"/>
          <w:numId w:val="12"/>
        </w:numPr>
        <w:tabs>
          <w:tab w:val="left" w:pos="3271"/>
        </w:tabs>
        <w:rPr>
          <w:rFonts w:hint="cs"/>
          <w:sz w:val="20"/>
          <w:rtl/>
        </w:rPr>
      </w:pPr>
      <w:r w:rsidRPr="00407D2C">
        <w:rPr>
          <w:sz w:val="20"/>
        </w:rPr>
        <w:lastRenderedPageBreak/>
        <w:t xml:space="preserve">Sorgo, I. M. (2005). Spiritualität &amp; Magisches Denken (Spirituality &amp; magical thinking). Unpublished master thesis. Karl-Franzens-University Graz.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Trimble, D. E. (1997). The Religious Orientation Scale: Review and meta-analysis of social desirability effects. Educational and Psychological Measurement, 57, 970–986. </w:t>
      </w:r>
    </w:p>
    <w:p w:rsidR="00FD3575" w:rsidRPr="00407D2C" w:rsidRDefault="002F165D" w:rsidP="00407D2C">
      <w:pPr>
        <w:pStyle w:val="ListParagraph"/>
        <w:numPr>
          <w:ilvl w:val="0"/>
          <w:numId w:val="12"/>
        </w:numPr>
        <w:tabs>
          <w:tab w:val="left" w:pos="3271"/>
        </w:tabs>
        <w:rPr>
          <w:rFonts w:hint="cs"/>
          <w:sz w:val="20"/>
          <w:rtl/>
        </w:rPr>
      </w:pPr>
      <w:r w:rsidRPr="00407D2C">
        <w:rPr>
          <w:sz w:val="20"/>
        </w:rPr>
        <w:t xml:space="preserve">Unterrainer, H. F. (2006). Spiritualität &amp; Sucht. Glaube </w:t>
      </w:r>
      <w:proofErr w:type="gramStart"/>
      <w:r w:rsidRPr="00407D2C">
        <w:rPr>
          <w:sz w:val="20"/>
        </w:rPr>
        <w:t>als</w:t>
      </w:r>
      <w:proofErr w:type="gramEnd"/>
      <w:r w:rsidRPr="00407D2C">
        <w:rPr>
          <w:sz w:val="20"/>
        </w:rPr>
        <w:t xml:space="preserve"> Ressource in der Alkoholismustherapie (Spirituality &amp; addiction. Belief as a resource in alcohol treatment). Saarbrücken: VDM. </w:t>
      </w:r>
    </w:p>
    <w:p w:rsidR="002F165D" w:rsidRPr="00407D2C" w:rsidRDefault="002F165D" w:rsidP="00407D2C">
      <w:pPr>
        <w:pStyle w:val="ListParagraph"/>
        <w:numPr>
          <w:ilvl w:val="0"/>
          <w:numId w:val="12"/>
        </w:numPr>
        <w:tabs>
          <w:tab w:val="left" w:pos="3271"/>
        </w:tabs>
        <w:rPr>
          <w:rFonts w:hint="cs"/>
          <w:sz w:val="20"/>
          <w:rtl/>
        </w:rPr>
      </w:pPr>
      <w:r w:rsidRPr="00407D2C">
        <w:rPr>
          <w:sz w:val="20"/>
        </w:rPr>
        <w:t xml:space="preserve">Unterrainer, H. F. (2007). Spiritualität und psychische Gesundheit-Glaube </w:t>
      </w:r>
      <w:proofErr w:type="gramStart"/>
      <w:r w:rsidRPr="00407D2C">
        <w:rPr>
          <w:sz w:val="20"/>
        </w:rPr>
        <w:t>als</w:t>
      </w:r>
      <w:proofErr w:type="gramEnd"/>
      <w:r w:rsidRPr="00407D2C">
        <w:rPr>
          <w:sz w:val="20"/>
        </w:rPr>
        <w:t xml:space="preserve"> Ressource in der Krankheitsverarbeitung (Spirituality and mental health. Belief as a resource in coping with illness). Saarbrücken: VDM.</w:t>
      </w:r>
    </w:p>
    <w:p w:rsidR="00FD3575" w:rsidRPr="00407D2C" w:rsidRDefault="00FD3575" w:rsidP="00407D2C">
      <w:pPr>
        <w:pStyle w:val="ListParagraph"/>
        <w:numPr>
          <w:ilvl w:val="0"/>
          <w:numId w:val="12"/>
        </w:numPr>
        <w:tabs>
          <w:tab w:val="left" w:pos="3271"/>
        </w:tabs>
        <w:rPr>
          <w:rFonts w:hint="cs"/>
          <w:sz w:val="20"/>
          <w:rtl/>
        </w:rPr>
      </w:pPr>
      <w:r w:rsidRPr="00407D2C">
        <w:rPr>
          <w:sz w:val="20"/>
        </w:rPr>
        <w:t xml:space="preserve">Unterrainer, H. F. (2010). Seelenfinsternis? Struktur und Inhalt der Gottesbeziehung im klinisch-psychiatrischen Feld (Soul darkness? Structure and content of spirituality in the clinical psychiatric field). Münster, New York, München, Berlin: Waxmann. </w:t>
      </w:r>
    </w:p>
    <w:p w:rsidR="00FD3575" w:rsidRPr="00407D2C" w:rsidRDefault="00FD3575" w:rsidP="00407D2C">
      <w:pPr>
        <w:pStyle w:val="ListParagraph"/>
        <w:numPr>
          <w:ilvl w:val="0"/>
          <w:numId w:val="12"/>
        </w:numPr>
        <w:tabs>
          <w:tab w:val="left" w:pos="3271"/>
        </w:tabs>
        <w:rPr>
          <w:rFonts w:hint="cs"/>
          <w:sz w:val="20"/>
          <w:rtl/>
        </w:rPr>
      </w:pPr>
      <w:r w:rsidRPr="00407D2C">
        <w:rPr>
          <w:sz w:val="20"/>
        </w:rPr>
        <w:t xml:space="preserve">Unterrainer, H. F., Huber, H. P., Ladenhauf, K. H., Wallner, S. J., &amp; Liebmann, P. M. (in press). MI-RSB 48: Die Entwicklung eines multidimensionalen Inventars zum religiös-spirituellen Befinden (MI-RSWB 48: The development of a multidimensional inventory for religious/spiritual well-being). Diagnostica, 2. </w:t>
      </w:r>
    </w:p>
    <w:p w:rsidR="00FD3575" w:rsidRPr="00407D2C" w:rsidRDefault="00FD3575" w:rsidP="00407D2C">
      <w:pPr>
        <w:pStyle w:val="ListParagraph"/>
        <w:numPr>
          <w:ilvl w:val="0"/>
          <w:numId w:val="12"/>
        </w:numPr>
        <w:tabs>
          <w:tab w:val="left" w:pos="3271"/>
        </w:tabs>
        <w:rPr>
          <w:rFonts w:hint="cs"/>
          <w:sz w:val="20"/>
          <w:rtl/>
        </w:rPr>
      </w:pPr>
      <w:r w:rsidRPr="00407D2C">
        <w:rPr>
          <w:sz w:val="20"/>
        </w:rPr>
        <w:t>Unterrainer, H. F., Ladenhauf, K. H., Wallner, S. J., &amp; Fink, A. (submitted for publication). Normwerte für das Multidimensionale Inventar zum religiösspirituellen Befinden (MI-RSB 48) (Norms for the multidimensional inventory of religious/spiritual well-being (MI-RSWB 48)).</w:t>
      </w:r>
    </w:p>
    <w:p w:rsidR="00FD3575" w:rsidRPr="00407D2C" w:rsidRDefault="00FD3575" w:rsidP="00407D2C">
      <w:pPr>
        <w:pStyle w:val="ListParagraph"/>
        <w:numPr>
          <w:ilvl w:val="0"/>
          <w:numId w:val="12"/>
        </w:numPr>
        <w:tabs>
          <w:tab w:val="left" w:pos="3271"/>
        </w:tabs>
        <w:rPr>
          <w:rFonts w:hint="cs"/>
          <w:sz w:val="20"/>
          <w:rtl/>
        </w:rPr>
      </w:pPr>
      <w:r w:rsidRPr="00407D2C">
        <w:rPr>
          <w:sz w:val="20"/>
        </w:rPr>
        <w:t>Utsch, M. (2005). Religiöse Fragen in der Psychotherapie. Psychologische Zugänge zu Religiosität und Spiritualität (Religious questions in psychotherapy. Psychological approaches concerning religiosity and spirituality). Stuttgart: Kohlhammer.</w:t>
      </w:r>
    </w:p>
    <w:p w:rsidR="00FD3575" w:rsidRPr="00407D2C" w:rsidRDefault="00FD3575" w:rsidP="00407D2C">
      <w:pPr>
        <w:pStyle w:val="ListParagraph"/>
        <w:numPr>
          <w:ilvl w:val="0"/>
          <w:numId w:val="12"/>
        </w:numPr>
        <w:tabs>
          <w:tab w:val="left" w:pos="3271"/>
        </w:tabs>
        <w:rPr>
          <w:rFonts w:cs="B Nazanin" w:hint="cs"/>
          <w:b/>
          <w:bCs/>
          <w:sz w:val="18"/>
          <w:rtl/>
          <w:lang w:bidi="fa-IR"/>
        </w:rPr>
      </w:pPr>
      <w:r w:rsidRPr="00407D2C">
        <w:rPr>
          <w:sz w:val="20"/>
        </w:rPr>
        <w:t xml:space="preserve">Zerssen, D. v. (1994). Persönlichkeitszüge </w:t>
      </w:r>
      <w:proofErr w:type="gramStart"/>
      <w:r w:rsidRPr="00407D2C">
        <w:rPr>
          <w:sz w:val="20"/>
        </w:rPr>
        <w:t>als</w:t>
      </w:r>
      <w:proofErr w:type="gramEnd"/>
      <w:r w:rsidRPr="00407D2C">
        <w:rPr>
          <w:sz w:val="20"/>
        </w:rPr>
        <w:t xml:space="preserve"> Vulnerabilitätsindikatoren – Probleme ihrer Erfassung (Personality features as indicators of vulnerability – Problems of assessment). Fortschritte in Neurologie und Psychiatrie (Improvements in Neurology and Psychiatry), 62, 1–13.</w:t>
      </w:r>
    </w:p>
    <w:p w:rsidR="002F165D" w:rsidRPr="00B41AB0" w:rsidRDefault="002F165D" w:rsidP="00B41AB0">
      <w:pPr>
        <w:tabs>
          <w:tab w:val="left" w:pos="3271"/>
        </w:tabs>
        <w:rPr>
          <w:rFonts w:cs="B Nazanin" w:hint="cs"/>
          <w:sz w:val="20"/>
          <w:rtl/>
          <w:lang w:bidi="fa-IR"/>
        </w:rPr>
      </w:pPr>
    </w:p>
    <w:p w:rsidR="00B41AB0" w:rsidRPr="00B41AB0" w:rsidRDefault="00B41AB0" w:rsidP="00811B79">
      <w:pPr>
        <w:ind w:firstLine="0"/>
        <w:jc w:val="lowKashida"/>
        <w:rPr>
          <w:rFonts w:cs="B Nazanin" w:hint="cs"/>
          <w:b/>
          <w:bCs/>
          <w:sz w:val="20"/>
          <w:rtl/>
          <w:lang w:bidi="fa-IR"/>
        </w:rPr>
      </w:pPr>
    </w:p>
    <w:p w:rsidR="00811B79" w:rsidRPr="00B41AB0" w:rsidRDefault="00811B79" w:rsidP="008243E2">
      <w:pPr>
        <w:pStyle w:val="2ndparagraphandothers"/>
        <w:bidi w:val="0"/>
        <w:rPr>
          <w:noProof/>
          <w:sz w:val="20"/>
          <w:szCs w:val="24"/>
          <w:rtl/>
        </w:rPr>
      </w:pPr>
    </w:p>
    <w:sectPr w:rsidR="00811B79" w:rsidRPr="00B41AB0"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0C" w:rsidRDefault="00BB0B0C" w:rsidP="0034061F">
      <w:r>
        <w:separator/>
      </w:r>
    </w:p>
  </w:endnote>
  <w:endnote w:type="continuationSeparator" w:id="0">
    <w:p w:rsidR="00BB0B0C" w:rsidRDefault="00BB0B0C"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Kozuka Mincho Pro L">
    <w:panose1 w:val="00000000000000000000"/>
    <w:charset w:val="80"/>
    <w:family w:val="roman"/>
    <w:notTrueType/>
    <w:pitch w:val="variable"/>
    <w:sig w:usb0="00000283" w:usb1="2AC71C11" w:usb2="00000012" w:usb3="00000000" w:csb0="00020005" w:csb1="00000000"/>
  </w:font>
  <w:font w:name="B Titr">
    <w:panose1 w:val="000007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PalatinoLinotype-Roman">
    <w:altName w:val="Times New Roman"/>
    <w:panose1 w:val="00000000000000000000"/>
    <w:charset w:val="00"/>
    <w:family w:val="roman"/>
    <w:notTrueType/>
    <w:pitch w:val="default"/>
  </w:font>
  <w:font w:name="Helvetica-Ligh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BB0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D51692">
              <w:rPr>
                <w:b/>
                <w:bCs/>
                <w:noProof/>
                <w:sz w:val="16"/>
                <w:szCs w:val="18"/>
                <w:rtl/>
              </w:rPr>
              <w:t>11</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D51692">
              <w:rPr>
                <w:b/>
                <w:bCs/>
                <w:noProof/>
                <w:sz w:val="16"/>
                <w:szCs w:val="18"/>
                <w:rtl/>
              </w:rPr>
              <w:t>11</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39A26A93" wp14:editId="26DF620B">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BD" w:rsidRDefault="009B50BD" w:rsidP="00BC0ADD">
    <w:pPr>
      <w:pStyle w:val="Footer"/>
      <w:tabs>
        <w:tab w:val="clear" w:pos="8640"/>
        <w:tab w:val="right" w:pos="8788"/>
      </w:tabs>
      <w:spacing w:line="216" w:lineRule="auto"/>
      <w:ind w:firstLine="0"/>
      <w:rPr>
        <w:rFonts w:hint="cs"/>
        <w:b/>
        <w:bCs/>
        <w:sz w:val="16"/>
        <w:szCs w:val="20"/>
        <w:rtl/>
        <w:lang w:bidi="fa-IR"/>
      </w:rPr>
    </w:pPr>
  </w:p>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1D679892" wp14:editId="2A54D06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BB0B0C"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0C" w:rsidRDefault="00BB0B0C" w:rsidP="0034061F">
      <w:r>
        <w:separator/>
      </w:r>
    </w:p>
  </w:footnote>
  <w:footnote w:type="continuationSeparator" w:id="0">
    <w:p w:rsidR="00BB0B0C" w:rsidRDefault="00BB0B0C" w:rsidP="0034061F">
      <w:r>
        <w:continuationSeparator/>
      </w:r>
    </w:p>
  </w:footnote>
  <w:footnote w:id="1">
    <w:p w:rsidR="00B41AB0" w:rsidRPr="00B41AB0" w:rsidRDefault="00B41AB0" w:rsidP="00B41AB0">
      <w:pPr>
        <w:pStyle w:val="FootnoteText"/>
        <w:bidi w:val="0"/>
        <w:rPr>
          <w:rFonts w:asciiTheme="majorBidi" w:hAnsiTheme="majorBidi" w:cstheme="majorBidi"/>
        </w:rPr>
      </w:pPr>
      <w:r w:rsidRPr="00B41AB0">
        <w:rPr>
          <w:rStyle w:val="FootnoteReference"/>
          <w:rFonts w:asciiTheme="majorBidi" w:hAnsiTheme="majorBidi" w:cstheme="majorBidi"/>
        </w:rPr>
        <w:footnoteRef/>
      </w:r>
      <w:r w:rsidRPr="00B41AB0">
        <w:rPr>
          <w:rFonts w:asciiTheme="majorBidi" w:hAnsiTheme="majorBidi" w:cstheme="majorBidi"/>
          <w:rtl/>
        </w:rPr>
        <w:t xml:space="preserve"> </w:t>
      </w:r>
      <w:r w:rsidRPr="00B41AB0">
        <w:rPr>
          <w:rFonts w:asciiTheme="majorBidi" w:hAnsiTheme="majorBidi" w:cstheme="majorBidi"/>
        </w:rPr>
        <w:t>Vertical</w:t>
      </w:r>
    </w:p>
  </w:footnote>
  <w:footnote w:id="2">
    <w:p w:rsidR="00B41AB0" w:rsidRPr="00330D26" w:rsidRDefault="00B41AB0" w:rsidP="00B41AB0">
      <w:pPr>
        <w:pStyle w:val="FootnoteText"/>
        <w:bidi w:val="0"/>
        <w:rPr>
          <w:rFonts w:ascii="Calibri" w:hAnsi="Calibri"/>
          <w:rtl/>
        </w:rPr>
      </w:pPr>
      <w:r w:rsidRPr="00B41AB0">
        <w:rPr>
          <w:rStyle w:val="FootnoteReference"/>
          <w:rFonts w:asciiTheme="majorBidi" w:hAnsiTheme="majorBidi" w:cstheme="majorBidi"/>
        </w:rPr>
        <w:footnoteRef/>
      </w:r>
      <w:r w:rsidRPr="00B41AB0">
        <w:rPr>
          <w:rFonts w:asciiTheme="majorBidi" w:hAnsiTheme="majorBidi" w:cstheme="majorBidi"/>
          <w:rtl/>
        </w:rPr>
        <w:t xml:space="preserve"> </w:t>
      </w:r>
      <w:r w:rsidRPr="00B41AB0">
        <w:rPr>
          <w:rFonts w:asciiTheme="majorBidi" w:hAnsiTheme="majorBidi" w:cstheme="majorBidi"/>
        </w:rPr>
        <w:t>Horizontal</w:t>
      </w:r>
    </w:p>
  </w:footnote>
  <w:footnote w:id="3">
    <w:p w:rsidR="00B41AB0" w:rsidRDefault="00B41AB0" w:rsidP="00B41AB0">
      <w:pPr>
        <w:pStyle w:val="FootnoteText"/>
      </w:pPr>
      <w:r>
        <w:rPr>
          <w:rStyle w:val="FootnoteReference"/>
        </w:rPr>
        <w:footnoteRef/>
      </w:r>
      <w:r>
        <w:rPr>
          <w:rtl/>
        </w:rPr>
        <w:t xml:space="preserve"> </w:t>
      </w:r>
      <w:r w:rsidRPr="004C36A3">
        <w:t>Salutogenesis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633ACE2C" wp14:editId="62045981">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5BEA9CCD" wp14:editId="528E56BD">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BB0B0C"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62C11543" wp14:editId="2459A04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BB0B0C"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12CC2EE7" wp14:editId="3E3016D4">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286A"/>
    <w:multiLevelType w:val="multilevel"/>
    <w:tmpl w:val="B6C06262"/>
    <w:lvl w:ilvl="0">
      <w:start w:val="1"/>
      <w:numFmt w:val="decimal"/>
      <w:lvlText w:val="فصل %1."/>
      <w:lvlJc w:val="left"/>
      <w:pPr>
        <w:ind w:left="504" w:hanging="504"/>
      </w:pPr>
      <w:rPr>
        <w:rFonts w:hint="default"/>
      </w:rPr>
    </w:lvl>
    <w:lvl w:ilvl="1">
      <w:start w:val="1"/>
      <w:numFmt w:val="decimal"/>
      <w:lvlText w:val="%2-%1."/>
      <w:lvlJc w:val="left"/>
      <w:pPr>
        <w:ind w:left="576" w:hanging="576"/>
      </w:pPr>
      <w:rPr>
        <w:rFonts w:cs="B Zar" w:hint="cs"/>
        <w:bCs/>
        <w:iCs w:val="0"/>
        <w:szCs w:val="26"/>
      </w:rPr>
    </w:lvl>
    <w:lvl w:ilvl="2">
      <w:start w:val="1"/>
      <w:numFmt w:val="decimal"/>
      <w:lvlText w:val="%3-%2-%1."/>
      <w:lvlJc w:val="left"/>
      <w:pPr>
        <w:ind w:left="720" w:hanging="720"/>
      </w:pPr>
      <w:rPr>
        <w:rFonts w:hint="default"/>
      </w:rPr>
    </w:lvl>
    <w:lvl w:ilvl="3">
      <w:start w:val="1"/>
      <w:numFmt w:val="decimal"/>
      <w:lvlText w:val="%4-%3-%2-%1."/>
      <w:lvlJc w:val="left"/>
      <w:pPr>
        <w:ind w:left="864" w:hanging="864"/>
      </w:pPr>
      <w:rPr>
        <w:rFonts w:hint="default"/>
      </w:rPr>
    </w:lvl>
    <w:lvl w:ilvl="4">
      <w:start w:val="1"/>
      <w:numFmt w:val="decimal"/>
      <w:lvlText w:val="%5-%4-%3-%2-%1."/>
      <w:lvlJc w:val="left"/>
      <w:pPr>
        <w:ind w:left="1008" w:hanging="1008"/>
      </w:pPr>
      <w:rPr>
        <w:rFonts w:hint="default"/>
      </w:rPr>
    </w:lvl>
    <w:lvl w:ilvl="5">
      <w:start w:val="1"/>
      <w:numFmt w:val="decimal"/>
      <w:lvlText w:val="%6-%5-%4-%3-%2-%1"/>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F431594"/>
    <w:multiLevelType w:val="multilevel"/>
    <w:tmpl w:val="0409001D"/>
    <w:styleLink w:val="Style3"/>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296BD7"/>
    <w:multiLevelType w:val="hybridMultilevel"/>
    <w:tmpl w:val="CBAAAF3A"/>
    <w:lvl w:ilvl="0" w:tplc="E5A21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60BF2"/>
    <w:multiLevelType w:val="hybridMultilevel"/>
    <w:tmpl w:val="F60E0F0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2EB93AFC"/>
    <w:multiLevelType w:val="hybridMultilevel"/>
    <w:tmpl w:val="276481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8D91836"/>
    <w:multiLevelType w:val="hybridMultilevel"/>
    <w:tmpl w:val="1D6C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F86BEE"/>
    <w:multiLevelType w:val="hybridMultilevel"/>
    <w:tmpl w:val="ADAAF8AE"/>
    <w:lvl w:ilvl="0" w:tplc="E5A214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61A968A7"/>
    <w:multiLevelType w:val="hybridMultilevel"/>
    <w:tmpl w:val="E6A4A310"/>
    <w:lvl w:ilvl="0" w:tplc="613217D0">
      <w:numFmt w:val="bullet"/>
      <w:lvlText w:val=""/>
      <w:lvlJc w:val="left"/>
      <w:pPr>
        <w:ind w:left="720" w:hanging="360"/>
      </w:pPr>
      <w:rPr>
        <w:rFonts w:ascii="Symbol" w:eastAsia="Batang"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56799"/>
    <w:multiLevelType w:val="hybridMultilevel"/>
    <w:tmpl w:val="BCAE07EC"/>
    <w:lvl w:ilvl="0" w:tplc="CDF48FF8">
      <w:start w:val="1"/>
      <w:numFmt w:val="decimal"/>
      <w:lvlText w:val="%1-"/>
      <w:lvlJc w:val="left"/>
      <w:pPr>
        <w:ind w:left="717" w:hanging="360"/>
      </w:pPr>
      <w:rPr>
        <w:rFonts w:hint="default"/>
        <w:sz w:val="26"/>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nsid w:val="61FB2640"/>
    <w:multiLevelType w:val="multilevel"/>
    <w:tmpl w:val="0409001D"/>
    <w:styleLink w:val="Style2"/>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A0A326D"/>
    <w:multiLevelType w:val="multilevel"/>
    <w:tmpl w:val="0409001D"/>
    <w:styleLink w:val="Style4"/>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3725A7"/>
    <w:multiLevelType w:val="multilevel"/>
    <w:tmpl w:val="0409001D"/>
    <w:styleLink w:val="Style1"/>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8"/>
  </w:num>
  <w:num w:numId="4">
    <w:abstractNumId w:val="11"/>
  </w:num>
  <w:num w:numId="5">
    <w:abstractNumId w:val="9"/>
  </w:num>
  <w:num w:numId="6">
    <w:abstractNumId w:val="1"/>
  </w:num>
  <w:num w:numId="7">
    <w:abstractNumId w:val="10"/>
  </w:num>
  <w:num w:numId="8">
    <w:abstractNumId w:val="0"/>
  </w:num>
  <w:num w:numId="9">
    <w:abstractNumId w:val="7"/>
  </w:num>
  <w:num w:numId="10">
    <w:abstractNumId w:val="2"/>
  </w:num>
  <w:num w:numId="11">
    <w:abstractNumId w:val="4"/>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1B0946"/>
    <w:rsid w:val="002D3576"/>
    <w:rsid w:val="002D36CF"/>
    <w:rsid w:val="002F165D"/>
    <w:rsid w:val="0034061F"/>
    <w:rsid w:val="00394ABE"/>
    <w:rsid w:val="003F7EC2"/>
    <w:rsid w:val="00407D2C"/>
    <w:rsid w:val="004B55F7"/>
    <w:rsid w:val="00547C71"/>
    <w:rsid w:val="005532A3"/>
    <w:rsid w:val="005E6864"/>
    <w:rsid w:val="00653A02"/>
    <w:rsid w:val="00682B99"/>
    <w:rsid w:val="00706E57"/>
    <w:rsid w:val="00811B79"/>
    <w:rsid w:val="008243E2"/>
    <w:rsid w:val="00844013"/>
    <w:rsid w:val="009030F7"/>
    <w:rsid w:val="009B50BD"/>
    <w:rsid w:val="009C0EBD"/>
    <w:rsid w:val="00A41D9E"/>
    <w:rsid w:val="00AC069F"/>
    <w:rsid w:val="00B26181"/>
    <w:rsid w:val="00B36EB3"/>
    <w:rsid w:val="00B41AB0"/>
    <w:rsid w:val="00B44D26"/>
    <w:rsid w:val="00B63FC3"/>
    <w:rsid w:val="00BB0B0C"/>
    <w:rsid w:val="00BF0A8D"/>
    <w:rsid w:val="00C00C62"/>
    <w:rsid w:val="00CB0ADE"/>
    <w:rsid w:val="00D51692"/>
    <w:rsid w:val="00D816B9"/>
    <w:rsid w:val="00D869A0"/>
    <w:rsid w:val="00E169CD"/>
    <w:rsid w:val="00E21F67"/>
    <w:rsid w:val="00EC0427"/>
    <w:rsid w:val="00F044DA"/>
    <w:rsid w:val="00F34CD4"/>
    <w:rsid w:val="00F87C33"/>
    <w:rsid w:val="00FD2327"/>
    <w:rsid w:val="00FD3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Table Classic 1" w:uiPriority="0"/>
    <w:lsdException w:name="Table 3D effects 1" w:uiPriority="0"/>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nhideWhenUsed/>
    <w:qFormat/>
    <w:rsid w:val="00D869A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869A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811B79"/>
    <w:pPr>
      <w:keepNext/>
      <w:keepLines/>
      <w:widowControl/>
      <w:tabs>
        <w:tab w:val="left" w:pos="1134"/>
      </w:tabs>
      <w:ind w:left="864" w:hanging="864"/>
      <w:jc w:val="lowKashida"/>
      <w:outlineLvl w:val="3"/>
    </w:pPr>
    <w:rPr>
      <w:rFonts w:eastAsia="Batang" w:cs="B Lotus"/>
      <w:b/>
      <w:bCs/>
      <w:sz w:val="20"/>
      <w:lang w:bidi="fa-IR"/>
    </w:rPr>
  </w:style>
  <w:style w:type="paragraph" w:styleId="Heading5">
    <w:name w:val="heading 5"/>
    <w:basedOn w:val="Normal"/>
    <w:next w:val="Normal"/>
    <w:link w:val="Heading5Char"/>
    <w:uiPriority w:val="9"/>
    <w:unhideWhenUsed/>
    <w:qFormat/>
    <w:rsid w:val="00811B79"/>
    <w:pPr>
      <w:keepNext/>
      <w:keepLines/>
      <w:widowControl/>
      <w:spacing w:before="40"/>
      <w:ind w:left="1008" w:hanging="1008"/>
      <w:jc w:val="left"/>
      <w:outlineLvl w:val="4"/>
    </w:pPr>
    <w:rPr>
      <w:rFonts w:cs="B Lotus"/>
      <w:b/>
      <w:bCs/>
      <w:i/>
      <w:iCs/>
      <w:lang w:bidi="fa-IR"/>
    </w:rPr>
  </w:style>
  <w:style w:type="paragraph" w:styleId="Heading6">
    <w:name w:val="heading 6"/>
    <w:basedOn w:val="Normal"/>
    <w:next w:val="Normal"/>
    <w:link w:val="Heading6Char"/>
    <w:uiPriority w:val="9"/>
    <w:unhideWhenUsed/>
    <w:qFormat/>
    <w:rsid w:val="00811B79"/>
    <w:pPr>
      <w:keepNext/>
      <w:keepLines/>
      <w:widowControl/>
      <w:spacing w:before="40"/>
      <w:ind w:firstLine="0"/>
      <w:jc w:val="left"/>
      <w:outlineLvl w:val="5"/>
    </w:pPr>
    <w:rPr>
      <w:rFonts w:cs="B Lotus"/>
      <w:i/>
      <w:iCs/>
      <w:lang w:bidi="fa-IR"/>
    </w:rPr>
  </w:style>
  <w:style w:type="paragraph" w:styleId="Heading7">
    <w:name w:val="heading 7"/>
    <w:basedOn w:val="Normal"/>
    <w:next w:val="Normal"/>
    <w:link w:val="Heading7Char"/>
    <w:uiPriority w:val="9"/>
    <w:semiHidden/>
    <w:unhideWhenUsed/>
    <w:qFormat/>
    <w:rsid w:val="00811B79"/>
    <w:pPr>
      <w:keepNext/>
      <w:keepLines/>
      <w:widowControl/>
      <w:numPr>
        <w:ilvl w:val="6"/>
        <w:numId w:val="8"/>
      </w:numPr>
      <w:spacing w:before="40"/>
      <w:jc w:val="left"/>
      <w:outlineLvl w:val="6"/>
    </w:pPr>
    <w:rPr>
      <w:rFonts w:ascii="Cambria" w:hAnsi="Cambria" w:cs="Times New Roman"/>
      <w:i/>
      <w:iCs/>
      <w:color w:val="243F60"/>
      <w:sz w:val="23"/>
      <w:szCs w:val="26"/>
      <w:lang w:bidi="fa-IR"/>
    </w:rPr>
  </w:style>
  <w:style w:type="paragraph" w:styleId="Heading8">
    <w:name w:val="heading 8"/>
    <w:basedOn w:val="Normal"/>
    <w:next w:val="Normal"/>
    <w:link w:val="Heading8Char"/>
    <w:uiPriority w:val="9"/>
    <w:semiHidden/>
    <w:unhideWhenUsed/>
    <w:qFormat/>
    <w:rsid w:val="00811B79"/>
    <w:pPr>
      <w:keepNext/>
      <w:keepLines/>
      <w:widowControl/>
      <w:numPr>
        <w:ilvl w:val="7"/>
        <w:numId w:val="8"/>
      </w:numPr>
      <w:spacing w:before="40"/>
      <w:jc w:val="left"/>
      <w:outlineLvl w:val="7"/>
    </w:pPr>
    <w:rPr>
      <w:rFonts w:ascii="Cambria" w:hAnsi="Cambria" w:cs="Times New Roman"/>
      <w:color w:val="272727"/>
      <w:sz w:val="21"/>
      <w:szCs w:val="21"/>
      <w:lang w:bidi="fa-IR"/>
    </w:rPr>
  </w:style>
  <w:style w:type="paragraph" w:styleId="Heading9">
    <w:name w:val="heading 9"/>
    <w:basedOn w:val="Normal"/>
    <w:next w:val="Normal"/>
    <w:link w:val="Heading9Char"/>
    <w:uiPriority w:val="9"/>
    <w:semiHidden/>
    <w:unhideWhenUsed/>
    <w:qFormat/>
    <w:rsid w:val="00811B79"/>
    <w:pPr>
      <w:keepNext/>
      <w:keepLines/>
      <w:widowControl/>
      <w:numPr>
        <w:ilvl w:val="8"/>
        <w:numId w:val="8"/>
      </w:numPr>
      <w:spacing w:before="40"/>
      <w:jc w:val="left"/>
      <w:outlineLvl w:val="8"/>
    </w:pPr>
    <w:rPr>
      <w:rFonts w:ascii="Cambria" w:hAnsi="Cambria" w:cs="Times New Roman"/>
      <w:i/>
      <w:iCs/>
      <w:color w:val="272727"/>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aliases w:val="Char Char Char2, Char Char Char2"/>
    <w:basedOn w:val="Normal"/>
    <w:link w:val="HeaderChar"/>
    <w:uiPriority w:val="99"/>
    <w:rsid w:val="003F7EC2"/>
    <w:pPr>
      <w:widowControl/>
      <w:ind w:firstLine="0"/>
    </w:pPr>
    <w:rPr>
      <w:bCs/>
      <w:sz w:val="16"/>
      <w:szCs w:val="20"/>
    </w:rPr>
  </w:style>
  <w:style w:type="character" w:customStyle="1" w:styleId="HeaderChar">
    <w:name w:val="Header Char"/>
    <w:aliases w:val="Char Char Char2 Char, Char Char Char2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FootnoteText">
    <w:name w:val="footnote text"/>
    <w:basedOn w:val="Normal"/>
    <w:link w:val="FootnoteTextChar"/>
    <w:uiPriority w:val="99"/>
    <w:rsid w:val="00D869A0"/>
    <w:pPr>
      <w:widowControl/>
      <w:spacing w:line="216" w:lineRule="auto"/>
      <w:ind w:firstLine="0"/>
      <w:jc w:val="lowKashida"/>
    </w:pPr>
    <w:rPr>
      <w:rFonts w:eastAsia="Batang" w:cs="B Lotus"/>
      <w:sz w:val="20"/>
      <w:szCs w:val="22"/>
      <w:lang w:bidi="fa-IR"/>
    </w:rPr>
  </w:style>
  <w:style w:type="character" w:customStyle="1" w:styleId="FootnoteTextChar">
    <w:name w:val="Footnote Text Char"/>
    <w:basedOn w:val="DefaultParagraphFont"/>
    <w:link w:val="FootnoteText"/>
    <w:uiPriority w:val="99"/>
    <w:rsid w:val="00D869A0"/>
    <w:rPr>
      <w:rFonts w:ascii="Times New Roman" w:eastAsia="Batang" w:hAnsi="Times New Roman" w:cs="B Lotus"/>
      <w:sz w:val="20"/>
      <w:lang w:bidi="fa-IR"/>
    </w:rPr>
  </w:style>
  <w:style w:type="character" w:styleId="FootnoteReference">
    <w:name w:val="footnote reference"/>
    <w:uiPriority w:val="99"/>
    <w:rsid w:val="00D869A0"/>
    <w:rPr>
      <w:vertAlign w:val="superscript"/>
    </w:rPr>
  </w:style>
  <w:style w:type="paragraph" w:customStyle="1" w:styleId="2ndparagraphandothers">
    <w:name w:val="2nd paragraph and others"/>
    <w:basedOn w:val="BodyTextFirstIndent"/>
    <w:qFormat/>
    <w:rsid w:val="00D869A0"/>
    <w:pPr>
      <w:widowControl/>
      <w:ind w:firstLine="357"/>
    </w:pPr>
    <w:rPr>
      <w:rFonts w:eastAsia="Batang" w:cs="B Nazanin"/>
      <w:sz w:val="23"/>
      <w:szCs w:val="26"/>
      <w:lang w:bidi="fa-IR"/>
    </w:rPr>
  </w:style>
  <w:style w:type="paragraph" w:styleId="BodyText">
    <w:name w:val="Body Text"/>
    <w:basedOn w:val="Normal"/>
    <w:link w:val="BodyTextChar"/>
    <w:unhideWhenUsed/>
    <w:rsid w:val="00D869A0"/>
    <w:pPr>
      <w:spacing w:after="120"/>
    </w:pPr>
  </w:style>
  <w:style w:type="character" w:customStyle="1" w:styleId="BodyTextChar">
    <w:name w:val="Body Text Char"/>
    <w:basedOn w:val="DefaultParagraphFont"/>
    <w:link w:val="BodyText"/>
    <w:rsid w:val="00D869A0"/>
    <w:rPr>
      <w:rFonts w:ascii="Times New Roman" w:eastAsia="Times New Roman" w:hAnsi="Times New Roman" w:cs="B Mitra"/>
      <w:szCs w:val="24"/>
    </w:rPr>
  </w:style>
  <w:style w:type="paragraph" w:styleId="BodyTextFirstIndent">
    <w:name w:val="Body Text First Indent"/>
    <w:basedOn w:val="BodyText"/>
    <w:link w:val="BodyTextFirstIndentChar"/>
    <w:unhideWhenUsed/>
    <w:rsid w:val="00D869A0"/>
    <w:pPr>
      <w:spacing w:after="0"/>
      <w:ind w:firstLine="360"/>
    </w:pPr>
  </w:style>
  <w:style w:type="character" w:customStyle="1" w:styleId="BodyTextFirstIndentChar">
    <w:name w:val="Body Text First Indent Char"/>
    <w:basedOn w:val="BodyTextChar"/>
    <w:link w:val="BodyTextFirstIndent"/>
    <w:rsid w:val="00D869A0"/>
    <w:rPr>
      <w:rFonts w:ascii="Times New Roman" w:eastAsia="Times New Roman" w:hAnsi="Times New Roman" w:cs="B Mitra"/>
      <w:szCs w:val="24"/>
    </w:rPr>
  </w:style>
  <w:style w:type="character" w:customStyle="1" w:styleId="Heading2Char">
    <w:name w:val="Heading 2 Char"/>
    <w:basedOn w:val="DefaultParagraphFont"/>
    <w:link w:val="Heading2"/>
    <w:rsid w:val="00D869A0"/>
    <w:rPr>
      <w:rFonts w:asciiTheme="majorHAnsi" w:eastAsiaTheme="majorEastAsia" w:hAnsiTheme="majorHAnsi" w:cstheme="majorBidi"/>
      <w:b/>
      <w:bCs/>
      <w:color w:val="5B9BD5" w:themeColor="accent1"/>
      <w:sz w:val="26"/>
      <w:szCs w:val="26"/>
    </w:rPr>
  </w:style>
  <w:style w:type="paragraph" w:customStyle="1" w:styleId="1stparagraph">
    <w:name w:val="1st paragraph"/>
    <w:basedOn w:val="BodyText"/>
    <w:qFormat/>
    <w:rsid w:val="00D869A0"/>
    <w:pPr>
      <w:widowControl/>
      <w:spacing w:after="0"/>
      <w:ind w:firstLine="0"/>
    </w:pPr>
    <w:rPr>
      <w:rFonts w:eastAsia="Batang" w:cs="B Nazanin"/>
      <w:sz w:val="23"/>
      <w:szCs w:val="26"/>
      <w:lang w:bidi="fa-IR"/>
    </w:rPr>
  </w:style>
  <w:style w:type="character" w:customStyle="1" w:styleId="Heading3Char">
    <w:name w:val="Heading 3 Char"/>
    <w:basedOn w:val="DefaultParagraphFont"/>
    <w:link w:val="Heading3"/>
    <w:rsid w:val="00D869A0"/>
    <w:rPr>
      <w:rFonts w:asciiTheme="majorHAnsi" w:eastAsiaTheme="majorEastAsia" w:hAnsiTheme="majorHAnsi" w:cstheme="majorBidi"/>
      <w:b/>
      <w:bCs/>
      <w:color w:val="5B9BD5" w:themeColor="accent1"/>
      <w:szCs w:val="24"/>
    </w:rPr>
  </w:style>
  <w:style w:type="paragraph" w:styleId="Caption">
    <w:name w:val="caption"/>
    <w:basedOn w:val="Normal"/>
    <w:next w:val="Normal"/>
    <w:unhideWhenUsed/>
    <w:qFormat/>
    <w:rsid w:val="00D869A0"/>
    <w:pPr>
      <w:widowControl/>
      <w:spacing w:before="120" w:line="192" w:lineRule="auto"/>
      <w:ind w:firstLine="0"/>
      <w:jc w:val="center"/>
    </w:pPr>
    <w:rPr>
      <w:rFonts w:eastAsia="Batang" w:cs="B Nazanin"/>
      <w:b/>
      <w:bCs/>
      <w:sz w:val="23"/>
      <w:lang w:bidi="fa-IR"/>
    </w:rPr>
  </w:style>
  <w:style w:type="character" w:styleId="Strong">
    <w:name w:val="Strong"/>
    <w:uiPriority w:val="22"/>
    <w:qFormat/>
    <w:rsid w:val="00D869A0"/>
    <w:rPr>
      <w:b/>
      <w:bCs/>
    </w:rPr>
  </w:style>
  <w:style w:type="character" w:customStyle="1" w:styleId="Heading4Char">
    <w:name w:val="Heading 4 Char"/>
    <w:basedOn w:val="DefaultParagraphFont"/>
    <w:link w:val="Heading4"/>
    <w:rsid w:val="00811B79"/>
    <w:rPr>
      <w:rFonts w:ascii="Times New Roman" w:eastAsia="Batang" w:hAnsi="Times New Roman" w:cs="B Lotus"/>
      <w:b/>
      <w:bCs/>
      <w:sz w:val="20"/>
      <w:szCs w:val="24"/>
      <w:lang w:bidi="fa-IR"/>
    </w:rPr>
  </w:style>
  <w:style w:type="character" w:customStyle="1" w:styleId="Heading5Char">
    <w:name w:val="Heading 5 Char"/>
    <w:basedOn w:val="DefaultParagraphFont"/>
    <w:link w:val="Heading5"/>
    <w:uiPriority w:val="9"/>
    <w:rsid w:val="00811B79"/>
    <w:rPr>
      <w:rFonts w:ascii="Times New Roman" w:eastAsia="Times New Roman" w:hAnsi="Times New Roman" w:cs="B Lotus"/>
      <w:b/>
      <w:bCs/>
      <w:i/>
      <w:iCs/>
      <w:szCs w:val="24"/>
      <w:lang w:bidi="fa-IR"/>
    </w:rPr>
  </w:style>
  <w:style w:type="character" w:customStyle="1" w:styleId="Heading6Char">
    <w:name w:val="Heading 6 Char"/>
    <w:basedOn w:val="DefaultParagraphFont"/>
    <w:link w:val="Heading6"/>
    <w:uiPriority w:val="9"/>
    <w:rsid w:val="00811B79"/>
    <w:rPr>
      <w:rFonts w:ascii="Times New Roman" w:eastAsia="Times New Roman" w:hAnsi="Times New Roman" w:cs="B Lotus"/>
      <w:i/>
      <w:iCs/>
      <w:szCs w:val="24"/>
      <w:lang w:bidi="fa-IR"/>
    </w:rPr>
  </w:style>
  <w:style w:type="character" w:customStyle="1" w:styleId="Heading7Char">
    <w:name w:val="Heading 7 Char"/>
    <w:basedOn w:val="DefaultParagraphFont"/>
    <w:link w:val="Heading7"/>
    <w:uiPriority w:val="9"/>
    <w:semiHidden/>
    <w:rsid w:val="00811B79"/>
    <w:rPr>
      <w:rFonts w:ascii="Cambria" w:eastAsia="Times New Roman" w:hAnsi="Cambria" w:cs="Times New Roman"/>
      <w:i/>
      <w:iCs/>
      <w:color w:val="243F60"/>
      <w:sz w:val="23"/>
      <w:szCs w:val="26"/>
      <w:lang w:bidi="fa-IR"/>
    </w:rPr>
  </w:style>
  <w:style w:type="character" w:customStyle="1" w:styleId="Heading8Char">
    <w:name w:val="Heading 8 Char"/>
    <w:basedOn w:val="DefaultParagraphFont"/>
    <w:link w:val="Heading8"/>
    <w:uiPriority w:val="9"/>
    <w:semiHidden/>
    <w:rsid w:val="00811B79"/>
    <w:rPr>
      <w:rFonts w:ascii="Cambria" w:eastAsia="Times New Roman" w:hAnsi="Cambria" w:cs="Times New Roman"/>
      <w:color w:val="272727"/>
      <w:sz w:val="21"/>
      <w:szCs w:val="21"/>
      <w:lang w:bidi="fa-IR"/>
    </w:rPr>
  </w:style>
  <w:style w:type="character" w:customStyle="1" w:styleId="Heading9Char">
    <w:name w:val="Heading 9 Char"/>
    <w:basedOn w:val="DefaultParagraphFont"/>
    <w:link w:val="Heading9"/>
    <w:uiPriority w:val="9"/>
    <w:semiHidden/>
    <w:rsid w:val="00811B79"/>
    <w:rPr>
      <w:rFonts w:ascii="Cambria" w:eastAsia="Times New Roman" w:hAnsi="Cambria" w:cs="Times New Roman"/>
      <w:i/>
      <w:iCs/>
      <w:color w:val="272727"/>
      <w:sz w:val="21"/>
      <w:szCs w:val="21"/>
      <w:lang w:bidi="fa-IR"/>
    </w:rPr>
  </w:style>
  <w:style w:type="character" w:styleId="PageNumber">
    <w:name w:val="page number"/>
    <w:rsid w:val="00811B79"/>
    <w:rPr>
      <w:rFonts w:cs="B Nazanin"/>
      <w:sz w:val="20"/>
      <w:szCs w:val="22"/>
    </w:rPr>
  </w:style>
  <w:style w:type="character" w:styleId="CommentReference">
    <w:name w:val="annotation reference"/>
    <w:uiPriority w:val="99"/>
    <w:rsid w:val="00811B79"/>
    <w:rPr>
      <w:sz w:val="16"/>
      <w:szCs w:val="16"/>
    </w:rPr>
  </w:style>
  <w:style w:type="paragraph" w:styleId="CommentText">
    <w:name w:val="annotation text"/>
    <w:basedOn w:val="Normal"/>
    <w:link w:val="CommentTextChar"/>
    <w:uiPriority w:val="99"/>
    <w:rsid w:val="00811B79"/>
    <w:pPr>
      <w:widowControl/>
      <w:ind w:firstLine="0"/>
      <w:jc w:val="lowKashida"/>
    </w:pPr>
    <w:rPr>
      <w:rFonts w:eastAsia="Batang" w:cs="B Lotus"/>
      <w:sz w:val="20"/>
      <w:szCs w:val="20"/>
      <w:lang w:bidi="fa-IR"/>
    </w:rPr>
  </w:style>
  <w:style w:type="character" w:customStyle="1" w:styleId="CommentTextChar">
    <w:name w:val="Comment Text Char"/>
    <w:basedOn w:val="DefaultParagraphFont"/>
    <w:link w:val="CommentText"/>
    <w:uiPriority w:val="99"/>
    <w:rsid w:val="00811B79"/>
    <w:rPr>
      <w:rFonts w:ascii="Times New Roman" w:eastAsia="Batang" w:hAnsi="Times New Roman" w:cs="B Lotus"/>
      <w:sz w:val="20"/>
      <w:szCs w:val="20"/>
      <w:lang w:bidi="fa-IR"/>
    </w:rPr>
  </w:style>
  <w:style w:type="paragraph" w:styleId="CommentSubject">
    <w:name w:val="annotation subject"/>
    <w:basedOn w:val="CommentText"/>
    <w:next w:val="CommentText"/>
    <w:link w:val="CommentSubjectChar"/>
    <w:uiPriority w:val="99"/>
    <w:semiHidden/>
    <w:rsid w:val="00811B79"/>
    <w:rPr>
      <w:b/>
      <w:bCs/>
    </w:rPr>
  </w:style>
  <w:style w:type="character" w:customStyle="1" w:styleId="CommentSubjectChar">
    <w:name w:val="Comment Subject Char"/>
    <w:basedOn w:val="CommentTextChar"/>
    <w:link w:val="CommentSubject"/>
    <w:uiPriority w:val="99"/>
    <w:semiHidden/>
    <w:rsid w:val="00811B79"/>
    <w:rPr>
      <w:rFonts w:ascii="Times New Roman" w:eastAsia="Batang" w:hAnsi="Times New Roman" w:cs="B Lotus"/>
      <w:b/>
      <w:bCs/>
      <w:sz w:val="20"/>
      <w:szCs w:val="20"/>
      <w:lang w:bidi="fa-IR"/>
    </w:rPr>
  </w:style>
  <w:style w:type="character" w:styleId="PlaceholderText">
    <w:name w:val="Placeholder Text"/>
    <w:uiPriority w:val="99"/>
    <w:semiHidden/>
    <w:rsid w:val="00811B79"/>
    <w:rPr>
      <w:color w:val="808080"/>
    </w:rPr>
  </w:style>
  <w:style w:type="table" w:styleId="TableGrid">
    <w:name w:val="Table Grid"/>
    <w:basedOn w:val="TableNormal"/>
    <w:rsid w:val="00811B79"/>
    <w:pPr>
      <w:spacing w:after="0" w:line="240" w:lineRule="auto"/>
    </w:pPr>
    <w:rPr>
      <w:rFonts w:ascii="Times New Roman" w:eastAsia="Batang" w:hAnsi="Times New Roman" w:cs="B Lotus"/>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qFormat/>
    <w:rsid w:val="00811B79"/>
    <w:pPr>
      <w:spacing w:before="120" w:after="0" w:line="240" w:lineRule="auto"/>
    </w:pPr>
    <w:rPr>
      <w:rFonts w:ascii="Times New Roman" w:eastAsia="Batang" w:hAnsi="Times New Roman" w:cs="B Lotus"/>
    </w:rPr>
  </w:style>
  <w:style w:type="character" w:customStyle="1" w:styleId="NoSpacingChar">
    <w:name w:val="No Spacing Char"/>
    <w:link w:val="NoSpacing"/>
    <w:rsid w:val="00811B79"/>
    <w:rPr>
      <w:rFonts w:ascii="Times New Roman" w:eastAsia="Batang" w:hAnsi="Times New Roman" w:cs="B Lotus"/>
    </w:rPr>
  </w:style>
  <w:style w:type="character" w:customStyle="1" w:styleId="ListParagraphChar">
    <w:name w:val="List Paragraph Char"/>
    <w:link w:val="ListParagraph"/>
    <w:uiPriority w:val="34"/>
    <w:rsid w:val="00811B79"/>
    <w:rPr>
      <w:rFonts w:ascii="Calibri" w:eastAsia="Calibri" w:hAnsi="Calibri" w:cs="Arial"/>
    </w:rPr>
  </w:style>
  <w:style w:type="table" w:styleId="Table3Deffects3">
    <w:name w:val="Table 3D effects 3"/>
    <w:basedOn w:val="TableNormal"/>
    <w:rsid w:val="00811B79"/>
    <w:pPr>
      <w:bidi/>
      <w:spacing w:after="0" w:line="240" w:lineRule="auto"/>
      <w:ind w:firstLine="284"/>
    </w:pPr>
    <w:rPr>
      <w:rFonts w:ascii="Times New Roman" w:eastAsia="Batang"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B79"/>
    <w:pPr>
      <w:bidi/>
      <w:spacing w:after="0" w:line="240" w:lineRule="auto"/>
      <w:ind w:firstLine="284"/>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811B79"/>
    <w:pPr>
      <w:widowControl/>
      <w:ind w:firstLine="0"/>
      <w:jc w:val="lowKashida"/>
    </w:pPr>
    <w:rPr>
      <w:rFonts w:eastAsia="Batang" w:cs="B Lotus"/>
      <w:sz w:val="18"/>
      <w:szCs w:val="22"/>
      <w:lang w:bidi="fa-IR"/>
    </w:rPr>
  </w:style>
  <w:style w:type="character" w:customStyle="1" w:styleId="EndnoteTextChar">
    <w:name w:val="Endnote Text Char"/>
    <w:basedOn w:val="DefaultParagraphFont"/>
    <w:link w:val="EndnoteText"/>
    <w:rsid w:val="00811B79"/>
    <w:rPr>
      <w:rFonts w:ascii="Times New Roman" w:eastAsia="Batang" w:hAnsi="Times New Roman" w:cs="B Lotus"/>
      <w:sz w:val="18"/>
      <w:lang w:bidi="fa-IR"/>
    </w:rPr>
  </w:style>
  <w:style w:type="character" w:styleId="EndnoteReference">
    <w:name w:val="endnote reference"/>
    <w:rsid w:val="00811B79"/>
    <w:rPr>
      <w:vertAlign w:val="baseline"/>
    </w:rPr>
  </w:style>
  <w:style w:type="paragraph" w:customStyle="1" w:styleId="References">
    <w:name w:val="References"/>
    <w:basedOn w:val="Normal"/>
    <w:autoRedefine/>
    <w:qFormat/>
    <w:rsid w:val="00811B79"/>
    <w:pPr>
      <w:widowControl/>
      <w:spacing w:after="120"/>
      <w:ind w:firstLine="0"/>
      <w:jc w:val="lowKashida"/>
    </w:pPr>
    <w:rPr>
      <w:rFonts w:eastAsia="Batang"/>
      <w:sz w:val="18"/>
      <w:szCs w:val="20"/>
      <w:lang w:bidi="fa-IR"/>
    </w:rPr>
  </w:style>
  <w:style w:type="character" w:customStyle="1" w:styleId="MTEquationSection">
    <w:name w:val="MTEquationSection"/>
    <w:rsid w:val="00811B79"/>
    <w:rPr>
      <w:rFonts w:cs="Nazanin"/>
      <w:vanish/>
      <w:color w:val="FF0000"/>
      <w:sz w:val="28"/>
      <w:szCs w:val="28"/>
      <w:lang w:bidi="fa-IR"/>
    </w:rPr>
  </w:style>
  <w:style w:type="paragraph" w:customStyle="1" w:styleId="MTDisplayEquation">
    <w:name w:val="MTDisplayEquation"/>
    <w:basedOn w:val="Normal"/>
    <w:next w:val="Normal"/>
    <w:rsid w:val="00811B79"/>
    <w:pPr>
      <w:widowControl/>
      <w:tabs>
        <w:tab w:val="center" w:pos="4420"/>
        <w:tab w:val="right" w:pos="8840"/>
      </w:tabs>
      <w:spacing w:line="660" w:lineRule="exact"/>
      <w:ind w:firstLine="564"/>
      <w:jc w:val="lowKashida"/>
    </w:pPr>
    <w:rPr>
      <w:rFonts w:eastAsia="Batang" w:cs="Nazanin"/>
      <w:sz w:val="28"/>
      <w:szCs w:val="28"/>
      <w:lang w:bidi="fa-IR"/>
    </w:rPr>
  </w:style>
  <w:style w:type="paragraph" w:styleId="Revision">
    <w:name w:val="Revision"/>
    <w:hidden/>
    <w:uiPriority w:val="99"/>
    <w:semiHidden/>
    <w:rsid w:val="00811B79"/>
    <w:pPr>
      <w:spacing w:after="0" w:line="240" w:lineRule="auto"/>
    </w:pPr>
    <w:rPr>
      <w:rFonts w:ascii="Times New Roman" w:eastAsia="Batang" w:hAnsi="Times New Roman" w:cs="B Lotus"/>
      <w:i/>
      <w:sz w:val="24"/>
      <w:szCs w:val="26"/>
    </w:rPr>
  </w:style>
  <w:style w:type="character" w:styleId="Hyperlink">
    <w:name w:val="Hyperlink"/>
    <w:uiPriority w:val="99"/>
    <w:rsid w:val="00811B79"/>
    <w:rPr>
      <w:color w:val="1F497D"/>
      <w:u w:val="single"/>
    </w:rPr>
  </w:style>
  <w:style w:type="paragraph" w:customStyle="1" w:styleId="photo">
    <w:name w:val="photo"/>
    <w:basedOn w:val="1stparagraph"/>
    <w:qFormat/>
    <w:rsid w:val="00811B79"/>
    <w:pPr>
      <w:spacing w:before="240"/>
      <w:jc w:val="center"/>
    </w:pPr>
    <w:rPr>
      <w:noProof/>
    </w:rPr>
  </w:style>
  <w:style w:type="table" w:customStyle="1" w:styleId="LightShading1">
    <w:name w:val="Light Shading1"/>
    <w:basedOn w:val="TableNormal"/>
    <w:uiPriority w:val="60"/>
    <w:rsid w:val="00811B79"/>
    <w:pPr>
      <w:spacing w:after="0" w:line="240" w:lineRule="auto"/>
    </w:pPr>
    <w:rPr>
      <w:rFonts w:ascii="Calibri" w:eastAsia="Calibri" w:hAnsi="Calibri" w:cs="B Lotu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811B79"/>
    <w:pPr>
      <w:spacing w:after="0" w:line="240" w:lineRule="auto"/>
    </w:pPr>
    <w:rPr>
      <w:rFonts w:ascii="Calibri" w:eastAsia="Calibri" w:hAnsi="Calibri" w:cs="B Lotus"/>
      <w:color w:val="000000"/>
      <w:sz w:val="28"/>
      <w:szCs w:val="28"/>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4">
    <w:name w:val="Light Grid Accent 4"/>
    <w:basedOn w:val="TableNormal"/>
    <w:uiPriority w:val="62"/>
    <w:rsid w:val="00811B79"/>
    <w:pPr>
      <w:spacing w:after="0" w:line="240" w:lineRule="auto"/>
    </w:pPr>
    <w:rPr>
      <w:rFonts w:ascii="Calibri" w:eastAsia="Calibri" w:hAnsi="Calibri" w:cs="B Lotus"/>
      <w:sz w:val="28"/>
      <w:szCs w:val="28"/>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Kozuka Mincho Pro L" w:eastAsia="Times New Roman" w:hAnsi="Kozuka Mincho Pro 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Kozuka Mincho Pro L" w:eastAsia="Times New Roman" w:hAnsi="Kozuka Mincho Pro 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ozuka Mincho Pro L" w:eastAsia="Times New Roman" w:hAnsi="Kozuka Mincho Pro L" w:cs="Times New Roman"/>
        <w:b/>
        <w:bCs/>
      </w:rPr>
    </w:tblStylePr>
    <w:tblStylePr w:type="lastCol">
      <w:rPr>
        <w:rFonts w:ascii="Kozuka Mincho Pro L" w:eastAsia="Times New Roman" w:hAnsi="Kozuka Mincho Pro 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5">
    <w:name w:val="Light List Accent 5"/>
    <w:basedOn w:val="TableNormal"/>
    <w:uiPriority w:val="61"/>
    <w:rsid w:val="00811B79"/>
    <w:pPr>
      <w:spacing w:after="0" w:line="240" w:lineRule="auto"/>
    </w:pPr>
    <w:rPr>
      <w:rFonts w:ascii="Calibri" w:eastAsia="Calibri" w:hAnsi="Calibri" w:cs="B Lotus"/>
      <w:sz w:val="28"/>
      <w:szCs w:val="2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4">
    <w:name w:val="Light Shading Accent 4"/>
    <w:basedOn w:val="TableNormal"/>
    <w:uiPriority w:val="60"/>
    <w:rsid w:val="00811B79"/>
    <w:pPr>
      <w:spacing w:after="0" w:line="240" w:lineRule="auto"/>
    </w:pPr>
    <w:rPr>
      <w:rFonts w:ascii="Calibri" w:eastAsia="Calibri" w:hAnsi="Calibri" w:cs="B Lotus"/>
      <w:color w:val="5F497A"/>
      <w:sz w:val="28"/>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unhideWhenUsed/>
    <w:rsid w:val="00811B79"/>
    <w:pPr>
      <w:spacing w:after="0" w:line="240" w:lineRule="auto"/>
    </w:pPr>
    <w:rPr>
      <w:rFonts w:ascii="Calibri" w:eastAsia="Calibri" w:hAnsi="Calibri" w:cs="B Lotus"/>
      <w:sz w:val="28"/>
      <w:szCs w:val="2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1-Accent3">
    <w:name w:val="Medium Shading 1 Accent 3"/>
    <w:basedOn w:val="TableNormal"/>
    <w:uiPriority w:val="63"/>
    <w:rsid w:val="00811B79"/>
    <w:pPr>
      <w:spacing w:after="0" w:line="240" w:lineRule="auto"/>
    </w:pPr>
    <w:rPr>
      <w:rFonts w:ascii="Calibri" w:eastAsia="Calibri" w:hAnsi="Calibri" w:cs="B Lotus"/>
      <w:sz w:val="28"/>
      <w:szCs w:val="28"/>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2">
    <w:name w:val="Light Shading2"/>
    <w:basedOn w:val="TableNormal"/>
    <w:uiPriority w:val="60"/>
    <w:rsid w:val="00811B79"/>
    <w:pPr>
      <w:spacing w:after="0" w:line="240" w:lineRule="auto"/>
    </w:pPr>
    <w:rPr>
      <w:rFonts w:ascii="Calibri" w:eastAsia="Calibri" w:hAnsi="Calibri" w:cs="B Lotu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9">
    <w:name w:val="toc 9"/>
    <w:basedOn w:val="Normal"/>
    <w:next w:val="Normal"/>
    <w:autoRedefine/>
    <w:uiPriority w:val="39"/>
    <w:unhideWhenUsed/>
    <w:rsid w:val="00811B79"/>
    <w:pPr>
      <w:widowControl/>
      <w:bidi w:val="0"/>
      <w:spacing w:after="100"/>
      <w:ind w:left="1760" w:firstLine="0"/>
      <w:jc w:val="left"/>
    </w:pPr>
    <w:rPr>
      <w:rFonts w:ascii="Calibri" w:eastAsia="Calibri" w:hAnsi="Calibri" w:cs="B Lotus"/>
      <w:sz w:val="23"/>
      <w:szCs w:val="26"/>
      <w:lang w:bidi="fa-IR"/>
    </w:rPr>
  </w:style>
  <w:style w:type="numbering" w:customStyle="1" w:styleId="Style3">
    <w:name w:val="Style3"/>
    <w:rsid w:val="00811B79"/>
    <w:pPr>
      <w:numPr>
        <w:numId w:val="6"/>
      </w:numPr>
    </w:pPr>
  </w:style>
  <w:style w:type="numbering" w:customStyle="1" w:styleId="Style4">
    <w:name w:val="Style4"/>
    <w:rsid w:val="00811B79"/>
    <w:pPr>
      <w:numPr>
        <w:numId w:val="7"/>
      </w:numPr>
    </w:pPr>
  </w:style>
  <w:style w:type="table" w:customStyle="1" w:styleId="LightShading21">
    <w:name w:val="Light Shading21"/>
    <w:basedOn w:val="TableNormal"/>
    <w:uiPriority w:val="60"/>
    <w:rsid w:val="00811B7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
    <w:name w:val="Style1"/>
    <w:uiPriority w:val="99"/>
    <w:rsid w:val="00811B79"/>
    <w:pPr>
      <w:numPr>
        <w:numId w:val="4"/>
      </w:numPr>
    </w:pPr>
  </w:style>
  <w:style w:type="numbering" w:customStyle="1" w:styleId="Style2">
    <w:name w:val="Style2"/>
    <w:uiPriority w:val="99"/>
    <w:rsid w:val="00811B79"/>
    <w:pPr>
      <w:numPr>
        <w:numId w:val="5"/>
      </w:numPr>
    </w:pPr>
  </w:style>
  <w:style w:type="table" w:styleId="Table3Deffects1">
    <w:name w:val="Table 3D effects 1"/>
    <w:basedOn w:val="TableNormal"/>
    <w:rsid w:val="00811B79"/>
    <w:pPr>
      <w:bidi/>
      <w:spacing w:after="0" w:line="240" w:lineRule="auto"/>
      <w:jc w:val="both"/>
    </w:pPr>
    <w:rPr>
      <w:rFonts w:ascii="Times New Roman" w:eastAsia="Batang"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12ptbefore">
    <w:name w:val="Body Text-12ptbefore"/>
    <w:basedOn w:val="BodyText"/>
    <w:qFormat/>
    <w:rsid w:val="00811B79"/>
    <w:pPr>
      <w:widowControl/>
      <w:spacing w:before="240" w:after="0"/>
      <w:ind w:firstLine="0"/>
    </w:pPr>
    <w:rPr>
      <w:rFonts w:eastAsia="Batang" w:cs="B Lotus"/>
      <w:sz w:val="23"/>
      <w:szCs w:val="26"/>
      <w:lang w:bidi="fa-IR"/>
    </w:rPr>
  </w:style>
  <w:style w:type="paragraph" w:customStyle="1" w:styleId="Heading2-nonum">
    <w:name w:val="Heading 2-nonum"/>
    <w:basedOn w:val="Heading2"/>
    <w:qFormat/>
    <w:rsid w:val="00811B79"/>
    <w:pPr>
      <w:widowControl/>
      <w:spacing w:before="240" w:after="120"/>
      <w:ind w:left="576" w:hanging="576"/>
      <w:jc w:val="lowKashida"/>
    </w:pPr>
    <w:rPr>
      <w:rFonts w:ascii="B Titr" w:eastAsia="Batang" w:hAnsi="B Titr" w:cs="B Titr"/>
      <w:color w:val="auto"/>
      <w:sz w:val="24"/>
      <w:lang w:bidi="fa-IR"/>
    </w:rPr>
  </w:style>
  <w:style w:type="paragraph" w:styleId="Quote">
    <w:name w:val="Quote"/>
    <w:basedOn w:val="Normal"/>
    <w:next w:val="Normal"/>
    <w:link w:val="QuoteChar"/>
    <w:uiPriority w:val="29"/>
    <w:qFormat/>
    <w:rsid w:val="00811B79"/>
    <w:pPr>
      <w:widowControl/>
      <w:spacing w:before="120" w:after="120"/>
      <w:ind w:left="567" w:firstLine="0"/>
      <w:jc w:val="lowKashida"/>
    </w:pPr>
    <w:rPr>
      <w:rFonts w:eastAsia="Batang" w:cs="B Lotus"/>
      <w:i/>
      <w:iCs/>
      <w:color w:val="000000"/>
      <w:sz w:val="24"/>
      <w:szCs w:val="26"/>
      <w:lang w:bidi="fa-IR"/>
    </w:rPr>
  </w:style>
  <w:style w:type="character" w:customStyle="1" w:styleId="QuoteChar">
    <w:name w:val="Quote Char"/>
    <w:basedOn w:val="DefaultParagraphFont"/>
    <w:link w:val="Quote"/>
    <w:uiPriority w:val="29"/>
    <w:rsid w:val="00811B79"/>
    <w:rPr>
      <w:rFonts w:ascii="Times New Roman" w:eastAsia="Batang" w:hAnsi="Times New Roman" w:cs="B Lotus"/>
      <w:i/>
      <w:iCs/>
      <w:color w:val="000000"/>
      <w:sz w:val="24"/>
      <w:szCs w:val="26"/>
      <w:lang w:bidi="fa-IR"/>
    </w:rPr>
  </w:style>
  <w:style w:type="table" w:customStyle="1" w:styleId="DahlTable">
    <w:name w:val="Dahl Table"/>
    <w:basedOn w:val="TableNormal"/>
    <w:rsid w:val="00811B79"/>
    <w:pPr>
      <w:spacing w:after="0" w:line="192" w:lineRule="auto"/>
      <w:jc w:val="right"/>
    </w:pPr>
    <w:rPr>
      <w:rFonts w:ascii="Times New Roman" w:eastAsia="Times New Roman" w:hAnsi="Times New Roman" w:cs="B Lotus"/>
      <w:sz w:val="20"/>
      <w:szCs w:val="26"/>
    </w:rPr>
    <w:tblPr>
      <w:tblInd w:w="0" w:type="dxa"/>
      <w:tblBorders>
        <w:top w:val="single" w:sz="2" w:space="0" w:color="auto"/>
        <w:bottom w:val="single" w:sz="12" w:space="0" w:color="auto"/>
        <w:insideH w:val="single" w:sz="2" w:space="0" w:color="auto"/>
        <w:insideV w:val="single" w:sz="6" w:space="0" w:color="auto"/>
      </w:tblBorders>
      <w:tblCellMar>
        <w:top w:w="28" w:type="dxa"/>
        <w:left w:w="57" w:type="dxa"/>
        <w:bottom w:w="28" w:type="dxa"/>
        <w:right w:w="57" w:type="dxa"/>
      </w:tblCellMar>
    </w:tblPr>
    <w:trPr>
      <w:cantSplit/>
    </w:trPr>
    <w:tblStylePr w:type="firstRow">
      <w:pPr>
        <w:wordWrap/>
        <w:spacing w:line="192" w:lineRule="auto"/>
        <w:ind w:firstLineChars="0" w:firstLine="0"/>
        <w:jc w:val="center"/>
      </w:pPr>
      <w:rPr>
        <w:rFonts w:cs="B Zar"/>
        <w:b/>
        <w:bCs/>
        <w:szCs w:val="24"/>
      </w:rPr>
      <w:tblPr/>
      <w:tcPr>
        <w:tcBorders>
          <w:top w:val="nil"/>
          <w:left w:val="nil"/>
          <w:bottom w:val="single" w:sz="12" w:space="0" w:color="auto"/>
          <w:right w:val="nil"/>
          <w:insideH w:val="nil"/>
          <w:insideV w:val="single" w:sz="6" w:space="0" w:color="auto"/>
          <w:tl2br w:val="nil"/>
          <w:tr2bl w:val="nil"/>
        </w:tcBorders>
        <w:shd w:val="clear" w:color="auto" w:fill="D9D9D9"/>
      </w:tcPr>
    </w:tblStylePr>
    <w:tblStylePr w:type="lastRow">
      <w:rPr>
        <w:sz w:val="20"/>
        <w:szCs w:val="22"/>
      </w:rPr>
      <w:tblPr/>
      <w:tcPr>
        <w:tcBorders>
          <w:top w:val="single" w:sz="12" w:space="0" w:color="auto"/>
          <w:left w:val="nil"/>
          <w:bottom w:val="nil"/>
          <w:right w:val="nil"/>
          <w:insideH w:val="nil"/>
          <w:insideV w:val="nil"/>
          <w:tl2br w:val="nil"/>
          <w:tr2bl w:val="nil"/>
        </w:tcBorders>
      </w:tcPr>
    </w:tblStylePr>
  </w:style>
  <w:style w:type="paragraph" w:styleId="DocumentMap">
    <w:name w:val="Document Map"/>
    <w:basedOn w:val="Normal"/>
    <w:link w:val="DocumentMapChar"/>
    <w:rsid w:val="00811B79"/>
    <w:pPr>
      <w:widowControl/>
      <w:ind w:firstLine="0"/>
      <w:jc w:val="lowKashida"/>
    </w:pPr>
    <w:rPr>
      <w:rFonts w:ascii="Tahoma" w:eastAsia="Batang" w:hAnsi="Tahoma" w:cs="Tahoma"/>
      <w:sz w:val="16"/>
      <w:szCs w:val="16"/>
      <w:lang w:bidi="fa-IR"/>
    </w:rPr>
  </w:style>
  <w:style w:type="character" w:customStyle="1" w:styleId="DocumentMapChar">
    <w:name w:val="Document Map Char"/>
    <w:basedOn w:val="DefaultParagraphFont"/>
    <w:link w:val="DocumentMap"/>
    <w:rsid w:val="00811B79"/>
    <w:rPr>
      <w:rFonts w:ascii="Tahoma" w:eastAsia="Batang" w:hAnsi="Tahoma" w:cs="Tahoma"/>
      <w:sz w:val="16"/>
      <w:szCs w:val="16"/>
      <w:lang w:bidi="fa-IR"/>
    </w:rPr>
  </w:style>
  <w:style w:type="paragraph" w:styleId="PlainText">
    <w:name w:val="Plain Text"/>
    <w:basedOn w:val="Normal"/>
    <w:link w:val="PlainTextChar"/>
    <w:uiPriority w:val="99"/>
    <w:unhideWhenUsed/>
    <w:rsid w:val="00811B79"/>
    <w:pPr>
      <w:widowControl/>
      <w:ind w:firstLine="0"/>
      <w:jc w:val="left"/>
    </w:pPr>
    <w:rPr>
      <w:rFonts w:ascii="Consolas" w:hAnsi="Consolas" w:cs="B Lotus"/>
      <w:sz w:val="21"/>
      <w:szCs w:val="21"/>
      <w:lang w:bidi="fa-IR"/>
    </w:rPr>
  </w:style>
  <w:style w:type="character" w:customStyle="1" w:styleId="PlainTextChar">
    <w:name w:val="Plain Text Char"/>
    <w:basedOn w:val="DefaultParagraphFont"/>
    <w:link w:val="PlainText"/>
    <w:uiPriority w:val="99"/>
    <w:rsid w:val="00811B79"/>
    <w:rPr>
      <w:rFonts w:ascii="Consolas" w:eastAsia="Times New Roman" w:hAnsi="Consolas" w:cs="B Lotus"/>
      <w:sz w:val="21"/>
      <w:szCs w:val="21"/>
      <w:lang w:bidi="fa-IR"/>
    </w:rPr>
  </w:style>
  <w:style w:type="paragraph" w:styleId="Title">
    <w:name w:val="Title"/>
    <w:next w:val="Normal"/>
    <w:link w:val="TitleChar"/>
    <w:qFormat/>
    <w:rsid w:val="00811B79"/>
    <w:pPr>
      <w:spacing w:before="720" w:after="300" w:line="240" w:lineRule="auto"/>
      <w:contextualSpacing/>
      <w:jc w:val="center"/>
    </w:pPr>
    <w:rPr>
      <w:rFonts w:ascii="B Titr" w:eastAsia="Batang" w:hAnsi="B Titr" w:cs="B Titr"/>
      <w:spacing w:val="5"/>
      <w:kern w:val="28"/>
      <w:sz w:val="44"/>
      <w:szCs w:val="48"/>
      <w:lang w:bidi="fa-IR"/>
    </w:rPr>
  </w:style>
  <w:style w:type="character" w:customStyle="1" w:styleId="TitleChar">
    <w:name w:val="Title Char"/>
    <w:basedOn w:val="DefaultParagraphFont"/>
    <w:link w:val="Title"/>
    <w:rsid w:val="00811B79"/>
    <w:rPr>
      <w:rFonts w:ascii="B Titr" w:eastAsia="Batang" w:hAnsi="B Titr" w:cs="B Titr"/>
      <w:spacing w:val="5"/>
      <w:kern w:val="28"/>
      <w:sz w:val="44"/>
      <w:szCs w:val="48"/>
      <w:lang w:bidi="fa-IR"/>
    </w:rPr>
  </w:style>
  <w:style w:type="character" w:styleId="Emphasis">
    <w:name w:val="Emphasis"/>
    <w:qFormat/>
    <w:rsid w:val="00811B79"/>
    <w:rPr>
      <w:rFonts w:cs="Times New Roman"/>
      <w:i/>
    </w:rPr>
  </w:style>
  <w:style w:type="table" w:customStyle="1" w:styleId="TableGrid1">
    <w:name w:val="Table Grid1"/>
    <w:rsid w:val="00811B7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1">
    <w:name w:val="Endnote Text Char1"/>
    <w:rsid w:val="00811B79"/>
  </w:style>
  <w:style w:type="character" w:customStyle="1" w:styleId="CharChar1">
    <w:name w:val="Char Char1"/>
    <w:rsid w:val="00811B79"/>
  </w:style>
  <w:style w:type="paragraph" w:styleId="TOC1">
    <w:name w:val="toc 1"/>
    <w:basedOn w:val="Normal"/>
    <w:next w:val="Normal"/>
    <w:uiPriority w:val="39"/>
    <w:unhideWhenUsed/>
    <w:rsid w:val="00811B79"/>
    <w:pPr>
      <w:keepNext/>
      <w:widowControl/>
      <w:tabs>
        <w:tab w:val="left" w:pos="709"/>
        <w:tab w:val="right" w:pos="7078"/>
      </w:tabs>
      <w:spacing w:before="120"/>
      <w:ind w:firstLine="0"/>
      <w:jc w:val="left"/>
    </w:pPr>
    <w:rPr>
      <w:rFonts w:ascii="Calibri" w:hAnsi="Calibri" w:cs="B Lotus"/>
      <w:b/>
      <w:bCs/>
      <w:sz w:val="24"/>
      <w:szCs w:val="26"/>
      <w:lang w:bidi="fa-IR"/>
    </w:rPr>
  </w:style>
  <w:style w:type="paragraph" w:styleId="TOC2">
    <w:name w:val="toc 2"/>
    <w:basedOn w:val="Normal"/>
    <w:next w:val="Normal"/>
    <w:autoRedefine/>
    <w:uiPriority w:val="39"/>
    <w:unhideWhenUsed/>
    <w:rsid w:val="00811B79"/>
    <w:pPr>
      <w:widowControl/>
      <w:tabs>
        <w:tab w:val="left" w:pos="1418"/>
        <w:tab w:val="right" w:leader="dot" w:pos="7078"/>
      </w:tabs>
      <w:ind w:left="709" w:firstLine="0"/>
      <w:jc w:val="left"/>
    </w:pPr>
    <w:rPr>
      <w:rFonts w:ascii="Calibri" w:hAnsi="Calibri" w:cs="B Lotus"/>
      <w:sz w:val="23"/>
      <w:lang w:bidi="fa-IR"/>
    </w:rPr>
  </w:style>
  <w:style w:type="paragraph" w:styleId="TOC3">
    <w:name w:val="toc 3"/>
    <w:basedOn w:val="Normal"/>
    <w:next w:val="Normal"/>
    <w:autoRedefine/>
    <w:uiPriority w:val="39"/>
    <w:unhideWhenUsed/>
    <w:rsid w:val="00811B79"/>
    <w:pPr>
      <w:widowControl/>
      <w:tabs>
        <w:tab w:val="left" w:pos="2126"/>
        <w:tab w:val="right" w:leader="dot" w:pos="7078"/>
      </w:tabs>
      <w:ind w:left="1134" w:firstLine="0"/>
      <w:jc w:val="left"/>
    </w:pPr>
    <w:rPr>
      <w:rFonts w:ascii="Calibri" w:hAnsi="Calibri" w:cs="B Lotus"/>
      <w:sz w:val="23"/>
      <w:lang w:bidi="fa-IR"/>
    </w:rPr>
  </w:style>
  <w:style w:type="paragraph" w:styleId="TOC4">
    <w:name w:val="toc 4"/>
    <w:basedOn w:val="Normal"/>
    <w:next w:val="Normal"/>
    <w:autoRedefine/>
    <w:uiPriority w:val="39"/>
    <w:unhideWhenUsed/>
    <w:rsid w:val="00811B79"/>
    <w:pPr>
      <w:widowControl/>
      <w:tabs>
        <w:tab w:val="left" w:pos="2410"/>
        <w:tab w:val="right" w:leader="dot" w:pos="7088"/>
      </w:tabs>
      <w:ind w:left="1418" w:firstLine="0"/>
      <w:jc w:val="left"/>
    </w:pPr>
    <w:rPr>
      <w:rFonts w:ascii="Calibri" w:hAnsi="Calibri" w:cs="B Lotus"/>
      <w:sz w:val="23"/>
      <w:lang w:bidi="fa-IR"/>
    </w:rPr>
  </w:style>
  <w:style w:type="paragraph" w:styleId="TOC5">
    <w:name w:val="toc 5"/>
    <w:basedOn w:val="Normal"/>
    <w:next w:val="Normal"/>
    <w:autoRedefine/>
    <w:uiPriority w:val="39"/>
    <w:unhideWhenUsed/>
    <w:rsid w:val="00811B79"/>
    <w:pPr>
      <w:widowControl/>
      <w:tabs>
        <w:tab w:val="left" w:pos="2693"/>
        <w:tab w:val="right" w:leader="dot" w:pos="7088"/>
      </w:tabs>
      <w:ind w:left="1559" w:firstLine="0"/>
      <w:jc w:val="left"/>
    </w:pPr>
    <w:rPr>
      <w:rFonts w:ascii="Calibri" w:hAnsi="Calibri" w:cs="B Lotus"/>
      <w:sz w:val="23"/>
      <w:lang w:bidi="fa-IR"/>
    </w:rPr>
  </w:style>
  <w:style w:type="paragraph" w:styleId="TOC6">
    <w:name w:val="toc 6"/>
    <w:basedOn w:val="Normal"/>
    <w:next w:val="Normal"/>
    <w:autoRedefine/>
    <w:uiPriority w:val="39"/>
    <w:unhideWhenUsed/>
    <w:rsid w:val="00811B79"/>
    <w:pPr>
      <w:widowControl/>
      <w:tabs>
        <w:tab w:val="left" w:pos="2977"/>
        <w:tab w:val="right" w:leader="dot" w:pos="7088"/>
      </w:tabs>
      <w:ind w:left="1701" w:firstLine="0"/>
      <w:jc w:val="left"/>
    </w:pPr>
    <w:rPr>
      <w:rFonts w:ascii="Calibri" w:hAnsi="Calibri" w:cs="B Lotus"/>
      <w:sz w:val="23"/>
      <w:lang w:bidi="fa-IR"/>
    </w:rPr>
  </w:style>
  <w:style w:type="paragraph" w:styleId="TOC7">
    <w:name w:val="toc 7"/>
    <w:basedOn w:val="Normal"/>
    <w:next w:val="Normal"/>
    <w:autoRedefine/>
    <w:uiPriority w:val="39"/>
    <w:unhideWhenUsed/>
    <w:rsid w:val="00811B79"/>
    <w:pPr>
      <w:widowControl/>
      <w:spacing w:after="100"/>
      <w:ind w:left="1320" w:firstLine="0"/>
      <w:jc w:val="left"/>
    </w:pPr>
    <w:rPr>
      <w:rFonts w:ascii="Calibri" w:hAnsi="Calibri" w:cs="Arial"/>
      <w:sz w:val="23"/>
      <w:szCs w:val="26"/>
      <w:lang w:bidi="fa-IR"/>
    </w:rPr>
  </w:style>
  <w:style w:type="paragraph" w:styleId="TOC8">
    <w:name w:val="toc 8"/>
    <w:basedOn w:val="Normal"/>
    <w:next w:val="Normal"/>
    <w:autoRedefine/>
    <w:uiPriority w:val="39"/>
    <w:unhideWhenUsed/>
    <w:rsid w:val="00811B79"/>
    <w:pPr>
      <w:widowControl/>
      <w:spacing w:after="100"/>
      <w:ind w:left="1540" w:firstLine="0"/>
      <w:jc w:val="left"/>
    </w:pPr>
    <w:rPr>
      <w:rFonts w:ascii="Calibri" w:hAnsi="Calibri" w:cs="Arial"/>
      <w:sz w:val="23"/>
      <w:szCs w:val="26"/>
      <w:lang w:bidi="fa-IR"/>
    </w:rPr>
  </w:style>
  <w:style w:type="paragraph" w:styleId="TOCHeading">
    <w:name w:val="TOC Heading"/>
    <w:basedOn w:val="Heading1"/>
    <w:next w:val="Normal"/>
    <w:uiPriority w:val="39"/>
    <w:unhideWhenUsed/>
    <w:qFormat/>
    <w:rsid w:val="00811B79"/>
    <w:pPr>
      <w:keepNext/>
      <w:keepLines/>
      <w:bidi w:val="0"/>
      <w:spacing w:before="1440" w:line="276" w:lineRule="auto"/>
      <w:outlineLvl w:val="9"/>
    </w:pPr>
    <w:rPr>
      <w:rFonts w:ascii="B Titr" w:hAnsi="B Titr" w:cs="B Titr"/>
      <w:kern w:val="0"/>
      <w:sz w:val="28"/>
      <w:szCs w:val="28"/>
      <w:lang w:eastAsia="ja-JP" w:bidi="ar-SA"/>
    </w:rPr>
  </w:style>
  <w:style w:type="paragraph" w:customStyle="1" w:styleId="TabCaption">
    <w:name w:val="Tab Caption"/>
    <w:basedOn w:val="Caption"/>
    <w:qFormat/>
    <w:rsid w:val="00811B79"/>
  </w:style>
  <w:style w:type="table" w:customStyle="1" w:styleId="GridTable1Light">
    <w:name w:val="Grid Table 1 Light"/>
    <w:basedOn w:val="TableNormal"/>
    <w:uiPriority w:val="46"/>
    <w:rsid w:val="00811B79"/>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811B79"/>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811B79"/>
    <w:pPr>
      <w:widowControl/>
      <w:ind w:firstLine="0"/>
      <w:jc w:val="left"/>
    </w:pPr>
    <w:rPr>
      <w:rFonts w:ascii="Calibri" w:hAnsi="Calibri" w:cs="B Lotus"/>
      <w:sz w:val="23"/>
      <w:szCs w:val="26"/>
      <w:lang w:bidi="fa-IR"/>
    </w:rPr>
  </w:style>
  <w:style w:type="paragraph" w:customStyle="1" w:styleId="H1noTOC">
    <w:name w:val="H1 no TOC"/>
    <w:basedOn w:val="Normal"/>
    <w:qFormat/>
    <w:rsid w:val="00811B79"/>
    <w:pPr>
      <w:widowControl/>
      <w:spacing w:before="1440" w:after="240"/>
      <w:ind w:firstLine="0"/>
      <w:jc w:val="left"/>
    </w:pPr>
    <w:rPr>
      <w:rFonts w:ascii="B Titr" w:hAnsi="B Titr" w:cs="B Titr"/>
      <w:b/>
      <w:bCs/>
      <w:sz w:val="28"/>
      <w:szCs w:val="28"/>
      <w:lang w:bidi="fa-IR"/>
    </w:rPr>
  </w:style>
  <w:style w:type="character" w:styleId="FollowedHyperlink">
    <w:name w:val="FollowedHyperlink"/>
    <w:uiPriority w:val="99"/>
    <w:semiHidden/>
    <w:unhideWhenUsed/>
    <w:rsid w:val="00811B79"/>
    <w:rPr>
      <w:color w:val="800080"/>
      <w:u w:val="single"/>
    </w:rPr>
  </w:style>
  <w:style w:type="paragraph" w:styleId="NormalWeb">
    <w:name w:val="Normal (Web)"/>
    <w:basedOn w:val="Normal"/>
    <w:uiPriority w:val="99"/>
    <w:unhideWhenUsed/>
    <w:rsid w:val="00811B79"/>
    <w:pPr>
      <w:widowControl/>
      <w:bidi w:val="0"/>
      <w:spacing w:before="100" w:beforeAutospacing="1" w:after="100" w:afterAutospacing="1"/>
      <w:ind w:firstLine="0"/>
      <w:jc w:val="left"/>
    </w:pPr>
    <w:rPr>
      <w:rFonts w:cs="Times New Roman"/>
      <w:sz w:val="24"/>
    </w:rPr>
  </w:style>
  <w:style w:type="table" w:customStyle="1" w:styleId="PlainTable2">
    <w:name w:val="Plain Table 2"/>
    <w:basedOn w:val="TableNormal"/>
    <w:uiPriority w:val="42"/>
    <w:rsid w:val="00811B79"/>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
    <w:name w:val="Table Grid Light"/>
    <w:basedOn w:val="TableNormal"/>
    <w:uiPriority w:val="40"/>
    <w:rsid w:val="00811B79"/>
    <w:pPr>
      <w:spacing w:after="0" w:line="240" w:lineRule="auto"/>
    </w:pPr>
    <w:rPr>
      <w:rFonts w:ascii="Calibri" w:eastAsia="Times New Roman"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
    <w:name w:val="Plain Table 4"/>
    <w:basedOn w:val="TableNormal"/>
    <w:uiPriority w:val="44"/>
    <w:rsid w:val="00811B79"/>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811B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811B79"/>
    <w:rPr>
      <w:rFonts w:ascii="PalatinoLinotype-Roman" w:hAnsi="PalatinoLinotype-Roman" w:hint="default"/>
      <w:b w:val="0"/>
      <w:bCs w:val="0"/>
      <w:i w:val="0"/>
      <w:iCs w:val="0"/>
      <w:color w:val="242021"/>
      <w:sz w:val="18"/>
      <w:szCs w:val="18"/>
    </w:rPr>
  </w:style>
  <w:style w:type="character" w:customStyle="1" w:styleId="UnresolvedMention">
    <w:name w:val="Unresolved Mention"/>
    <w:uiPriority w:val="99"/>
    <w:semiHidden/>
    <w:unhideWhenUsed/>
    <w:rsid w:val="00811B79"/>
    <w:rPr>
      <w:color w:val="605E5C"/>
      <w:shd w:val="clear" w:color="auto" w:fill="E1DFDD"/>
    </w:rPr>
  </w:style>
  <w:style w:type="table" w:styleId="LightGrid-Accent3">
    <w:name w:val="Light Grid Accent 3"/>
    <w:basedOn w:val="TableNormal"/>
    <w:uiPriority w:val="62"/>
    <w:rsid w:val="00B41AB0"/>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Affilation">
    <w:name w:val="Affilation"/>
    <w:basedOn w:val="Normal"/>
    <w:rsid w:val="00BF0A8D"/>
    <w:pPr>
      <w:widowControl/>
      <w:bidi w:val="0"/>
      <w:spacing w:before="40" w:after="52" w:line="240" w:lineRule="exact"/>
      <w:ind w:firstLine="0"/>
      <w:jc w:val="left"/>
    </w:pPr>
    <w:rPr>
      <w:rFonts w:ascii="Helvetica-Light" w:hAnsi="Helvetica-Light" w:cs="Times New Roman"/>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Table Classic 1" w:uiPriority="0"/>
    <w:lsdException w:name="Table 3D effects 1" w:uiPriority="0"/>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nhideWhenUsed/>
    <w:qFormat/>
    <w:rsid w:val="00D869A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869A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811B79"/>
    <w:pPr>
      <w:keepNext/>
      <w:keepLines/>
      <w:widowControl/>
      <w:tabs>
        <w:tab w:val="left" w:pos="1134"/>
      </w:tabs>
      <w:ind w:left="864" w:hanging="864"/>
      <w:jc w:val="lowKashida"/>
      <w:outlineLvl w:val="3"/>
    </w:pPr>
    <w:rPr>
      <w:rFonts w:eastAsia="Batang" w:cs="B Lotus"/>
      <w:b/>
      <w:bCs/>
      <w:sz w:val="20"/>
      <w:lang w:bidi="fa-IR"/>
    </w:rPr>
  </w:style>
  <w:style w:type="paragraph" w:styleId="Heading5">
    <w:name w:val="heading 5"/>
    <w:basedOn w:val="Normal"/>
    <w:next w:val="Normal"/>
    <w:link w:val="Heading5Char"/>
    <w:uiPriority w:val="9"/>
    <w:unhideWhenUsed/>
    <w:qFormat/>
    <w:rsid w:val="00811B79"/>
    <w:pPr>
      <w:keepNext/>
      <w:keepLines/>
      <w:widowControl/>
      <w:spacing w:before="40"/>
      <w:ind w:left="1008" w:hanging="1008"/>
      <w:jc w:val="left"/>
      <w:outlineLvl w:val="4"/>
    </w:pPr>
    <w:rPr>
      <w:rFonts w:cs="B Lotus"/>
      <w:b/>
      <w:bCs/>
      <w:i/>
      <w:iCs/>
      <w:lang w:bidi="fa-IR"/>
    </w:rPr>
  </w:style>
  <w:style w:type="paragraph" w:styleId="Heading6">
    <w:name w:val="heading 6"/>
    <w:basedOn w:val="Normal"/>
    <w:next w:val="Normal"/>
    <w:link w:val="Heading6Char"/>
    <w:uiPriority w:val="9"/>
    <w:unhideWhenUsed/>
    <w:qFormat/>
    <w:rsid w:val="00811B79"/>
    <w:pPr>
      <w:keepNext/>
      <w:keepLines/>
      <w:widowControl/>
      <w:spacing w:before="40"/>
      <w:ind w:firstLine="0"/>
      <w:jc w:val="left"/>
      <w:outlineLvl w:val="5"/>
    </w:pPr>
    <w:rPr>
      <w:rFonts w:cs="B Lotus"/>
      <w:i/>
      <w:iCs/>
      <w:lang w:bidi="fa-IR"/>
    </w:rPr>
  </w:style>
  <w:style w:type="paragraph" w:styleId="Heading7">
    <w:name w:val="heading 7"/>
    <w:basedOn w:val="Normal"/>
    <w:next w:val="Normal"/>
    <w:link w:val="Heading7Char"/>
    <w:uiPriority w:val="9"/>
    <w:semiHidden/>
    <w:unhideWhenUsed/>
    <w:qFormat/>
    <w:rsid w:val="00811B79"/>
    <w:pPr>
      <w:keepNext/>
      <w:keepLines/>
      <w:widowControl/>
      <w:numPr>
        <w:ilvl w:val="6"/>
        <w:numId w:val="8"/>
      </w:numPr>
      <w:spacing w:before="40"/>
      <w:jc w:val="left"/>
      <w:outlineLvl w:val="6"/>
    </w:pPr>
    <w:rPr>
      <w:rFonts w:ascii="Cambria" w:hAnsi="Cambria" w:cs="Times New Roman"/>
      <w:i/>
      <w:iCs/>
      <w:color w:val="243F60"/>
      <w:sz w:val="23"/>
      <w:szCs w:val="26"/>
      <w:lang w:bidi="fa-IR"/>
    </w:rPr>
  </w:style>
  <w:style w:type="paragraph" w:styleId="Heading8">
    <w:name w:val="heading 8"/>
    <w:basedOn w:val="Normal"/>
    <w:next w:val="Normal"/>
    <w:link w:val="Heading8Char"/>
    <w:uiPriority w:val="9"/>
    <w:semiHidden/>
    <w:unhideWhenUsed/>
    <w:qFormat/>
    <w:rsid w:val="00811B79"/>
    <w:pPr>
      <w:keepNext/>
      <w:keepLines/>
      <w:widowControl/>
      <w:numPr>
        <w:ilvl w:val="7"/>
        <w:numId w:val="8"/>
      </w:numPr>
      <w:spacing w:before="40"/>
      <w:jc w:val="left"/>
      <w:outlineLvl w:val="7"/>
    </w:pPr>
    <w:rPr>
      <w:rFonts w:ascii="Cambria" w:hAnsi="Cambria" w:cs="Times New Roman"/>
      <w:color w:val="272727"/>
      <w:sz w:val="21"/>
      <w:szCs w:val="21"/>
      <w:lang w:bidi="fa-IR"/>
    </w:rPr>
  </w:style>
  <w:style w:type="paragraph" w:styleId="Heading9">
    <w:name w:val="heading 9"/>
    <w:basedOn w:val="Normal"/>
    <w:next w:val="Normal"/>
    <w:link w:val="Heading9Char"/>
    <w:uiPriority w:val="9"/>
    <w:semiHidden/>
    <w:unhideWhenUsed/>
    <w:qFormat/>
    <w:rsid w:val="00811B79"/>
    <w:pPr>
      <w:keepNext/>
      <w:keepLines/>
      <w:widowControl/>
      <w:numPr>
        <w:ilvl w:val="8"/>
        <w:numId w:val="8"/>
      </w:numPr>
      <w:spacing w:before="40"/>
      <w:jc w:val="left"/>
      <w:outlineLvl w:val="8"/>
    </w:pPr>
    <w:rPr>
      <w:rFonts w:ascii="Cambria" w:hAnsi="Cambria" w:cs="Times New Roman"/>
      <w:i/>
      <w:iCs/>
      <w:color w:val="272727"/>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aliases w:val="Char Char Char2, Char Char Char2"/>
    <w:basedOn w:val="Normal"/>
    <w:link w:val="HeaderChar"/>
    <w:uiPriority w:val="99"/>
    <w:rsid w:val="003F7EC2"/>
    <w:pPr>
      <w:widowControl/>
      <w:ind w:firstLine="0"/>
    </w:pPr>
    <w:rPr>
      <w:bCs/>
      <w:sz w:val="16"/>
      <w:szCs w:val="20"/>
    </w:rPr>
  </w:style>
  <w:style w:type="character" w:customStyle="1" w:styleId="HeaderChar">
    <w:name w:val="Header Char"/>
    <w:aliases w:val="Char Char Char2 Char, Char Char Char2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FootnoteText">
    <w:name w:val="footnote text"/>
    <w:basedOn w:val="Normal"/>
    <w:link w:val="FootnoteTextChar"/>
    <w:uiPriority w:val="99"/>
    <w:rsid w:val="00D869A0"/>
    <w:pPr>
      <w:widowControl/>
      <w:spacing w:line="216" w:lineRule="auto"/>
      <w:ind w:firstLine="0"/>
      <w:jc w:val="lowKashida"/>
    </w:pPr>
    <w:rPr>
      <w:rFonts w:eastAsia="Batang" w:cs="B Lotus"/>
      <w:sz w:val="20"/>
      <w:szCs w:val="22"/>
      <w:lang w:bidi="fa-IR"/>
    </w:rPr>
  </w:style>
  <w:style w:type="character" w:customStyle="1" w:styleId="FootnoteTextChar">
    <w:name w:val="Footnote Text Char"/>
    <w:basedOn w:val="DefaultParagraphFont"/>
    <w:link w:val="FootnoteText"/>
    <w:uiPriority w:val="99"/>
    <w:rsid w:val="00D869A0"/>
    <w:rPr>
      <w:rFonts w:ascii="Times New Roman" w:eastAsia="Batang" w:hAnsi="Times New Roman" w:cs="B Lotus"/>
      <w:sz w:val="20"/>
      <w:lang w:bidi="fa-IR"/>
    </w:rPr>
  </w:style>
  <w:style w:type="character" w:styleId="FootnoteReference">
    <w:name w:val="footnote reference"/>
    <w:uiPriority w:val="99"/>
    <w:rsid w:val="00D869A0"/>
    <w:rPr>
      <w:vertAlign w:val="superscript"/>
    </w:rPr>
  </w:style>
  <w:style w:type="paragraph" w:customStyle="1" w:styleId="2ndparagraphandothers">
    <w:name w:val="2nd paragraph and others"/>
    <w:basedOn w:val="BodyTextFirstIndent"/>
    <w:qFormat/>
    <w:rsid w:val="00D869A0"/>
    <w:pPr>
      <w:widowControl/>
      <w:ind w:firstLine="357"/>
    </w:pPr>
    <w:rPr>
      <w:rFonts w:eastAsia="Batang" w:cs="B Nazanin"/>
      <w:sz w:val="23"/>
      <w:szCs w:val="26"/>
      <w:lang w:bidi="fa-IR"/>
    </w:rPr>
  </w:style>
  <w:style w:type="paragraph" w:styleId="BodyText">
    <w:name w:val="Body Text"/>
    <w:basedOn w:val="Normal"/>
    <w:link w:val="BodyTextChar"/>
    <w:unhideWhenUsed/>
    <w:rsid w:val="00D869A0"/>
    <w:pPr>
      <w:spacing w:after="120"/>
    </w:pPr>
  </w:style>
  <w:style w:type="character" w:customStyle="1" w:styleId="BodyTextChar">
    <w:name w:val="Body Text Char"/>
    <w:basedOn w:val="DefaultParagraphFont"/>
    <w:link w:val="BodyText"/>
    <w:rsid w:val="00D869A0"/>
    <w:rPr>
      <w:rFonts w:ascii="Times New Roman" w:eastAsia="Times New Roman" w:hAnsi="Times New Roman" w:cs="B Mitra"/>
      <w:szCs w:val="24"/>
    </w:rPr>
  </w:style>
  <w:style w:type="paragraph" w:styleId="BodyTextFirstIndent">
    <w:name w:val="Body Text First Indent"/>
    <w:basedOn w:val="BodyText"/>
    <w:link w:val="BodyTextFirstIndentChar"/>
    <w:unhideWhenUsed/>
    <w:rsid w:val="00D869A0"/>
    <w:pPr>
      <w:spacing w:after="0"/>
      <w:ind w:firstLine="360"/>
    </w:pPr>
  </w:style>
  <w:style w:type="character" w:customStyle="1" w:styleId="BodyTextFirstIndentChar">
    <w:name w:val="Body Text First Indent Char"/>
    <w:basedOn w:val="BodyTextChar"/>
    <w:link w:val="BodyTextFirstIndent"/>
    <w:rsid w:val="00D869A0"/>
    <w:rPr>
      <w:rFonts w:ascii="Times New Roman" w:eastAsia="Times New Roman" w:hAnsi="Times New Roman" w:cs="B Mitra"/>
      <w:szCs w:val="24"/>
    </w:rPr>
  </w:style>
  <w:style w:type="character" w:customStyle="1" w:styleId="Heading2Char">
    <w:name w:val="Heading 2 Char"/>
    <w:basedOn w:val="DefaultParagraphFont"/>
    <w:link w:val="Heading2"/>
    <w:rsid w:val="00D869A0"/>
    <w:rPr>
      <w:rFonts w:asciiTheme="majorHAnsi" w:eastAsiaTheme="majorEastAsia" w:hAnsiTheme="majorHAnsi" w:cstheme="majorBidi"/>
      <w:b/>
      <w:bCs/>
      <w:color w:val="5B9BD5" w:themeColor="accent1"/>
      <w:sz w:val="26"/>
      <w:szCs w:val="26"/>
    </w:rPr>
  </w:style>
  <w:style w:type="paragraph" w:customStyle="1" w:styleId="1stparagraph">
    <w:name w:val="1st paragraph"/>
    <w:basedOn w:val="BodyText"/>
    <w:qFormat/>
    <w:rsid w:val="00D869A0"/>
    <w:pPr>
      <w:widowControl/>
      <w:spacing w:after="0"/>
      <w:ind w:firstLine="0"/>
    </w:pPr>
    <w:rPr>
      <w:rFonts w:eastAsia="Batang" w:cs="B Nazanin"/>
      <w:sz w:val="23"/>
      <w:szCs w:val="26"/>
      <w:lang w:bidi="fa-IR"/>
    </w:rPr>
  </w:style>
  <w:style w:type="character" w:customStyle="1" w:styleId="Heading3Char">
    <w:name w:val="Heading 3 Char"/>
    <w:basedOn w:val="DefaultParagraphFont"/>
    <w:link w:val="Heading3"/>
    <w:rsid w:val="00D869A0"/>
    <w:rPr>
      <w:rFonts w:asciiTheme="majorHAnsi" w:eastAsiaTheme="majorEastAsia" w:hAnsiTheme="majorHAnsi" w:cstheme="majorBidi"/>
      <w:b/>
      <w:bCs/>
      <w:color w:val="5B9BD5" w:themeColor="accent1"/>
      <w:szCs w:val="24"/>
    </w:rPr>
  </w:style>
  <w:style w:type="paragraph" w:styleId="Caption">
    <w:name w:val="caption"/>
    <w:basedOn w:val="Normal"/>
    <w:next w:val="Normal"/>
    <w:unhideWhenUsed/>
    <w:qFormat/>
    <w:rsid w:val="00D869A0"/>
    <w:pPr>
      <w:widowControl/>
      <w:spacing w:before="120" w:line="192" w:lineRule="auto"/>
      <w:ind w:firstLine="0"/>
      <w:jc w:val="center"/>
    </w:pPr>
    <w:rPr>
      <w:rFonts w:eastAsia="Batang" w:cs="B Nazanin"/>
      <w:b/>
      <w:bCs/>
      <w:sz w:val="23"/>
      <w:lang w:bidi="fa-IR"/>
    </w:rPr>
  </w:style>
  <w:style w:type="character" w:styleId="Strong">
    <w:name w:val="Strong"/>
    <w:uiPriority w:val="22"/>
    <w:qFormat/>
    <w:rsid w:val="00D869A0"/>
    <w:rPr>
      <w:b/>
      <w:bCs/>
    </w:rPr>
  </w:style>
  <w:style w:type="character" w:customStyle="1" w:styleId="Heading4Char">
    <w:name w:val="Heading 4 Char"/>
    <w:basedOn w:val="DefaultParagraphFont"/>
    <w:link w:val="Heading4"/>
    <w:rsid w:val="00811B79"/>
    <w:rPr>
      <w:rFonts w:ascii="Times New Roman" w:eastAsia="Batang" w:hAnsi="Times New Roman" w:cs="B Lotus"/>
      <w:b/>
      <w:bCs/>
      <w:sz w:val="20"/>
      <w:szCs w:val="24"/>
      <w:lang w:bidi="fa-IR"/>
    </w:rPr>
  </w:style>
  <w:style w:type="character" w:customStyle="1" w:styleId="Heading5Char">
    <w:name w:val="Heading 5 Char"/>
    <w:basedOn w:val="DefaultParagraphFont"/>
    <w:link w:val="Heading5"/>
    <w:uiPriority w:val="9"/>
    <w:rsid w:val="00811B79"/>
    <w:rPr>
      <w:rFonts w:ascii="Times New Roman" w:eastAsia="Times New Roman" w:hAnsi="Times New Roman" w:cs="B Lotus"/>
      <w:b/>
      <w:bCs/>
      <w:i/>
      <w:iCs/>
      <w:szCs w:val="24"/>
      <w:lang w:bidi="fa-IR"/>
    </w:rPr>
  </w:style>
  <w:style w:type="character" w:customStyle="1" w:styleId="Heading6Char">
    <w:name w:val="Heading 6 Char"/>
    <w:basedOn w:val="DefaultParagraphFont"/>
    <w:link w:val="Heading6"/>
    <w:uiPriority w:val="9"/>
    <w:rsid w:val="00811B79"/>
    <w:rPr>
      <w:rFonts w:ascii="Times New Roman" w:eastAsia="Times New Roman" w:hAnsi="Times New Roman" w:cs="B Lotus"/>
      <w:i/>
      <w:iCs/>
      <w:szCs w:val="24"/>
      <w:lang w:bidi="fa-IR"/>
    </w:rPr>
  </w:style>
  <w:style w:type="character" w:customStyle="1" w:styleId="Heading7Char">
    <w:name w:val="Heading 7 Char"/>
    <w:basedOn w:val="DefaultParagraphFont"/>
    <w:link w:val="Heading7"/>
    <w:uiPriority w:val="9"/>
    <w:semiHidden/>
    <w:rsid w:val="00811B79"/>
    <w:rPr>
      <w:rFonts w:ascii="Cambria" w:eastAsia="Times New Roman" w:hAnsi="Cambria" w:cs="Times New Roman"/>
      <w:i/>
      <w:iCs/>
      <w:color w:val="243F60"/>
      <w:sz w:val="23"/>
      <w:szCs w:val="26"/>
      <w:lang w:bidi="fa-IR"/>
    </w:rPr>
  </w:style>
  <w:style w:type="character" w:customStyle="1" w:styleId="Heading8Char">
    <w:name w:val="Heading 8 Char"/>
    <w:basedOn w:val="DefaultParagraphFont"/>
    <w:link w:val="Heading8"/>
    <w:uiPriority w:val="9"/>
    <w:semiHidden/>
    <w:rsid w:val="00811B79"/>
    <w:rPr>
      <w:rFonts w:ascii="Cambria" w:eastAsia="Times New Roman" w:hAnsi="Cambria" w:cs="Times New Roman"/>
      <w:color w:val="272727"/>
      <w:sz w:val="21"/>
      <w:szCs w:val="21"/>
      <w:lang w:bidi="fa-IR"/>
    </w:rPr>
  </w:style>
  <w:style w:type="character" w:customStyle="1" w:styleId="Heading9Char">
    <w:name w:val="Heading 9 Char"/>
    <w:basedOn w:val="DefaultParagraphFont"/>
    <w:link w:val="Heading9"/>
    <w:uiPriority w:val="9"/>
    <w:semiHidden/>
    <w:rsid w:val="00811B79"/>
    <w:rPr>
      <w:rFonts w:ascii="Cambria" w:eastAsia="Times New Roman" w:hAnsi="Cambria" w:cs="Times New Roman"/>
      <w:i/>
      <w:iCs/>
      <w:color w:val="272727"/>
      <w:sz w:val="21"/>
      <w:szCs w:val="21"/>
      <w:lang w:bidi="fa-IR"/>
    </w:rPr>
  </w:style>
  <w:style w:type="character" w:styleId="PageNumber">
    <w:name w:val="page number"/>
    <w:rsid w:val="00811B79"/>
    <w:rPr>
      <w:rFonts w:cs="B Nazanin"/>
      <w:sz w:val="20"/>
      <w:szCs w:val="22"/>
    </w:rPr>
  </w:style>
  <w:style w:type="character" w:styleId="CommentReference">
    <w:name w:val="annotation reference"/>
    <w:uiPriority w:val="99"/>
    <w:rsid w:val="00811B79"/>
    <w:rPr>
      <w:sz w:val="16"/>
      <w:szCs w:val="16"/>
    </w:rPr>
  </w:style>
  <w:style w:type="paragraph" w:styleId="CommentText">
    <w:name w:val="annotation text"/>
    <w:basedOn w:val="Normal"/>
    <w:link w:val="CommentTextChar"/>
    <w:uiPriority w:val="99"/>
    <w:rsid w:val="00811B79"/>
    <w:pPr>
      <w:widowControl/>
      <w:ind w:firstLine="0"/>
      <w:jc w:val="lowKashida"/>
    </w:pPr>
    <w:rPr>
      <w:rFonts w:eastAsia="Batang" w:cs="B Lotus"/>
      <w:sz w:val="20"/>
      <w:szCs w:val="20"/>
      <w:lang w:bidi="fa-IR"/>
    </w:rPr>
  </w:style>
  <w:style w:type="character" w:customStyle="1" w:styleId="CommentTextChar">
    <w:name w:val="Comment Text Char"/>
    <w:basedOn w:val="DefaultParagraphFont"/>
    <w:link w:val="CommentText"/>
    <w:uiPriority w:val="99"/>
    <w:rsid w:val="00811B79"/>
    <w:rPr>
      <w:rFonts w:ascii="Times New Roman" w:eastAsia="Batang" w:hAnsi="Times New Roman" w:cs="B Lotus"/>
      <w:sz w:val="20"/>
      <w:szCs w:val="20"/>
      <w:lang w:bidi="fa-IR"/>
    </w:rPr>
  </w:style>
  <w:style w:type="paragraph" w:styleId="CommentSubject">
    <w:name w:val="annotation subject"/>
    <w:basedOn w:val="CommentText"/>
    <w:next w:val="CommentText"/>
    <w:link w:val="CommentSubjectChar"/>
    <w:uiPriority w:val="99"/>
    <w:semiHidden/>
    <w:rsid w:val="00811B79"/>
    <w:rPr>
      <w:b/>
      <w:bCs/>
    </w:rPr>
  </w:style>
  <w:style w:type="character" w:customStyle="1" w:styleId="CommentSubjectChar">
    <w:name w:val="Comment Subject Char"/>
    <w:basedOn w:val="CommentTextChar"/>
    <w:link w:val="CommentSubject"/>
    <w:uiPriority w:val="99"/>
    <w:semiHidden/>
    <w:rsid w:val="00811B79"/>
    <w:rPr>
      <w:rFonts w:ascii="Times New Roman" w:eastAsia="Batang" w:hAnsi="Times New Roman" w:cs="B Lotus"/>
      <w:b/>
      <w:bCs/>
      <w:sz w:val="20"/>
      <w:szCs w:val="20"/>
      <w:lang w:bidi="fa-IR"/>
    </w:rPr>
  </w:style>
  <w:style w:type="character" w:styleId="PlaceholderText">
    <w:name w:val="Placeholder Text"/>
    <w:uiPriority w:val="99"/>
    <w:semiHidden/>
    <w:rsid w:val="00811B79"/>
    <w:rPr>
      <w:color w:val="808080"/>
    </w:rPr>
  </w:style>
  <w:style w:type="table" w:styleId="TableGrid">
    <w:name w:val="Table Grid"/>
    <w:basedOn w:val="TableNormal"/>
    <w:rsid w:val="00811B79"/>
    <w:pPr>
      <w:spacing w:after="0" w:line="240" w:lineRule="auto"/>
    </w:pPr>
    <w:rPr>
      <w:rFonts w:ascii="Times New Roman" w:eastAsia="Batang" w:hAnsi="Times New Roman" w:cs="B Lotus"/>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qFormat/>
    <w:rsid w:val="00811B79"/>
    <w:pPr>
      <w:spacing w:before="120" w:after="0" w:line="240" w:lineRule="auto"/>
    </w:pPr>
    <w:rPr>
      <w:rFonts w:ascii="Times New Roman" w:eastAsia="Batang" w:hAnsi="Times New Roman" w:cs="B Lotus"/>
    </w:rPr>
  </w:style>
  <w:style w:type="character" w:customStyle="1" w:styleId="NoSpacingChar">
    <w:name w:val="No Spacing Char"/>
    <w:link w:val="NoSpacing"/>
    <w:rsid w:val="00811B79"/>
    <w:rPr>
      <w:rFonts w:ascii="Times New Roman" w:eastAsia="Batang" w:hAnsi="Times New Roman" w:cs="B Lotus"/>
    </w:rPr>
  </w:style>
  <w:style w:type="character" w:customStyle="1" w:styleId="ListParagraphChar">
    <w:name w:val="List Paragraph Char"/>
    <w:link w:val="ListParagraph"/>
    <w:uiPriority w:val="34"/>
    <w:rsid w:val="00811B79"/>
    <w:rPr>
      <w:rFonts w:ascii="Calibri" w:eastAsia="Calibri" w:hAnsi="Calibri" w:cs="Arial"/>
    </w:rPr>
  </w:style>
  <w:style w:type="table" w:styleId="Table3Deffects3">
    <w:name w:val="Table 3D effects 3"/>
    <w:basedOn w:val="TableNormal"/>
    <w:rsid w:val="00811B79"/>
    <w:pPr>
      <w:bidi/>
      <w:spacing w:after="0" w:line="240" w:lineRule="auto"/>
      <w:ind w:firstLine="284"/>
    </w:pPr>
    <w:rPr>
      <w:rFonts w:ascii="Times New Roman" w:eastAsia="Batang"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B79"/>
    <w:pPr>
      <w:bidi/>
      <w:spacing w:after="0" w:line="240" w:lineRule="auto"/>
      <w:ind w:firstLine="284"/>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811B79"/>
    <w:pPr>
      <w:widowControl/>
      <w:ind w:firstLine="0"/>
      <w:jc w:val="lowKashida"/>
    </w:pPr>
    <w:rPr>
      <w:rFonts w:eastAsia="Batang" w:cs="B Lotus"/>
      <w:sz w:val="18"/>
      <w:szCs w:val="22"/>
      <w:lang w:bidi="fa-IR"/>
    </w:rPr>
  </w:style>
  <w:style w:type="character" w:customStyle="1" w:styleId="EndnoteTextChar">
    <w:name w:val="Endnote Text Char"/>
    <w:basedOn w:val="DefaultParagraphFont"/>
    <w:link w:val="EndnoteText"/>
    <w:rsid w:val="00811B79"/>
    <w:rPr>
      <w:rFonts w:ascii="Times New Roman" w:eastAsia="Batang" w:hAnsi="Times New Roman" w:cs="B Lotus"/>
      <w:sz w:val="18"/>
      <w:lang w:bidi="fa-IR"/>
    </w:rPr>
  </w:style>
  <w:style w:type="character" w:styleId="EndnoteReference">
    <w:name w:val="endnote reference"/>
    <w:rsid w:val="00811B79"/>
    <w:rPr>
      <w:vertAlign w:val="baseline"/>
    </w:rPr>
  </w:style>
  <w:style w:type="paragraph" w:customStyle="1" w:styleId="References">
    <w:name w:val="References"/>
    <w:basedOn w:val="Normal"/>
    <w:autoRedefine/>
    <w:qFormat/>
    <w:rsid w:val="00811B79"/>
    <w:pPr>
      <w:widowControl/>
      <w:spacing w:after="120"/>
      <w:ind w:firstLine="0"/>
      <w:jc w:val="lowKashida"/>
    </w:pPr>
    <w:rPr>
      <w:rFonts w:eastAsia="Batang"/>
      <w:sz w:val="18"/>
      <w:szCs w:val="20"/>
      <w:lang w:bidi="fa-IR"/>
    </w:rPr>
  </w:style>
  <w:style w:type="character" w:customStyle="1" w:styleId="MTEquationSection">
    <w:name w:val="MTEquationSection"/>
    <w:rsid w:val="00811B79"/>
    <w:rPr>
      <w:rFonts w:cs="Nazanin"/>
      <w:vanish/>
      <w:color w:val="FF0000"/>
      <w:sz w:val="28"/>
      <w:szCs w:val="28"/>
      <w:lang w:bidi="fa-IR"/>
    </w:rPr>
  </w:style>
  <w:style w:type="paragraph" w:customStyle="1" w:styleId="MTDisplayEquation">
    <w:name w:val="MTDisplayEquation"/>
    <w:basedOn w:val="Normal"/>
    <w:next w:val="Normal"/>
    <w:rsid w:val="00811B79"/>
    <w:pPr>
      <w:widowControl/>
      <w:tabs>
        <w:tab w:val="center" w:pos="4420"/>
        <w:tab w:val="right" w:pos="8840"/>
      </w:tabs>
      <w:spacing w:line="660" w:lineRule="exact"/>
      <w:ind w:firstLine="564"/>
      <w:jc w:val="lowKashida"/>
    </w:pPr>
    <w:rPr>
      <w:rFonts w:eastAsia="Batang" w:cs="Nazanin"/>
      <w:sz w:val="28"/>
      <w:szCs w:val="28"/>
      <w:lang w:bidi="fa-IR"/>
    </w:rPr>
  </w:style>
  <w:style w:type="paragraph" w:styleId="Revision">
    <w:name w:val="Revision"/>
    <w:hidden/>
    <w:uiPriority w:val="99"/>
    <w:semiHidden/>
    <w:rsid w:val="00811B79"/>
    <w:pPr>
      <w:spacing w:after="0" w:line="240" w:lineRule="auto"/>
    </w:pPr>
    <w:rPr>
      <w:rFonts w:ascii="Times New Roman" w:eastAsia="Batang" w:hAnsi="Times New Roman" w:cs="B Lotus"/>
      <w:i/>
      <w:sz w:val="24"/>
      <w:szCs w:val="26"/>
    </w:rPr>
  </w:style>
  <w:style w:type="character" w:styleId="Hyperlink">
    <w:name w:val="Hyperlink"/>
    <w:uiPriority w:val="99"/>
    <w:rsid w:val="00811B79"/>
    <w:rPr>
      <w:color w:val="1F497D"/>
      <w:u w:val="single"/>
    </w:rPr>
  </w:style>
  <w:style w:type="paragraph" w:customStyle="1" w:styleId="photo">
    <w:name w:val="photo"/>
    <w:basedOn w:val="1stparagraph"/>
    <w:qFormat/>
    <w:rsid w:val="00811B79"/>
    <w:pPr>
      <w:spacing w:before="240"/>
      <w:jc w:val="center"/>
    </w:pPr>
    <w:rPr>
      <w:noProof/>
    </w:rPr>
  </w:style>
  <w:style w:type="table" w:customStyle="1" w:styleId="LightShading1">
    <w:name w:val="Light Shading1"/>
    <w:basedOn w:val="TableNormal"/>
    <w:uiPriority w:val="60"/>
    <w:rsid w:val="00811B79"/>
    <w:pPr>
      <w:spacing w:after="0" w:line="240" w:lineRule="auto"/>
    </w:pPr>
    <w:rPr>
      <w:rFonts w:ascii="Calibri" w:eastAsia="Calibri" w:hAnsi="Calibri" w:cs="B Lotu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811B79"/>
    <w:pPr>
      <w:spacing w:after="0" w:line="240" w:lineRule="auto"/>
    </w:pPr>
    <w:rPr>
      <w:rFonts w:ascii="Calibri" w:eastAsia="Calibri" w:hAnsi="Calibri" w:cs="B Lotus"/>
      <w:color w:val="000000"/>
      <w:sz w:val="28"/>
      <w:szCs w:val="28"/>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4">
    <w:name w:val="Light Grid Accent 4"/>
    <w:basedOn w:val="TableNormal"/>
    <w:uiPriority w:val="62"/>
    <w:rsid w:val="00811B79"/>
    <w:pPr>
      <w:spacing w:after="0" w:line="240" w:lineRule="auto"/>
    </w:pPr>
    <w:rPr>
      <w:rFonts w:ascii="Calibri" w:eastAsia="Calibri" w:hAnsi="Calibri" w:cs="B Lotus"/>
      <w:sz w:val="28"/>
      <w:szCs w:val="28"/>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Kozuka Mincho Pro L" w:eastAsia="Times New Roman" w:hAnsi="Kozuka Mincho Pro 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Kozuka Mincho Pro L" w:eastAsia="Times New Roman" w:hAnsi="Kozuka Mincho Pro 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ozuka Mincho Pro L" w:eastAsia="Times New Roman" w:hAnsi="Kozuka Mincho Pro L" w:cs="Times New Roman"/>
        <w:b/>
        <w:bCs/>
      </w:rPr>
    </w:tblStylePr>
    <w:tblStylePr w:type="lastCol">
      <w:rPr>
        <w:rFonts w:ascii="Kozuka Mincho Pro L" w:eastAsia="Times New Roman" w:hAnsi="Kozuka Mincho Pro 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5">
    <w:name w:val="Light List Accent 5"/>
    <w:basedOn w:val="TableNormal"/>
    <w:uiPriority w:val="61"/>
    <w:rsid w:val="00811B79"/>
    <w:pPr>
      <w:spacing w:after="0" w:line="240" w:lineRule="auto"/>
    </w:pPr>
    <w:rPr>
      <w:rFonts w:ascii="Calibri" w:eastAsia="Calibri" w:hAnsi="Calibri" w:cs="B Lotus"/>
      <w:sz w:val="28"/>
      <w:szCs w:val="2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4">
    <w:name w:val="Light Shading Accent 4"/>
    <w:basedOn w:val="TableNormal"/>
    <w:uiPriority w:val="60"/>
    <w:rsid w:val="00811B79"/>
    <w:pPr>
      <w:spacing w:after="0" w:line="240" w:lineRule="auto"/>
    </w:pPr>
    <w:rPr>
      <w:rFonts w:ascii="Calibri" w:eastAsia="Calibri" w:hAnsi="Calibri" w:cs="B Lotus"/>
      <w:color w:val="5F497A"/>
      <w:sz w:val="28"/>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unhideWhenUsed/>
    <w:rsid w:val="00811B79"/>
    <w:pPr>
      <w:spacing w:after="0" w:line="240" w:lineRule="auto"/>
    </w:pPr>
    <w:rPr>
      <w:rFonts w:ascii="Calibri" w:eastAsia="Calibri" w:hAnsi="Calibri" w:cs="B Lotus"/>
      <w:sz w:val="28"/>
      <w:szCs w:val="28"/>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1-Accent3">
    <w:name w:val="Medium Shading 1 Accent 3"/>
    <w:basedOn w:val="TableNormal"/>
    <w:uiPriority w:val="63"/>
    <w:rsid w:val="00811B79"/>
    <w:pPr>
      <w:spacing w:after="0" w:line="240" w:lineRule="auto"/>
    </w:pPr>
    <w:rPr>
      <w:rFonts w:ascii="Calibri" w:eastAsia="Calibri" w:hAnsi="Calibri" w:cs="B Lotus"/>
      <w:sz w:val="28"/>
      <w:szCs w:val="28"/>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2">
    <w:name w:val="Light Shading2"/>
    <w:basedOn w:val="TableNormal"/>
    <w:uiPriority w:val="60"/>
    <w:rsid w:val="00811B79"/>
    <w:pPr>
      <w:spacing w:after="0" w:line="240" w:lineRule="auto"/>
    </w:pPr>
    <w:rPr>
      <w:rFonts w:ascii="Calibri" w:eastAsia="Calibri" w:hAnsi="Calibri" w:cs="B Lotu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9">
    <w:name w:val="toc 9"/>
    <w:basedOn w:val="Normal"/>
    <w:next w:val="Normal"/>
    <w:autoRedefine/>
    <w:uiPriority w:val="39"/>
    <w:unhideWhenUsed/>
    <w:rsid w:val="00811B79"/>
    <w:pPr>
      <w:widowControl/>
      <w:bidi w:val="0"/>
      <w:spacing w:after="100"/>
      <w:ind w:left="1760" w:firstLine="0"/>
      <w:jc w:val="left"/>
    </w:pPr>
    <w:rPr>
      <w:rFonts w:ascii="Calibri" w:eastAsia="Calibri" w:hAnsi="Calibri" w:cs="B Lotus"/>
      <w:sz w:val="23"/>
      <w:szCs w:val="26"/>
      <w:lang w:bidi="fa-IR"/>
    </w:rPr>
  </w:style>
  <w:style w:type="numbering" w:customStyle="1" w:styleId="Style3">
    <w:name w:val="Style3"/>
    <w:rsid w:val="00811B79"/>
    <w:pPr>
      <w:numPr>
        <w:numId w:val="6"/>
      </w:numPr>
    </w:pPr>
  </w:style>
  <w:style w:type="numbering" w:customStyle="1" w:styleId="Style4">
    <w:name w:val="Style4"/>
    <w:rsid w:val="00811B79"/>
    <w:pPr>
      <w:numPr>
        <w:numId w:val="7"/>
      </w:numPr>
    </w:pPr>
  </w:style>
  <w:style w:type="table" w:customStyle="1" w:styleId="LightShading21">
    <w:name w:val="Light Shading21"/>
    <w:basedOn w:val="TableNormal"/>
    <w:uiPriority w:val="60"/>
    <w:rsid w:val="00811B7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
    <w:name w:val="Style1"/>
    <w:uiPriority w:val="99"/>
    <w:rsid w:val="00811B79"/>
    <w:pPr>
      <w:numPr>
        <w:numId w:val="4"/>
      </w:numPr>
    </w:pPr>
  </w:style>
  <w:style w:type="numbering" w:customStyle="1" w:styleId="Style2">
    <w:name w:val="Style2"/>
    <w:uiPriority w:val="99"/>
    <w:rsid w:val="00811B79"/>
    <w:pPr>
      <w:numPr>
        <w:numId w:val="5"/>
      </w:numPr>
    </w:pPr>
  </w:style>
  <w:style w:type="table" w:styleId="Table3Deffects1">
    <w:name w:val="Table 3D effects 1"/>
    <w:basedOn w:val="TableNormal"/>
    <w:rsid w:val="00811B79"/>
    <w:pPr>
      <w:bidi/>
      <w:spacing w:after="0" w:line="240" w:lineRule="auto"/>
      <w:jc w:val="both"/>
    </w:pPr>
    <w:rPr>
      <w:rFonts w:ascii="Times New Roman" w:eastAsia="Batang"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12ptbefore">
    <w:name w:val="Body Text-12ptbefore"/>
    <w:basedOn w:val="BodyText"/>
    <w:qFormat/>
    <w:rsid w:val="00811B79"/>
    <w:pPr>
      <w:widowControl/>
      <w:spacing w:before="240" w:after="0"/>
      <w:ind w:firstLine="0"/>
    </w:pPr>
    <w:rPr>
      <w:rFonts w:eastAsia="Batang" w:cs="B Lotus"/>
      <w:sz w:val="23"/>
      <w:szCs w:val="26"/>
      <w:lang w:bidi="fa-IR"/>
    </w:rPr>
  </w:style>
  <w:style w:type="paragraph" w:customStyle="1" w:styleId="Heading2-nonum">
    <w:name w:val="Heading 2-nonum"/>
    <w:basedOn w:val="Heading2"/>
    <w:qFormat/>
    <w:rsid w:val="00811B79"/>
    <w:pPr>
      <w:widowControl/>
      <w:spacing w:before="240" w:after="120"/>
      <w:ind w:left="576" w:hanging="576"/>
      <w:jc w:val="lowKashida"/>
    </w:pPr>
    <w:rPr>
      <w:rFonts w:ascii="B Titr" w:eastAsia="Batang" w:hAnsi="B Titr" w:cs="B Titr"/>
      <w:color w:val="auto"/>
      <w:sz w:val="24"/>
      <w:lang w:bidi="fa-IR"/>
    </w:rPr>
  </w:style>
  <w:style w:type="paragraph" w:styleId="Quote">
    <w:name w:val="Quote"/>
    <w:basedOn w:val="Normal"/>
    <w:next w:val="Normal"/>
    <w:link w:val="QuoteChar"/>
    <w:uiPriority w:val="29"/>
    <w:qFormat/>
    <w:rsid w:val="00811B79"/>
    <w:pPr>
      <w:widowControl/>
      <w:spacing w:before="120" w:after="120"/>
      <w:ind w:left="567" w:firstLine="0"/>
      <w:jc w:val="lowKashida"/>
    </w:pPr>
    <w:rPr>
      <w:rFonts w:eastAsia="Batang" w:cs="B Lotus"/>
      <w:i/>
      <w:iCs/>
      <w:color w:val="000000"/>
      <w:sz w:val="24"/>
      <w:szCs w:val="26"/>
      <w:lang w:bidi="fa-IR"/>
    </w:rPr>
  </w:style>
  <w:style w:type="character" w:customStyle="1" w:styleId="QuoteChar">
    <w:name w:val="Quote Char"/>
    <w:basedOn w:val="DefaultParagraphFont"/>
    <w:link w:val="Quote"/>
    <w:uiPriority w:val="29"/>
    <w:rsid w:val="00811B79"/>
    <w:rPr>
      <w:rFonts w:ascii="Times New Roman" w:eastAsia="Batang" w:hAnsi="Times New Roman" w:cs="B Lotus"/>
      <w:i/>
      <w:iCs/>
      <w:color w:val="000000"/>
      <w:sz w:val="24"/>
      <w:szCs w:val="26"/>
      <w:lang w:bidi="fa-IR"/>
    </w:rPr>
  </w:style>
  <w:style w:type="table" w:customStyle="1" w:styleId="DahlTable">
    <w:name w:val="Dahl Table"/>
    <w:basedOn w:val="TableNormal"/>
    <w:rsid w:val="00811B79"/>
    <w:pPr>
      <w:spacing w:after="0" w:line="192" w:lineRule="auto"/>
      <w:jc w:val="right"/>
    </w:pPr>
    <w:rPr>
      <w:rFonts w:ascii="Times New Roman" w:eastAsia="Times New Roman" w:hAnsi="Times New Roman" w:cs="B Lotus"/>
      <w:sz w:val="20"/>
      <w:szCs w:val="26"/>
    </w:rPr>
    <w:tblPr>
      <w:tblInd w:w="0" w:type="dxa"/>
      <w:tblBorders>
        <w:top w:val="single" w:sz="2" w:space="0" w:color="auto"/>
        <w:bottom w:val="single" w:sz="12" w:space="0" w:color="auto"/>
        <w:insideH w:val="single" w:sz="2" w:space="0" w:color="auto"/>
        <w:insideV w:val="single" w:sz="6" w:space="0" w:color="auto"/>
      </w:tblBorders>
      <w:tblCellMar>
        <w:top w:w="28" w:type="dxa"/>
        <w:left w:w="57" w:type="dxa"/>
        <w:bottom w:w="28" w:type="dxa"/>
        <w:right w:w="57" w:type="dxa"/>
      </w:tblCellMar>
    </w:tblPr>
    <w:trPr>
      <w:cantSplit/>
    </w:trPr>
    <w:tblStylePr w:type="firstRow">
      <w:pPr>
        <w:wordWrap/>
        <w:spacing w:line="192" w:lineRule="auto"/>
        <w:ind w:firstLineChars="0" w:firstLine="0"/>
        <w:jc w:val="center"/>
      </w:pPr>
      <w:rPr>
        <w:rFonts w:cs="B Zar"/>
        <w:b/>
        <w:bCs/>
        <w:szCs w:val="24"/>
      </w:rPr>
      <w:tblPr/>
      <w:tcPr>
        <w:tcBorders>
          <w:top w:val="nil"/>
          <w:left w:val="nil"/>
          <w:bottom w:val="single" w:sz="12" w:space="0" w:color="auto"/>
          <w:right w:val="nil"/>
          <w:insideH w:val="nil"/>
          <w:insideV w:val="single" w:sz="6" w:space="0" w:color="auto"/>
          <w:tl2br w:val="nil"/>
          <w:tr2bl w:val="nil"/>
        </w:tcBorders>
        <w:shd w:val="clear" w:color="auto" w:fill="D9D9D9"/>
      </w:tcPr>
    </w:tblStylePr>
    <w:tblStylePr w:type="lastRow">
      <w:rPr>
        <w:sz w:val="20"/>
        <w:szCs w:val="22"/>
      </w:rPr>
      <w:tblPr/>
      <w:tcPr>
        <w:tcBorders>
          <w:top w:val="single" w:sz="12" w:space="0" w:color="auto"/>
          <w:left w:val="nil"/>
          <w:bottom w:val="nil"/>
          <w:right w:val="nil"/>
          <w:insideH w:val="nil"/>
          <w:insideV w:val="nil"/>
          <w:tl2br w:val="nil"/>
          <w:tr2bl w:val="nil"/>
        </w:tcBorders>
      </w:tcPr>
    </w:tblStylePr>
  </w:style>
  <w:style w:type="paragraph" w:styleId="DocumentMap">
    <w:name w:val="Document Map"/>
    <w:basedOn w:val="Normal"/>
    <w:link w:val="DocumentMapChar"/>
    <w:rsid w:val="00811B79"/>
    <w:pPr>
      <w:widowControl/>
      <w:ind w:firstLine="0"/>
      <w:jc w:val="lowKashida"/>
    </w:pPr>
    <w:rPr>
      <w:rFonts w:ascii="Tahoma" w:eastAsia="Batang" w:hAnsi="Tahoma" w:cs="Tahoma"/>
      <w:sz w:val="16"/>
      <w:szCs w:val="16"/>
      <w:lang w:bidi="fa-IR"/>
    </w:rPr>
  </w:style>
  <w:style w:type="character" w:customStyle="1" w:styleId="DocumentMapChar">
    <w:name w:val="Document Map Char"/>
    <w:basedOn w:val="DefaultParagraphFont"/>
    <w:link w:val="DocumentMap"/>
    <w:rsid w:val="00811B79"/>
    <w:rPr>
      <w:rFonts w:ascii="Tahoma" w:eastAsia="Batang" w:hAnsi="Tahoma" w:cs="Tahoma"/>
      <w:sz w:val="16"/>
      <w:szCs w:val="16"/>
      <w:lang w:bidi="fa-IR"/>
    </w:rPr>
  </w:style>
  <w:style w:type="paragraph" w:styleId="PlainText">
    <w:name w:val="Plain Text"/>
    <w:basedOn w:val="Normal"/>
    <w:link w:val="PlainTextChar"/>
    <w:uiPriority w:val="99"/>
    <w:unhideWhenUsed/>
    <w:rsid w:val="00811B79"/>
    <w:pPr>
      <w:widowControl/>
      <w:ind w:firstLine="0"/>
      <w:jc w:val="left"/>
    </w:pPr>
    <w:rPr>
      <w:rFonts w:ascii="Consolas" w:hAnsi="Consolas" w:cs="B Lotus"/>
      <w:sz w:val="21"/>
      <w:szCs w:val="21"/>
      <w:lang w:bidi="fa-IR"/>
    </w:rPr>
  </w:style>
  <w:style w:type="character" w:customStyle="1" w:styleId="PlainTextChar">
    <w:name w:val="Plain Text Char"/>
    <w:basedOn w:val="DefaultParagraphFont"/>
    <w:link w:val="PlainText"/>
    <w:uiPriority w:val="99"/>
    <w:rsid w:val="00811B79"/>
    <w:rPr>
      <w:rFonts w:ascii="Consolas" w:eastAsia="Times New Roman" w:hAnsi="Consolas" w:cs="B Lotus"/>
      <w:sz w:val="21"/>
      <w:szCs w:val="21"/>
      <w:lang w:bidi="fa-IR"/>
    </w:rPr>
  </w:style>
  <w:style w:type="paragraph" w:styleId="Title">
    <w:name w:val="Title"/>
    <w:next w:val="Normal"/>
    <w:link w:val="TitleChar"/>
    <w:qFormat/>
    <w:rsid w:val="00811B79"/>
    <w:pPr>
      <w:spacing w:before="720" w:after="300" w:line="240" w:lineRule="auto"/>
      <w:contextualSpacing/>
      <w:jc w:val="center"/>
    </w:pPr>
    <w:rPr>
      <w:rFonts w:ascii="B Titr" w:eastAsia="Batang" w:hAnsi="B Titr" w:cs="B Titr"/>
      <w:spacing w:val="5"/>
      <w:kern w:val="28"/>
      <w:sz w:val="44"/>
      <w:szCs w:val="48"/>
      <w:lang w:bidi="fa-IR"/>
    </w:rPr>
  </w:style>
  <w:style w:type="character" w:customStyle="1" w:styleId="TitleChar">
    <w:name w:val="Title Char"/>
    <w:basedOn w:val="DefaultParagraphFont"/>
    <w:link w:val="Title"/>
    <w:rsid w:val="00811B79"/>
    <w:rPr>
      <w:rFonts w:ascii="B Titr" w:eastAsia="Batang" w:hAnsi="B Titr" w:cs="B Titr"/>
      <w:spacing w:val="5"/>
      <w:kern w:val="28"/>
      <w:sz w:val="44"/>
      <w:szCs w:val="48"/>
      <w:lang w:bidi="fa-IR"/>
    </w:rPr>
  </w:style>
  <w:style w:type="character" w:styleId="Emphasis">
    <w:name w:val="Emphasis"/>
    <w:qFormat/>
    <w:rsid w:val="00811B79"/>
    <w:rPr>
      <w:rFonts w:cs="Times New Roman"/>
      <w:i/>
    </w:rPr>
  </w:style>
  <w:style w:type="table" w:customStyle="1" w:styleId="TableGrid1">
    <w:name w:val="Table Grid1"/>
    <w:rsid w:val="00811B7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1">
    <w:name w:val="Endnote Text Char1"/>
    <w:rsid w:val="00811B79"/>
  </w:style>
  <w:style w:type="character" w:customStyle="1" w:styleId="CharChar1">
    <w:name w:val="Char Char1"/>
    <w:rsid w:val="00811B79"/>
  </w:style>
  <w:style w:type="paragraph" w:styleId="TOC1">
    <w:name w:val="toc 1"/>
    <w:basedOn w:val="Normal"/>
    <w:next w:val="Normal"/>
    <w:uiPriority w:val="39"/>
    <w:unhideWhenUsed/>
    <w:rsid w:val="00811B79"/>
    <w:pPr>
      <w:keepNext/>
      <w:widowControl/>
      <w:tabs>
        <w:tab w:val="left" w:pos="709"/>
        <w:tab w:val="right" w:pos="7078"/>
      </w:tabs>
      <w:spacing w:before="120"/>
      <w:ind w:firstLine="0"/>
      <w:jc w:val="left"/>
    </w:pPr>
    <w:rPr>
      <w:rFonts w:ascii="Calibri" w:hAnsi="Calibri" w:cs="B Lotus"/>
      <w:b/>
      <w:bCs/>
      <w:sz w:val="24"/>
      <w:szCs w:val="26"/>
      <w:lang w:bidi="fa-IR"/>
    </w:rPr>
  </w:style>
  <w:style w:type="paragraph" w:styleId="TOC2">
    <w:name w:val="toc 2"/>
    <w:basedOn w:val="Normal"/>
    <w:next w:val="Normal"/>
    <w:autoRedefine/>
    <w:uiPriority w:val="39"/>
    <w:unhideWhenUsed/>
    <w:rsid w:val="00811B79"/>
    <w:pPr>
      <w:widowControl/>
      <w:tabs>
        <w:tab w:val="left" w:pos="1418"/>
        <w:tab w:val="right" w:leader="dot" w:pos="7078"/>
      </w:tabs>
      <w:ind w:left="709" w:firstLine="0"/>
      <w:jc w:val="left"/>
    </w:pPr>
    <w:rPr>
      <w:rFonts w:ascii="Calibri" w:hAnsi="Calibri" w:cs="B Lotus"/>
      <w:sz w:val="23"/>
      <w:lang w:bidi="fa-IR"/>
    </w:rPr>
  </w:style>
  <w:style w:type="paragraph" w:styleId="TOC3">
    <w:name w:val="toc 3"/>
    <w:basedOn w:val="Normal"/>
    <w:next w:val="Normal"/>
    <w:autoRedefine/>
    <w:uiPriority w:val="39"/>
    <w:unhideWhenUsed/>
    <w:rsid w:val="00811B79"/>
    <w:pPr>
      <w:widowControl/>
      <w:tabs>
        <w:tab w:val="left" w:pos="2126"/>
        <w:tab w:val="right" w:leader="dot" w:pos="7078"/>
      </w:tabs>
      <w:ind w:left="1134" w:firstLine="0"/>
      <w:jc w:val="left"/>
    </w:pPr>
    <w:rPr>
      <w:rFonts w:ascii="Calibri" w:hAnsi="Calibri" w:cs="B Lotus"/>
      <w:sz w:val="23"/>
      <w:lang w:bidi="fa-IR"/>
    </w:rPr>
  </w:style>
  <w:style w:type="paragraph" w:styleId="TOC4">
    <w:name w:val="toc 4"/>
    <w:basedOn w:val="Normal"/>
    <w:next w:val="Normal"/>
    <w:autoRedefine/>
    <w:uiPriority w:val="39"/>
    <w:unhideWhenUsed/>
    <w:rsid w:val="00811B79"/>
    <w:pPr>
      <w:widowControl/>
      <w:tabs>
        <w:tab w:val="left" w:pos="2410"/>
        <w:tab w:val="right" w:leader="dot" w:pos="7088"/>
      </w:tabs>
      <w:ind w:left="1418" w:firstLine="0"/>
      <w:jc w:val="left"/>
    </w:pPr>
    <w:rPr>
      <w:rFonts w:ascii="Calibri" w:hAnsi="Calibri" w:cs="B Lotus"/>
      <w:sz w:val="23"/>
      <w:lang w:bidi="fa-IR"/>
    </w:rPr>
  </w:style>
  <w:style w:type="paragraph" w:styleId="TOC5">
    <w:name w:val="toc 5"/>
    <w:basedOn w:val="Normal"/>
    <w:next w:val="Normal"/>
    <w:autoRedefine/>
    <w:uiPriority w:val="39"/>
    <w:unhideWhenUsed/>
    <w:rsid w:val="00811B79"/>
    <w:pPr>
      <w:widowControl/>
      <w:tabs>
        <w:tab w:val="left" w:pos="2693"/>
        <w:tab w:val="right" w:leader="dot" w:pos="7088"/>
      </w:tabs>
      <w:ind w:left="1559" w:firstLine="0"/>
      <w:jc w:val="left"/>
    </w:pPr>
    <w:rPr>
      <w:rFonts w:ascii="Calibri" w:hAnsi="Calibri" w:cs="B Lotus"/>
      <w:sz w:val="23"/>
      <w:lang w:bidi="fa-IR"/>
    </w:rPr>
  </w:style>
  <w:style w:type="paragraph" w:styleId="TOC6">
    <w:name w:val="toc 6"/>
    <w:basedOn w:val="Normal"/>
    <w:next w:val="Normal"/>
    <w:autoRedefine/>
    <w:uiPriority w:val="39"/>
    <w:unhideWhenUsed/>
    <w:rsid w:val="00811B79"/>
    <w:pPr>
      <w:widowControl/>
      <w:tabs>
        <w:tab w:val="left" w:pos="2977"/>
        <w:tab w:val="right" w:leader="dot" w:pos="7088"/>
      </w:tabs>
      <w:ind w:left="1701" w:firstLine="0"/>
      <w:jc w:val="left"/>
    </w:pPr>
    <w:rPr>
      <w:rFonts w:ascii="Calibri" w:hAnsi="Calibri" w:cs="B Lotus"/>
      <w:sz w:val="23"/>
      <w:lang w:bidi="fa-IR"/>
    </w:rPr>
  </w:style>
  <w:style w:type="paragraph" w:styleId="TOC7">
    <w:name w:val="toc 7"/>
    <w:basedOn w:val="Normal"/>
    <w:next w:val="Normal"/>
    <w:autoRedefine/>
    <w:uiPriority w:val="39"/>
    <w:unhideWhenUsed/>
    <w:rsid w:val="00811B79"/>
    <w:pPr>
      <w:widowControl/>
      <w:spacing w:after="100"/>
      <w:ind w:left="1320" w:firstLine="0"/>
      <w:jc w:val="left"/>
    </w:pPr>
    <w:rPr>
      <w:rFonts w:ascii="Calibri" w:hAnsi="Calibri" w:cs="Arial"/>
      <w:sz w:val="23"/>
      <w:szCs w:val="26"/>
      <w:lang w:bidi="fa-IR"/>
    </w:rPr>
  </w:style>
  <w:style w:type="paragraph" w:styleId="TOC8">
    <w:name w:val="toc 8"/>
    <w:basedOn w:val="Normal"/>
    <w:next w:val="Normal"/>
    <w:autoRedefine/>
    <w:uiPriority w:val="39"/>
    <w:unhideWhenUsed/>
    <w:rsid w:val="00811B79"/>
    <w:pPr>
      <w:widowControl/>
      <w:spacing w:after="100"/>
      <w:ind w:left="1540" w:firstLine="0"/>
      <w:jc w:val="left"/>
    </w:pPr>
    <w:rPr>
      <w:rFonts w:ascii="Calibri" w:hAnsi="Calibri" w:cs="Arial"/>
      <w:sz w:val="23"/>
      <w:szCs w:val="26"/>
      <w:lang w:bidi="fa-IR"/>
    </w:rPr>
  </w:style>
  <w:style w:type="paragraph" w:styleId="TOCHeading">
    <w:name w:val="TOC Heading"/>
    <w:basedOn w:val="Heading1"/>
    <w:next w:val="Normal"/>
    <w:uiPriority w:val="39"/>
    <w:unhideWhenUsed/>
    <w:qFormat/>
    <w:rsid w:val="00811B79"/>
    <w:pPr>
      <w:keepNext/>
      <w:keepLines/>
      <w:bidi w:val="0"/>
      <w:spacing w:before="1440" w:line="276" w:lineRule="auto"/>
      <w:outlineLvl w:val="9"/>
    </w:pPr>
    <w:rPr>
      <w:rFonts w:ascii="B Titr" w:hAnsi="B Titr" w:cs="B Titr"/>
      <w:kern w:val="0"/>
      <w:sz w:val="28"/>
      <w:szCs w:val="28"/>
      <w:lang w:eastAsia="ja-JP" w:bidi="ar-SA"/>
    </w:rPr>
  </w:style>
  <w:style w:type="paragraph" w:customStyle="1" w:styleId="TabCaption">
    <w:name w:val="Tab Caption"/>
    <w:basedOn w:val="Caption"/>
    <w:qFormat/>
    <w:rsid w:val="00811B79"/>
  </w:style>
  <w:style w:type="table" w:customStyle="1" w:styleId="GridTable1Light">
    <w:name w:val="Grid Table 1 Light"/>
    <w:basedOn w:val="TableNormal"/>
    <w:uiPriority w:val="46"/>
    <w:rsid w:val="00811B79"/>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811B79"/>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811B79"/>
    <w:pPr>
      <w:widowControl/>
      <w:ind w:firstLine="0"/>
      <w:jc w:val="left"/>
    </w:pPr>
    <w:rPr>
      <w:rFonts w:ascii="Calibri" w:hAnsi="Calibri" w:cs="B Lotus"/>
      <w:sz w:val="23"/>
      <w:szCs w:val="26"/>
      <w:lang w:bidi="fa-IR"/>
    </w:rPr>
  </w:style>
  <w:style w:type="paragraph" w:customStyle="1" w:styleId="H1noTOC">
    <w:name w:val="H1 no TOC"/>
    <w:basedOn w:val="Normal"/>
    <w:qFormat/>
    <w:rsid w:val="00811B79"/>
    <w:pPr>
      <w:widowControl/>
      <w:spacing w:before="1440" w:after="240"/>
      <w:ind w:firstLine="0"/>
      <w:jc w:val="left"/>
    </w:pPr>
    <w:rPr>
      <w:rFonts w:ascii="B Titr" w:hAnsi="B Titr" w:cs="B Titr"/>
      <w:b/>
      <w:bCs/>
      <w:sz w:val="28"/>
      <w:szCs w:val="28"/>
      <w:lang w:bidi="fa-IR"/>
    </w:rPr>
  </w:style>
  <w:style w:type="character" w:styleId="FollowedHyperlink">
    <w:name w:val="FollowedHyperlink"/>
    <w:uiPriority w:val="99"/>
    <w:semiHidden/>
    <w:unhideWhenUsed/>
    <w:rsid w:val="00811B79"/>
    <w:rPr>
      <w:color w:val="800080"/>
      <w:u w:val="single"/>
    </w:rPr>
  </w:style>
  <w:style w:type="paragraph" w:styleId="NormalWeb">
    <w:name w:val="Normal (Web)"/>
    <w:basedOn w:val="Normal"/>
    <w:uiPriority w:val="99"/>
    <w:unhideWhenUsed/>
    <w:rsid w:val="00811B79"/>
    <w:pPr>
      <w:widowControl/>
      <w:bidi w:val="0"/>
      <w:spacing w:before="100" w:beforeAutospacing="1" w:after="100" w:afterAutospacing="1"/>
      <w:ind w:firstLine="0"/>
      <w:jc w:val="left"/>
    </w:pPr>
    <w:rPr>
      <w:rFonts w:cs="Times New Roman"/>
      <w:sz w:val="24"/>
    </w:rPr>
  </w:style>
  <w:style w:type="table" w:customStyle="1" w:styleId="PlainTable2">
    <w:name w:val="Plain Table 2"/>
    <w:basedOn w:val="TableNormal"/>
    <w:uiPriority w:val="42"/>
    <w:rsid w:val="00811B79"/>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
    <w:name w:val="Table Grid Light"/>
    <w:basedOn w:val="TableNormal"/>
    <w:uiPriority w:val="40"/>
    <w:rsid w:val="00811B79"/>
    <w:pPr>
      <w:spacing w:after="0" w:line="240" w:lineRule="auto"/>
    </w:pPr>
    <w:rPr>
      <w:rFonts w:ascii="Calibri" w:eastAsia="Times New Roman"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
    <w:name w:val="Plain Table 4"/>
    <w:basedOn w:val="TableNormal"/>
    <w:uiPriority w:val="44"/>
    <w:rsid w:val="00811B79"/>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811B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811B79"/>
    <w:rPr>
      <w:rFonts w:ascii="PalatinoLinotype-Roman" w:hAnsi="PalatinoLinotype-Roman" w:hint="default"/>
      <w:b w:val="0"/>
      <w:bCs w:val="0"/>
      <w:i w:val="0"/>
      <w:iCs w:val="0"/>
      <w:color w:val="242021"/>
      <w:sz w:val="18"/>
      <w:szCs w:val="18"/>
    </w:rPr>
  </w:style>
  <w:style w:type="character" w:customStyle="1" w:styleId="UnresolvedMention">
    <w:name w:val="Unresolved Mention"/>
    <w:uiPriority w:val="99"/>
    <w:semiHidden/>
    <w:unhideWhenUsed/>
    <w:rsid w:val="00811B79"/>
    <w:rPr>
      <w:color w:val="605E5C"/>
      <w:shd w:val="clear" w:color="auto" w:fill="E1DFDD"/>
    </w:rPr>
  </w:style>
  <w:style w:type="table" w:styleId="LightGrid-Accent3">
    <w:name w:val="Light Grid Accent 3"/>
    <w:basedOn w:val="TableNormal"/>
    <w:uiPriority w:val="62"/>
    <w:rsid w:val="00B41AB0"/>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Affilation">
    <w:name w:val="Affilation"/>
    <w:basedOn w:val="Normal"/>
    <w:rsid w:val="00BF0A8D"/>
    <w:pPr>
      <w:widowControl/>
      <w:bidi w:val="0"/>
      <w:spacing w:before="40" w:after="52" w:line="240" w:lineRule="exact"/>
      <w:ind w:firstLine="0"/>
      <w:jc w:val="left"/>
    </w:pPr>
    <w:rPr>
      <w:rFonts w:ascii="Helvetica-Light" w:hAnsi="Helvetica-Light" w:cs="Times New Roman"/>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FCF7-1841-45D6-92FF-63D6A829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37</cp:revision>
  <dcterms:created xsi:type="dcterms:W3CDTF">2019-08-29T07:23:00Z</dcterms:created>
  <dcterms:modified xsi:type="dcterms:W3CDTF">2020-01-13T14:11:00Z</dcterms:modified>
</cp:coreProperties>
</file>