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Ind w:w="395" w:type="dxa"/>
        <w:tblLayout w:type="fixed"/>
        <w:tblLook w:val="04A0" w:firstRow="1" w:lastRow="0" w:firstColumn="1" w:lastColumn="0" w:noHBand="0" w:noVBand="1"/>
      </w:tblPr>
      <w:tblGrid>
        <w:gridCol w:w="4409"/>
        <w:gridCol w:w="4410"/>
      </w:tblGrid>
      <w:tr w:rsidR="003F7EC2" w:rsidRPr="000C0656" w:rsidTr="00382152">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905593" w:rsidRDefault="00905593" w:rsidP="00905593">
            <w:pPr>
              <w:pStyle w:val="ListParagraph"/>
              <w:bidi/>
              <w:spacing w:after="0" w:line="240" w:lineRule="auto"/>
              <w:ind w:left="0"/>
              <w:jc w:val="center"/>
              <w:rPr>
                <w:rtl/>
              </w:rPr>
            </w:pPr>
            <w:r w:rsidRPr="00905593">
              <w:rPr>
                <w:rFonts w:cs="B Titr"/>
                <w:sz w:val="24"/>
                <w:szCs w:val="24"/>
                <w:rtl/>
              </w:rPr>
              <w:t>بکارگ</w:t>
            </w:r>
            <w:r w:rsidRPr="00905593">
              <w:rPr>
                <w:rFonts w:cs="B Titr" w:hint="cs"/>
                <w:sz w:val="24"/>
                <w:szCs w:val="24"/>
                <w:rtl/>
              </w:rPr>
              <w:t>ی</w:t>
            </w:r>
            <w:r w:rsidRPr="00905593">
              <w:rPr>
                <w:rFonts w:cs="B Titr" w:hint="eastAsia"/>
                <w:sz w:val="24"/>
                <w:szCs w:val="24"/>
                <w:rtl/>
              </w:rPr>
              <w:t>ر</w:t>
            </w:r>
            <w:r w:rsidRPr="00905593">
              <w:rPr>
                <w:rFonts w:cs="B Titr" w:hint="cs"/>
                <w:sz w:val="24"/>
                <w:szCs w:val="24"/>
                <w:rtl/>
              </w:rPr>
              <w:t>ی</w:t>
            </w:r>
            <w:r w:rsidRPr="00905593">
              <w:rPr>
                <w:rFonts w:cs="B Titr"/>
                <w:sz w:val="24"/>
                <w:szCs w:val="24"/>
                <w:rtl/>
              </w:rPr>
              <w:t xml:space="preserve"> مفاه</w:t>
            </w:r>
            <w:r w:rsidRPr="00905593">
              <w:rPr>
                <w:rFonts w:cs="B Titr" w:hint="cs"/>
                <w:sz w:val="24"/>
                <w:szCs w:val="24"/>
                <w:rtl/>
              </w:rPr>
              <w:t>ی</w:t>
            </w:r>
            <w:r w:rsidRPr="00905593">
              <w:rPr>
                <w:rFonts w:cs="B Titr" w:hint="eastAsia"/>
                <w:sz w:val="24"/>
                <w:szCs w:val="24"/>
                <w:rtl/>
              </w:rPr>
              <w:t>م</w:t>
            </w:r>
            <w:r w:rsidRPr="00905593">
              <w:rPr>
                <w:rFonts w:cs="B Titr"/>
                <w:sz w:val="24"/>
                <w:szCs w:val="24"/>
                <w:rtl/>
              </w:rPr>
              <w:t xml:space="preserve"> پد</w:t>
            </w:r>
            <w:r w:rsidRPr="00905593">
              <w:rPr>
                <w:rFonts w:cs="B Titr" w:hint="cs"/>
                <w:sz w:val="24"/>
                <w:szCs w:val="24"/>
                <w:rtl/>
              </w:rPr>
              <w:t>ی</w:t>
            </w:r>
            <w:r w:rsidRPr="00905593">
              <w:rPr>
                <w:rFonts w:cs="B Titr" w:hint="eastAsia"/>
                <w:sz w:val="24"/>
                <w:szCs w:val="24"/>
                <w:rtl/>
              </w:rPr>
              <w:t>دارشناس</w:t>
            </w:r>
            <w:r w:rsidRPr="00905593">
              <w:rPr>
                <w:rFonts w:cs="B Titr" w:hint="cs"/>
                <w:sz w:val="24"/>
                <w:szCs w:val="24"/>
                <w:rtl/>
              </w:rPr>
              <w:t>ی</w:t>
            </w:r>
            <w:r w:rsidRPr="00905593">
              <w:rPr>
                <w:rFonts w:cs="B Titr"/>
                <w:sz w:val="24"/>
                <w:szCs w:val="24"/>
                <w:rtl/>
              </w:rPr>
              <w:t xml:space="preserve"> در فرآ</w:t>
            </w:r>
            <w:r w:rsidRPr="00905593">
              <w:rPr>
                <w:rFonts w:cs="B Titr" w:hint="cs"/>
                <w:sz w:val="24"/>
                <w:szCs w:val="24"/>
                <w:rtl/>
              </w:rPr>
              <w:t>ی</w:t>
            </w:r>
            <w:r w:rsidRPr="00905593">
              <w:rPr>
                <w:rFonts w:cs="B Titr" w:hint="eastAsia"/>
                <w:sz w:val="24"/>
                <w:szCs w:val="24"/>
                <w:rtl/>
              </w:rPr>
              <w:t>ند</w:t>
            </w:r>
            <w:r w:rsidRPr="00905593">
              <w:rPr>
                <w:rFonts w:cs="B Titr"/>
                <w:sz w:val="24"/>
                <w:szCs w:val="24"/>
                <w:rtl/>
              </w:rPr>
              <w:t xml:space="preserve"> طراح</w:t>
            </w:r>
            <w:r w:rsidRPr="00905593">
              <w:rPr>
                <w:rFonts w:cs="B Titr" w:hint="cs"/>
                <w:sz w:val="24"/>
                <w:szCs w:val="24"/>
                <w:rtl/>
              </w:rPr>
              <w:t>ی</w:t>
            </w:r>
            <w:r w:rsidRPr="00905593">
              <w:rPr>
                <w:rFonts w:cs="B Titr"/>
                <w:sz w:val="24"/>
                <w:szCs w:val="24"/>
                <w:rtl/>
              </w:rPr>
              <w:t xml:space="preserve"> معمار</w:t>
            </w:r>
            <w:r w:rsidRPr="00905593">
              <w:rPr>
                <w:rFonts w:cs="B Titr" w:hint="cs"/>
                <w:sz w:val="24"/>
                <w:szCs w:val="24"/>
                <w:rtl/>
              </w:rPr>
              <w:t>ی</w:t>
            </w:r>
            <w:r w:rsidRPr="00905593">
              <w:rPr>
                <w:rFonts w:cs="B Titr"/>
                <w:sz w:val="24"/>
                <w:szCs w:val="24"/>
                <w:rtl/>
              </w:rPr>
              <w:t>:</w:t>
            </w:r>
            <w:r>
              <w:rPr>
                <w:rtl/>
              </w:rPr>
              <w:t xml:space="preserve"> </w:t>
            </w:r>
          </w:p>
          <w:p w:rsidR="00033AB8" w:rsidRDefault="00905593" w:rsidP="00EE679B">
            <w:pPr>
              <w:pStyle w:val="ListParagraph"/>
              <w:bidi/>
              <w:spacing w:after="0" w:line="240" w:lineRule="auto"/>
              <w:ind w:left="0"/>
              <w:jc w:val="center"/>
              <w:rPr>
                <w:rFonts w:cs="B Titr"/>
                <w:sz w:val="20"/>
                <w:szCs w:val="20"/>
                <w:rtl/>
              </w:rPr>
            </w:pPr>
            <w:r w:rsidRPr="00905593">
              <w:rPr>
                <w:rFonts w:cs="B Titr"/>
                <w:sz w:val="20"/>
                <w:szCs w:val="20"/>
                <w:rtl/>
              </w:rPr>
              <w:t>ره</w:t>
            </w:r>
            <w:r w:rsidRPr="00905593">
              <w:rPr>
                <w:rFonts w:cs="B Titr" w:hint="cs"/>
                <w:sz w:val="20"/>
                <w:szCs w:val="20"/>
                <w:rtl/>
              </w:rPr>
              <w:t>ی</w:t>
            </w:r>
            <w:r w:rsidR="00EF7A1D">
              <w:rPr>
                <w:rFonts w:cs="B Titr" w:hint="eastAsia"/>
                <w:sz w:val="20"/>
                <w:szCs w:val="20"/>
                <w:rtl/>
              </w:rPr>
              <w:t>افت</w:t>
            </w:r>
            <w:r w:rsidR="00EE679B">
              <w:rPr>
                <w:rFonts w:cs="B Titr" w:hint="cs"/>
                <w:sz w:val="20"/>
                <w:szCs w:val="20"/>
                <w:rtl/>
              </w:rPr>
              <w:t>های</w:t>
            </w:r>
            <w:r w:rsidRPr="00905593">
              <w:rPr>
                <w:rFonts w:cs="B Titr"/>
                <w:sz w:val="20"/>
                <w:szCs w:val="20"/>
                <w:rtl/>
              </w:rPr>
              <w:t xml:space="preserve"> پد</w:t>
            </w:r>
            <w:r w:rsidRPr="00905593">
              <w:rPr>
                <w:rFonts w:cs="B Titr" w:hint="cs"/>
                <w:sz w:val="20"/>
                <w:szCs w:val="20"/>
                <w:rtl/>
              </w:rPr>
              <w:t>ی</w:t>
            </w:r>
            <w:r w:rsidRPr="00905593">
              <w:rPr>
                <w:rFonts w:cs="B Titr" w:hint="eastAsia"/>
                <w:sz w:val="20"/>
                <w:szCs w:val="20"/>
                <w:rtl/>
              </w:rPr>
              <w:t>دارشناس</w:t>
            </w:r>
            <w:r w:rsidRPr="00905593">
              <w:rPr>
                <w:rFonts w:cs="B Titr" w:hint="cs"/>
                <w:sz w:val="20"/>
                <w:szCs w:val="20"/>
                <w:rtl/>
              </w:rPr>
              <w:t>ی</w:t>
            </w:r>
            <w:r w:rsidRPr="00905593">
              <w:rPr>
                <w:rFonts w:cs="B Titr"/>
                <w:sz w:val="20"/>
                <w:szCs w:val="20"/>
                <w:rtl/>
              </w:rPr>
              <w:t xml:space="preserve"> مستق</w:t>
            </w:r>
            <w:r w:rsidRPr="00905593">
              <w:rPr>
                <w:rFonts w:cs="B Titr" w:hint="cs"/>
                <w:sz w:val="20"/>
                <w:szCs w:val="20"/>
                <w:rtl/>
              </w:rPr>
              <w:t>ی</w:t>
            </w:r>
            <w:r w:rsidRPr="00905593">
              <w:rPr>
                <w:rFonts w:cs="B Titr" w:hint="eastAsia"/>
                <w:sz w:val="20"/>
                <w:szCs w:val="20"/>
                <w:rtl/>
              </w:rPr>
              <w:t>م</w:t>
            </w:r>
            <w:r w:rsidRPr="00905593">
              <w:rPr>
                <w:rFonts w:cs="B Titr"/>
                <w:sz w:val="20"/>
                <w:szCs w:val="20"/>
                <w:rtl/>
              </w:rPr>
              <w:t xml:space="preserve"> </w:t>
            </w:r>
            <w:r w:rsidR="00EE679B">
              <w:rPr>
                <w:rFonts w:cs="B Titr" w:hint="cs"/>
                <w:sz w:val="20"/>
                <w:szCs w:val="20"/>
                <w:rtl/>
              </w:rPr>
              <w:t>و</w:t>
            </w:r>
            <w:r w:rsidR="00EF7A1D">
              <w:rPr>
                <w:rtl/>
              </w:rPr>
              <w:t xml:space="preserve"> </w:t>
            </w:r>
            <w:r w:rsidRPr="00905593">
              <w:rPr>
                <w:rFonts w:cs="B Titr"/>
                <w:sz w:val="20"/>
                <w:szCs w:val="20"/>
                <w:rtl/>
              </w:rPr>
              <w:t>غ</w:t>
            </w:r>
            <w:r w:rsidRPr="00905593">
              <w:rPr>
                <w:rFonts w:cs="B Titr" w:hint="cs"/>
                <w:sz w:val="20"/>
                <w:szCs w:val="20"/>
                <w:rtl/>
              </w:rPr>
              <w:t>ی</w:t>
            </w:r>
            <w:r w:rsidRPr="00905593">
              <w:rPr>
                <w:rFonts w:cs="B Titr" w:hint="eastAsia"/>
                <w:sz w:val="20"/>
                <w:szCs w:val="20"/>
                <w:rtl/>
              </w:rPr>
              <w:t>رمستق</w:t>
            </w:r>
            <w:r w:rsidRPr="00905593">
              <w:rPr>
                <w:rFonts w:cs="B Titr" w:hint="cs"/>
                <w:sz w:val="20"/>
                <w:szCs w:val="20"/>
                <w:rtl/>
              </w:rPr>
              <w:t>ی</w:t>
            </w:r>
            <w:r w:rsidRPr="00905593">
              <w:rPr>
                <w:rFonts w:cs="B Titr" w:hint="eastAsia"/>
                <w:sz w:val="20"/>
                <w:szCs w:val="20"/>
                <w:rtl/>
              </w:rPr>
              <w:t>م</w:t>
            </w:r>
            <w:r w:rsidRPr="00905593">
              <w:rPr>
                <w:rFonts w:cs="B Titr"/>
                <w:sz w:val="20"/>
                <w:szCs w:val="20"/>
                <w:rtl/>
              </w:rPr>
              <w:t xml:space="preserve"> </w:t>
            </w:r>
          </w:p>
          <w:p w:rsidR="003F7EC2" w:rsidRDefault="00033AB8" w:rsidP="00033AB8">
            <w:pPr>
              <w:pStyle w:val="ListParagraph"/>
              <w:bidi/>
              <w:spacing w:after="0" w:line="240" w:lineRule="auto"/>
              <w:ind w:left="0"/>
              <w:jc w:val="center"/>
              <w:rPr>
                <w:rFonts w:cs="B Titr"/>
                <w:sz w:val="20"/>
                <w:szCs w:val="20"/>
                <w:rtl/>
              </w:rPr>
            </w:pPr>
            <w:r>
              <w:rPr>
                <w:rFonts w:cs="B Titr" w:hint="cs"/>
                <w:sz w:val="20"/>
                <w:szCs w:val="20"/>
                <w:rtl/>
              </w:rPr>
              <w:t>در</w:t>
            </w:r>
            <w:r w:rsidRPr="00033AB8">
              <w:rPr>
                <w:rFonts w:cs="B Titr"/>
                <w:sz w:val="20"/>
                <w:szCs w:val="20"/>
                <w:rtl/>
              </w:rPr>
              <w:t>سلسله مراتب تصم</w:t>
            </w:r>
            <w:r w:rsidRPr="00033AB8">
              <w:rPr>
                <w:rFonts w:cs="B Titr" w:hint="cs"/>
                <w:sz w:val="20"/>
                <w:szCs w:val="20"/>
                <w:rtl/>
              </w:rPr>
              <w:t>ی</w:t>
            </w:r>
            <w:r w:rsidRPr="00033AB8">
              <w:rPr>
                <w:rFonts w:cs="B Titr" w:hint="eastAsia"/>
                <w:sz w:val="20"/>
                <w:szCs w:val="20"/>
                <w:rtl/>
              </w:rPr>
              <w:t>مات</w:t>
            </w:r>
          </w:p>
          <w:p w:rsidR="00EE679B" w:rsidRPr="00EE679B" w:rsidRDefault="00EE679B" w:rsidP="00EE679B">
            <w:pPr>
              <w:pStyle w:val="ListParagraph"/>
              <w:bidi/>
              <w:spacing w:after="0" w:line="240" w:lineRule="auto"/>
              <w:ind w:left="0"/>
              <w:jc w:val="center"/>
            </w:pPr>
          </w:p>
          <w:p w:rsidR="003F7EC2" w:rsidRPr="000C0656" w:rsidRDefault="00B375C4" w:rsidP="00B375C4">
            <w:pPr>
              <w:pStyle w:val="ListParagraph"/>
              <w:bidi/>
              <w:spacing w:after="0" w:line="240" w:lineRule="auto"/>
              <w:ind w:left="0"/>
              <w:jc w:val="center"/>
              <w:rPr>
                <w:rFonts w:cs="B Nazanin"/>
                <w:rtl/>
                <w:lang w:bidi="fa-IR"/>
              </w:rPr>
            </w:pPr>
            <w:r>
              <w:rPr>
                <w:rFonts w:cs="B Nazanin" w:hint="cs"/>
                <w:b/>
                <w:bCs/>
                <w:spacing w:val="-4"/>
                <w:sz w:val="20"/>
                <w:szCs w:val="20"/>
                <w:rtl/>
                <w:lang w:bidi="fa-IR"/>
              </w:rPr>
              <w:t>علی یار ابراهیمی</w:t>
            </w:r>
            <w:r w:rsidR="00D97670">
              <w:rPr>
                <w:rFonts w:cs="B Nazanin"/>
                <w:spacing w:val="-4"/>
                <w:sz w:val="16"/>
                <w:szCs w:val="16"/>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غزال صفدریان</w:t>
            </w:r>
            <w:r w:rsidR="00D97670" w:rsidRPr="00D97670">
              <w:rPr>
                <w:rFonts w:cs="B Nazanin"/>
                <w:spacing w:val="-4"/>
                <w:sz w:val="16"/>
                <w:szCs w:val="16"/>
                <w:lang w:bidi="fa-IR"/>
              </w:rPr>
              <w:t>2</w:t>
            </w:r>
            <w:r w:rsidR="00D97670">
              <w:rPr>
                <w:rFonts w:cs="B Nazanin"/>
                <w:b/>
                <w:bCs/>
                <w:spacing w:val="-4"/>
                <w:sz w:val="20"/>
                <w:szCs w:val="20"/>
                <w:lang w:bidi="fa-IR"/>
              </w:rPr>
              <w:t xml:space="preserve"> </w:t>
            </w:r>
          </w:p>
          <w:p w:rsidR="000E7EB0" w:rsidRPr="000E7EB0" w:rsidRDefault="000E7EB0" w:rsidP="000E7EB0">
            <w:pPr>
              <w:pStyle w:val="ListParagraph"/>
              <w:numPr>
                <w:ilvl w:val="0"/>
                <w:numId w:val="1"/>
              </w:numPr>
              <w:bidi/>
              <w:jc w:val="center"/>
              <w:rPr>
                <w:rFonts w:ascii="Times New Romans" w:eastAsia="Times New Roman" w:hAnsi="Times New Romans" w:cs="B Nazanin"/>
                <w:sz w:val="18"/>
                <w:szCs w:val="18"/>
                <w:rtl/>
                <w:lang w:bidi="fa-IR"/>
              </w:rPr>
            </w:pPr>
            <w:r w:rsidRPr="000E7EB0">
              <w:rPr>
                <w:rFonts w:ascii="Times New Romans" w:eastAsia="Times New Roman" w:hAnsi="Times New Romans" w:cs="B Nazanin"/>
                <w:sz w:val="18"/>
                <w:szCs w:val="18"/>
                <w:rtl/>
                <w:lang w:bidi="fa-IR"/>
              </w:rPr>
              <w:t>دانشجو</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دکترا</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معمار</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w:t>
            </w:r>
            <w:r w:rsidRPr="000E7EB0">
              <w:rPr>
                <w:rFonts w:ascii="Times New Romans" w:eastAsia="Times New Roman" w:hAnsi="Times New Romans" w:cs="B Nazanin"/>
                <w:sz w:val="18"/>
                <w:szCs w:val="18"/>
                <w:rtl/>
                <w:lang w:bidi="fa-IR"/>
              </w:rPr>
              <w:t xml:space="preserve">  دانشگاه آزاد واحد پرد</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س</w:t>
            </w:r>
          </w:p>
          <w:p w:rsidR="003F7EC2" w:rsidRPr="000E7EB0" w:rsidRDefault="000E7EB0" w:rsidP="000E7EB0">
            <w:pPr>
              <w:pStyle w:val="ListParagraph"/>
              <w:numPr>
                <w:ilvl w:val="0"/>
                <w:numId w:val="1"/>
              </w:numPr>
              <w:bidi/>
              <w:jc w:val="center"/>
              <w:rPr>
                <w:rFonts w:ascii="Times New Romans" w:eastAsia="Times New Roman" w:hAnsi="Times New Romans" w:cs="B Nazanin"/>
                <w:sz w:val="18"/>
                <w:szCs w:val="18"/>
                <w:rtl/>
                <w:lang w:bidi="fa-IR"/>
              </w:rPr>
            </w:pPr>
            <w:r w:rsidRPr="000E7EB0">
              <w:rPr>
                <w:rFonts w:ascii="Times New Romans" w:eastAsia="Times New Roman" w:hAnsi="Times New Romans" w:cs="B Nazanin"/>
                <w:sz w:val="18"/>
                <w:szCs w:val="18"/>
                <w:rtl/>
                <w:lang w:bidi="fa-IR"/>
              </w:rPr>
              <w:t>دکترا</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معمار</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w:t>
            </w:r>
            <w:r w:rsidRPr="000E7EB0">
              <w:rPr>
                <w:rFonts w:ascii="Times New Romans" w:eastAsia="Times New Roman" w:hAnsi="Times New Romans" w:cs="B Nazanin"/>
                <w:sz w:val="18"/>
                <w:szCs w:val="18"/>
                <w:rtl/>
                <w:lang w:bidi="fa-IR"/>
              </w:rPr>
              <w:t xml:space="preserve"> عضو ه</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ت</w:t>
            </w:r>
            <w:r w:rsidRPr="000E7EB0">
              <w:rPr>
                <w:rFonts w:ascii="Times New Romans" w:eastAsia="Times New Roman" w:hAnsi="Times New Romans" w:cs="B Nazanin"/>
                <w:sz w:val="18"/>
                <w:szCs w:val="18"/>
                <w:rtl/>
                <w:lang w:bidi="fa-IR"/>
              </w:rPr>
              <w:t xml:space="preserve"> علم</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sz w:val="18"/>
                <w:szCs w:val="18"/>
                <w:rtl/>
                <w:lang w:bidi="fa-IR"/>
              </w:rPr>
              <w:t xml:space="preserve"> دانشگاه آزاد واحد پرد</w:t>
            </w:r>
            <w:r w:rsidRPr="000E7EB0">
              <w:rPr>
                <w:rFonts w:ascii="Times New Romans" w:eastAsia="Times New Roman" w:hAnsi="Times New Romans" w:cs="B Nazanin" w:hint="cs"/>
                <w:sz w:val="18"/>
                <w:szCs w:val="18"/>
                <w:rtl/>
                <w:lang w:bidi="fa-IR"/>
              </w:rPr>
              <w:t>ی</w:t>
            </w:r>
            <w:r w:rsidRPr="000E7EB0">
              <w:rPr>
                <w:rFonts w:ascii="Times New Romans" w:eastAsia="Times New Roman" w:hAnsi="Times New Romans" w:cs="B Nazanin" w:hint="eastAsia"/>
                <w:sz w:val="18"/>
                <w:szCs w:val="18"/>
                <w:rtl/>
                <w:lang w:bidi="fa-IR"/>
              </w:rPr>
              <w:t>س</w:t>
            </w:r>
          </w:p>
        </w:tc>
      </w:tr>
      <w:tr w:rsidR="003F7EC2" w:rsidRPr="000C0656" w:rsidTr="00382152">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EF7A1D" w:rsidRDefault="00EF7A1D" w:rsidP="00EF7A1D">
            <w:pPr>
              <w:bidi w:val="0"/>
              <w:ind w:firstLine="0"/>
              <w:jc w:val="center"/>
              <w:rPr>
                <w:rFonts w:cs="B Nazanin"/>
                <w:b/>
                <w:bCs/>
                <w:color w:val="000000"/>
                <w:sz w:val="24"/>
                <w:szCs w:val="22"/>
                <w:rtl/>
                <w:lang w:bidi="fa-IR"/>
              </w:rPr>
            </w:pPr>
            <w:r w:rsidRPr="00EF7A1D">
              <w:rPr>
                <w:rFonts w:cs="B Nazanin"/>
                <w:b/>
                <w:bCs/>
                <w:color w:val="000000"/>
                <w:sz w:val="24"/>
                <w:lang w:bidi="fa-IR"/>
              </w:rPr>
              <w:t>Applying Phenomenological Concepts in Architectural Design Process</w:t>
            </w:r>
            <w:r w:rsidRPr="00EF7A1D">
              <w:rPr>
                <w:rFonts w:cs="B Nazanin" w:hint="cs"/>
                <w:b/>
                <w:bCs/>
                <w:color w:val="000000"/>
                <w:sz w:val="24"/>
                <w:szCs w:val="22"/>
                <w:lang w:bidi="fa-IR"/>
              </w:rPr>
              <w:t xml:space="preserve"> </w:t>
            </w:r>
            <w:r>
              <w:rPr>
                <w:rFonts w:cs="B Nazanin" w:hint="cs"/>
                <w:b/>
                <w:bCs/>
                <w:color w:val="000000"/>
                <w:sz w:val="24"/>
                <w:szCs w:val="22"/>
                <w:rtl/>
                <w:lang w:bidi="fa-IR"/>
              </w:rPr>
              <w:t>:</w:t>
            </w:r>
          </w:p>
          <w:p w:rsidR="00D97670" w:rsidRPr="00D97670" w:rsidRDefault="00D97670" w:rsidP="00D97670">
            <w:pPr>
              <w:ind w:firstLine="0"/>
              <w:jc w:val="center"/>
              <w:rPr>
                <w:rFonts w:cs="B Nazanin"/>
                <w:b/>
                <w:bCs/>
                <w:color w:val="000000"/>
                <w:sz w:val="20"/>
                <w:szCs w:val="20"/>
                <w:lang w:bidi="fa-IR"/>
              </w:rPr>
            </w:pPr>
            <w:r w:rsidRPr="00D97670">
              <w:rPr>
                <w:rFonts w:cs="B Nazanin"/>
                <w:b/>
                <w:bCs/>
                <w:color w:val="000000"/>
                <w:sz w:val="20"/>
                <w:szCs w:val="20"/>
                <w:lang w:bidi="fa-IR"/>
              </w:rPr>
              <w:t>Direct and Indirect Phenomenological Approaches</w:t>
            </w:r>
          </w:p>
          <w:p w:rsidR="00D97670" w:rsidRDefault="00D97670" w:rsidP="00D97670">
            <w:pPr>
              <w:pStyle w:val="AuthorsEnglish"/>
              <w:rPr>
                <w:color w:val="000000"/>
                <w:szCs w:val="20"/>
              </w:rPr>
            </w:pPr>
            <w:r w:rsidRPr="00D97670">
              <w:rPr>
                <w:color w:val="000000"/>
                <w:szCs w:val="20"/>
              </w:rPr>
              <w:t>In the hierarchy of decisions</w:t>
            </w:r>
          </w:p>
          <w:p w:rsidR="000E7EB0" w:rsidRPr="000E7EB0" w:rsidRDefault="000E7EB0" w:rsidP="000E7EB0">
            <w:pPr>
              <w:rPr>
                <w:lang w:bidi="fa-IR"/>
              </w:rPr>
            </w:pPr>
          </w:p>
          <w:p w:rsidR="00B63FC3" w:rsidRPr="00B63FC3" w:rsidRDefault="00F02D0A" w:rsidP="000E7EB0">
            <w:pPr>
              <w:pStyle w:val="AuthorsEnglish"/>
            </w:pPr>
            <w:proofErr w:type="spellStart"/>
            <w:r>
              <w:t>Aliyar</w:t>
            </w:r>
            <w:proofErr w:type="spellEnd"/>
            <w:r>
              <w:t xml:space="preserve"> </w:t>
            </w:r>
            <w:proofErr w:type="spellStart"/>
            <w:r>
              <w:t>Ebrahimi</w:t>
            </w:r>
            <w:proofErr w:type="spellEnd"/>
            <w:r w:rsidR="00B63FC3" w:rsidRPr="00B63FC3">
              <w:t xml:space="preserve"> </w:t>
            </w:r>
            <w:r w:rsidR="00B63FC3" w:rsidRPr="00B63FC3">
              <w:rPr>
                <w:vertAlign w:val="superscript"/>
              </w:rPr>
              <w:t>1</w:t>
            </w:r>
            <w:r w:rsidR="00B63FC3" w:rsidRPr="00B63FC3">
              <w:t xml:space="preserve">, </w:t>
            </w:r>
            <w:proofErr w:type="spellStart"/>
            <w:r>
              <w:t>Gazal</w:t>
            </w:r>
            <w:proofErr w:type="spellEnd"/>
            <w:r>
              <w:t xml:space="preserve"> </w:t>
            </w:r>
            <w:proofErr w:type="spellStart"/>
            <w:r>
              <w:t>Safdarian</w:t>
            </w:r>
            <w:proofErr w:type="spellEnd"/>
            <w:r w:rsidR="00B63FC3" w:rsidRPr="00B63FC3">
              <w:t xml:space="preserve"> </w:t>
            </w:r>
            <w:r w:rsidR="00B63FC3" w:rsidRPr="00B63FC3">
              <w:rPr>
                <w:vertAlign w:val="superscript"/>
              </w:rPr>
              <w:t>2</w:t>
            </w:r>
          </w:p>
          <w:p w:rsidR="00B63FC3" w:rsidRDefault="00DE779C" w:rsidP="00F02D0A">
            <w:pPr>
              <w:pStyle w:val="AffiliationsEnglish"/>
              <w:framePr w:hSpace="0" w:wrap="auto" w:vAnchor="margin" w:hAnchor="text" w:yAlign="inline"/>
            </w:pPr>
            <w:bookmarkStart w:id="0" w:name="OLE_LINK77"/>
            <w:bookmarkStart w:id="1" w:name="OLE_LINK78"/>
            <w:r>
              <w:t xml:space="preserve">PHD </w:t>
            </w:r>
            <w:r w:rsidR="00F02D0A">
              <w:t xml:space="preserve">student </w:t>
            </w:r>
            <w:r>
              <w:t xml:space="preserve"> in A</w:t>
            </w:r>
            <w:r w:rsidR="00F02D0A">
              <w:t>rchitecture at</w:t>
            </w:r>
            <w:r>
              <w:t xml:space="preserve"> Islamic </w:t>
            </w:r>
            <w:r w:rsidR="00F02D0A">
              <w:t xml:space="preserve">Azad </w:t>
            </w:r>
            <w:r>
              <w:t xml:space="preserve">University </w:t>
            </w:r>
          </w:p>
          <w:bookmarkEnd w:id="0"/>
          <w:bookmarkEnd w:id="1"/>
          <w:p w:rsidR="00B63FC3" w:rsidRPr="00B63FC3" w:rsidRDefault="00DE779C" w:rsidP="00DE779C">
            <w:pPr>
              <w:pStyle w:val="AffiliationsEnglish"/>
              <w:framePr w:hSpace="0" w:wrap="auto" w:vAnchor="margin" w:hAnchor="text" w:yAlign="inline"/>
            </w:pPr>
            <w:r w:rsidRPr="00DE779C">
              <w:t xml:space="preserve">PHD </w:t>
            </w:r>
            <w:r>
              <w:t xml:space="preserve">of Architecture ,Faculty Member of  </w:t>
            </w:r>
            <w:r w:rsidRPr="00DE779C">
              <w:t>Islamic Azad University</w:t>
            </w:r>
          </w:p>
          <w:p w:rsidR="003F7EC2" w:rsidRPr="00B63FC3" w:rsidRDefault="003F7EC2" w:rsidP="00DE779C">
            <w:pPr>
              <w:pStyle w:val="AffiliationsEnglish"/>
              <w:framePr w:hSpace="0" w:wrap="auto" w:vAnchor="margin" w:hAnchor="text" w:yAlign="inline"/>
              <w:numPr>
                <w:ilvl w:val="0"/>
                <w:numId w:val="0"/>
              </w:numPr>
              <w:ind w:left="360"/>
            </w:pPr>
          </w:p>
        </w:tc>
      </w:tr>
      <w:tr w:rsidR="003F7EC2" w:rsidRPr="000C0656" w:rsidTr="00382152">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382152">
        <w:trPr>
          <w:trHeight w:val="80"/>
        </w:trPr>
        <w:tc>
          <w:tcPr>
            <w:tcW w:w="8819" w:type="dxa"/>
            <w:gridSpan w:val="2"/>
            <w:shd w:val="clear" w:color="auto" w:fill="D9D9D9"/>
          </w:tcPr>
          <w:p w:rsidR="003F7EC2" w:rsidRPr="0034061F" w:rsidRDefault="0034061F" w:rsidP="00D97670">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D97670">
              <w:rPr>
                <w:sz w:val="16"/>
                <w:szCs w:val="20"/>
                <w:lang w:bidi="fa-IR"/>
              </w:rPr>
              <w:t xml:space="preserve"> </w:t>
            </w:r>
            <w:r w:rsidR="00D97670">
              <w:rPr>
                <w:sz w:val="16"/>
                <w:szCs w:val="20"/>
                <w:lang w:bidi="fa-IR"/>
              </w:rPr>
              <w:t>aliyar22@yhoo.com</w:t>
            </w:r>
            <w:r w:rsidR="00D97670" w:rsidRPr="0034061F">
              <w:rPr>
                <w:sz w:val="16"/>
                <w:szCs w:val="20"/>
              </w:rPr>
              <w:t xml:space="preserve"> </w:t>
            </w:r>
            <w:r w:rsidRPr="0034061F">
              <w:rPr>
                <w:sz w:val="16"/>
                <w:szCs w:val="20"/>
              </w:rPr>
              <w:t xml:space="preserve"> </w:t>
            </w:r>
            <w:r w:rsidRPr="0034061F">
              <w:rPr>
                <w:rFonts w:hint="cs"/>
                <w:sz w:val="16"/>
                <w:szCs w:val="20"/>
                <w:rtl/>
              </w:rPr>
              <w:t xml:space="preserve">         </w:t>
            </w:r>
            <w:r w:rsidRPr="0034061F">
              <w:rPr>
                <w:rFonts w:hint="cs"/>
                <w:sz w:val="16"/>
                <w:szCs w:val="20"/>
                <w:rtl/>
              </w:rPr>
              <w:tab/>
            </w:r>
            <w:r w:rsidRPr="0034061F">
              <w:rPr>
                <w:sz w:val="16"/>
                <w:szCs w:val="20"/>
                <w:lang w:bidi="fa-IR"/>
              </w:rPr>
              <w:t>E-mail</w:t>
            </w:r>
            <w:r w:rsidRPr="0034061F">
              <w:rPr>
                <w:rFonts w:hint="cs"/>
                <w:sz w:val="16"/>
                <w:szCs w:val="20"/>
                <w:rtl/>
                <w:lang w:bidi="fa-IR"/>
              </w:rPr>
              <w:t xml:space="preserve">: </w:t>
            </w:r>
            <w:r w:rsidR="00D97670">
              <w:rPr>
                <w:sz w:val="16"/>
                <w:szCs w:val="20"/>
                <w:lang w:bidi="fa-IR"/>
              </w:rPr>
              <w:t>aliyar22@yhoo.com</w:t>
            </w:r>
          </w:p>
        </w:tc>
      </w:tr>
      <w:tr w:rsidR="003F7EC2" w:rsidRPr="000C0656" w:rsidTr="00382152">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BF3B12" w:rsidRDefault="005103E7" w:rsidP="00DA1D26">
      <w:pPr>
        <w:rPr>
          <w:rFonts w:ascii="Cambria" w:hAnsi="Cambria" w:cs="B Nazanin"/>
          <w:sz w:val="24"/>
          <w:rtl/>
        </w:rPr>
      </w:pPr>
      <w:r w:rsidRPr="00F6360E">
        <w:rPr>
          <w:rFonts w:ascii="Cambria" w:hAnsi="Cambria" w:cs="B Nazanin" w:hint="cs"/>
          <w:sz w:val="24"/>
          <w:rtl/>
        </w:rPr>
        <w:lastRenderedPageBreak/>
        <w:t xml:space="preserve">تجربه روزانه نشانگر این است که کنش های متفاوت ، نیازمند محیط های متفاوتی هستند تا به گونه ای اقناع کننده در آن واقع شوند. ما معمولا واقع شدن را به صورت مفهومی کمی و عملکردی با ملزوماتی همچون گستردگی و بعد فضایی درک میکنیم ، اما مکان ها ،کلیت هایی کیفی از یک ماهیت پیچیده اند </w:t>
      </w:r>
      <w:r w:rsidR="006B4EA0">
        <w:rPr>
          <w:rFonts w:ascii="Cambria" w:hAnsi="Cambria" w:cs="B Nazanin" w:hint="cs"/>
          <w:sz w:val="24"/>
          <w:rtl/>
        </w:rPr>
        <w:t>و</w:t>
      </w:r>
      <w:r w:rsidRPr="00F6360E">
        <w:rPr>
          <w:rFonts w:ascii="Cambria" w:hAnsi="Cambria" w:cs="B Nazanin" w:hint="cs"/>
          <w:sz w:val="24"/>
          <w:rtl/>
        </w:rPr>
        <w:t xml:space="preserve"> نمیتوانند به واسطه ی مفاهیمی تحلیلی و علمی شرح داده شوند</w:t>
      </w:r>
      <w:r>
        <w:rPr>
          <w:rFonts w:ascii="Cambria" w:hAnsi="Cambria" w:cs="B Nazanin" w:hint="cs"/>
          <w:sz w:val="24"/>
          <w:rtl/>
        </w:rPr>
        <w:t>.</w:t>
      </w:r>
      <w:r w:rsidRPr="005103E7">
        <w:rPr>
          <w:rFonts w:ascii="Cambria" w:hAnsi="Cambria" w:cs="B Nazanin"/>
          <w:sz w:val="24"/>
          <w:rtl/>
        </w:rPr>
        <w:t>برا</w:t>
      </w:r>
      <w:r w:rsidRPr="005103E7">
        <w:rPr>
          <w:rFonts w:ascii="Cambria" w:hAnsi="Cambria" w:cs="B Nazanin" w:hint="cs"/>
          <w:sz w:val="24"/>
          <w:rtl/>
        </w:rPr>
        <w:t>ی</w:t>
      </w:r>
      <w:r w:rsidRPr="005103E7">
        <w:rPr>
          <w:rFonts w:ascii="Cambria" w:hAnsi="Cambria" w:cs="B Nazanin"/>
          <w:sz w:val="24"/>
          <w:rtl/>
        </w:rPr>
        <w:t xml:space="preserve"> گر</w:t>
      </w:r>
      <w:r w:rsidRPr="005103E7">
        <w:rPr>
          <w:rFonts w:ascii="Cambria" w:hAnsi="Cambria" w:cs="B Nazanin" w:hint="cs"/>
          <w:sz w:val="24"/>
          <w:rtl/>
        </w:rPr>
        <w:t>ی</w:t>
      </w:r>
      <w:r w:rsidRPr="005103E7">
        <w:rPr>
          <w:rFonts w:ascii="Cambria" w:hAnsi="Cambria" w:cs="B Nazanin" w:hint="eastAsia"/>
          <w:sz w:val="24"/>
          <w:rtl/>
        </w:rPr>
        <w:t>ز</w:t>
      </w:r>
      <w:r w:rsidRPr="005103E7">
        <w:rPr>
          <w:rFonts w:ascii="Cambria" w:hAnsi="Cambria" w:cs="B Nazanin"/>
          <w:sz w:val="24"/>
          <w:rtl/>
        </w:rPr>
        <w:t xml:space="preserve"> از ا</w:t>
      </w:r>
      <w:r w:rsidRPr="005103E7">
        <w:rPr>
          <w:rFonts w:ascii="Cambria" w:hAnsi="Cambria" w:cs="B Nazanin" w:hint="cs"/>
          <w:sz w:val="24"/>
          <w:rtl/>
        </w:rPr>
        <w:t>ی</w:t>
      </w:r>
      <w:r w:rsidRPr="005103E7">
        <w:rPr>
          <w:rFonts w:ascii="Cambria" w:hAnsi="Cambria" w:cs="B Nazanin" w:hint="eastAsia"/>
          <w:sz w:val="24"/>
          <w:rtl/>
        </w:rPr>
        <w:t>ن</w:t>
      </w:r>
      <w:r w:rsidRPr="005103E7">
        <w:rPr>
          <w:rFonts w:ascii="Cambria" w:hAnsi="Cambria" w:cs="B Nazanin"/>
          <w:sz w:val="24"/>
          <w:rtl/>
        </w:rPr>
        <w:t xml:space="preserve"> تنگنا </w:t>
      </w:r>
      <w:r w:rsidRPr="00F6360E">
        <w:rPr>
          <w:rFonts w:ascii="Cambria" w:hAnsi="Cambria" w:cs="B Nazanin" w:hint="cs"/>
          <w:sz w:val="24"/>
          <w:rtl/>
        </w:rPr>
        <w:t xml:space="preserve">روشی به نام </w:t>
      </w:r>
      <w:r w:rsidRPr="00F6360E">
        <w:rPr>
          <w:rFonts w:ascii="Cambria" w:hAnsi="Cambria" w:cs="B Nazanin"/>
          <w:sz w:val="24"/>
          <w:rtl/>
          <w:lang w:bidi="ur-PK"/>
        </w:rPr>
        <w:t>«</w:t>
      </w:r>
      <w:r w:rsidRPr="00F6360E">
        <w:rPr>
          <w:rFonts w:ascii="Cambria" w:hAnsi="Cambria" w:cs="B Nazanin" w:hint="cs"/>
          <w:sz w:val="24"/>
          <w:rtl/>
        </w:rPr>
        <w:t>پدیدارشناسی</w:t>
      </w:r>
      <w:r w:rsidRPr="00F6360E">
        <w:rPr>
          <w:rFonts w:cs="B Nazanin" w:hint="cs"/>
          <w:sz w:val="24"/>
          <w:rtl/>
          <w:lang w:bidi="fa-IR"/>
        </w:rPr>
        <w:t>»</w:t>
      </w:r>
      <w:r w:rsidRPr="00F6360E">
        <w:rPr>
          <w:rFonts w:ascii="Cambria" w:hAnsi="Cambria" w:cs="B Nazanin" w:hint="cs"/>
          <w:sz w:val="24"/>
          <w:rtl/>
        </w:rPr>
        <w:t xml:space="preserve"> </w:t>
      </w:r>
      <w:r w:rsidR="006B4EA0">
        <w:rPr>
          <w:rFonts w:ascii="Cambria" w:hAnsi="Cambria" w:cs="B Nazanin" w:hint="cs"/>
          <w:sz w:val="24"/>
          <w:rtl/>
        </w:rPr>
        <w:t>وجود داردکه</w:t>
      </w:r>
      <w:r w:rsidRPr="00F6360E">
        <w:rPr>
          <w:rFonts w:ascii="Cambria" w:hAnsi="Cambria" w:cs="B Nazanin" w:hint="cs"/>
          <w:sz w:val="24"/>
          <w:rtl/>
        </w:rPr>
        <w:t xml:space="preserve"> </w:t>
      </w:r>
      <w:r w:rsidR="006B4EA0">
        <w:rPr>
          <w:rFonts w:ascii="Cambria" w:hAnsi="Cambria" w:cs="B Nazanin" w:hint="cs"/>
          <w:sz w:val="24"/>
          <w:rtl/>
        </w:rPr>
        <w:t xml:space="preserve">با </w:t>
      </w:r>
      <w:r w:rsidRPr="00F6360E">
        <w:rPr>
          <w:rFonts w:ascii="Cambria" w:hAnsi="Cambria" w:cs="B Nazanin" w:hint="cs"/>
          <w:sz w:val="24"/>
          <w:rtl/>
        </w:rPr>
        <w:t>مخالفت با تجریدها و ساختارهای ذهنی</w:t>
      </w:r>
      <w:r w:rsidR="006B4EA0">
        <w:rPr>
          <w:rFonts w:ascii="Cambria" w:hAnsi="Cambria" w:cs="B Nazanin" w:hint="cs"/>
          <w:sz w:val="24"/>
          <w:rtl/>
        </w:rPr>
        <w:t xml:space="preserve"> </w:t>
      </w:r>
      <w:r w:rsidR="006B4EA0" w:rsidRPr="00F6360E">
        <w:rPr>
          <w:rFonts w:ascii="Cambria" w:hAnsi="Cambria" w:cs="B Nazanin" w:hint="cs"/>
          <w:sz w:val="24"/>
          <w:rtl/>
        </w:rPr>
        <w:t>به</w:t>
      </w:r>
      <w:r w:rsidR="006B4EA0">
        <w:rPr>
          <w:rFonts w:ascii="Cambria" w:hAnsi="Cambria" w:cs="B Nazanin" w:hint="cs"/>
          <w:sz w:val="24"/>
          <w:rtl/>
        </w:rPr>
        <w:t xml:space="preserve"> خود</w:t>
      </w:r>
      <w:r w:rsidR="006B4EA0" w:rsidRPr="00F6360E">
        <w:rPr>
          <w:rFonts w:ascii="Cambria" w:hAnsi="Cambria" w:cs="B Nazanin" w:hint="cs"/>
          <w:sz w:val="24"/>
          <w:rtl/>
        </w:rPr>
        <w:t>چیزها</w:t>
      </w:r>
      <w:r w:rsidRPr="005103E7">
        <w:rPr>
          <w:rFonts w:ascii="Cambria" w:hAnsi="Cambria" w:cs="B Nazanin"/>
          <w:sz w:val="24"/>
          <w:rtl/>
        </w:rPr>
        <w:t xml:space="preserve"> </w:t>
      </w:r>
      <w:r w:rsidR="006B4EA0">
        <w:rPr>
          <w:rFonts w:ascii="Cambria" w:hAnsi="Cambria" w:cs="B Nazanin" w:hint="cs"/>
          <w:sz w:val="24"/>
          <w:rtl/>
        </w:rPr>
        <w:t>بازگشت میکند .</w:t>
      </w:r>
      <w:r w:rsidR="00BF3B12">
        <w:rPr>
          <w:rFonts w:ascii="Cambria" w:hAnsi="Cambria" w:cs="B Nazanin" w:hint="cs"/>
          <w:sz w:val="24"/>
          <w:rtl/>
        </w:rPr>
        <w:t xml:space="preserve"> </w:t>
      </w:r>
      <w:r w:rsidR="00BF3B12" w:rsidRPr="00BF3B12">
        <w:rPr>
          <w:rFonts w:ascii="Cambria" w:hAnsi="Cambria" w:cs="B Nazanin"/>
          <w:sz w:val="24"/>
          <w:rtl/>
        </w:rPr>
        <w:t>گفتمان پد</w:t>
      </w:r>
      <w:r w:rsidR="00BF3B12" w:rsidRPr="00BF3B12">
        <w:rPr>
          <w:rFonts w:ascii="Cambria" w:hAnsi="Cambria" w:cs="B Nazanin" w:hint="cs"/>
          <w:sz w:val="24"/>
          <w:rtl/>
        </w:rPr>
        <w:t>ی</w:t>
      </w:r>
      <w:r w:rsidR="00BF3B12" w:rsidRPr="00BF3B12">
        <w:rPr>
          <w:rFonts w:ascii="Cambria" w:hAnsi="Cambria" w:cs="B Nazanin" w:hint="eastAsia"/>
          <w:sz w:val="24"/>
          <w:rtl/>
        </w:rPr>
        <w:t>دارشناس</w:t>
      </w:r>
      <w:r w:rsidR="00BF3B12" w:rsidRPr="00BF3B12">
        <w:rPr>
          <w:rFonts w:ascii="Cambria" w:hAnsi="Cambria" w:cs="B Nazanin" w:hint="cs"/>
          <w:sz w:val="24"/>
          <w:rtl/>
        </w:rPr>
        <w:t>ی</w:t>
      </w:r>
      <w:r w:rsidR="00BF3B12" w:rsidRPr="00BF3B12">
        <w:rPr>
          <w:rFonts w:ascii="Cambria" w:hAnsi="Cambria" w:cs="B Nazanin"/>
          <w:sz w:val="24"/>
          <w:rtl/>
        </w:rPr>
        <w:t xml:space="preserve"> روش</w:t>
      </w:r>
      <w:r w:rsidR="00BF3B12">
        <w:rPr>
          <w:rFonts w:ascii="Cambria" w:hAnsi="Cambria" w:cs="B Nazanin" w:hint="cs"/>
          <w:sz w:val="24"/>
          <w:rtl/>
        </w:rPr>
        <w:t>ی</w:t>
      </w:r>
      <w:r w:rsidR="00BF3B12" w:rsidRPr="00BF3B12">
        <w:rPr>
          <w:rFonts w:ascii="Cambria" w:hAnsi="Cambria" w:cs="B Nazanin"/>
          <w:sz w:val="24"/>
          <w:rtl/>
        </w:rPr>
        <w:t xml:space="preserve"> قدرتمند</w:t>
      </w:r>
      <w:r w:rsidR="00BF3B12" w:rsidRPr="00BF3B12">
        <w:rPr>
          <w:rFonts w:ascii="Cambria" w:hAnsi="Cambria" w:cs="B Nazanin" w:hint="cs"/>
          <w:sz w:val="24"/>
          <w:rtl/>
        </w:rPr>
        <w:t>ی</w:t>
      </w:r>
      <w:r w:rsidR="00BF3B12" w:rsidRPr="00BF3B12">
        <w:rPr>
          <w:rFonts w:ascii="Cambria" w:hAnsi="Cambria" w:cs="B Nazanin"/>
          <w:sz w:val="24"/>
          <w:rtl/>
        </w:rPr>
        <w:t xml:space="preserve"> برا</w:t>
      </w:r>
      <w:r w:rsidR="00BF3B12" w:rsidRPr="00BF3B12">
        <w:rPr>
          <w:rFonts w:ascii="Cambria" w:hAnsi="Cambria" w:cs="B Nazanin" w:hint="cs"/>
          <w:sz w:val="24"/>
          <w:rtl/>
        </w:rPr>
        <w:t>ی</w:t>
      </w:r>
      <w:r w:rsidR="00BF3B12" w:rsidRPr="00BF3B12">
        <w:rPr>
          <w:rFonts w:ascii="Cambria" w:hAnsi="Cambria" w:cs="B Nazanin"/>
          <w:sz w:val="24"/>
          <w:rtl/>
        </w:rPr>
        <w:t xml:space="preserve"> وصف، بحث و داور</w:t>
      </w:r>
      <w:r w:rsidR="00BF3B12" w:rsidRPr="00BF3B12">
        <w:rPr>
          <w:rFonts w:ascii="Cambria" w:hAnsi="Cambria" w:cs="B Nazanin" w:hint="cs"/>
          <w:sz w:val="24"/>
          <w:rtl/>
        </w:rPr>
        <w:t>ی</w:t>
      </w:r>
      <w:r w:rsidR="00BF3B12" w:rsidRPr="00BF3B12">
        <w:rPr>
          <w:rFonts w:ascii="Cambria" w:hAnsi="Cambria" w:cs="B Nazanin"/>
          <w:sz w:val="24"/>
          <w:rtl/>
        </w:rPr>
        <w:t xml:space="preserve"> معمار</w:t>
      </w:r>
      <w:r w:rsidR="00BF3B12" w:rsidRPr="00BF3B12">
        <w:rPr>
          <w:rFonts w:ascii="Cambria" w:hAnsi="Cambria" w:cs="B Nazanin" w:hint="cs"/>
          <w:sz w:val="24"/>
          <w:rtl/>
        </w:rPr>
        <w:t>ی</w:t>
      </w:r>
      <w:r w:rsidR="00BF3B12" w:rsidRPr="00BF3B12">
        <w:rPr>
          <w:rFonts w:ascii="Cambria" w:hAnsi="Cambria" w:cs="B Nazanin"/>
          <w:sz w:val="24"/>
          <w:rtl/>
        </w:rPr>
        <w:t xml:space="preserve"> پد</w:t>
      </w:r>
      <w:r w:rsidR="00BF3B12" w:rsidRPr="00BF3B12">
        <w:rPr>
          <w:rFonts w:ascii="Cambria" w:hAnsi="Cambria" w:cs="B Nazanin" w:hint="cs"/>
          <w:sz w:val="24"/>
          <w:rtl/>
        </w:rPr>
        <w:t>ی</w:t>
      </w:r>
      <w:r w:rsidR="00BF3B12" w:rsidRPr="00BF3B12">
        <w:rPr>
          <w:rFonts w:ascii="Cambria" w:hAnsi="Cambria" w:cs="B Nazanin" w:hint="eastAsia"/>
          <w:sz w:val="24"/>
          <w:rtl/>
        </w:rPr>
        <w:t>د</w:t>
      </w:r>
      <w:r w:rsidR="00BF3B12" w:rsidRPr="00BF3B12">
        <w:rPr>
          <w:rFonts w:ascii="Cambria" w:hAnsi="Cambria" w:cs="B Nazanin"/>
          <w:sz w:val="24"/>
          <w:rtl/>
        </w:rPr>
        <w:t xml:space="preserve"> آورد</w:t>
      </w:r>
      <w:r w:rsidR="00DA1D26">
        <w:rPr>
          <w:rFonts w:ascii="Cambria" w:hAnsi="Cambria" w:cs="B Nazanin" w:hint="cs"/>
          <w:sz w:val="24"/>
          <w:rtl/>
        </w:rPr>
        <w:t>ه است</w:t>
      </w:r>
      <w:r w:rsidR="00BF3B12" w:rsidRPr="00BF3B12">
        <w:rPr>
          <w:rFonts w:ascii="Cambria" w:hAnsi="Cambria" w:cs="B Nazanin"/>
          <w:sz w:val="24"/>
          <w:rtl/>
        </w:rPr>
        <w:t xml:space="preserve"> </w:t>
      </w:r>
      <w:r w:rsidR="00DA1D26">
        <w:rPr>
          <w:rFonts w:ascii="Cambria" w:hAnsi="Cambria" w:cs="B Nazanin" w:hint="cs"/>
          <w:sz w:val="24"/>
          <w:rtl/>
        </w:rPr>
        <w:t>اما به</w:t>
      </w:r>
      <w:r w:rsidR="00BF3B12" w:rsidRPr="00BF3B12">
        <w:rPr>
          <w:rFonts w:ascii="Cambria" w:hAnsi="Cambria" w:cs="B Nazanin"/>
          <w:sz w:val="24"/>
          <w:rtl/>
        </w:rPr>
        <w:t xml:space="preserve"> ا</w:t>
      </w:r>
      <w:r w:rsidR="00BF3B12" w:rsidRPr="00BF3B12">
        <w:rPr>
          <w:rFonts w:ascii="Cambria" w:hAnsi="Cambria" w:cs="B Nazanin" w:hint="cs"/>
          <w:sz w:val="24"/>
          <w:rtl/>
        </w:rPr>
        <w:t>ی</w:t>
      </w:r>
      <w:r w:rsidR="00BF3B12" w:rsidRPr="00BF3B12">
        <w:rPr>
          <w:rFonts w:ascii="Cambria" w:hAnsi="Cambria" w:cs="B Nazanin" w:hint="eastAsia"/>
          <w:sz w:val="24"/>
          <w:rtl/>
        </w:rPr>
        <w:t>ن</w:t>
      </w:r>
      <w:r w:rsidR="00BF3B12" w:rsidRPr="00BF3B12">
        <w:rPr>
          <w:rFonts w:ascii="Cambria" w:hAnsi="Cambria" w:cs="B Nazanin"/>
          <w:sz w:val="24"/>
          <w:rtl/>
        </w:rPr>
        <w:t xml:space="preserve"> پرسش که چگونه م</w:t>
      </w:r>
      <w:r w:rsidR="00BF3B12" w:rsidRPr="00BF3B12">
        <w:rPr>
          <w:rFonts w:ascii="Cambria" w:hAnsi="Cambria" w:cs="B Nazanin" w:hint="cs"/>
          <w:sz w:val="24"/>
          <w:rtl/>
        </w:rPr>
        <w:t>ی</w:t>
      </w:r>
      <w:r w:rsidR="00BF3B12" w:rsidRPr="00BF3B12">
        <w:rPr>
          <w:rFonts w:ascii="Cambria" w:hAnsi="Cambria" w:cs="B Nazanin" w:hint="eastAsia"/>
          <w:sz w:val="24"/>
          <w:rtl/>
        </w:rPr>
        <w:t>توان</w:t>
      </w:r>
      <w:r w:rsidR="00BF3B12" w:rsidRPr="00BF3B12">
        <w:rPr>
          <w:rFonts w:ascii="Cambria" w:hAnsi="Cambria" w:cs="B Nazanin"/>
          <w:sz w:val="24"/>
          <w:rtl/>
        </w:rPr>
        <w:t xml:space="preserve"> ا</w:t>
      </w:r>
      <w:r w:rsidR="00BF3B12" w:rsidRPr="00BF3B12">
        <w:rPr>
          <w:rFonts w:ascii="Cambria" w:hAnsi="Cambria" w:cs="B Nazanin" w:hint="cs"/>
          <w:sz w:val="24"/>
          <w:rtl/>
        </w:rPr>
        <w:t>ی</w:t>
      </w:r>
      <w:r w:rsidR="00BF3B12" w:rsidRPr="00BF3B12">
        <w:rPr>
          <w:rFonts w:ascii="Cambria" w:hAnsi="Cambria" w:cs="B Nazanin" w:hint="eastAsia"/>
          <w:sz w:val="24"/>
          <w:rtl/>
        </w:rPr>
        <w:t>ن</w:t>
      </w:r>
      <w:r w:rsidR="00BF3B12" w:rsidRPr="00BF3B12">
        <w:rPr>
          <w:rFonts w:ascii="Cambria" w:hAnsi="Cambria" w:cs="B Nazanin"/>
          <w:sz w:val="24"/>
          <w:rtl/>
        </w:rPr>
        <w:t xml:space="preserve"> مفاه</w:t>
      </w:r>
      <w:r w:rsidR="00BF3B12" w:rsidRPr="00BF3B12">
        <w:rPr>
          <w:rFonts w:ascii="Cambria" w:hAnsi="Cambria" w:cs="B Nazanin" w:hint="cs"/>
          <w:sz w:val="24"/>
          <w:rtl/>
        </w:rPr>
        <w:t>ی</w:t>
      </w:r>
      <w:r w:rsidR="00BF3B12" w:rsidRPr="00BF3B12">
        <w:rPr>
          <w:rFonts w:ascii="Cambria" w:hAnsi="Cambria" w:cs="B Nazanin" w:hint="eastAsia"/>
          <w:sz w:val="24"/>
          <w:rtl/>
        </w:rPr>
        <w:t>م</w:t>
      </w:r>
      <w:r w:rsidR="00BF3B12" w:rsidRPr="00BF3B12">
        <w:rPr>
          <w:rFonts w:ascii="Cambria" w:hAnsi="Cambria" w:cs="B Nazanin"/>
          <w:sz w:val="24"/>
          <w:rtl/>
        </w:rPr>
        <w:t xml:space="preserve"> را درفرآ</w:t>
      </w:r>
      <w:r w:rsidR="00BF3B12" w:rsidRPr="00BF3B12">
        <w:rPr>
          <w:rFonts w:ascii="Cambria" w:hAnsi="Cambria" w:cs="B Nazanin" w:hint="cs"/>
          <w:sz w:val="24"/>
          <w:rtl/>
        </w:rPr>
        <w:t>ی</w:t>
      </w:r>
      <w:r w:rsidR="00BF3B12" w:rsidRPr="00BF3B12">
        <w:rPr>
          <w:rFonts w:ascii="Cambria" w:hAnsi="Cambria" w:cs="B Nazanin" w:hint="eastAsia"/>
          <w:sz w:val="24"/>
          <w:rtl/>
        </w:rPr>
        <w:t>ند</w:t>
      </w:r>
      <w:r w:rsidR="00BF3B12" w:rsidRPr="00BF3B12">
        <w:rPr>
          <w:rFonts w:ascii="Cambria" w:hAnsi="Cambria" w:cs="B Nazanin"/>
          <w:sz w:val="24"/>
          <w:rtl/>
        </w:rPr>
        <w:t xml:space="preserve"> معمار</w:t>
      </w:r>
      <w:r w:rsidR="00BF3B12" w:rsidRPr="00BF3B12">
        <w:rPr>
          <w:rFonts w:ascii="Cambria" w:hAnsi="Cambria" w:cs="B Nazanin" w:hint="cs"/>
          <w:sz w:val="24"/>
          <w:rtl/>
        </w:rPr>
        <w:t>ی</w:t>
      </w:r>
      <w:r w:rsidR="00BF3B12" w:rsidRPr="00BF3B12">
        <w:rPr>
          <w:rFonts w:ascii="Cambria" w:hAnsi="Cambria" w:cs="B Nazanin"/>
          <w:sz w:val="24"/>
          <w:rtl/>
        </w:rPr>
        <w:t xml:space="preserve"> به کار برد</w:t>
      </w:r>
      <w:r w:rsidR="00DA1D26">
        <w:rPr>
          <w:rFonts w:ascii="Cambria" w:hAnsi="Cambria" w:cs="B Nazanin" w:hint="cs"/>
          <w:sz w:val="24"/>
          <w:rtl/>
        </w:rPr>
        <w:t xml:space="preserve"> پاسخ مناسبی داده نشده است.</w:t>
      </w:r>
    </w:p>
    <w:p w:rsidR="005103E7" w:rsidRPr="006C608B" w:rsidRDefault="00BF3B12" w:rsidP="00DA1D26">
      <w:pPr>
        <w:rPr>
          <w:rFonts w:cs="B Nazanin"/>
          <w:sz w:val="24"/>
          <w:rtl/>
          <w:lang w:bidi="fa-IR"/>
        </w:rPr>
      </w:pPr>
      <w:r>
        <w:rPr>
          <w:rFonts w:ascii="Cambria" w:hAnsi="Cambria" w:cs="B Nazanin" w:hint="cs"/>
          <w:sz w:val="24"/>
          <w:rtl/>
        </w:rPr>
        <w:t xml:space="preserve">بر این اساس </w:t>
      </w:r>
      <w:r w:rsidR="005103E7" w:rsidRPr="007F1B72">
        <w:rPr>
          <w:rFonts w:ascii="Cambria" w:hAnsi="Cambria" w:cs="B Nazanin"/>
          <w:sz w:val="24"/>
          <w:rtl/>
        </w:rPr>
        <w:t xml:space="preserve">در این پژوهش </w:t>
      </w:r>
      <w:r w:rsidR="006B4EA0">
        <w:rPr>
          <w:rFonts w:ascii="Cambria" w:hAnsi="Cambria" w:cs="B Nazanin" w:hint="cs"/>
          <w:sz w:val="24"/>
          <w:rtl/>
        </w:rPr>
        <w:t>با مطالعه</w:t>
      </w:r>
      <w:r w:rsidR="005103E7" w:rsidRPr="007F1B72">
        <w:rPr>
          <w:rFonts w:ascii="Cambria" w:hAnsi="Cambria" w:cs="B Nazanin"/>
          <w:sz w:val="24"/>
          <w:rtl/>
        </w:rPr>
        <w:t xml:space="preserve"> </w:t>
      </w:r>
      <w:r w:rsidR="005103E7">
        <w:rPr>
          <w:rFonts w:ascii="Cambria" w:hAnsi="Cambria" w:cs="B Nazanin" w:hint="cs"/>
          <w:sz w:val="24"/>
          <w:rtl/>
        </w:rPr>
        <w:t xml:space="preserve">فیلسوفان پدیدارشناسی </w:t>
      </w:r>
      <w:r w:rsidR="006B4EA0">
        <w:rPr>
          <w:rFonts w:ascii="Cambria" w:hAnsi="Cambria" w:cs="B Nazanin" w:hint="cs"/>
          <w:sz w:val="24"/>
          <w:rtl/>
        </w:rPr>
        <w:t xml:space="preserve">ادموند </w:t>
      </w:r>
      <w:r w:rsidR="005103E7">
        <w:rPr>
          <w:rFonts w:ascii="Cambria" w:hAnsi="Cambria" w:cs="B Nazanin" w:hint="cs"/>
          <w:sz w:val="24"/>
          <w:rtl/>
        </w:rPr>
        <w:t xml:space="preserve">هوسرل ،موریس مرلوپونتی ومارتین هایدگر ؛ محققین پدیدارشناسی حوزه اجتماعی </w:t>
      </w:r>
      <w:r w:rsidR="005103E7" w:rsidRPr="00775085">
        <w:rPr>
          <w:rFonts w:ascii="Cambria" w:hAnsi="Cambria" w:cs="B Nazanin" w:hint="cs"/>
          <w:sz w:val="24"/>
          <w:rtl/>
        </w:rPr>
        <w:t>تیتچن</w:t>
      </w:r>
      <w:r w:rsidR="005103E7" w:rsidRPr="00775085">
        <w:rPr>
          <w:rFonts w:ascii="Cambria" w:hAnsi="Cambria" w:cs="B Nazanin"/>
          <w:sz w:val="24"/>
          <w:rtl/>
        </w:rPr>
        <w:t xml:space="preserve"> </w:t>
      </w:r>
      <w:r w:rsidR="005103E7" w:rsidRPr="00775085">
        <w:rPr>
          <w:rFonts w:ascii="Cambria" w:hAnsi="Cambria" w:cs="B Nazanin" w:hint="cs"/>
          <w:sz w:val="24"/>
          <w:rtl/>
        </w:rPr>
        <w:t>و</w:t>
      </w:r>
      <w:r w:rsidR="005103E7" w:rsidRPr="00775085">
        <w:rPr>
          <w:rFonts w:ascii="Cambria" w:hAnsi="Cambria" w:cs="B Nazanin"/>
          <w:sz w:val="24"/>
          <w:rtl/>
        </w:rPr>
        <w:t xml:space="preserve"> </w:t>
      </w:r>
      <w:r w:rsidR="005103E7" w:rsidRPr="00775085">
        <w:rPr>
          <w:rFonts w:ascii="Cambria" w:hAnsi="Cambria" w:cs="B Nazanin" w:hint="cs"/>
          <w:sz w:val="24"/>
          <w:rtl/>
        </w:rPr>
        <w:t>هابسن</w:t>
      </w:r>
      <w:r w:rsidR="005103E7" w:rsidRPr="00775085">
        <w:rPr>
          <w:rFonts w:ascii="Cambria" w:hAnsi="Cambria" w:cs="B Nazanin"/>
          <w:sz w:val="24"/>
          <w:rtl/>
        </w:rPr>
        <w:t xml:space="preserve"> </w:t>
      </w:r>
      <w:r w:rsidR="005103E7">
        <w:rPr>
          <w:rFonts w:ascii="Cambria" w:hAnsi="Cambria" w:cs="B Nazanin" w:hint="cs"/>
          <w:sz w:val="24"/>
          <w:rtl/>
        </w:rPr>
        <w:t>و دو</w:t>
      </w:r>
      <w:r w:rsidR="005103E7" w:rsidRPr="007F1B72">
        <w:rPr>
          <w:rFonts w:ascii="Cambria" w:hAnsi="Cambria" w:cs="B Nazanin"/>
          <w:sz w:val="24"/>
          <w:rtl/>
        </w:rPr>
        <w:t xml:space="preserve"> نظریه پرداز معماری</w:t>
      </w:r>
      <w:r w:rsidR="005103E7">
        <w:rPr>
          <w:rFonts w:ascii="Cambria" w:hAnsi="Cambria" w:cs="B Nazanin" w:hint="cs"/>
          <w:sz w:val="24"/>
          <w:rtl/>
        </w:rPr>
        <w:t xml:space="preserve"> یوهانی پالاسما و کریستن نوربرگ شولتز</w:t>
      </w:r>
      <w:r w:rsidR="006B4EA0">
        <w:rPr>
          <w:rFonts w:ascii="Cambria" w:hAnsi="Cambria" w:cs="B Nazanin" w:hint="cs"/>
          <w:sz w:val="24"/>
          <w:rtl/>
        </w:rPr>
        <w:t xml:space="preserve"> ،</w:t>
      </w:r>
      <w:r w:rsidR="005103E7" w:rsidRPr="00E95EAC">
        <w:rPr>
          <w:rFonts w:ascii="Cambria" w:hAnsi="Cambria" w:cs="B Nazanin" w:hint="cs"/>
          <w:sz w:val="24"/>
          <w:rtl/>
        </w:rPr>
        <w:t xml:space="preserve"> امکان بکارگیری مفاهیم</w:t>
      </w:r>
      <w:r w:rsidR="006B4EA0">
        <w:rPr>
          <w:rFonts w:ascii="Cambria" w:hAnsi="Cambria" w:cs="B Nazanin" w:hint="cs"/>
          <w:sz w:val="24"/>
          <w:rtl/>
        </w:rPr>
        <w:t xml:space="preserve"> پدیدارشناسی در</w:t>
      </w:r>
      <w:r w:rsidR="005103E7" w:rsidRPr="00E95EAC">
        <w:rPr>
          <w:rFonts w:ascii="Cambria" w:hAnsi="Cambria" w:cs="B Nazanin" w:hint="cs"/>
          <w:sz w:val="24"/>
          <w:rtl/>
        </w:rPr>
        <w:t xml:space="preserve"> </w:t>
      </w:r>
      <w:r w:rsidR="006B4EA0" w:rsidRPr="006B4EA0">
        <w:rPr>
          <w:rFonts w:ascii="Cambria" w:hAnsi="Cambria" w:cs="B Nazanin"/>
          <w:sz w:val="24"/>
          <w:rtl/>
        </w:rPr>
        <w:t>سلسله مراتب تصم</w:t>
      </w:r>
      <w:r w:rsidR="006B4EA0" w:rsidRPr="006B4EA0">
        <w:rPr>
          <w:rFonts w:ascii="Cambria" w:hAnsi="Cambria" w:cs="B Nazanin" w:hint="cs"/>
          <w:sz w:val="24"/>
          <w:rtl/>
        </w:rPr>
        <w:t>ی</w:t>
      </w:r>
      <w:r w:rsidR="006B4EA0" w:rsidRPr="006B4EA0">
        <w:rPr>
          <w:rFonts w:ascii="Cambria" w:hAnsi="Cambria" w:cs="B Nazanin" w:hint="eastAsia"/>
          <w:sz w:val="24"/>
          <w:rtl/>
        </w:rPr>
        <w:t>مات</w:t>
      </w:r>
      <w:r w:rsidR="006B4EA0" w:rsidRPr="006B4EA0">
        <w:rPr>
          <w:rFonts w:ascii="Cambria" w:hAnsi="Cambria" w:cs="B Nazanin"/>
          <w:sz w:val="24"/>
          <w:rtl/>
        </w:rPr>
        <w:t xml:space="preserve"> فرآ</w:t>
      </w:r>
      <w:r w:rsidR="006B4EA0" w:rsidRPr="006B4EA0">
        <w:rPr>
          <w:rFonts w:ascii="Cambria" w:hAnsi="Cambria" w:cs="B Nazanin" w:hint="cs"/>
          <w:sz w:val="24"/>
          <w:rtl/>
        </w:rPr>
        <w:t>ی</w:t>
      </w:r>
      <w:r w:rsidR="006B4EA0" w:rsidRPr="006B4EA0">
        <w:rPr>
          <w:rFonts w:ascii="Cambria" w:hAnsi="Cambria" w:cs="B Nazanin" w:hint="eastAsia"/>
          <w:sz w:val="24"/>
          <w:rtl/>
        </w:rPr>
        <w:t>ند</w:t>
      </w:r>
      <w:r w:rsidR="006B4EA0" w:rsidRPr="006B4EA0">
        <w:rPr>
          <w:rFonts w:ascii="Cambria" w:hAnsi="Cambria" w:cs="B Nazanin"/>
          <w:sz w:val="24"/>
          <w:rtl/>
        </w:rPr>
        <w:t>معمار</w:t>
      </w:r>
      <w:r w:rsidR="006B4EA0" w:rsidRPr="006B4EA0">
        <w:rPr>
          <w:rFonts w:ascii="Cambria" w:hAnsi="Cambria" w:cs="B Nazanin" w:hint="cs"/>
          <w:sz w:val="24"/>
          <w:rtl/>
        </w:rPr>
        <w:t>ی</w:t>
      </w:r>
      <w:r w:rsidR="006B4EA0">
        <w:rPr>
          <w:rFonts w:ascii="Cambria" w:hAnsi="Cambria" w:cs="B Nazanin" w:hint="cs"/>
          <w:sz w:val="24"/>
          <w:rtl/>
        </w:rPr>
        <w:t xml:space="preserve"> دانا پی </w:t>
      </w:r>
      <w:r w:rsidR="006B4EA0" w:rsidRPr="006B4EA0">
        <w:rPr>
          <w:rFonts w:ascii="Cambria" w:hAnsi="Cambria" w:cs="B Nazanin"/>
          <w:sz w:val="24"/>
          <w:rtl/>
        </w:rPr>
        <w:t>د</w:t>
      </w:r>
      <w:r w:rsidR="006B4EA0" w:rsidRPr="006B4EA0">
        <w:rPr>
          <w:rFonts w:ascii="Cambria" w:hAnsi="Cambria" w:cs="B Nazanin" w:hint="cs"/>
          <w:sz w:val="24"/>
          <w:rtl/>
        </w:rPr>
        <w:t>ی</w:t>
      </w:r>
      <w:r w:rsidR="006B4EA0" w:rsidRPr="006B4EA0">
        <w:rPr>
          <w:rFonts w:ascii="Cambria" w:hAnsi="Cambria" w:cs="B Nazanin" w:hint="eastAsia"/>
          <w:sz w:val="24"/>
          <w:rtl/>
        </w:rPr>
        <w:t>ورک</w:t>
      </w:r>
      <w:r w:rsidR="006B4EA0" w:rsidRPr="006B4EA0">
        <w:rPr>
          <w:rFonts w:ascii="Cambria" w:hAnsi="Cambria" w:cs="B Nazanin"/>
          <w:sz w:val="24"/>
          <w:rtl/>
        </w:rPr>
        <w:t xml:space="preserve"> </w:t>
      </w:r>
      <w:r w:rsidR="005103E7" w:rsidRPr="00E95EAC">
        <w:rPr>
          <w:rFonts w:ascii="Cambria" w:hAnsi="Cambria" w:cs="B Nazanin" w:hint="cs"/>
          <w:sz w:val="24"/>
          <w:rtl/>
        </w:rPr>
        <w:t xml:space="preserve">مورد بررسی قرار </w:t>
      </w:r>
      <w:r w:rsidR="00DA1D26">
        <w:rPr>
          <w:rFonts w:ascii="Cambria" w:hAnsi="Cambria" w:cs="B Nazanin" w:hint="cs"/>
          <w:sz w:val="24"/>
          <w:rtl/>
        </w:rPr>
        <w:t>گرفت.</w:t>
      </w:r>
      <w:r w:rsidR="005103E7" w:rsidRPr="005103E7">
        <w:rPr>
          <w:rFonts w:cs="B Nazanin" w:hint="cs"/>
          <w:sz w:val="24"/>
          <w:rtl/>
          <w:lang w:bidi="fa-IR"/>
        </w:rPr>
        <w:t xml:space="preserve"> </w:t>
      </w:r>
      <w:r w:rsidR="00DA1D26">
        <w:rPr>
          <w:rFonts w:ascii="Cambria" w:hAnsi="Cambria" w:cs="B Nazanin" w:hint="cs"/>
          <w:sz w:val="24"/>
          <w:rtl/>
        </w:rPr>
        <w:t>مطالعات نشان داد</w:t>
      </w:r>
      <w:r w:rsidR="005103E7">
        <w:rPr>
          <w:rFonts w:ascii="Cambria" w:hAnsi="Cambria" w:cs="B Nazanin" w:hint="cs"/>
          <w:sz w:val="24"/>
          <w:rtl/>
        </w:rPr>
        <w:t xml:space="preserve"> </w:t>
      </w:r>
      <w:r w:rsidR="00D25108">
        <w:rPr>
          <w:rFonts w:ascii="Cambria" w:hAnsi="Cambria" w:cs="B Nazanin" w:hint="cs"/>
          <w:sz w:val="24"/>
          <w:rtl/>
        </w:rPr>
        <w:t xml:space="preserve">بکارگیری روشهای </w:t>
      </w:r>
      <w:r w:rsidR="00D25108" w:rsidRPr="00D25108">
        <w:rPr>
          <w:rFonts w:ascii="Cambria" w:hAnsi="Cambria" w:cs="B Nazanin"/>
          <w:sz w:val="24"/>
          <w:rtl/>
        </w:rPr>
        <w:t>پد</w:t>
      </w:r>
      <w:r w:rsidR="00D25108" w:rsidRPr="00D25108">
        <w:rPr>
          <w:rFonts w:ascii="Cambria" w:hAnsi="Cambria" w:cs="B Nazanin" w:hint="cs"/>
          <w:sz w:val="24"/>
          <w:rtl/>
        </w:rPr>
        <w:t>ی</w:t>
      </w:r>
      <w:r w:rsidR="00D25108" w:rsidRPr="00D25108">
        <w:rPr>
          <w:rFonts w:ascii="Cambria" w:hAnsi="Cambria" w:cs="B Nazanin" w:hint="eastAsia"/>
          <w:sz w:val="24"/>
          <w:rtl/>
        </w:rPr>
        <w:t>دارشناس</w:t>
      </w:r>
      <w:r w:rsidR="00D25108" w:rsidRPr="00D25108">
        <w:rPr>
          <w:rFonts w:ascii="Cambria" w:hAnsi="Cambria" w:cs="B Nazanin" w:hint="cs"/>
          <w:sz w:val="24"/>
          <w:rtl/>
        </w:rPr>
        <w:t>ی</w:t>
      </w:r>
      <w:r w:rsidR="00D25108" w:rsidRPr="00D25108">
        <w:rPr>
          <w:rFonts w:ascii="Cambria" w:hAnsi="Cambria" w:cs="B Nazanin"/>
          <w:sz w:val="24"/>
          <w:rtl/>
        </w:rPr>
        <w:t xml:space="preserve"> </w:t>
      </w:r>
      <w:r w:rsidR="00D25108">
        <w:rPr>
          <w:rFonts w:ascii="Cambria" w:hAnsi="Cambria" w:cs="B Nazanin" w:hint="cs"/>
          <w:sz w:val="24"/>
          <w:rtl/>
        </w:rPr>
        <w:t>در سه مرحله مشاهده ،پرسش و تفسیر مانند</w:t>
      </w:r>
      <w:r w:rsidR="005103E7">
        <w:rPr>
          <w:rFonts w:ascii="Cambria" w:hAnsi="Cambria" w:cs="B Nazanin" w:hint="cs"/>
          <w:sz w:val="24"/>
          <w:rtl/>
        </w:rPr>
        <w:t xml:space="preserve"> مشاهده مشارکتی ،مصاحبه های غیر ساخت یافته ،داستان سرایی ، تفکرات مکتوب ،یادداشتهای حین مشاهده ، عکس ها،گزارش های ویدیویی ،اشعار </w:t>
      </w:r>
      <w:r w:rsidR="00DA1D26">
        <w:rPr>
          <w:rFonts w:ascii="Cambria" w:hAnsi="Cambria" w:cs="B Nazanin" w:hint="cs"/>
          <w:sz w:val="24"/>
          <w:rtl/>
        </w:rPr>
        <w:t>،</w:t>
      </w:r>
      <w:r w:rsidR="005103E7">
        <w:rPr>
          <w:rFonts w:ascii="Cambria" w:hAnsi="Cambria" w:cs="B Nazanin" w:hint="cs"/>
          <w:sz w:val="24"/>
          <w:rtl/>
        </w:rPr>
        <w:t xml:space="preserve">نقاشی و موسیقی </w:t>
      </w:r>
      <w:r w:rsidR="00D25108">
        <w:rPr>
          <w:rFonts w:ascii="Cambria" w:hAnsi="Cambria" w:cs="B Nazanin" w:hint="cs"/>
          <w:sz w:val="24"/>
          <w:rtl/>
        </w:rPr>
        <w:t>،</w:t>
      </w:r>
      <w:r w:rsidR="005103E7">
        <w:rPr>
          <w:rFonts w:ascii="Cambria" w:hAnsi="Cambria" w:cs="B Nazanin" w:hint="cs"/>
          <w:sz w:val="24"/>
          <w:rtl/>
        </w:rPr>
        <w:t xml:space="preserve"> میتواند به بازنگری در سلسله مراتب تصمیمات شامل عملیات ، اهداف ،ضروریات عملکردی و کانسپت ها منجر گردد.</w:t>
      </w:r>
      <w:r w:rsidR="00D25108">
        <w:rPr>
          <w:rFonts w:ascii="Cambria" w:hAnsi="Cambria" w:cs="B Nazanin" w:hint="cs"/>
          <w:sz w:val="24"/>
          <w:rtl/>
        </w:rPr>
        <w:t xml:space="preserve"> و تغییراتی درزیرساختهای </w:t>
      </w:r>
      <w:r w:rsidR="00DA1D26" w:rsidRPr="00DA1D26">
        <w:rPr>
          <w:rFonts w:ascii="Cambria" w:hAnsi="Cambria" w:cs="B Nazanin"/>
          <w:sz w:val="24"/>
          <w:rtl/>
        </w:rPr>
        <w:t>فرآ</w:t>
      </w:r>
      <w:r w:rsidR="00DA1D26" w:rsidRPr="00DA1D26">
        <w:rPr>
          <w:rFonts w:ascii="Cambria" w:hAnsi="Cambria" w:cs="B Nazanin" w:hint="cs"/>
          <w:sz w:val="24"/>
          <w:rtl/>
        </w:rPr>
        <w:t>ی</w:t>
      </w:r>
      <w:r w:rsidR="00DA1D26" w:rsidRPr="00DA1D26">
        <w:rPr>
          <w:rFonts w:ascii="Cambria" w:hAnsi="Cambria" w:cs="B Nazanin" w:hint="eastAsia"/>
          <w:sz w:val="24"/>
          <w:rtl/>
        </w:rPr>
        <w:t>ند</w:t>
      </w:r>
      <w:r w:rsidR="00DA1D26" w:rsidRPr="00DA1D26">
        <w:rPr>
          <w:rFonts w:ascii="Cambria" w:hAnsi="Cambria" w:cs="B Nazanin"/>
          <w:sz w:val="24"/>
          <w:rtl/>
        </w:rPr>
        <w:t xml:space="preserve"> معمار</w:t>
      </w:r>
      <w:r w:rsidR="00DA1D26" w:rsidRPr="00DA1D26">
        <w:rPr>
          <w:rFonts w:ascii="Cambria" w:hAnsi="Cambria" w:cs="B Nazanin" w:hint="cs"/>
          <w:sz w:val="24"/>
          <w:rtl/>
        </w:rPr>
        <w:t>ی</w:t>
      </w:r>
      <w:r w:rsidR="00D25108">
        <w:rPr>
          <w:rFonts w:ascii="Cambria" w:hAnsi="Cambria" w:cs="B Nazanin" w:hint="cs"/>
          <w:sz w:val="24"/>
          <w:rtl/>
        </w:rPr>
        <w:t xml:space="preserve"> بوجود آورد که درآینده </w:t>
      </w:r>
      <w:r w:rsidR="00936D50">
        <w:rPr>
          <w:rFonts w:ascii="Cambria" w:hAnsi="Cambria" w:cs="B Nazanin" w:hint="cs"/>
          <w:sz w:val="24"/>
          <w:rtl/>
        </w:rPr>
        <w:t>باعث ارتقای کیفیت مکانهای زیست ما گردد.</w:t>
      </w:r>
    </w:p>
    <w:p w:rsidR="005103E7" w:rsidRPr="00936D50" w:rsidRDefault="005103E7" w:rsidP="00936D50">
      <w:pPr>
        <w:ind w:firstLine="0"/>
        <w:rPr>
          <w:rFonts w:ascii="Cambria" w:hAnsi="Cambria" w:cs="B Nazanin"/>
          <w:sz w:val="24"/>
          <w:rtl/>
        </w:rPr>
      </w:pP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BF3B12" w:rsidP="00EE679B">
      <w:pPr>
        <w:pStyle w:val="Chekideh"/>
        <w:ind w:firstLine="0"/>
        <w:rPr>
          <w:rFonts w:cs="B Nazanin"/>
          <w:sz w:val="20"/>
          <w:szCs w:val="20"/>
        </w:rPr>
      </w:pPr>
      <w:r w:rsidRPr="00BF3B12">
        <w:rPr>
          <w:rFonts w:cs="B Nazanin"/>
          <w:sz w:val="20"/>
          <w:szCs w:val="20"/>
          <w:rtl/>
        </w:rPr>
        <w:t>فرآ</w:t>
      </w:r>
      <w:r w:rsidRPr="00BF3B12">
        <w:rPr>
          <w:rFonts w:cs="B Nazanin" w:hint="cs"/>
          <w:sz w:val="20"/>
          <w:szCs w:val="20"/>
          <w:rtl/>
        </w:rPr>
        <w:t>ی</w:t>
      </w:r>
      <w:r w:rsidRPr="00BF3B12">
        <w:rPr>
          <w:rFonts w:cs="B Nazanin" w:hint="eastAsia"/>
          <w:sz w:val="20"/>
          <w:szCs w:val="20"/>
          <w:rtl/>
        </w:rPr>
        <w:t>ند</w:t>
      </w:r>
      <w:r w:rsidRPr="00BF3B12">
        <w:rPr>
          <w:rFonts w:cs="B Nazanin"/>
          <w:sz w:val="20"/>
          <w:szCs w:val="20"/>
          <w:rtl/>
        </w:rPr>
        <w:t xml:space="preserve"> طراح</w:t>
      </w:r>
      <w:r w:rsidRPr="00BF3B12">
        <w:rPr>
          <w:rFonts w:cs="B Nazanin" w:hint="cs"/>
          <w:sz w:val="20"/>
          <w:szCs w:val="20"/>
          <w:rtl/>
        </w:rPr>
        <w:t>ی</w:t>
      </w:r>
      <w:r w:rsidRPr="00BF3B12">
        <w:rPr>
          <w:rFonts w:cs="B Nazanin"/>
          <w:sz w:val="20"/>
          <w:szCs w:val="20"/>
          <w:rtl/>
        </w:rPr>
        <w:t xml:space="preserve"> معمار</w:t>
      </w:r>
      <w:r w:rsidRPr="00BF3B12">
        <w:rPr>
          <w:rFonts w:cs="B Nazanin" w:hint="cs"/>
          <w:sz w:val="20"/>
          <w:szCs w:val="20"/>
          <w:rtl/>
        </w:rPr>
        <w:t>ی</w:t>
      </w:r>
      <w:r>
        <w:rPr>
          <w:rFonts w:cs="B Nazanin" w:hint="cs"/>
          <w:sz w:val="20"/>
          <w:szCs w:val="20"/>
          <w:rtl/>
        </w:rPr>
        <w:t>،</w:t>
      </w:r>
      <w:r w:rsidR="00EE679B" w:rsidRPr="00EE679B">
        <w:rPr>
          <w:rtl/>
        </w:rPr>
        <w:t xml:space="preserve"> </w:t>
      </w:r>
      <w:bookmarkStart w:id="2" w:name="OLE_LINK104"/>
      <w:bookmarkStart w:id="3" w:name="OLE_LINK105"/>
      <w:r w:rsidR="00EE679B" w:rsidRPr="00EE679B">
        <w:rPr>
          <w:rFonts w:cs="B Nazanin"/>
          <w:sz w:val="20"/>
          <w:szCs w:val="20"/>
          <w:rtl/>
        </w:rPr>
        <w:t>سلسله مراتب تصم</w:t>
      </w:r>
      <w:r w:rsidR="00EE679B" w:rsidRPr="00EE679B">
        <w:rPr>
          <w:rFonts w:cs="B Nazanin" w:hint="cs"/>
          <w:sz w:val="20"/>
          <w:szCs w:val="20"/>
          <w:rtl/>
        </w:rPr>
        <w:t>ی</w:t>
      </w:r>
      <w:r w:rsidR="00EE679B" w:rsidRPr="00EE679B">
        <w:rPr>
          <w:rFonts w:cs="B Nazanin" w:hint="eastAsia"/>
          <w:sz w:val="20"/>
          <w:szCs w:val="20"/>
          <w:rtl/>
        </w:rPr>
        <w:t>مات</w:t>
      </w:r>
      <w:bookmarkEnd w:id="2"/>
      <w:bookmarkEnd w:id="3"/>
      <w:r w:rsidR="00EE679B">
        <w:rPr>
          <w:rFonts w:cs="B Nazanin" w:hint="cs"/>
          <w:sz w:val="20"/>
          <w:szCs w:val="20"/>
          <w:rtl/>
        </w:rPr>
        <w:t xml:space="preserve">، </w:t>
      </w:r>
      <w:r w:rsidR="00EE679B" w:rsidRPr="00BF3B12">
        <w:rPr>
          <w:rFonts w:cs="B Nazanin"/>
          <w:sz w:val="20"/>
          <w:szCs w:val="20"/>
          <w:rtl/>
        </w:rPr>
        <w:t>ره</w:t>
      </w:r>
      <w:r w:rsidR="00EE679B" w:rsidRPr="00BF3B12">
        <w:rPr>
          <w:rFonts w:cs="B Nazanin" w:hint="cs"/>
          <w:sz w:val="20"/>
          <w:szCs w:val="20"/>
          <w:rtl/>
        </w:rPr>
        <w:t>ی</w:t>
      </w:r>
      <w:r w:rsidR="00EE679B" w:rsidRPr="00BF3B12">
        <w:rPr>
          <w:rFonts w:cs="B Nazanin" w:hint="eastAsia"/>
          <w:sz w:val="20"/>
          <w:szCs w:val="20"/>
          <w:rtl/>
        </w:rPr>
        <w:t>افت</w:t>
      </w:r>
      <w:r w:rsidR="00EE679B" w:rsidRPr="00BF3B12">
        <w:rPr>
          <w:rFonts w:cs="B Nazanin"/>
          <w:sz w:val="20"/>
          <w:szCs w:val="20"/>
          <w:rtl/>
        </w:rPr>
        <w:t xml:space="preserve"> پد</w:t>
      </w:r>
      <w:r w:rsidR="00EE679B" w:rsidRPr="00BF3B12">
        <w:rPr>
          <w:rFonts w:cs="B Nazanin" w:hint="cs"/>
          <w:sz w:val="20"/>
          <w:szCs w:val="20"/>
          <w:rtl/>
        </w:rPr>
        <w:t>ی</w:t>
      </w:r>
      <w:r w:rsidR="00EE679B" w:rsidRPr="00BF3B12">
        <w:rPr>
          <w:rFonts w:cs="B Nazanin" w:hint="eastAsia"/>
          <w:sz w:val="20"/>
          <w:szCs w:val="20"/>
          <w:rtl/>
        </w:rPr>
        <w:t>دارشناس</w:t>
      </w:r>
      <w:r w:rsidR="00EE679B" w:rsidRPr="00BF3B12">
        <w:rPr>
          <w:rFonts w:cs="B Nazanin" w:hint="cs"/>
          <w:sz w:val="20"/>
          <w:szCs w:val="20"/>
          <w:rtl/>
        </w:rPr>
        <w:t>ی</w:t>
      </w:r>
      <w:r w:rsidR="00EE679B">
        <w:rPr>
          <w:rFonts w:cs="B Nazanin" w:hint="cs"/>
          <w:sz w:val="20"/>
          <w:szCs w:val="20"/>
          <w:rtl/>
        </w:rPr>
        <w:t xml:space="preserve"> مستقیم ،</w:t>
      </w:r>
      <w:r w:rsidR="00EE679B" w:rsidRPr="00EE679B">
        <w:rPr>
          <w:rFonts w:cs="B Nazanin"/>
          <w:sz w:val="20"/>
          <w:szCs w:val="20"/>
          <w:rtl/>
        </w:rPr>
        <w:t xml:space="preserve"> </w:t>
      </w:r>
      <w:r w:rsidR="00EE679B" w:rsidRPr="00BF3B12">
        <w:rPr>
          <w:rFonts w:cs="B Nazanin"/>
          <w:sz w:val="20"/>
          <w:szCs w:val="20"/>
          <w:rtl/>
        </w:rPr>
        <w:t>ره</w:t>
      </w:r>
      <w:r w:rsidR="00EE679B" w:rsidRPr="00BF3B12">
        <w:rPr>
          <w:rFonts w:cs="B Nazanin" w:hint="cs"/>
          <w:sz w:val="20"/>
          <w:szCs w:val="20"/>
          <w:rtl/>
        </w:rPr>
        <w:t>ی</w:t>
      </w:r>
      <w:r w:rsidR="00EE679B" w:rsidRPr="00BF3B12">
        <w:rPr>
          <w:rFonts w:cs="B Nazanin" w:hint="eastAsia"/>
          <w:sz w:val="20"/>
          <w:szCs w:val="20"/>
          <w:rtl/>
        </w:rPr>
        <w:t>افت</w:t>
      </w:r>
      <w:r w:rsidR="00EE679B" w:rsidRPr="00BF3B12">
        <w:rPr>
          <w:rFonts w:cs="B Nazanin"/>
          <w:sz w:val="20"/>
          <w:szCs w:val="20"/>
          <w:rtl/>
        </w:rPr>
        <w:t xml:space="preserve"> پد</w:t>
      </w:r>
      <w:r w:rsidR="00EE679B" w:rsidRPr="00BF3B12">
        <w:rPr>
          <w:rFonts w:cs="B Nazanin" w:hint="cs"/>
          <w:sz w:val="20"/>
          <w:szCs w:val="20"/>
          <w:rtl/>
        </w:rPr>
        <w:t>ی</w:t>
      </w:r>
      <w:r w:rsidR="00EE679B" w:rsidRPr="00BF3B12">
        <w:rPr>
          <w:rFonts w:cs="B Nazanin" w:hint="eastAsia"/>
          <w:sz w:val="20"/>
          <w:szCs w:val="20"/>
          <w:rtl/>
        </w:rPr>
        <w:t>دارشناس</w:t>
      </w:r>
      <w:r w:rsidR="00EE679B" w:rsidRPr="00BF3B12">
        <w:rPr>
          <w:rFonts w:cs="B Nazanin" w:hint="cs"/>
          <w:sz w:val="20"/>
          <w:szCs w:val="20"/>
          <w:rtl/>
        </w:rPr>
        <w:t>ی</w:t>
      </w:r>
      <w:r w:rsidR="00EE679B">
        <w:rPr>
          <w:rFonts w:cs="B Nazanin" w:hint="cs"/>
          <w:sz w:val="20"/>
          <w:szCs w:val="20"/>
          <w:rtl/>
        </w:rPr>
        <w:t xml:space="preserve"> غیر مستقیم</w:t>
      </w:r>
      <w:r w:rsidRPr="00BF3B12">
        <w:rPr>
          <w:rtl/>
        </w:rPr>
        <w:t xml:space="preserve"> </w:t>
      </w:r>
      <w:r w:rsidR="00EE679B">
        <w:rPr>
          <w:rFonts w:hint="cs"/>
          <w:rtl/>
        </w:rPr>
        <w:t>،</w:t>
      </w:r>
      <w:r w:rsidRPr="00BF3B12">
        <w:rPr>
          <w:rFonts w:cs="B Nazanin"/>
          <w:sz w:val="20"/>
          <w:szCs w:val="20"/>
          <w:rtl/>
        </w:rPr>
        <w:t>معمار</w:t>
      </w:r>
      <w:r w:rsidRPr="00BF3B12">
        <w:rPr>
          <w:rFonts w:cs="B Nazanin" w:hint="cs"/>
          <w:sz w:val="20"/>
          <w:szCs w:val="20"/>
          <w:rtl/>
        </w:rPr>
        <w:t>ی</w:t>
      </w:r>
      <w:r w:rsidRPr="00BF3B12">
        <w:rPr>
          <w:rFonts w:cs="B Nazanin"/>
          <w:sz w:val="20"/>
          <w:szCs w:val="20"/>
          <w:rtl/>
        </w:rPr>
        <w:t xml:space="preserve"> چندحس</w:t>
      </w:r>
      <w:r w:rsidRPr="00BF3B12">
        <w:rPr>
          <w:rFonts w:cs="B Nazanin" w:hint="cs"/>
          <w:sz w:val="20"/>
          <w:szCs w:val="20"/>
          <w:rtl/>
        </w:rPr>
        <w:t>ی</w:t>
      </w:r>
      <w:r>
        <w:rPr>
          <w:rFonts w:cs="B Nazanin" w:hint="cs"/>
          <w:sz w:val="20"/>
          <w:szCs w:val="20"/>
          <w:rtl/>
        </w:rPr>
        <w:t>،</w:t>
      </w:r>
      <w:r w:rsidRPr="00BF3B12">
        <w:rPr>
          <w:rtl/>
        </w:rPr>
        <w:t xml:space="preserve"> </w:t>
      </w:r>
      <w:r w:rsidRPr="00BF3B12">
        <w:rPr>
          <w:rFonts w:cs="B Nazanin"/>
          <w:sz w:val="20"/>
          <w:szCs w:val="20"/>
          <w:rtl/>
        </w:rPr>
        <w:t>معمار</w:t>
      </w:r>
      <w:r w:rsidRPr="00BF3B12">
        <w:rPr>
          <w:rFonts w:cs="B Nazanin" w:hint="cs"/>
          <w:sz w:val="20"/>
          <w:szCs w:val="20"/>
          <w:rtl/>
        </w:rPr>
        <w:t>ی</w:t>
      </w:r>
      <w:r w:rsidRPr="00BF3B12">
        <w:rPr>
          <w:rFonts w:cs="B Nazanin"/>
          <w:sz w:val="20"/>
          <w:szCs w:val="20"/>
          <w:rtl/>
        </w:rPr>
        <w:t xml:space="preserve"> حس مکان</w:t>
      </w:r>
    </w:p>
    <w:p w:rsidR="000B1DEF" w:rsidRDefault="000B1DEF" w:rsidP="000B1DEF">
      <w:pPr>
        <w:pStyle w:val="Chekideh"/>
        <w:bidi w:val="0"/>
        <w:ind w:firstLine="0"/>
        <w:rPr>
          <w:rFonts w:cs="B Nazanin"/>
          <w:b/>
          <w:bCs/>
          <w:color w:val="000000"/>
          <w:sz w:val="18"/>
          <w:rtl/>
        </w:rPr>
      </w:pPr>
    </w:p>
    <w:p w:rsidR="000B1DEF" w:rsidRDefault="000B1DEF" w:rsidP="000B1DEF">
      <w:pPr>
        <w:pStyle w:val="Chekideh"/>
        <w:bidi w:val="0"/>
        <w:ind w:firstLine="0"/>
        <w:rPr>
          <w:rFonts w:cs="B Nazanin"/>
          <w:b/>
          <w:bCs/>
          <w:color w:val="000000"/>
          <w:sz w:val="18"/>
          <w:rtl/>
        </w:rPr>
      </w:pPr>
    </w:p>
    <w:p w:rsidR="000B1DEF" w:rsidRDefault="000B1DEF" w:rsidP="000B1DEF">
      <w:pPr>
        <w:pStyle w:val="Chekideh"/>
        <w:bidi w:val="0"/>
        <w:ind w:firstLine="0"/>
        <w:rPr>
          <w:rFonts w:cs="B Nazanin"/>
          <w:b/>
          <w:bCs/>
          <w:color w:val="000000"/>
          <w:sz w:val="18"/>
        </w:rPr>
      </w:pPr>
    </w:p>
    <w:p w:rsidR="00F02D0A" w:rsidRDefault="00F02D0A" w:rsidP="00F02D0A">
      <w:pPr>
        <w:pStyle w:val="Chekideh"/>
        <w:bidi w:val="0"/>
        <w:ind w:firstLine="0"/>
        <w:rPr>
          <w:rFonts w:cs="B Nazanin"/>
          <w:b/>
          <w:bCs/>
          <w:color w:val="000000"/>
          <w:sz w:val="18"/>
          <w:rtl/>
        </w:rPr>
      </w:pPr>
    </w:p>
    <w:p w:rsidR="000B1DEF" w:rsidRDefault="000B1DEF" w:rsidP="000B1DEF">
      <w:pPr>
        <w:pStyle w:val="Chekideh"/>
        <w:bidi w:val="0"/>
        <w:ind w:firstLine="0"/>
        <w:rPr>
          <w:rFonts w:cs="B Nazanin"/>
          <w:b/>
          <w:bCs/>
          <w:color w:val="000000"/>
          <w:sz w:val="18"/>
          <w:rtl/>
        </w:rPr>
      </w:pPr>
    </w:p>
    <w:p w:rsidR="003F7EC2" w:rsidRPr="000C0656" w:rsidRDefault="003F7EC2" w:rsidP="000B1DEF">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55697D" w:rsidRDefault="0055697D" w:rsidP="0055697D">
      <w:pPr>
        <w:pStyle w:val="Chekideh"/>
        <w:bidi w:val="0"/>
        <w:ind w:firstLine="0"/>
        <w:rPr>
          <w:rFonts w:cs="B Nazanin"/>
          <w:color w:val="000000"/>
          <w:szCs w:val="16"/>
        </w:rPr>
      </w:pPr>
      <w:r w:rsidRPr="0055697D">
        <w:rPr>
          <w:rFonts w:cs="B Nazanin"/>
          <w:color w:val="000000"/>
          <w:szCs w:val="16"/>
        </w:rPr>
        <w:t>The daily experience shows that different actions require different environments to persuade them. We usually understand placement as a quantitative and functional concept with requirements such as spatiality and spatial dimension, but places are qualitative entities of a complex nature and cannot be explained by analytical and scientific concepts. To escape this bottleneck, there is a method called "phenomenology" that returns to itself by opposing abstractions and mental structures. Phenomenological discourse has produced a powerful way of describing, discussing, and judging architecture, but the question of how these concepts can be applied to the architectural process has not been adequately answered. I</w:t>
      </w:r>
      <w:r>
        <w:rPr>
          <w:rFonts w:cs="B Nazanin"/>
          <w:color w:val="000000"/>
          <w:szCs w:val="16"/>
        </w:rPr>
        <w:t>n</w:t>
      </w:r>
      <w:r w:rsidRPr="0055697D">
        <w:rPr>
          <w:rFonts w:cs="B Nazanin"/>
          <w:color w:val="000000"/>
          <w:szCs w:val="16"/>
        </w:rPr>
        <w:t xml:space="preserve"> this study, we study the phenomenological philosophers Edmund Husserl, Maurice</w:t>
      </w:r>
      <w:r>
        <w:rPr>
          <w:rFonts w:cs="B Nazanin"/>
          <w:color w:val="000000"/>
          <w:szCs w:val="16"/>
        </w:rPr>
        <w:t xml:space="preserve"> </w:t>
      </w:r>
      <w:proofErr w:type="spellStart"/>
      <w:r w:rsidRPr="0055697D">
        <w:rPr>
          <w:rFonts w:cs="B Nazanin"/>
          <w:color w:val="000000"/>
          <w:szCs w:val="16"/>
        </w:rPr>
        <w:t>Merlau-ponty</w:t>
      </w:r>
      <w:proofErr w:type="spellEnd"/>
      <w:r w:rsidRPr="0055697D">
        <w:rPr>
          <w:rFonts w:cs="B Nazanin"/>
          <w:color w:val="000000"/>
          <w:szCs w:val="16"/>
        </w:rPr>
        <w:t xml:space="preserve"> and Martin Heidegger; Phenomenological scholars of the </w:t>
      </w:r>
      <w:proofErr w:type="spellStart"/>
      <w:r w:rsidRPr="0055697D">
        <w:rPr>
          <w:rFonts w:cs="B Nazanin"/>
          <w:color w:val="000000"/>
          <w:szCs w:val="16"/>
        </w:rPr>
        <w:t>Titchen</w:t>
      </w:r>
      <w:proofErr w:type="spellEnd"/>
      <w:r w:rsidRPr="0055697D">
        <w:rPr>
          <w:rFonts w:cs="B Nazanin"/>
          <w:color w:val="000000"/>
          <w:szCs w:val="16"/>
        </w:rPr>
        <w:t xml:space="preserve"> and Hobson social domain and two architectural theorists </w:t>
      </w:r>
      <w:proofErr w:type="spellStart"/>
      <w:r w:rsidRPr="0055697D">
        <w:rPr>
          <w:rFonts w:cs="B Nazanin"/>
          <w:color w:val="000000"/>
          <w:szCs w:val="16"/>
        </w:rPr>
        <w:t>Juhani</w:t>
      </w:r>
      <w:proofErr w:type="spellEnd"/>
      <w:r w:rsidRPr="0055697D">
        <w:rPr>
          <w:rFonts w:cs="B Nazanin"/>
          <w:color w:val="000000"/>
          <w:szCs w:val="16"/>
        </w:rPr>
        <w:t xml:space="preserve"> </w:t>
      </w:r>
      <w:proofErr w:type="spellStart"/>
      <w:r w:rsidRPr="0055697D">
        <w:rPr>
          <w:rFonts w:cs="B Nazanin"/>
          <w:color w:val="000000"/>
          <w:szCs w:val="16"/>
        </w:rPr>
        <w:t>Pallasmaa</w:t>
      </w:r>
      <w:proofErr w:type="spellEnd"/>
      <w:r w:rsidRPr="0055697D">
        <w:rPr>
          <w:rFonts w:cs="B Nazanin"/>
          <w:color w:val="000000"/>
          <w:szCs w:val="16"/>
        </w:rPr>
        <w:t xml:space="preserve"> and Christen</w:t>
      </w:r>
      <w:r>
        <w:rPr>
          <w:rFonts w:cs="B Nazanin"/>
          <w:color w:val="000000"/>
          <w:szCs w:val="16"/>
        </w:rPr>
        <w:t xml:space="preserve"> </w:t>
      </w:r>
      <w:proofErr w:type="spellStart"/>
      <w:r w:rsidRPr="0055697D">
        <w:rPr>
          <w:rFonts w:cs="B Nazanin"/>
          <w:color w:val="000000"/>
          <w:szCs w:val="16"/>
        </w:rPr>
        <w:t>Norberg-shultz</w:t>
      </w:r>
      <w:proofErr w:type="spellEnd"/>
      <w:r w:rsidRPr="0055697D">
        <w:rPr>
          <w:rFonts w:cs="B Nazanin"/>
          <w:color w:val="000000"/>
          <w:szCs w:val="16"/>
        </w:rPr>
        <w:t>, the possibility of employing the meridian of Murder Was investigated. Studies have shown that using phenomenological methods in three stages of observation, questioning and interpretation such as participatory observation, unstructured interviews, storytelling, written reflection, in-observation notes, photographs, video reports, poems, paintings and music can be revised. Lead in a hierarchy of decisions including operations, goals, operational requirements and concepts. And made changes to architectural process infrastructures that will improve the quality of our living spaces in the future.</w:t>
      </w:r>
    </w:p>
    <w:p w:rsidR="0055697D" w:rsidRDefault="0055697D" w:rsidP="0055697D">
      <w:pPr>
        <w:pStyle w:val="Chekideh"/>
        <w:bidi w:val="0"/>
        <w:ind w:firstLine="0"/>
        <w:rPr>
          <w:rFonts w:cs="B Nazanin"/>
          <w:color w:val="000000"/>
          <w:szCs w:val="16"/>
        </w:rPr>
      </w:pPr>
    </w:p>
    <w:p w:rsidR="003F7EC2" w:rsidRDefault="003F7EC2" w:rsidP="0055697D">
      <w:pPr>
        <w:pStyle w:val="Chekideh"/>
        <w:bidi w:val="0"/>
        <w:ind w:firstLine="0"/>
        <w:rPr>
          <w:rFonts w:cs="B Nazanin"/>
          <w:b/>
          <w:bCs/>
          <w:sz w:val="18"/>
        </w:rPr>
      </w:pPr>
      <w:r w:rsidRPr="000C0656">
        <w:rPr>
          <w:rFonts w:cs="B Nazanin"/>
          <w:b/>
          <w:bCs/>
          <w:sz w:val="18"/>
        </w:rPr>
        <w:t>Keywords</w:t>
      </w:r>
      <w:r w:rsidRPr="000C0656">
        <w:rPr>
          <w:rFonts w:cs="B Nazanin" w:hint="cs"/>
          <w:b/>
          <w:bCs/>
          <w:sz w:val="18"/>
          <w:rtl/>
        </w:rPr>
        <w:t>:</w:t>
      </w:r>
    </w:p>
    <w:p w:rsidR="0055697D" w:rsidRPr="000C0656" w:rsidRDefault="00EB3CFF" w:rsidP="0055697D">
      <w:pPr>
        <w:pStyle w:val="Chekideh"/>
        <w:bidi w:val="0"/>
        <w:ind w:firstLine="0"/>
        <w:rPr>
          <w:rFonts w:cs="B Nazanin"/>
          <w:sz w:val="18"/>
        </w:rPr>
      </w:pPr>
      <w:r w:rsidRPr="00EB3CFF">
        <w:rPr>
          <w:rFonts w:cs="B Nazanin"/>
          <w:sz w:val="18"/>
        </w:rPr>
        <w:t>Architectural Design Process, Decision Hierarchy, Direct Phenomenological Approach, Ind</w:t>
      </w:r>
      <w:r>
        <w:rPr>
          <w:rFonts w:cs="B Nazanin"/>
          <w:sz w:val="18"/>
        </w:rPr>
        <w:t>irect Phenomenological Approach</w:t>
      </w:r>
      <w:r w:rsidR="0055697D" w:rsidRPr="0055697D">
        <w:rPr>
          <w:rFonts w:cs="B Nazanin"/>
          <w:sz w:val="18"/>
        </w:rPr>
        <w:t>, multi-sensory architecture, sense of place architecture</w:t>
      </w:r>
    </w:p>
    <w:p w:rsidR="0034061F" w:rsidRPr="0034061F" w:rsidRDefault="0034061F" w:rsidP="00AD6437">
      <w:pPr>
        <w:pStyle w:val="Normal1stParagraph"/>
        <w:ind w:firstLine="0"/>
        <w:rPr>
          <w:rtl/>
        </w:rPr>
        <w:sectPr w:rsidR="0034061F" w:rsidRPr="0034061F" w:rsidSect="00382152">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382152" w:rsidRDefault="00382152" w:rsidP="00F43C78">
      <w:pPr>
        <w:ind w:firstLine="0"/>
        <w:rPr>
          <w:b/>
          <w:bCs/>
        </w:rPr>
      </w:pPr>
      <w:bookmarkStart w:id="4" w:name="_GoBack"/>
      <w:bookmarkEnd w:id="4"/>
    </w:p>
    <w:sectPr w:rsidR="00382152" w:rsidSect="00382152">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9D1" w:rsidRDefault="003279D1" w:rsidP="0034061F">
      <w:r>
        <w:separator/>
      </w:r>
    </w:p>
  </w:endnote>
  <w:endnote w:type="continuationSeparator" w:id="0">
    <w:p w:rsidR="003279D1" w:rsidRDefault="003279D1"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382152" w:rsidRPr="005D41AB" w:rsidRDefault="00382152">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382152" w:rsidRDefault="003821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382152" w:rsidRPr="009030F7" w:rsidRDefault="00382152">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F43C78">
              <w:rPr>
                <w:b/>
                <w:bCs/>
                <w:noProof/>
                <w:sz w:val="16"/>
                <w:szCs w:val="18"/>
                <w:rtl/>
              </w:rPr>
              <w:t>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F43C78">
              <w:rPr>
                <w:b/>
                <w:bCs/>
                <w:noProof/>
                <w:sz w:val="16"/>
                <w:szCs w:val="18"/>
                <w:rtl/>
              </w:rPr>
              <w:t>9</w:t>
            </w:r>
            <w:r w:rsidRPr="009030F7">
              <w:rPr>
                <w:b/>
                <w:bCs/>
                <w:sz w:val="16"/>
                <w:szCs w:val="16"/>
              </w:rPr>
              <w:fldChar w:fldCharType="end"/>
            </w:r>
          </w:p>
        </w:sdtContent>
      </w:sdt>
    </w:sdtContent>
  </w:sdt>
  <w:p w:rsidR="00382152" w:rsidRDefault="00382152">
    <w:pPr>
      <w:pStyle w:val="Footer"/>
    </w:pPr>
    <w:r>
      <w:rPr>
        <w:b/>
        <w:bCs/>
        <w:noProof/>
        <w:sz w:val="16"/>
        <w:szCs w:val="20"/>
        <w:rtl/>
      </w:rPr>
      <mc:AlternateContent>
        <mc:Choice Requires="wps">
          <w:drawing>
            <wp:anchor distT="0" distB="0" distL="114300" distR="114300" simplePos="0" relativeHeight="251666432" behindDoc="0" locked="0" layoutInCell="1" allowOverlap="1" wp14:anchorId="66318437" wp14:editId="14AA2E24">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52" w:rsidRDefault="00382152" w:rsidP="00382152">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382152" w:rsidRDefault="00382152" w:rsidP="00382152">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9D1" w:rsidRDefault="003279D1" w:rsidP="0034061F">
      <w:r>
        <w:separator/>
      </w:r>
    </w:p>
  </w:footnote>
  <w:footnote w:type="continuationSeparator" w:id="0">
    <w:p w:rsidR="003279D1" w:rsidRDefault="003279D1"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52" w:rsidRPr="005D41AB" w:rsidRDefault="00382152" w:rsidP="00382152">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52" w:rsidRPr="00767F67" w:rsidRDefault="00382152" w:rsidP="00382152">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4A0" w:firstRow="1" w:lastRow="0" w:firstColumn="1" w:lastColumn="0" w:noHBand="0" w:noVBand="1"/>
    </w:tblPr>
    <w:tblGrid>
      <w:gridCol w:w="4502"/>
      <w:gridCol w:w="4502"/>
    </w:tblGrid>
    <w:tr w:rsidR="00382152" w:rsidTr="00382152">
      <w:tc>
        <w:tcPr>
          <w:tcW w:w="4502" w:type="dxa"/>
          <w:shd w:val="clear" w:color="auto" w:fill="auto"/>
        </w:tcPr>
        <w:p w:rsidR="00382152" w:rsidRPr="00436FE5" w:rsidRDefault="00382152" w:rsidP="00382152">
          <w:pPr>
            <w:pStyle w:val="Normal1stParagraph"/>
            <w:ind w:firstLine="0"/>
            <w:jc w:val="left"/>
            <w:rPr>
              <w:rFonts w:cs="B Nazanin"/>
              <w:sz w:val="20"/>
              <w:szCs w:val="20"/>
              <w:rtl/>
            </w:rPr>
          </w:pPr>
        </w:p>
      </w:tc>
      <w:tc>
        <w:tcPr>
          <w:tcW w:w="4502" w:type="dxa"/>
          <w:shd w:val="clear" w:color="auto" w:fill="auto"/>
        </w:tcPr>
        <w:p w:rsidR="00382152" w:rsidRPr="000816BB" w:rsidRDefault="00382152" w:rsidP="00382152">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82152" w:rsidRPr="00CB2F32" w:rsidRDefault="00382152" w:rsidP="0038215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52" w:rsidRDefault="00382152" w:rsidP="00382152">
    <w:pPr>
      <w:pStyle w:val="Header"/>
      <w:spacing w:line="120" w:lineRule="auto"/>
    </w:pPr>
    <w:r>
      <w:rPr>
        <w:rFonts w:cs="B Nazanin"/>
        <w:noProof/>
        <w:sz w:val="20"/>
        <w:rtl/>
      </w:rPr>
      <w:drawing>
        <wp:anchor distT="0" distB="0" distL="114300" distR="114300" simplePos="0" relativeHeight="251664384" behindDoc="1" locked="0" layoutInCell="1" allowOverlap="1" wp14:anchorId="0D1B3D64" wp14:editId="690EE3E4">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84395"/>
    <w:multiLevelType w:val="hybridMultilevel"/>
    <w:tmpl w:val="DF8A3A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C2FBB"/>
    <w:multiLevelType w:val="hybridMultilevel"/>
    <w:tmpl w:val="0B24C608"/>
    <w:lvl w:ilvl="0" w:tplc="DEFE6C4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D53C9"/>
    <w:multiLevelType w:val="hybridMultilevel"/>
    <w:tmpl w:val="162AB2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294015"/>
    <w:multiLevelType w:val="hybridMultilevel"/>
    <w:tmpl w:val="6BECB2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113309"/>
    <w:multiLevelType w:val="hybridMultilevel"/>
    <w:tmpl w:val="7D4C4636"/>
    <w:lvl w:ilvl="0" w:tplc="77764F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Y1MDaxMDMwNbAws7BQ0lEKTi0uzszPAykwrAUAOMe9GSwAAAA="/>
  </w:docVars>
  <w:rsids>
    <w:rsidRoot w:val="00A41D9E"/>
    <w:rsid w:val="0001369D"/>
    <w:rsid w:val="00015FC4"/>
    <w:rsid w:val="00016273"/>
    <w:rsid w:val="0001633D"/>
    <w:rsid w:val="00033AB8"/>
    <w:rsid w:val="00057A51"/>
    <w:rsid w:val="000B1DEF"/>
    <w:rsid w:val="000C30E9"/>
    <w:rsid w:val="000E7EB0"/>
    <w:rsid w:val="001378C3"/>
    <w:rsid w:val="00146FB0"/>
    <w:rsid w:val="001F6568"/>
    <w:rsid w:val="002D6392"/>
    <w:rsid w:val="002E0A8D"/>
    <w:rsid w:val="003279D1"/>
    <w:rsid w:val="0034061F"/>
    <w:rsid w:val="00382152"/>
    <w:rsid w:val="00384638"/>
    <w:rsid w:val="003F407E"/>
    <w:rsid w:val="003F7EC2"/>
    <w:rsid w:val="004368F5"/>
    <w:rsid w:val="00484C32"/>
    <w:rsid w:val="005103E7"/>
    <w:rsid w:val="0055697D"/>
    <w:rsid w:val="005A7AA7"/>
    <w:rsid w:val="00606221"/>
    <w:rsid w:val="00653A02"/>
    <w:rsid w:val="006B4EA0"/>
    <w:rsid w:val="006E1CF2"/>
    <w:rsid w:val="006E4F97"/>
    <w:rsid w:val="007450CD"/>
    <w:rsid w:val="00814228"/>
    <w:rsid w:val="00814F1D"/>
    <w:rsid w:val="00826D48"/>
    <w:rsid w:val="00844013"/>
    <w:rsid w:val="00855450"/>
    <w:rsid w:val="00884342"/>
    <w:rsid w:val="009030F7"/>
    <w:rsid w:val="00905593"/>
    <w:rsid w:val="00926AD0"/>
    <w:rsid w:val="00936D50"/>
    <w:rsid w:val="00982014"/>
    <w:rsid w:val="009C0EBD"/>
    <w:rsid w:val="009C2060"/>
    <w:rsid w:val="009D54F9"/>
    <w:rsid w:val="009D726E"/>
    <w:rsid w:val="009E1EEC"/>
    <w:rsid w:val="00A41D9E"/>
    <w:rsid w:val="00A66530"/>
    <w:rsid w:val="00A81980"/>
    <w:rsid w:val="00A96C1A"/>
    <w:rsid w:val="00AD3490"/>
    <w:rsid w:val="00AD6437"/>
    <w:rsid w:val="00B161CF"/>
    <w:rsid w:val="00B16200"/>
    <w:rsid w:val="00B26181"/>
    <w:rsid w:val="00B36EB3"/>
    <w:rsid w:val="00B375C4"/>
    <w:rsid w:val="00B62FA4"/>
    <w:rsid w:val="00B63FC3"/>
    <w:rsid w:val="00BF3B12"/>
    <w:rsid w:val="00C2278D"/>
    <w:rsid w:val="00C31406"/>
    <w:rsid w:val="00C44209"/>
    <w:rsid w:val="00D149FC"/>
    <w:rsid w:val="00D25108"/>
    <w:rsid w:val="00D44742"/>
    <w:rsid w:val="00D56F5B"/>
    <w:rsid w:val="00D760CC"/>
    <w:rsid w:val="00D76D92"/>
    <w:rsid w:val="00D917DF"/>
    <w:rsid w:val="00D97670"/>
    <w:rsid w:val="00DA1D26"/>
    <w:rsid w:val="00DE779C"/>
    <w:rsid w:val="00E169CD"/>
    <w:rsid w:val="00E21F67"/>
    <w:rsid w:val="00E6736F"/>
    <w:rsid w:val="00EB3CFF"/>
    <w:rsid w:val="00EC0427"/>
    <w:rsid w:val="00EE1B9B"/>
    <w:rsid w:val="00EE679B"/>
    <w:rsid w:val="00EF7A1D"/>
    <w:rsid w:val="00F02D0A"/>
    <w:rsid w:val="00F04602"/>
    <w:rsid w:val="00F0744A"/>
    <w:rsid w:val="00F12A81"/>
    <w:rsid w:val="00F33EC0"/>
    <w:rsid w:val="00F41D7D"/>
    <w:rsid w:val="00F43C78"/>
    <w:rsid w:val="00F6360E"/>
    <w:rsid w:val="00FB62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DE779C"/>
    <w:pPr>
      <w:framePr w:hSpace="180" w:wrap="around" w:vAnchor="text" w:hAnchor="margin" w:y="-138"/>
      <w:widowControl/>
      <w:numPr>
        <w:numId w:val="2"/>
      </w:numPr>
      <w:overflowPunct w:val="0"/>
      <w:autoSpaceDE w:val="0"/>
      <w:autoSpaceDN w:val="0"/>
      <w:bidi w:val="0"/>
      <w:adjustRightInd w:val="0"/>
      <w:jc w:val="center"/>
    </w:pPr>
    <w:rPr>
      <w:rFonts w:cs="B Nazanin"/>
      <w:sz w:val="18"/>
      <w:szCs w:val="22"/>
      <w:lang w:bidi="fa-IR"/>
    </w:rPr>
  </w:style>
  <w:style w:type="paragraph" w:styleId="EndnoteText">
    <w:name w:val="endnote text"/>
    <w:basedOn w:val="Normal"/>
    <w:link w:val="EndnoteTextChar"/>
    <w:uiPriority w:val="99"/>
    <w:semiHidden/>
    <w:unhideWhenUsed/>
    <w:rsid w:val="00905593"/>
    <w:rPr>
      <w:sz w:val="20"/>
      <w:szCs w:val="20"/>
    </w:rPr>
  </w:style>
  <w:style w:type="character" w:customStyle="1" w:styleId="EndnoteTextChar">
    <w:name w:val="Endnote Text Char"/>
    <w:basedOn w:val="DefaultParagraphFont"/>
    <w:link w:val="EndnoteText"/>
    <w:uiPriority w:val="99"/>
    <w:semiHidden/>
    <w:rsid w:val="00905593"/>
    <w:rPr>
      <w:rFonts w:ascii="Times New Roman" w:eastAsia="Times New Roman" w:hAnsi="Times New Roman" w:cs="B Mitra"/>
      <w:sz w:val="20"/>
      <w:szCs w:val="20"/>
    </w:rPr>
  </w:style>
  <w:style w:type="character" w:styleId="EndnoteReference">
    <w:name w:val="endnote reference"/>
    <w:basedOn w:val="DefaultParagraphFont"/>
    <w:uiPriority w:val="99"/>
    <w:semiHidden/>
    <w:unhideWhenUsed/>
    <w:rsid w:val="00905593"/>
    <w:rPr>
      <w:vertAlign w:val="superscript"/>
    </w:rPr>
  </w:style>
  <w:style w:type="paragraph" w:styleId="FootnoteText">
    <w:name w:val="footnote text"/>
    <w:basedOn w:val="Normal"/>
    <w:link w:val="FootnoteTextChar"/>
    <w:uiPriority w:val="99"/>
    <w:semiHidden/>
    <w:unhideWhenUsed/>
    <w:rsid w:val="003F407E"/>
    <w:pPr>
      <w:widowControl/>
      <w:ind w:firstLine="0"/>
      <w:jc w:val="left"/>
    </w:pPr>
    <w:rPr>
      <w:rFonts w:asciiTheme="minorHAnsi" w:eastAsiaTheme="minorHAnsi" w:hAnsiTheme="minorHAnsi" w:cstheme="minorBidi"/>
      <w:sz w:val="20"/>
      <w:szCs w:val="20"/>
      <w:lang w:bidi="ur-PK"/>
    </w:rPr>
  </w:style>
  <w:style w:type="character" w:customStyle="1" w:styleId="FootnoteTextChar">
    <w:name w:val="Footnote Text Char"/>
    <w:basedOn w:val="DefaultParagraphFont"/>
    <w:link w:val="FootnoteText"/>
    <w:uiPriority w:val="99"/>
    <w:semiHidden/>
    <w:rsid w:val="003F407E"/>
    <w:rPr>
      <w:sz w:val="20"/>
      <w:szCs w:val="20"/>
      <w:lang w:bidi="ur-PK"/>
    </w:rPr>
  </w:style>
  <w:style w:type="character" w:styleId="FootnoteReference">
    <w:name w:val="footnote reference"/>
    <w:basedOn w:val="DefaultParagraphFont"/>
    <w:uiPriority w:val="99"/>
    <w:semiHidden/>
    <w:unhideWhenUsed/>
    <w:rsid w:val="003F407E"/>
    <w:rPr>
      <w:vertAlign w:val="superscript"/>
    </w:rPr>
  </w:style>
  <w:style w:type="table" w:styleId="TableGrid">
    <w:name w:val="Table Grid"/>
    <w:basedOn w:val="TableNormal"/>
    <w:uiPriority w:val="39"/>
    <w:rsid w:val="00814228"/>
    <w:pPr>
      <w:spacing w:after="0" w:line="240" w:lineRule="auto"/>
    </w:pPr>
    <w:rPr>
      <w:lang w:bidi="ur-P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21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DE779C"/>
    <w:pPr>
      <w:framePr w:hSpace="180" w:wrap="around" w:vAnchor="text" w:hAnchor="margin" w:y="-138"/>
      <w:widowControl/>
      <w:numPr>
        <w:numId w:val="2"/>
      </w:numPr>
      <w:overflowPunct w:val="0"/>
      <w:autoSpaceDE w:val="0"/>
      <w:autoSpaceDN w:val="0"/>
      <w:bidi w:val="0"/>
      <w:adjustRightInd w:val="0"/>
      <w:jc w:val="center"/>
    </w:pPr>
    <w:rPr>
      <w:rFonts w:cs="B Nazanin"/>
      <w:sz w:val="18"/>
      <w:szCs w:val="22"/>
      <w:lang w:bidi="fa-IR"/>
    </w:rPr>
  </w:style>
  <w:style w:type="paragraph" w:styleId="EndnoteText">
    <w:name w:val="endnote text"/>
    <w:basedOn w:val="Normal"/>
    <w:link w:val="EndnoteTextChar"/>
    <w:uiPriority w:val="99"/>
    <w:semiHidden/>
    <w:unhideWhenUsed/>
    <w:rsid w:val="00905593"/>
    <w:rPr>
      <w:sz w:val="20"/>
      <w:szCs w:val="20"/>
    </w:rPr>
  </w:style>
  <w:style w:type="character" w:customStyle="1" w:styleId="EndnoteTextChar">
    <w:name w:val="Endnote Text Char"/>
    <w:basedOn w:val="DefaultParagraphFont"/>
    <w:link w:val="EndnoteText"/>
    <w:uiPriority w:val="99"/>
    <w:semiHidden/>
    <w:rsid w:val="00905593"/>
    <w:rPr>
      <w:rFonts w:ascii="Times New Roman" w:eastAsia="Times New Roman" w:hAnsi="Times New Roman" w:cs="B Mitra"/>
      <w:sz w:val="20"/>
      <w:szCs w:val="20"/>
    </w:rPr>
  </w:style>
  <w:style w:type="character" w:styleId="EndnoteReference">
    <w:name w:val="endnote reference"/>
    <w:basedOn w:val="DefaultParagraphFont"/>
    <w:uiPriority w:val="99"/>
    <w:semiHidden/>
    <w:unhideWhenUsed/>
    <w:rsid w:val="00905593"/>
    <w:rPr>
      <w:vertAlign w:val="superscript"/>
    </w:rPr>
  </w:style>
  <w:style w:type="paragraph" w:styleId="FootnoteText">
    <w:name w:val="footnote text"/>
    <w:basedOn w:val="Normal"/>
    <w:link w:val="FootnoteTextChar"/>
    <w:uiPriority w:val="99"/>
    <w:semiHidden/>
    <w:unhideWhenUsed/>
    <w:rsid w:val="003F407E"/>
    <w:pPr>
      <w:widowControl/>
      <w:ind w:firstLine="0"/>
      <w:jc w:val="left"/>
    </w:pPr>
    <w:rPr>
      <w:rFonts w:asciiTheme="minorHAnsi" w:eastAsiaTheme="minorHAnsi" w:hAnsiTheme="minorHAnsi" w:cstheme="minorBidi"/>
      <w:sz w:val="20"/>
      <w:szCs w:val="20"/>
      <w:lang w:bidi="ur-PK"/>
    </w:rPr>
  </w:style>
  <w:style w:type="character" w:customStyle="1" w:styleId="FootnoteTextChar">
    <w:name w:val="Footnote Text Char"/>
    <w:basedOn w:val="DefaultParagraphFont"/>
    <w:link w:val="FootnoteText"/>
    <w:uiPriority w:val="99"/>
    <w:semiHidden/>
    <w:rsid w:val="003F407E"/>
    <w:rPr>
      <w:sz w:val="20"/>
      <w:szCs w:val="20"/>
      <w:lang w:bidi="ur-PK"/>
    </w:rPr>
  </w:style>
  <w:style w:type="character" w:styleId="FootnoteReference">
    <w:name w:val="footnote reference"/>
    <w:basedOn w:val="DefaultParagraphFont"/>
    <w:uiPriority w:val="99"/>
    <w:semiHidden/>
    <w:unhideWhenUsed/>
    <w:rsid w:val="003F407E"/>
    <w:rPr>
      <w:vertAlign w:val="superscript"/>
    </w:rPr>
  </w:style>
  <w:style w:type="table" w:styleId="TableGrid">
    <w:name w:val="Table Grid"/>
    <w:basedOn w:val="TableNormal"/>
    <w:uiPriority w:val="39"/>
    <w:rsid w:val="00814228"/>
    <w:pPr>
      <w:spacing w:after="0" w:line="240" w:lineRule="auto"/>
    </w:pPr>
    <w:rPr>
      <w:lang w:bidi="ur-P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2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Edw03</b:Tag>
    <b:SourceType>JournalArticle</b:SourceType>
    <b:Guid>{0BA50069-8DD5-4FED-94E7-1EEBDA57698D}</b:Guid>
    <b:Title>Research in to patients Perspective:relevance and usefulness of phenomenological sociology</b:Title>
    <b:Year>2003</b:Year>
    <b:Author>
      <b:Author>
        <b:NameList>
          <b:Person>
            <b:Last>Edwards</b:Last>
            <b:First>C</b:First>
          </b:Person>
          <b:Person>
            <b:Last>Titchen</b:Last>
            <b:First>A</b:First>
          </b:Person>
        </b:NameList>
      </b:Author>
    </b:Author>
    <b:JournalName>Journal of Advanced Nursing</b:JournalName>
    <b:Pages>450-460</b:Pages>
    <b:Volume>44(5)</b:Volume>
    <b:RefOrder>6</b:RefOrder>
  </b:Source>
  <b:Source>
    <b:Tag>Hei62</b:Tag>
    <b:SourceType>Book</b:SourceType>
    <b:Guid>{5DFD3608-6D87-4E01-A6A5-71F3F0A3B84C}</b:Guid>
    <b:Title>Being and Time</b:Title>
    <b:Year>1962</b:Year>
    <b:City>New York</b:City>
    <b:Publisher>Haper and Row</b:Publisher>
    <b:Author>
      <b:Author>
        <b:NameList>
          <b:Person>
            <b:Last>Heidegger</b:Last>
            <b:First>M</b:First>
          </b:Person>
        </b:NameList>
      </b:Author>
    </b:Author>
    <b:RefOrder>8</b:RefOrder>
  </b:Source>
  <b:Source>
    <b:Tag>Mer62</b:Tag>
    <b:SourceType>Book</b:SourceType>
    <b:Guid>{7E7937D6-3F4B-42EC-BD04-595000ACFA1B}</b:Guid>
    <b:Author>
      <b:Author>
        <b:NameList>
          <b:Person>
            <b:Last>Merlau-ponty</b:Last>
            <b:First>M.</b:First>
          </b:Person>
        </b:NameList>
      </b:Author>
    </b:Author>
    <b:Title>Phenomenology of Perception, trans.Smith</b:Title>
    <b:Year>1962</b:Year>
    <b:City>London</b:City>
    <b:Publisher>Routledge &amp; Kegan Paul</b:Publisher>
    <b:RefOrder>7</b:RefOrder>
  </b:Source>
  <b:Source>
    <b:Tag>Nor85</b:Tag>
    <b:SourceType>Book</b:SourceType>
    <b:Guid>{F1D107A1-2699-4FD2-BC9B-3E749A20BE4B}</b:Guid>
    <b:Author>
      <b:Author>
        <b:NameList>
          <b:Person>
            <b:Last>Norberg-shultz</b:Last>
            <b:First>C</b:First>
          </b:Person>
        </b:NameList>
      </b:Author>
    </b:Author>
    <b:Title>The concept of Dwelling:On the Way to Figurative Architecture</b:Title>
    <b:Year>1985</b:Year>
    <b:City>New York</b:City>
    <b:Publisher>Rizzoli</b:Publisher>
    <b:RefOrder>9</b:RefOrder>
  </b:Source>
  <b:Source>
    <b:Tag>Nor71</b:Tag>
    <b:SourceType>Book</b:SourceType>
    <b:Guid>{367B6A89-D96E-4AD4-811D-1C40DF272D37}</b:Guid>
    <b:Author>
      <b:Author>
        <b:NameList>
          <b:Person>
            <b:Last>Norberg-shultz</b:Last>
            <b:First>C.</b:First>
          </b:Person>
        </b:NameList>
      </b:Author>
    </b:Author>
    <b:Title>Existence,Space&amp;Architecture</b:Title>
    <b:Year>1971</b:Year>
    <b:City>London </b:City>
    <b:Publisher>Studio Vista</b:Publisher>
    <b:RefOrder>2</b:RefOrder>
  </b:Source>
  <b:Source>
    <b:Tag>Pen87</b:Tag>
    <b:SourceType>Book</b:SourceType>
    <b:Guid>{DA4F3F04-6549-41B1-9584-0DE46CF2DAB9}</b:Guid>
    <b:Title>Problem Seeking:An Architectural Programming Primer.3rd ed</b:Title>
    <b:Year>1987</b:Year>
    <b:City>Washington, D C</b:City>
    <b:Publisher>AIA Press</b:Publisher>
    <b:Author>
      <b:Author>
        <b:NameList>
          <b:Person>
            <b:Last>Pena</b:Last>
            <b:First>William</b:First>
            <b:Middle>M.</b:Middle>
          </b:Person>
          <b:Person>
            <b:Last>Stephen</b:Last>
            <b:First>A</b:First>
          </b:Person>
        </b:NameList>
      </b:Author>
    </b:Author>
    <b:RefOrder>16</b:RefOrder>
  </b:Source>
  <b:Source>
    <b:Tag>Tit00</b:Tag>
    <b:SourceType>Book</b:SourceType>
    <b:Guid>{C7F3027C-3098-47E1-B58E-2823FF8F7BD9}</b:Guid>
    <b:Title>Professional craft knowledge in patient-centred nursing and the facilitation of its development</b:Title>
    <b:Year>2000</b:Year>
    <b:City>Tackley, Kidlington, Eng</b:City>
    <b:Publisher> Ashdale Press</b:Publisher>
    <b:Author>
      <b:Author>
        <b:NameList>
          <b:Person>
            <b:Last>Titchen</b:Last>
            <b:First> Angie</b:First>
          </b:Person>
        </b:NameList>
      </b:Author>
    </b:Author>
    <b:RefOrder>15</b:RefOrder>
  </b:Source>
  <b:Source>
    <b:Tag>Tit05</b:Tag>
    <b:SourceType>Book</b:SourceType>
    <b:Guid>{F219AF5A-79DE-4369-936E-61E53BCE6E87}</b:Guid>
    <b:Author>
      <b:Author>
        <b:NameList>
          <b:Person>
            <b:Last>Titchen</b:Last>
            <b:First>A.</b:First>
          </b:Person>
          <b:Person>
            <b:Last>Hobson</b:Last>
            <b:First>D</b:First>
          </b:Person>
        </b:NameList>
      </b:Author>
      <b:Editor>
        <b:NameList>
          <b:Person>
            <b:Last>C.Lewin</b:Last>
            <b:First>B.Somek</b:First>
            <b:Middle>&amp;</b:Middle>
          </b:Person>
        </b:NameList>
      </b:Editor>
    </b:Author>
    <b:Title>Phenomenology ,Research Mrthods in the Social Siences</b:Title>
    <b:Year>2005</b:Year>
    <b:City>London</b:City>
    <b:Publisher>Sage Publications</b:Publisher>
    <b:Pages>121-131</b:Pages>
    <b:RefOrder>4</b:RefOrder>
  </b:Source>
  <b:Source>
    <b:Tag>شول71</b:Tag>
    <b:SourceType>Book</b:SourceType>
    <b:Guid>{C4D57E14-A1A9-40A4-9098-E0BD5C364DBF}</b:Guid>
    <b:Author>
      <b:Author>
        <b:NameList>
          <b:Person>
            <b:Last>شولتز،کریستین</b:Last>
            <b:First>نوربرگ</b:First>
          </b:Person>
        </b:NameList>
      </b:Author>
    </b:Author>
    <b:Title>هستی ،فضا ،معماری</b:Title>
    <b:Year>1971</b:Year>
    <b:City>تهران</b:City>
    <b:Publisher>انتشارات کتابفروشی </b:Publisher>
    <b:RefOrder>17</b:RefOrder>
  </b:Source>
  <b:Source>
    <b:Tag>کان97</b:Tag>
    <b:SourceType>Book</b:SourceType>
    <b:Guid>{A7CF48A2-AE84-4FC8-B7C9-E147E6CC1065}</b:Guid>
    <b:Title>روانشناسی مکان</b:Title>
    <b:JournalName>نش</b:JournalName>
    <b:Year>1997</b:Year>
    <b:Author>
      <b:Author>
        <b:NameList>
          <b:Person>
            <b:Last>کانتر</b:Last>
            <b:First>دیوید</b:First>
          </b:Person>
        </b:NameList>
      </b:Author>
      <b:Translator>
        <b:NameList>
          <b:Person>
            <b:Last>امیری خواه</b:Last>
            <b:First>مریم</b:First>
          </b:Person>
        </b:NameList>
      </b:Translator>
    </b:Author>
    <b:Publisher>نشر فضا</b:Publisher>
    <b:Pages>13</b:Pages>
    <b:RefOrder>14</b:RefOrder>
  </b:Source>
  <b:Source>
    <b:Tag>ایمرو</b:Tag>
    <b:SourceType>Book</b:SourceType>
    <b:Guid>{45BBE911-1F0E-497D-8225-AB394068835F}</b:Guid>
    <b:Author>
      <b:Author>
        <b:NameList>
          <b:Person>
            <b:Last>ایمان</b:Last>
            <b:First>محمد تقی</b:First>
          </b:Person>
        </b:NameList>
      </b:Author>
    </b:Author>
    <b:Title>روش‌شناسی تحقیقات کیفی</b:Title>
    <b:Year>1394</b:Year>
    <b:City>قم</b:City>
    <b:Publisher>پژوهشگاه حوزه و دانشگاه</b:Publisher>
    <b:RefOrder>5</b:RefOrder>
  </b:Source>
  <b:Source>
    <b:Tag>پیدبر</b:Tag>
    <b:SourceType>Book</b:SourceType>
    <b:Guid>{32632BAD-B0A9-479D-9BF3-176543906669}</b:Guid>
    <b:Author>
      <b:Author>
        <b:NameList>
          <b:Person>
            <b:Last>دیورک</b:Last>
            <b:First>دانا پی</b:First>
          </b:Person>
        </b:NameList>
      </b:Author>
      <b:Translator>
        <b:NameList>
          <b:Person>
            <b:Last>محمودی</b:Last>
            <b:First>امیرسعید</b:First>
          </b:Person>
        </b:NameList>
      </b:Translator>
    </b:Author>
    <b:Title>برنامه‌دهی معماری: مدیریت اطلاعات برای طراحی</b:Title>
    <b:Year>1389</b:Year>
    <b:City>تهران</b:City>
    <b:Publisher>موسسه انتشارات دانشگاه تهران</b:Publisher>
    <b:RefOrder>3</b:RefOrder>
  </b:Source>
  <b:Source>
    <b:Tag>شاهمح</b:Tag>
    <b:SourceType>Book</b:SourceType>
    <b:Guid>{BEA60D6E-07D1-4EEF-936C-D68556B4AB53}</b:Guid>
    <b:Author>
      <b:Author>
        <b:NameList>
          <b:Person>
            <b:Last>شاهچراغی</b:Last>
            <b:First> آزاده</b:First>
          </b:Person>
          <b:Person>
            <b:Last> بندرآباد</b:Last>
            <b:First>علیرضا</b:First>
          </b:Person>
        </b:NameList>
      </b:Author>
    </b:Author>
    <b:Title>محاط در محیط: کاربرد روانشناسی محیطی در معماری و شهرسازی</b:Title>
    <b:Year>1395</b:Year>
    <b:City>تهران</b:City>
    <b:Publisher>انتشارات سازمان جهاد دانشگاهی تهران</b:Publisher>
    <b:RefOrder>12</b:RefOrder>
  </b:Source>
  <b:Source>
    <b:Tag>کریرم</b:Tag>
    <b:SourceType>Book</b:SourceType>
    <b:Guid>{63183C52-68DF-4597-A8D2-733B8B812EA0}</b:Guid>
    <b:Title>روح مکان: به سوی پدیدار‌شناسی معماری</b:Title>
    <b:Year>1392</b:Year>
    <b:Author>
      <b:Author>
        <b:NameList>
          <b:Person>
            <b:Last>نوربرگ شولتس</b:Last>
            <b:First>کریستیان</b:First>
          </b:Person>
        </b:NameList>
      </b:Author>
      <b:Translator>
        <b:NameList>
          <b:Person>
            <b:Last>شیرازی</b:Last>
            <b:First> محمدرضا</b:First>
          </b:Person>
        </b:NameList>
      </b:Translator>
    </b:Author>
    <b:City>‏‫تهران</b:City>
    <b:Publisher>رخ‌داد نو</b:Publisher>
    <b:RefOrder>1</b:RefOrder>
  </b:Source>
  <b:Source>
    <b:Tag>رضا89</b:Tag>
    <b:SourceType>JournalArticle</b:SourceType>
    <b:Guid>{09C389F9-0394-4A5A-853B-1DB9B74E9154}</b:Guid>
    <b:Title>فرآیند طراحی مکان با هویت</b:Title>
    <b:Year>1389</b:Year>
    <b:Author>
      <b:Author>
        <b:NameList>
          <b:Person>
            <b:Last>رضازاده</b:Last>
            <b:First>راضیه</b:First>
          </b:Person>
          <b:Person>
            <b:Last>حیدری</b:Last>
            <b:First>بهاره</b:First>
          </b:Person>
        </b:NameList>
      </b:Author>
    </b:Author>
    <b:JournalName>فصلنامه آبادی</b:JournalName>
    <b:Volume>69</b:Volume>
    <b:RefOrder>13</b:RefOrder>
  </b:Source>
  <b:Source>
    <b:Tag>هيلمر</b:Tag>
    <b:SourceType>Book</b:SourceType>
    <b:Guid>{BE3179E8-32E3-4427-BA67-58E824516E01}</b:Guid>
    <b:Author>
      <b:Author>
        <b:NameList>
          <b:Person>
            <b:Last>هيل</b:Last>
            <b:First>جاناتان</b:First>
          </b:Person>
        </b:NameList>
      </b:Author>
      <b:Translator>
        <b:NameList>
          <b:Person>
            <b:Last>صالح‌كريمی</b:Last>
            <b:First>گلناز</b:First>
          </b:Person>
        </b:NameList>
      </b:Translator>
    </b:Author>
    <b:Title>مرلوپونتی برای معماران</b:Title>
    <b:Year>1396</b:Year>
    <b:City>تهران</b:City>
    <b:Publisher>کتاب فکر نو</b:Publisher>
    <b:RefOrder>11</b:RefOrder>
  </b:Source>
  <b:Source>
    <b:Tag>استپر</b:Tag>
    <b:SourceType>Book</b:SourceType>
    <b:Guid>{13C9D50D-1CD6-4321-863F-5313E96DF428}</b:Guid>
    <b:Author>
      <b:Author>
        <b:NameList>
          <b:Person>
            <b:Last>هول</b:Last>
            <b:First>استیون</b:First>
          </b:Person>
        </b:NameList>
      </b:Author>
      <b:Translator>
        <b:NameList>
          <b:Person>
            <b:Last>اکبری</b:Last>
            <b:First>علی</b:First>
          </b:Person>
          <b:Person>
            <b:Last>شریفیان</b:Last>
            <b:First>محمد امین</b:First>
          </b:Person>
        </b:NameList>
      </b:Translator>
    </b:Author>
    <b:Title>پرسش‌های ادراک،پدیدارشناسی معماری به همراه سه مقاله دیگر</b:Title>
    <b:Year>1394</b:Year>
    <b:City>تهران</b:City>
    <b:Publisher>پرهام‌نقش</b:Publisher>
    <b:CountryRegion>کتاب فکر نو</b:CountryRegion>
    <b:RefOrder>10</b:RefOrder>
  </b:Source>
</b:Sources>
</file>

<file path=customXml/itemProps1.xml><?xml version="1.0" encoding="utf-8"?>
<ds:datastoreItem xmlns:ds="http://schemas.openxmlformats.org/officeDocument/2006/customXml" ds:itemID="{3ADD6DD8-4ABF-4F34-96F2-3E227343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Nilgoon</cp:lastModifiedBy>
  <cp:revision>3</cp:revision>
  <dcterms:created xsi:type="dcterms:W3CDTF">2020-01-14T20:12:00Z</dcterms:created>
  <dcterms:modified xsi:type="dcterms:W3CDTF">2020-01-14T20:12:00Z</dcterms:modified>
</cp:coreProperties>
</file>