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pPr w:leftFromText="180" w:rightFromText="180" w:vertAnchor="text" w:horzAnchor="margin" w:tblpY="-138"/>
        <w:bidiVisual/>
        <w:tblW w:w="8819" w:type="dxa"/>
        <w:tblLayout w:type="fixed"/>
        <w:tblLook w:val="04A0" w:firstRow="1" w:lastRow="0" w:firstColumn="1" w:lastColumn="0" w:noHBand="0" w:noVBand="1"/>
      </w:tblPr>
      <w:tblGrid>
        <w:gridCol w:w="4409"/>
        <w:gridCol w:w="4410"/>
      </w:tblGrid>
      <w:tr w:rsidR="003F7EC2" w:rsidRPr="000C0656" w14:paraId="62DF2F9E" w14:textId="77777777" w:rsidTr="006320C6">
        <w:trPr>
          <w:trHeight w:val="2267"/>
        </w:trPr>
        <w:tc>
          <w:tcPr>
            <w:tcW w:w="8819" w:type="dxa"/>
            <w:gridSpan w:val="2"/>
            <w:shd w:val="clear" w:color="auto" w:fill="D9D9D9"/>
          </w:tcPr>
          <w:p w14:paraId="082EAE94" w14:textId="77777777" w:rsidR="003F7EC2" w:rsidRPr="000C0656" w:rsidRDefault="003F7EC2" w:rsidP="003F7EC2">
            <w:pPr>
              <w:pStyle w:val="Subtitle"/>
              <w:ind w:firstLine="0"/>
              <w:rPr>
                <w:rFonts w:cs="B Nazanin"/>
                <w:b w:val="0"/>
                <w:bCs w:val="0"/>
                <w:sz w:val="16"/>
                <w:szCs w:val="14"/>
                <w:rtl/>
              </w:rPr>
            </w:pPr>
          </w:p>
          <w:p w14:paraId="790C481D" w14:textId="77777777" w:rsidR="008E0F4C" w:rsidRPr="008E0F4C" w:rsidRDefault="008E0F4C" w:rsidP="008E0F4C">
            <w:pPr>
              <w:pStyle w:val="ListParagraph"/>
              <w:rPr>
                <w:rFonts w:cs="B Titr"/>
                <w:rtl/>
              </w:rPr>
            </w:pPr>
            <w:r w:rsidRPr="008E0F4C">
              <w:rPr>
                <w:rFonts w:cs="B Titr"/>
                <w:rtl/>
              </w:rPr>
              <w:t>خوانش معمار</w:t>
            </w:r>
            <w:r w:rsidRPr="008E0F4C">
              <w:rPr>
                <w:rFonts w:cs="B Titr" w:hint="cs"/>
                <w:rtl/>
              </w:rPr>
              <w:t>ی</w:t>
            </w:r>
            <w:r w:rsidRPr="008E0F4C">
              <w:rPr>
                <w:rFonts w:cs="B Titr"/>
                <w:rtl/>
              </w:rPr>
              <w:t xml:space="preserve"> به مثابه متن با رو</w:t>
            </w:r>
            <w:r w:rsidRPr="008E0F4C">
              <w:rPr>
                <w:rFonts w:cs="B Titr" w:hint="cs"/>
                <w:rtl/>
              </w:rPr>
              <w:t>ی</w:t>
            </w:r>
            <w:r w:rsidRPr="008E0F4C">
              <w:rPr>
                <w:rFonts w:cs="B Titr" w:hint="eastAsia"/>
                <w:rtl/>
              </w:rPr>
              <w:t>کرد</w:t>
            </w:r>
            <w:r w:rsidRPr="008E0F4C">
              <w:rPr>
                <w:rFonts w:cs="B Titr"/>
                <w:rtl/>
              </w:rPr>
              <w:t xml:space="preserve"> نشانه‌شناس</w:t>
            </w:r>
            <w:r w:rsidRPr="008E0F4C">
              <w:rPr>
                <w:rFonts w:cs="B Titr" w:hint="cs"/>
                <w:rtl/>
              </w:rPr>
              <w:t>ی</w:t>
            </w:r>
            <w:r w:rsidRPr="008E0F4C">
              <w:rPr>
                <w:rFonts w:cs="B Titr"/>
                <w:rtl/>
              </w:rPr>
              <w:t xml:space="preserve"> ساخت گرا</w:t>
            </w:r>
          </w:p>
          <w:p w14:paraId="36388A2B" w14:textId="77777777" w:rsidR="008E0F4C" w:rsidRPr="008E0F4C" w:rsidRDefault="008E0F4C" w:rsidP="008E0F4C">
            <w:pPr>
              <w:pStyle w:val="ListParagraph"/>
              <w:bidi/>
              <w:spacing w:after="0" w:line="240" w:lineRule="auto"/>
              <w:ind w:left="0"/>
              <w:jc w:val="center"/>
              <w:rPr>
                <w:rFonts w:cs="B Nazanin"/>
                <w:b/>
                <w:bCs/>
                <w:spacing w:val="-4"/>
                <w:sz w:val="18"/>
                <w:szCs w:val="18"/>
                <w:rtl/>
                <w:lang w:bidi="fa-IR"/>
              </w:rPr>
            </w:pPr>
            <w:r w:rsidRPr="008E0F4C">
              <w:rPr>
                <w:rFonts w:cs="B Titr"/>
                <w:rtl/>
              </w:rPr>
              <w:t>(نمونه‌مورد</w:t>
            </w:r>
            <w:r w:rsidRPr="008E0F4C">
              <w:rPr>
                <w:rFonts w:cs="B Titr" w:hint="cs"/>
                <w:rtl/>
              </w:rPr>
              <w:t>ی</w:t>
            </w:r>
            <w:r w:rsidRPr="008E0F4C">
              <w:rPr>
                <w:rFonts w:cs="B Titr"/>
                <w:rtl/>
              </w:rPr>
              <w:t>: مرکز فرهنگ</w:t>
            </w:r>
            <w:r w:rsidRPr="008E0F4C">
              <w:rPr>
                <w:rFonts w:cs="B Titr" w:hint="cs"/>
                <w:rtl/>
              </w:rPr>
              <w:t>ی</w:t>
            </w:r>
            <w:r w:rsidRPr="008E0F4C">
              <w:rPr>
                <w:rFonts w:cs="B Titr"/>
                <w:rtl/>
              </w:rPr>
              <w:t>- س</w:t>
            </w:r>
            <w:r w:rsidRPr="008E0F4C">
              <w:rPr>
                <w:rFonts w:cs="B Titr" w:hint="cs"/>
                <w:rtl/>
              </w:rPr>
              <w:t>ی</w:t>
            </w:r>
            <w:r w:rsidRPr="008E0F4C">
              <w:rPr>
                <w:rFonts w:cs="B Titr" w:hint="eastAsia"/>
                <w:rtl/>
              </w:rPr>
              <w:t>نما</w:t>
            </w:r>
            <w:r w:rsidRPr="008E0F4C">
              <w:rPr>
                <w:rFonts w:cs="B Titr" w:hint="cs"/>
                <w:rtl/>
              </w:rPr>
              <w:t>یی</w:t>
            </w:r>
            <w:r w:rsidRPr="008E0F4C">
              <w:rPr>
                <w:rFonts w:cs="B Titr"/>
                <w:rtl/>
              </w:rPr>
              <w:t xml:space="preserve"> دزفول) </w:t>
            </w:r>
          </w:p>
          <w:p w14:paraId="59BA51E4" w14:textId="561672A2" w:rsidR="003F7EC2" w:rsidRPr="000C0656" w:rsidRDefault="001F2110" w:rsidP="008E0F4C">
            <w:pPr>
              <w:pStyle w:val="ListParagraph"/>
              <w:bidi/>
              <w:spacing w:after="0" w:line="240" w:lineRule="auto"/>
              <w:ind w:left="0"/>
              <w:jc w:val="center"/>
              <w:rPr>
                <w:rFonts w:cs="B Nazanin"/>
                <w:rtl/>
                <w:lang w:bidi="fa-IR"/>
              </w:rPr>
            </w:pPr>
            <w:r>
              <w:rPr>
                <w:rFonts w:cs="B Nazanin" w:hint="cs"/>
                <w:b/>
                <w:bCs/>
                <w:spacing w:val="-4"/>
                <w:sz w:val="20"/>
                <w:szCs w:val="20"/>
                <w:rtl/>
                <w:lang w:bidi="fa-IR"/>
              </w:rPr>
              <w:t>آلاله سامیر</w:t>
            </w:r>
            <w:r w:rsidR="003F7EC2">
              <w:rPr>
                <w:rFonts w:cs="B Nazanin" w:hint="cs"/>
                <w:b/>
                <w:bCs/>
                <w:spacing w:val="-4"/>
                <w:sz w:val="20"/>
                <w:szCs w:val="20"/>
                <w:vertAlign w:val="superscript"/>
                <w:rtl/>
                <w:lang w:bidi="fa-IR"/>
              </w:rPr>
              <w:t>1</w:t>
            </w:r>
            <w:r w:rsidR="003F7EC2">
              <w:rPr>
                <w:rFonts w:cs="B Nazanin" w:hint="cs"/>
                <w:b/>
                <w:bCs/>
                <w:spacing w:val="-4"/>
                <w:sz w:val="20"/>
                <w:szCs w:val="20"/>
                <w:rtl/>
                <w:lang w:bidi="fa-IR"/>
              </w:rPr>
              <w:t xml:space="preserve">، </w:t>
            </w:r>
            <w:r>
              <w:rPr>
                <w:rFonts w:cs="B Nazanin" w:hint="cs"/>
                <w:b/>
                <w:bCs/>
                <w:spacing w:val="-4"/>
                <w:sz w:val="20"/>
                <w:szCs w:val="20"/>
                <w:rtl/>
                <w:lang w:bidi="fa-IR"/>
              </w:rPr>
              <w:t>سید امیرحسین گرکانی</w:t>
            </w:r>
            <w:r w:rsidR="003F7EC2">
              <w:rPr>
                <w:rFonts w:cs="B Nazanin" w:hint="cs"/>
                <w:b/>
                <w:bCs/>
                <w:spacing w:val="-4"/>
                <w:sz w:val="20"/>
                <w:szCs w:val="20"/>
                <w:vertAlign w:val="superscript"/>
                <w:rtl/>
                <w:lang w:bidi="fa-IR"/>
              </w:rPr>
              <w:t>2</w:t>
            </w:r>
            <w:r w:rsidR="003F7EC2">
              <w:rPr>
                <w:rFonts w:cs="B Nazanin" w:hint="cs"/>
                <w:b/>
                <w:bCs/>
                <w:spacing w:val="-4"/>
                <w:sz w:val="20"/>
                <w:szCs w:val="20"/>
                <w:rtl/>
                <w:lang w:bidi="fa-IR"/>
              </w:rPr>
              <w:t xml:space="preserve">، </w:t>
            </w:r>
            <w:r>
              <w:rPr>
                <w:rFonts w:cs="B Nazanin" w:hint="cs"/>
                <w:b/>
                <w:bCs/>
                <w:spacing w:val="-4"/>
                <w:sz w:val="20"/>
                <w:szCs w:val="20"/>
                <w:rtl/>
                <w:lang w:bidi="fa-IR"/>
              </w:rPr>
              <w:t>مریم چشمه قصابانی</w:t>
            </w:r>
            <w:r w:rsidR="003F7EC2">
              <w:rPr>
                <w:rFonts w:cs="B Nazanin" w:hint="cs"/>
                <w:b/>
                <w:bCs/>
                <w:spacing w:val="-4"/>
                <w:sz w:val="20"/>
                <w:szCs w:val="20"/>
                <w:vertAlign w:val="superscript"/>
                <w:rtl/>
                <w:lang w:bidi="fa-IR"/>
              </w:rPr>
              <w:t>3</w:t>
            </w:r>
          </w:p>
          <w:p w14:paraId="5BE48812" w14:textId="6D4BCE79" w:rsidR="003F7EC2" w:rsidRDefault="001F2110" w:rsidP="008E0F4C">
            <w:pPr>
              <w:pStyle w:val="Adres-Nevisandeha"/>
              <w:numPr>
                <w:ilvl w:val="0"/>
                <w:numId w:val="1"/>
              </w:numPr>
              <w:rPr>
                <w:rFonts w:cs="B Nazanin"/>
                <w:color w:val="000000"/>
                <w:sz w:val="18"/>
              </w:rPr>
            </w:pPr>
            <w:r>
              <w:rPr>
                <w:rFonts w:cs="B Nazanin" w:hint="cs"/>
                <w:sz w:val="18"/>
                <w:rtl/>
              </w:rPr>
              <w:t>دانشجوی دکتری معماری</w:t>
            </w:r>
            <w:r w:rsidR="003F7EC2" w:rsidRPr="000C0656">
              <w:rPr>
                <w:rFonts w:cs="B Nazanin" w:hint="cs"/>
                <w:sz w:val="18"/>
                <w:rtl/>
              </w:rPr>
              <w:t xml:space="preserve">، </w:t>
            </w:r>
            <w:r>
              <w:rPr>
                <w:rFonts w:cs="B Nazanin" w:hint="cs"/>
                <w:sz w:val="18"/>
                <w:rtl/>
              </w:rPr>
              <w:t>دانشگاه آزاد اسلامی واحد پردیس</w:t>
            </w:r>
            <w:r w:rsidR="003F7EC2" w:rsidRPr="000C0656">
              <w:rPr>
                <w:rFonts w:cs="B Nazanin" w:hint="cs"/>
                <w:color w:val="000000"/>
                <w:sz w:val="18"/>
                <w:rtl/>
              </w:rPr>
              <w:t xml:space="preserve">. </w:t>
            </w:r>
            <w:r w:rsidR="008E0F4C">
              <w:t xml:space="preserve"> </w:t>
            </w:r>
          </w:p>
          <w:p w14:paraId="69450F20" w14:textId="400A7C35" w:rsidR="003F7EC2" w:rsidRPr="000C0656" w:rsidRDefault="001F2110" w:rsidP="008E0F4C">
            <w:pPr>
              <w:pStyle w:val="Adres-Nevisandeha"/>
              <w:numPr>
                <w:ilvl w:val="0"/>
                <w:numId w:val="1"/>
              </w:numPr>
              <w:rPr>
                <w:rFonts w:cs="B Nazanin"/>
                <w:color w:val="000000"/>
                <w:sz w:val="18"/>
                <w:rtl/>
              </w:rPr>
            </w:pPr>
            <w:r>
              <w:rPr>
                <w:rFonts w:cs="B Nazanin" w:hint="cs"/>
                <w:sz w:val="18"/>
                <w:rtl/>
              </w:rPr>
              <w:t>عضو هیئت</w:t>
            </w:r>
            <w:r w:rsidR="003F7EC2" w:rsidRPr="000C0656">
              <w:rPr>
                <w:rFonts w:cs="B Nazanin" w:hint="cs"/>
                <w:sz w:val="18"/>
                <w:rtl/>
              </w:rPr>
              <w:t xml:space="preserve"> علمی، </w:t>
            </w:r>
            <w:r>
              <w:rPr>
                <w:rtl/>
              </w:rPr>
              <w:t xml:space="preserve"> </w:t>
            </w:r>
            <w:r w:rsidRPr="001F2110">
              <w:rPr>
                <w:rFonts w:cs="B Nazanin"/>
                <w:sz w:val="18"/>
                <w:rtl/>
              </w:rPr>
              <w:t>دانشگاه آزاد اسلام</w:t>
            </w:r>
            <w:r w:rsidRPr="001F2110">
              <w:rPr>
                <w:rFonts w:cs="B Nazanin" w:hint="cs"/>
                <w:sz w:val="18"/>
                <w:rtl/>
              </w:rPr>
              <w:t>ی</w:t>
            </w:r>
            <w:r w:rsidRPr="001F2110">
              <w:rPr>
                <w:rFonts w:cs="B Nazanin"/>
                <w:sz w:val="18"/>
                <w:rtl/>
              </w:rPr>
              <w:t xml:space="preserve"> واحد پرد</w:t>
            </w:r>
            <w:r w:rsidRPr="001F2110">
              <w:rPr>
                <w:rFonts w:cs="B Nazanin" w:hint="cs"/>
                <w:sz w:val="18"/>
                <w:rtl/>
              </w:rPr>
              <w:t>ی</w:t>
            </w:r>
            <w:r w:rsidRPr="001F2110">
              <w:rPr>
                <w:rFonts w:cs="B Nazanin" w:hint="eastAsia"/>
                <w:sz w:val="18"/>
                <w:rtl/>
              </w:rPr>
              <w:t>س</w:t>
            </w:r>
            <w:r w:rsidR="003F7EC2" w:rsidRPr="000C0656">
              <w:rPr>
                <w:rFonts w:cs="B Nazanin" w:hint="cs"/>
                <w:color w:val="000000"/>
                <w:sz w:val="18"/>
                <w:rtl/>
              </w:rPr>
              <w:t xml:space="preserve">. </w:t>
            </w:r>
          </w:p>
          <w:p w14:paraId="196230BE" w14:textId="3789E45C" w:rsidR="003F7EC2" w:rsidRDefault="001F2110" w:rsidP="008E0F4C">
            <w:pPr>
              <w:pStyle w:val="Adres-Nevisandeha"/>
              <w:numPr>
                <w:ilvl w:val="0"/>
                <w:numId w:val="1"/>
              </w:numPr>
              <w:rPr>
                <w:rFonts w:cs="B Nazanin"/>
                <w:color w:val="000000"/>
                <w:sz w:val="18"/>
              </w:rPr>
            </w:pPr>
            <w:r>
              <w:rPr>
                <w:rFonts w:cs="B Nazanin" w:hint="cs"/>
                <w:sz w:val="18"/>
                <w:rtl/>
              </w:rPr>
              <w:t>عضو هیئت</w:t>
            </w:r>
            <w:r w:rsidR="003F7EC2" w:rsidRPr="000C0656">
              <w:rPr>
                <w:rFonts w:cs="B Nazanin" w:hint="cs"/>
                <w:sz w:val="18"/>
                <w:rtl/>
              </w:rPr>
              <w:t xml:space="preserve"> علمی، </w:t>
            </w:r>
            <w:r>
              <w:rPr>
                <w:rtl/>
              </w:rPr>
              <w:t xml:space="preserve"> </w:t>
            </w:r>
            <w:r w:rsidRPr="001F2110">
              <w:rPr>
                <w:rFonts w:cs="B Nazanin"/>
                <w:sz w:val="18"/>
                <w:rtl/>
              </w:rPr>
              <w:t>دانشگاه آزاد اسلام</w:t>
            </w:r>
            <w:r w:rsidRPr="001F2110">
              <w:rPr>
                <w:rFonts w:cs="B Nazanin" w:hint="cs"/>
                <w:sz w:val="18"/>
                <w:rtl/>
              </w:rPr>
              <w:t>ی</w:t>
            </w:r>
            <w:r w:rsidRPr="001F2110">
              <w:rPr>
                <w:rFonts w:cs="B Nazanin"/>
                <w:sz w:val="18"/>
                <w:rtl/>
              </w:rPr>
              <w:t xml:space="preserve"> واحد پرد</w:t>
            </w:r>
            <w:r w:rsidRPr="001F2110">
              <w:rPr>
                <w:rFonts w:cs="B Nazanin" w:hint="cs"/>
                <w:sz w:val="18"/>
                <w:rtl/>
              </w:rPr>
              <w:t>ی</w:t>
            </w:r>
            <w:r w:rsidRPr="001F2110">
              <w:rPr>
                <w:rFonts w:cs="B Nazanin" w:hint="eastAsia"/>
                <w:sz w:val="18"/>
                <w:rtl/>
              </w:rPr>
              <w:t>س</w:t>
            </w:r>
            <w:r w:rsidR="003F7EC2" w:rsidRPr="000C0656">
              <w:rPr>
                <w:rFonts w:cs="B Nazanin" w:hint="cs"/>
                <w:color w:val="000000"/>
                <w:sz w:val="18"/>
                <w:rtl/>
              </w:rPr>
              <w:t xml:space="preserve">. </w:t>
            </w:r>
            <w:r w:rsidR="008E0F4C">
              <w:t xml:space="preserve"> </w:t>
            </w:r>
          </w:p>
          <w:p w14:paraId="66F4B500" w14:textId="63BFAF52" w:rsidR="003F7EC2" w:rsidRPr="00B53A92" w:rsidRDefault="003F7EC2" w:rsidP="001F2110">
            <w:pPr>
              <w:pStyle w:val="Adres-Nevisandeha"/>
              <w:ind w:left="720"/>
              <w:jc w:val="both"/>
              <w:rPr>
                <w:rFonts w:cs="B Nazanin"/>
                <w:color w:val="000000"/>
                <w:sz w:val="18"/>
                <w:rtl/>
              </w:rPr>
            </w:pPr>
          </w:p>
          <w:p w14:paraId="54D0A1E2" w14:textId="77777777" w:rsidR="003F7EC2" w:rsidRPr="000C0656" w:rsidRDefault="003F7EC2" w:rsidP="003F7EC2">
            <w:pPr>
              <w:pStyle w:val="Adres-Nevisandeha"/>
              <w:rPr>
                <w:rFonts w:cs="B Nazanin"/>
                <w:b/>
                <w:bCs/>
                <w:color w:val="000000"/>
                <w:sz w:val="16"/>
                <w:szCs w:val="16"/>
                <w:rtl/>
              </w:rPr>
            </w:pPr>
          </w:p>
        </w:tc>
      </w:tr>
      <w:tr w:rsidR="003F7EC2" w:rsidRPr="000C0656" w14:paraId="3462163D" w14:textId="77777777" w:rsidTr="006320C6">
        <w:tc>
          <w:tcPr>
            <w:tcW w:w="8819" w:type="dxa"/>
            <w:gridSpan w:val="2"/>
            <w:shd w:val="clear" w:color="auto" w:fill="FFFFFF"/>
          </w:tcPr>
          <w:p w14:paraId="2732BC68" w14:textId="77777777" w:rsidR="003F7EC2" w:rsidRPr="000C0656" w:rsidRDefault="003F7EC2" w:rsidP="003F7EC2">
            <w:pPr>
              <w:bidi w:val="0"/>
              <w:jc w:val="center"/>
              <w:rPr>
                <w:rFonts w:cs="B Nazanin"/>
                <w:b/>
                <w:bCs/>
                <w:color w:val="000000"/>
                <w:sz w:val="20"/>
                <w:szCs w:val="20"/>
                <w:rtl/>
              </w:rPr>
            </w:pPr>
          </w:p>
          <w:p w14:paraId="6072ACDC" w14:textId="2FC69B49" w:rsidR="003F7EC2" w:rsidRDefault="001814E8" w:rsidP="00B63FC3">
            <w:pPr>
              <w:bidi w:val="0"/>
              <w:ind w:firstLine="0"/>
              <w:jc w:val="center"/>
              <w:rPr>
                <w:rFonts w:cs="B Nazanin"/>
                <w:b/>
                <w:bCs/>
                <w:color w:val="000000"/>
                <w:sz w:val="24"/>
                <w:lang w:bidi="fa-IR"/>
              </w:rPr>
            </w:pPr>
            <w:r>
              <w:rPr>
                <w:rFonts w:cs="B Nazanin"/>
                <w:b/>
                <w:bCs/>
                <w:color w:val="000000"/>
                <w:sz w:val="24"/>
                <w:lang w:bidi="fa-IR"/>
              </w:rPr>
              <w:t xml:space="preserve">Reading Architecture as </w:t>
            </w:r>
            <w:r w:rsidR="00133B42">
              <w:rPr>
                <w:rFonts w:cs="B Nazanin"/>
                <w:b/>
                <w:bCs/>
                <w:color w:val="000000"/>
                <w:sz w:val="24"/>
                <w:lang w:bidi="fa-IR"/>
              </w:rPr>
              <w:t>T</w:t>
            </w:r>
            <w:r>
              <w:rPr>
                <w:rFonts w:cs="B Nazanin"/>
                <w:b/>
                <w:bCs/>
                <w:color w:val="000000"/>
                <w:sz w:val="24"/>
                <w:lang w:bidi="fa-IR"/>
              </w:rPr>
              <w:t xml:space="preserve">ext with </w:t>
            </w:r>
            <w:r w:rsidR="00133B42">
              <w:rPr>
                <w:rFonts w:cs="B Nazanin"/>
                <w:b/>
                <w:bCs/>
                <w:color w:val="000000"/>
                <w:sz w:val="24"/>
                <w:lang w:bidi="fa-IR"/>
              </w:rPr>
              <w:t>Structural Semiotic Approach</w:t>
            </w:r>
          </w:p>
          <w:p w14:paraId="71400B0B" w14:textId="62E1624B" w:rsidR="00150BD2" w:rsidRPr="00B53A92" w:rsidRDefault="00150BD2" w:rsidP="00150BD2">
            <w:pPr>
              <w:bidi w:val="0"/>
              <w:ind w:firstLine="0"/>
              <w:jc w:val="center"/>
              <w:rPr>
                <w:rFonts w:cs="B Nazanin"/>
                <w:b/>
                <w:bCs/>
                <w:color w:val="000000"/>
                <w:sz w:val="24"/>
                <w:lang w:bidi="fa-IR"/>
              </w:rPr>
            </w:pPr>
            <w:r>
              <w:rPr>
                <w:rFonts w:cs="B Nazanin"/>
                <w:b/>
                <w:bCs/>
                <w:color w:val="000000"/>
                <w:sz w:val="24"/>
                <w:lang w:bidi="fa-IR"/>
              </w:rPr>
              <w:t>(Case Study: D</w:t>
            </w:r>
            <w:proofErr w:type="spellStart"/>
            <w:r>
              <w:rPr>
                <w:rFonts w:cs="B Nazanin"/>
                <w:b/>
                <w:bCs/>
                <w:color w:val="000000"/>
                <w:sz w:val="24"/>
                <w:lang w:bidi="fa-IR"/>
              </w:rPr>
              <w:t>ezful</w:t>
            </w:r>
            <w:proofErr w:type="spellEnd"/>
            <w:r>
              <w:rPr>
                <w:rFonts w:cs="B Nazanin"/>
                <w:b/>
                <w:bCs/>
                <w:color w:val="000000"/>
                <w:sz w:val="24"/>
                <w:lang w:bidi="fa-IR"/>
              </w:rPr>
              <w:t xml:space="preserve"> Cultural Complex)</w:t>
            </w:r>
          </w:p>
          <w:p w14:paraId="2A5E4DEA" w14:textId="0D73955F" w:rsidR="00B63FC3" w:rsidRPr="00B63FC3" w:rsidRDefault="00133B42" w:rsidP="00B63FC3">
            <w:pPr>
              <w:pStyle w:val="AuthorsEnglish"/>
            </w:pPr>
            <w:r>
              <w:t xml:space="preserve">Alaleh </w:t>
            </w:r>
            <w:r w:rsidR="002B74D7">
              <w:t>S</w:t>
            </w:r>
            <w:r>
              <w:t>amir</w:t>
            </w:r>
            <w:r w:rsidR="00B63FC3" w:rsidRPr="00B63FC3">
              <w:t xml:space="preserve"> </w:t>
            </w:r>
            <w:r w:rsidR="00B63FC3" w:rsidRPr="00B63FC3">
              <w:rPr>
                <w:vertAlign w:val="superscript"/>
              </w:rPr>
              <w:t>1</w:t>
            </w:r>
            <w:r w:rsidR="00B63FC3" w:rsidRPr="00B63FC3">
              <w:t>, A</w:t>
            </w:r>
            <w:r>
              <w:t>mi</w:t>
            </w:r>
            <w:r w:rsidR="00B63FC3" w:rsidRPr="00B63FC3">
              <w:t>r</w:t>
            </w:r>
            <w:r>
              <w:t xml:space="preserve">hossein </w:t>
            </w:r>
            <w:proofErr w:type="spellStart"/>
            <w:r>
              <w:t>Garakani</w:t>
            </w:r>
            <w:proofErr w:type="spellEnd"/>
            <w:r w:rsidR="00B63FC3" w:rsidRPr="00B63FC3">
              <w:t xml:space="preserve"> </w:t>
            </w:r>
            <w:r w:rsidR="00B63FC3" w:rsidRPr="00B63FC3">
              <w:rPr>
                <w:vertAlign w:val="superscript"/>
              </w:rPr>
              <w:t>2</w:t>
            </w:r>
            <w:r w:rsidR="00B63FC3" w:rsidRPr="00B63FC3">
              <w:t>,</w:t>
            </w:r>
            <w:r w:rsidR="00B63FC3">
              <w:rPr>
                <w:rFonts w:hint="cs"/>
                <w:rtl/>
              </w:rPr>
              <w:t xml:space="preserve"> </w:t>
            </w:r>
            <w:r>
              <w:t xml:space="preserve">Maryam </w:t>
            </w:r>
            <w:proofErr w:type="spellStart"/>
            <w:r>
              <w:t>Cheshme</w:t>
            </w:r>
            <w:proofErr w:type="spellEnd"/>
            <w:r>
              <w:t xml:space="preserve"> </w:t>
            </w:r>
            <w:proofErr w:type="spellStart"/>
            <w:r>
              <w:t>Ghasabani</w:t>
            </w:r>
            <w:proofErr w:type="spellEnd"/>
            <w:r w:rsidR="00B63FC3" w:rsidRPr="00B63FC3">
              <w:t xml:space="preserve"> </w:t>
            </w:r>
            <w:r w:rsidR="00B63FC3">
              <w:rPr>
                <w:vertAlign w:val="superscript"/>
              </w:rPr>
              <w:t>3</w:t>
            </w:r>
          </w:p>
          <w:p w14:paraId="7EDFC340" w14:textId="109AD1BC" w:rsidR="00B63FC3" w:rsidRDefault="00133B42" w:rsidP="00FD0B6D">
            <w:pPr>
              <w:pStyle w:val="AffiliationsEnglish"/>
              <w:framePr w:hSpace="0" w:wrap="auto" w:vAnchor="margin" w:hAnchor="text" w:yAlign="inline"/>
            </w:pPr>
            <w:r>
              <w:t>P.H.D student</w:t>
            </w:r>
            <w:r w:rsidR="002B74D7">
              <w:t xml:space="preserve">, Islamic Azad University, </w:t>
            </w:r>
            <w:proofErr w:type="spellStart"/>
            <w:r w:rsidR="002B74D7">
              <w:t>Pardis</w:t>
            </w:r>
            <w:proofErr w:type="spellEnd"/>
            <w:r w:rsidR="002B74D7">
              <w:t xml:space="preserve"> branch</w:t>
            </w:r>
          </w:p>
          <w:p w14:paraId="695265C2" w14:textId="45E8BDC2" w:rsidR="00B63FC3" w:rsidRPr="00B63FC3" w:rsidRDefault="002B74D7" w:rsidP="00FD0B6D">
            <w:pPr>
              <w:pStyle w:val="AffiliationsEnglish"/>
              <w:framePr w:hSpace="0" w:wrap="auto" w:vAnchor="margin" w:hAnchor="text" w:yAlign="inline"/>
            </w:pPr>
            <w:r>
              <w:t xml:space="preserve">Faculty member, </w:t>
            </w:r>
            <w:r w:rsidRPr="002B74D7">
              <w:t xml:space="preserve">Islamic Azad University, </w:t>
            </w:r>
            <w:proofErr w:type="spellStart"/>
            <w:r w:rsidRPr="002B74D7">
              <w:t>Pardis</w:t>
            </w:r>
            <w:proofErr w:type="spellEnd"/>
            <w:r w:rsidRPr="002B74D7">
              <w:t xml:space="preserve"> branch</w:t>
            </w:r>
          </w:p>
          <w:p w14:paraId="17BFCE82" w14:textId="5BD4767C" w:rsidR="003F7EC2" w:rsidRPr="002B74D7" w:rsidRDefault="002B74D7" w:rsidP="002B74D7">
            <w:pPr>
              <w:pStyle w:val="ListParagraph"/>
              <w:numPr>
                <w:ilvl w:val="0"/>
                <w:numId w:val="2"/>
              </w:numPr>
              <w:jc w:val="center"/>
              <w:rPr>
                <w:rFonts w:ascii="Times New Roman" w:eastAsia="Times New Roman" w:hAnsi="Times New Roman" w:cs="B Nazanin"/>
                <w:sz w:val="18"/>
                <w:lang w:bidi="fa-IR"/>
              </w:rPr>
            </w:pPr>
            <w:r w:rsidRPr="002B74D7">
              <w:rPr>
                <w:rFonts w:ascii="Times New Roman" w:eastAsia="Times New Roman" w:hAnsi="Times New Roman" w:cs="B Nazanin"/>
                <w:sz w:val="18"/>
                <w:lang w:bidi="fa-IR"/>
              </w:rPr>
              <w:t xml:space="preserve">Faculty member, Islamic Azad University, </w:t>
            </w:r>
            <w:proofErr w:type="spellStart"/>
            <w:r w:rsidRPr="002B74D7">
              <w:rPr>
                <w:rFonts w:ascii="Times New Roman" w:eastAsia="Times New Roman" w:hAnsi="Times New Roman" w:cs="B Nazanin"/>
                <w:sz w:val="18"/>
                <w:lang w:bidi="fa-IR"/>
              </w:rPr>
              <w:t>Pardis</w:t>
            </w:r>
            <w:proofErr w:type="spellEnd"/>
            <w:r w:rsidRPr="002B74D7">
              <w:rPr>
                <w:rFonts w:ascii="Times New Roman" w:eastAsia="Times New Roman" w:hAnsi="Times New Roman" w:cs="B Nazanin"/>
                <w:sz w:val="18"/>
                <w:lang w:bidi="fa-IR"/>
              </w:rPr>
              <w:t xml:space="preserve"> branc</w:t>
            </w:r>
            <w:r>
              <w:rPr>
                <w:rFonts w:ascii="Times New Roman" w:eastAsia="Times New Roman" w:hAnsi="Times New Roman" w:cs="B Nazanin"/>
                <w:sz w:val="18"/>
                <w:lang w:bidi="fa-IR"/>
              </w:rPr>
              <w:t>h</w:t>
            </w:r>
          </w:p>
        </w:tc>
      </w:tr>
      <w:tr w:rsidR="003F7EC2" w:rsidRPr="000C0656" w14:paraId="26EBEC9E" w14:textId="77777777" w:rsidTr="006320C6">
        <w:trPr>
          <w:trHeight w:val="80"/>
        </w:trPr>
        <w:tc>
          <w:tcPr>
            <w:tcW w:w="8819" w:type="dxa"/>
            <w:gridSpan w:val="2"/>
            <w:shd w:val="clear" w:color="auto" w:fill="FFFFFF"/>
          </w:tcPr>
          <w:p w14:paraId="31FBE0CD" w14:textId="77777777" w:rsidR="003F7EC2" w:rsidRPr="000C0656" w:rsidRDefault="003F7EC2" w:rsidP="003F7EC2">
            <w:pPr>
              <w:bidi w:val="0"/>
              <w:ind w:firstLine="0"/>
              <w:rPr>
                <w:rFonts w:ascii="Calibri" w:hAnsi="Calibri" w:cs="B Nazanin"/>
                <w:color w:val="000000"/>
                <w:sz w:val="18"/>
                <w:szCs w:val="18"/>
                <w:vertAlign w:val="superscript"/>
              </w:rPr>
            </w:pPr>
          </w:p>
        </w:tc>
      </w:tr>
      <w:tr w:rsidR="003F7EC2" w:rsidRPr="000C0656" w14:paraId="33C36DFF" w14:textId="77777777" w:rsidTr="006320C6">
        <w:trPr>
          <w:trHeight w:val="80"/>
        </w:trPr>
        <w:tc>
          <w:tcPr>
            <w:tcW w:w="8819" w:type="dxa"/>
            <w:gridSpan w:val="2"/>
            <w:shd w:val="clear" w:color="auto" w:fill="D9D9D9"/>
          </w:tcPr>
          <w:p w14:paraId="43E14290" w14:textId="60828E97" w:rsidR="003F7EC2" w:rsidRPr="0034061F" w:rsidRDefault="0034061F" w:rsidP="00653A02">
            <w:pPr>
              <w:pStyle w:val="Footer"/>
              <w:tabs>
                <w:tab w:val="clear" w:pos="8640"/>
                <w:tab w:val="right" w:pos="8788"/>
              </w:tabs>
              <w:spacing w:line="216" w:lineRule="auto"/>
              <w:ind w:firstLine="0"/>
              <w:jc w:val="center"/>
              <w:rPr>
                <w:sz w:val="16"/>
                <w:szCs w:val="20"/>
                <w:lang w:bidi="fa-IR"/>
              </w:rPr>
            </w:pPr>
            <w:r w:rsidRPr="0034061F">
              <w:rPr>
                <w:sz w:val="16"/>
                <w:szCs w:val="20"/>
              </w:rPr>
              <w:t>*Corresponding Author:</w:t>
            </w:r>
            <w:r w:rsidR="00653A02" w:rsidRPr="0034061F">
              <w:rPr>
                <w:sz w:val="16"/>
                <w:szCs w:val="20"/>
                <w:lang w:bidi="fa-IR"/>
              </w:rPr>
              <w:t xml:space="preserve"> </w:t>
            </w:r>
            <w:r w:rsidR="00FD0B6D">
              <w:t xml:space="preserve"> </w:t>
            </w:r>
            <w:r w:rsidR="00FD0B6D" w:rsidRPr="00FD0B6D">
              <w:rPr>
                <w:sz w:val="16"/>
                <w:szCs w:val="20"/>
                <w:lang w:bidi="fa-IR"/>
              </w:rPr>
              <w:t>Alalehsamir@gmail.com</w:t>
            </w:r>
            <w:r w:rsidR="00FD0B6D" w:rsidRPr="00FD0B6D">
              <w:rPr>
                <w:rFonts w:hint="cs"/>
                <w:sz w:val="16"/>
                <w:szCs w:val="20"/>
                <w:rtl/>
                <w:lang w:bidi="fa-IR"/>
              </w:rPr>
              <w:t xml:space="preserve"> </w:t>
            </w:r>
            <w:r w:rsidRPr="0034061F">
              <w:rPr>
                <w:rFonts w:hint="cs"/>
                <w:sz w:val="16"/>
                <w:szCs w:val="20"/>
                <w:rtl/>
              </w:rPr>
              <w:tab/>
            </w:r>
            <w:r w:rsidRPr="0034061F">
              <w:rPr>
                <w:sz w:val="16"/>
                <w:szCs w:val="20"/>
                <w:lang w:bidi="fa-IR"/>
              </w:rPr>
              <w:t>E-mail</w:t>
            </w:r>
            <w:r w:rsidRPr="0034061F">
              <w:rPr>
                <w:rFonts w:hint="cs"/>
                <w:sz w:val="16"/>
                <w:szCs w:val="20"/>
                <w:rtl/>
                <w:lang w:bidi="fa-IR"/>
              </w:rPr>
              <w:t xml:space="preserve">: </w:t>
            </w:r>
            <w:r w:rsidR="002B74D7">
              <w:t xml:space="preserve"> </w:t>
            </w:r>
            <w:r w:rsidR="002B74D7" w:rsidRPr="002B74D7">
              <w:rPr>
                <w:sz w:val="16"/>
                <w:szCs w:val="20"/>
                <w:lang w:bidi="fa-IR"/>
              </w:rPr>
              <w:t>Alalehsamir@gmail.com</w:t>
            </w:r>
          </w:p>
        </w:tc>
      </w:tr>
      <w:tr w:rsidR="003F7EC2" w:rsidRPr="000C0656" w14:paraId="3269C04E" w14:textId="77777777" w:rsidTr="006320C6">
        <w:tc>
          <w:tcPr>
            <w:tcW w:w="4409" w:type="dxa"/>
            <w:shd w:val="clear" w:color="auto" w:fill="auto"/>
          </w:tcPr>
          <w:p w14:paraId="6B5FA7C0" w14:textId="77777777" w:rsidR="003F7EC2" w:rsidRPr="000C0656" w:rsidRDefault="003F7EC2" w:rsidP="003F7EC2">
            <w:pPr>
              <w:ind w:left="-113" w:firstLine="0"/>
              <w:rPr>
                <w:rFonts w:ascii="Calibri" w:hAnsi="Calibri" w:cs="B Nazanin"/>
                <w:b/>
                <w:bCs/>
                <w:color w:val="000000"/>
                <w:sz w:val="20"/>
                <w:szCs w:val="20"/>
                <w:rtl/>
                <w:lang w:bidi="fa-IR"/>
              </w:rPr>
            </w:pPr>
          </w:p>
          <w:p w14:paraId="4FB361F7" w14:textId="77777777" w:rsidR="003F7EC2" w:rsidRPr="000C0656" w:rsidRDefault="003F7EC2" w:rsidP="003F7EC2">
            <w:pPr>
              <w:ind w:left="-113" w:firstLine="0"/>
              <w:rPr>
                <w:rFonts w:ascii="Calibri" w:hAnsi="Calibri" w:cs="B Nazanin"/>
                <w:b/>
                <w:bCs/>
                <w:color w:val="000000"/>
                <w:sz w:val="20"/>
                <w:szCs w:val="20"/>
                <w:rtl/>
                <w:lang w:bidi="fa-IR"/>
              </w:rPr>
            </w:pPr>
            <w:r w:rsidRPr="000C0656">
              <w:rPr>
                <w:rFonts w:ascii="Calibri" w:hAnsi="Calibri" w:cs="B Nazanin"/>
                <w:b/>
                <w:bCs/>
                <w:color w:val="000000"/>
                <w:sz w:val="20"/>
                <w:szCs w:val="20"/>
                <w:rtl/>
              </w:rPr>
              <w:t>چکیده</w:t>
            </w:r>
          </w:p>
        </w:tc>
        <w:tc>
          <w:tcPr>
            <w:tcW w:w="4410" w:type="dxa"/>
            <w:shd w:val="clear" w:color="auto" w:fill="auto"/>
          </w:tcPr>
          <w:p w14:paraId="2FC22C41" w14:textId="77777777" w:rsidR="003F7EC2" w:rsidRPr="000C0656" w:rsidRDefault="003F7EC2" w:rsidP="003F7EC2">
            <w:pPr>
              <w:bidi w:val="0"/>
              <w:ind w:left="-113" w:firstLine="0"/>
              <w:rPr>
                <w:rFonts w:cs="B Nazanin"/>
                <w:b/>
                <w:bCs/>
                <w:color w:val="000000"/>
                <w:sz w:val="18"/>
                <w:szCs w:val="18"/>
              </w:rPr>
            </w:pPr>
          </w:p>
          <w:p w14:paraId="47288631" w14:textId="77777777" w:rsidR="003F7EC2" w:rsidRPr="000C0656" w:rsidRDefault="003F7EC2" w:rsidP="003F7EC2">
            <w:pPr>
              <w:bidi w:val="0"/>
              <w:ind w:left="-113" w:firstLine="0"/>
              <w:rPr>
                <w:rFonts w:cs="B Nazanin"/>
                <w:b/>
                <w:bCs/>
                <w:color w:val="000000"/>
                <w:sz w:val="18"/>
                <w:szCs w:val="18"/>
              </w:rPr>
            </w:pPr>
          </w:p>
          <w:p w14:paraId="78B0D1B3" w14:textId="77777777" w:rsidR="003F7EC2" w:rsidRPr="000C0656" w:rsidRDefault="003F7EC2" w:rsidP="003F7EC2">
            <w:pPr>
              <w:bidi w:val="0"/>
              <w:ind w:left="-108" w:firstLine="0"/>
              <w:rPr>
                <w:rFonts w:cs="B Nazanin"/>
              </w:rPr>
            </w:pPr>
          </w:p>
        </w:tc>
      </w:tr>
    </w:tbl>
    <w:p w14:paraId="1E0348FA" w14:textId="77777777" w:rsidR="003F7EC2" w:rsidRPr="000C0656" w:rsidRDefault="003F7EC2" w:rsidP="003F7EC2">
      <w:pPr>
        <w:pStyle w:val="Chekideh"/>
        <w:ind w:firstLine="0"/>
        <w:rPr>
          <w:rFonts w:cs="B Nazanin"/>
          <w:rtl/>
        </w:rPr>
        <w:sectPr w:rsidR="003F7EC2" w:rsidRPr="000C0656" w:rsidSect="009030F7">
          <w:headerReference w:type="even" r:id="rId8"/>
          <w:headerReference w:type="default" r:id="rId9"/>
          <w:footerReference w:type="even" r:id="rId10"/>
          <w:footerReference w:type="default" r:id="rId11"/>
          <w:headerReference w:type="first" r:id="rId12"/>
          <w:footerReference w:type="first" r:id="rId13"/>
          <w:footnotePr>
            <w:numRestart w:val="eachPage"/>
          </w:footnotePr>
          <w:pgSz w:w="11907" w:h="16840" w:code="9"/>
          <w:pgMar w:top="1985" w:right="1701" w:bottom="1134" w:left="1418" w:header="1134" w:footer="1418" w:gutter="0"/>
          <w:cols w:num="2" w:space="709"/>
          <w:titlePg/>
          <w:bidi/>
          <w:docGrid w:linePitch="360"/>
        </w:sectPr>
      </w:pPr>
    </w:p>
    <w:p w14:paraId="0B2B5215" w14:textId="7C57757D" w:rsidR="003F4DDC" w:rsidRDefault="003F7EC2" w:rsidP="00B559FB">
      <w:pPr>
        <w:pStyle w:val="Chekideh"/>
        <w:ind w:firstLine="0"/>
        <w:rPr>
          <w:rFonts w:cs="B Nazanin"/>
          <w:spacing w:val="-8"/>
          <w:sz w:val="20"/>
          <w:szCs w:val="20"/>
          <w:rtl/>
        </w:rPr>
      </w:pPr>
      <w:r w:rsidRPr="000C0656">
        <w:rPr>
          <w:rFonts w:cs="B Nazanin" w:hint="cs"/>
          <w:spacing w:val="-8"/>
          <w:sz w:val="20"/>
          <w:szCs w:val="20"/>
          <w:rtl/>
        </w:rPr>
        <w:t xml:space="preserve"> </w:t>
      </w:r>
      <w:r w:rsidR="00FD0B6D" w:rsidRPr="00FD0B6D">
        <w:rPr>
          <w:rFonts w:cs="B Nazanin"/>
          <w:spacing w:val="-8"/>
          <w:sz w:val="20"/>
          <w:szCs w:val="20"/>
          <w:rtl/>
        </w:rPr>
        <w:t>معمار</w:t>
      </w:r>
      <w:r w:rsidR="00FD0B6D" w:rsidRPr="00FD0B6D">
        <w:rPr>
          <w:rFonts w:cs="B Nazanin" w:hint="cs"/>
          <w:spacing w:val="-8"/>
          <w:sz w:val="20"/>
          <w:szCs w:val="20"/>
          <w:rtl/>
        </w:rPr>
        <w:t>ی</w:t>
      </w:r>
      <w:r w:rsidR="00FD0B6D" w:rsidRPr="00FD0B6D">
        <w:rPr>
          <w:rFonts w:cs="B Nazanin"/>
          <w:spacing w:val="-8"/>
          <w:sz w:val="20"/>
          <w:szCs w:val="20"/>
          <w:rtl/>
        </w:rPr>
        <w:t xml:space="preserve"> سنت</w:t>
      </w:r>
      <w:r w:rsidR="00FD0B6D" w:rsidRPr="00FD0B6D">
        <w:rPr>
          <w:rFonts w:cs="B Nazanin" w:hint="cs"/>
          <w:spacing w:val="-8"/>
          <w:sz w:val="20"/>
          <w:szCs w:val="20"/>
          <w:rtl/>
        </w:rPr>
        <w:t>ی</w:t>
      </w:r>
      <w:r w:rsidR="00FD0B6D" w:rsidRPr="00FD0B6D">
        <w:rPr>
          <w:rFonts w:cs="B Nazanin"/>
          <w:spacing w:val="-8"/>
          <w:sz w:val="20"/>
          <w:szCs w:val="20"/>
          <w:rtl/>
        </w:rPr>
        <w:t xml:space="preserve"> ا</w:t>
      </w:r>
      <w:r w:rsidR="00FD0B6D" w:rsidRPr="00FD0B6D">
        <w:rPr>
          <w:rFonts w:cs="B Nazanin" w:hint="cs"/>
          <w:spacing w:val="-8"/>
          <w:sz w:val="20"/>
          <w:szCs w:val="20"/>
          <w:rtl/>
        </w:rPr>
        <w:t>ی</w:t>
      </w:r>
      <w:r w:rsidR="00FD0B6D" w:rsidRPr="00FD0B6D">
        <w:rPr>
          <w:rFonts w:cs="B Nazanin" w:hint="eastAsia"/>
          <w:spacing w:val="-8"/>
          <w:sz w:val="20"/>
          <w:szCs w:val="20"/>
          <w:rtl/>
        </w:rPr>
        <w:t>ران</w:t>
      </w:r>
      <w:r w:rsidR="00FD0B6D" w:rsidRPr="00FD0B6D">
        <w:rPr>
          <w:rFonts w:cs="B Nazanin"/>
          <w:spacing w:val="-8"/>
          <w:sz w:val="20"/>
          <w:szCs w:val="20"/>
          <w:rtl/>
        </w:rPr>
        <w:t xml:space="preserve"> همواره </w:t>
      </w:r>
      <w:r w:rsidR="00033282">
        <w:rPr>
          <w:rFonts w:cs="B Nazanin" w:hint="cs"/>
          <w:spacing w:val="-8"/>
          <w:sz w:val="20"/>
          <w:szCs w:val="20"/>
          <w:rtl/>
        </w:rPr>
        <w:t xml:space="preserve">دربرگیرندة </w:t>
      </w:r>
      <w:r w:rsidR="00FD0B6D" w:rsidRPr="00FD0B6D">
        <w:rPr>
          <w:rFonts w:cs="B Nazanin"/>
          <w:spacing w:val="-8"/>
          <w:sz w:val="20"/>
          <w:szCs w:val="20"/>
          <w:rtl/>
        </w:rPr>
        <w:t>مضام</w:t>
      </w:r>
      <w:r w:rsidR="00FD0B6D" w:rsidRPr="00FD0B6D">
        <w:rPr>
          <w:rFonts w:cs="B Nazanin" w:hint="cs"/>
          <w:spacing w:val="-8"/>
          <w:sz w:val="20"/>
          <w:szCs w:val="20"/>
          <w:rtl/>
        </w:rPr>
        <w:t>ی</w:t>
      </w:r>
      <w:r w:rsidR="00FD0B6D" w:rsidRPr="00FD0B6D">
        <w:rPr>
          <w:rFonts w:cs="B Nazanin" w:hint="eastAsia"/>
          <w:spacing w:val="-8"/>
          <w:sz w:val="20"/>
          <w:szCs w:val="20"/>
          <w:rtl/>
        </w:rPr>
        <w:t>ن</w:t>
      </w:r>
      <w:r w:rsidR="00FD0B6D" w:rsidRPr="00FD0B6D">
        <w:rPr>
          <w:rFonts w:cs="B Nazanin"/>
          <w:spacing w:val="-8"/>
          <w:sz w:val="20"/>
          <w:szCs w:val="20"/>
          <w:rtl/>
        </w:rPr>
        <w:t xml:space="preserve"> والا</w:t>
      </w:r>
      <w:r w:rsidR="00FD0B6D" w:rsidRPr="00FD0B6D">
        <w:rPr>
          <w:rFonts w:cs="B Nazanin" w:hint="cs"/>
          <w:spacing w:val="-8"/>
          <w:sz w:val="20"/>
          <w:szCs w:val="20"/>
          <w:rtl/>
        </w:rPr>
        <w:t>یی</w:t>
      </w:r>
      <w:r w:rsidR="00B8079C">
        <w:rPr>
          <w:rFonts w:cs="B Nazanin" w:hint="cs"/>
          <w:spacing w:val="-8"/>
          <w:sz w:val="20"/>
          <w:szCs w:val="20"/>
          <w:rtl/>
        </w:rPr>
        <w:t xml:space="preserve"> بوده و</w:t>
      </w:r>
      <w:r w:rsidR="00FD0B6D" w:rsidRPr="00FD0B6D">
        <w:rPr>
          <w:rFonts w:cs="B Nazanin"/>
          <w:spacing w:val="-8"/>
          <w:sz w:val="20"/>
          <w:szCs w:val="20"/>
          <w:rtl/>
        </w:rPr>
        <w:t xml:space="preserve"> آنها را به صورت </w:t>
      </w:r>
      <w:r w:rsidR="00366EA2">
        <w:rPr>
          <w:rFonts w:cs="B Nazanin" w:hint="cs"/>
          <w:spacing w:val="-8"/>
          <w:sz w:val="20"/>
          <w:szCs w:val="20"/>
          <w:rtl/>
        </w:rPr>
        <w:t>رمزگانی پنهان، در</w:t>
      </w:r>
      <w:r w:rsidR="00FD0B6D" w:rsidRPr="00FD0B6D">
        <w:rPr>
          <w:rFonts w:cs="B Nazanin"/>
          <w:spacing w:val="-8"/>
          <w:sz w:val="20"/>
          <w:szCs w:val="20"/>
          <w:rtl/>
        </w:rPr>
        <w:t xml:space="preserve"> خود جا</w:t>
      </w:r>
      <w:r w:rsidR="00FD0B6D" w:rsidRPr="00FD0B6D">
        <w:rPr>
          <w:rFonts w:cs="B Nazanin" w:hint="cs"/>
          <w:spacing w:val="-8"/>
          <w:sz w:val="20"/>
          <w:szCs w:val="20"/>
          <w:rtl/>
        </w:rPr>
        <w:t>ی</w:t>
      </w:r>
      <w:r w:rsidR="00FD0B6D" w:rsidRPr="00FD0B6D">
        <w:rPr>
          <w:rFonts w:cs="B Nazanin"/>
          <w:spacing w:val="-8"/>
          <w:sz w:val="20"/>
          <w:szCs w:val="20"/>
          <w:rtl/>
        </w:rPr>
        <w:t xml:space="preserve"> داده است</w:t>
      </w:r>
      <w:r w:rsidR="00EC321E">
        <w:rPr>
          <w:rFonts w:cs="B Nazanin" w:hint="cs"/>
          <w:spacing w:val="-8"/>
          <w:sz w:val="20"/>
          <w:szCs w:val="20"/>
          <w:rtl/>
        </w:rPr>
        <w:t xml:space="preserve">. این معماری وسیله ای برای درونجویی و مکاشفه </w:t>
      </w:r>
      <w:r w:rsidR="00366EA2">
        <w:rPr>
          <w:rFonts w:cs="B Nazanin" w:hint="cs"/>
          <w:spacing w:val="-8"/>
          <w:sz w:val="20"/>
          <w:szCs w:val="20"/>
          <w:rtl/>
        </w:rPr>
        <w:t>است</w:t>
      </w:r>
      <w:r w:rsidR="00EC321E">
        <w:rPr>
          <w:rFonts w:cs="B Nazanin" w:hint="cs"/>
          <w:spacing w:val="-8"/>
          <w:sz w:val="20"/>
          <w:szCs w:val="20"/>
          <w:rtl/>
        </w:rPr>
        <w:t xml:space="preserve"> و آرامش را با خود به همراه دا</w:t>
      </w:r>
      <w:r w:rsidR="00366EA2">
        <w:rPr>
          <w:rFonts w:cs="B Nazanin" w:hint="cs"/>
          <w:spacing w:val="-8"/>
          <w:sz w:val="20"/>
          <w:szCs w:val="20"/>
          <w:rtl/>
        </w:rPr>
        <w:t>رد</w:t>
      </w:r>
      <w:r w:rsidR="00EC321E">
        <w:rPr>
          <w:rFonts w:cs="B Nazanin" w:hint="cs"/>
          <w:spacing w:val="-8"/>
          <w:sz w:val="20"/>
          <w:szCs w:val="20"/>
          <w:rtl/>
        </w:rPr>
        <w:t xml:space="preserve">، حال آنکه، معماری معاصر ایران، </w:t>
      </w:r>
      <w:r w:rsidR="007D4DDE">
        <w:rPr>
          <w:rFonts w:cs="B Nazanin" w:hint="cs"/>
          <w:spacing w:val="-8"/>
          <w:sz w:val="20"/>
          <w:szCs w:val="20"/>
          <w:rtl/>
        </w:rPr>
        <w:t xml:space="preserve">با فاصله گرفتن از </w:t>
      </w:r>
      <w:r w:rsidR="00033282">
        <w:rPr>
          <w:rFonts w:cs="B Nazanin" w:hint="cs"/>
          <w:spacing w:val="-8"/>
          <w:sz w:val="20"/>
          <w:szCs w:val="20"/>
          <w:rtl/>
        </w:rPr>
        <w:t xml:space="preserve">ارزش های </w:t>
      </w:r>
      <w:r w:rsidR="007D4DDE">
        <w:rPr>
          <w:rFonts w:cs="B Nazanin" w:hint="cs"/>
          <w:spacing w:val="-8"/>
          <w:sz w:val="20"/>
          <w:szCs w:val="20"/>
          <w:rtl/>
        </w:rPr>
        <w:t>سنت</w:t>
      </w:r>
      <w:r w:rsidR="00366EA2">
        <w:rPr>
          <w:rFonts w:cs="B Nazanin" w:hint="cs"/>
          <w:spacing w:val="-8"/>
          <w:sz w:val="20"/>
          <w:szCs w:val="20"/>
          <w:rtl/>
        </w:rPr>
        <w:t>ی</w:t>
      </w:r>
      <w:r w:rsidR="007D4DDE">
        <w:rPr>
          <w:rFonts w:cs="B Nazanin" w:hint="cs"/>
          <w:spacing w:val="-8"/>
          <w:sz w:val="20"/>
          <w:szCs w:val="20"/>
          <w:rtl/>
        </w:rPr>
        <w:t xml:space="preserve">، هرچه بیشتر به </w:t>
      </w:r>
      <w:r w:rsidR="00EC321E">
        <w:rPr>
          <w:rFonts w:cs="B Nazanin" w:hint="cs"/>
          <w:spacing w:val="-8"/>
          <w:sz w:val="20"/>
          <w:szCs w:val="20"/>
          <w:rtl/>
        </w:rPr>
        <w:t>آشفتگی و سردرگمی</w:t>
      </w:r>
      <w:r w:rsidR="007D4DDE">
        <w:rPr>
          <w:rFonts w:cs="B Nazanin" w:hint="cs"/>
          <w:spacing w:val="-8"/>
          <w:sz w:val="20"/>
          <w:szCs w:val="20"/>
          <w:rtl/>
        </w:rPr>
        <w:t xml:space="preserve"> می رسد.</w:t>
      </w:r>
      <w:r w:rsidR="00EC321E">
        <w:rPr>
          <w:rFonts w:cs="B Nazanin" w:hint="cs"/>
          <w:spacing w:val="-8"/>
          <w:sz w:val="20"/>
          <w:szCs w:val="20"/>
          <w:rtl/>
        </w:rPr>
        <w:t xml:space="preserve"> </w:t>
      </w:r>
      <w:r w:rsidR="007D4DDE">
        <w:rPr>
          <w:rFonts w:cs="B Nazanin" w:hint="cs"/>
          <w:spacing w:val="-8"/>
          <w:sz w:val="20"/>
          <w:szCs w:val="20"/>
          <w:rtl/>
        </w:rPr>
        <w:t xml:space="preserve">شاید علت این </w:t>
      </w:r>
      <w:r w:rsidR="006401EB">
        <w:rPr>
          <w:rFonts w:cs="B Nazanin" w:hint="cs"/>
          <w:spacing w:val="-8"/>
          <w:sz w:val="20"/>
          <w:szCs w:val="20"/>
          <w:rtl/>
        </w:rPr>
        <w:t>فاصله</w:t>
      </w:r>
      <w:r w:rsidR="007D4DDE">
        <w:rPr>
          <w:rFonts w:cs="B Nazanin" w:hint="cs"/>
          <w:spacing w:val="-8"/>
          <w:sz w:val="20"/>
          <w:szCs w:val="20"/>
          <w:rtl/>
        </w:rPr>
        <w:t>، ناتوانی در درک ارزش ها</w:t>
      </w:r>
      <w:r w:rsidR="00033282">
        <w:rPr>
          <w:rFonts w:cs="B Nazanin" w:hint="cs"/>
          <w:spacing w:val="-8"/>
          <w:sz w:val="20"/>
          <w:szCs w:val="20"/>
          <w:rtl/>
        </w:rPr>
        <w:t xml:space="preserve"> و معنای</w:t>
      </w:r>
      <w:r w:rsidR="006401EB">
        <w:rPr>
          <w:rFonts w:cs="B Nazanin" w:hint="cs"/>
          <w:spacing w:val="-8"/>
          <w:sz w:val="20"/>
          <w:szCs w:val="20"/>
          <w:rtl/>
        </w:rPr>
        <w:t xml:space="preserve"> </w:t>
      </w:r>
      <w:r w:rsidR="00B8079C">
        <w:rPr>
          <w:rFonts w:cs="B Nazanin" w:hint="cs"/>
          <w:spacing w:val="-8"/>
          <w:sz w:val="20"/>
          <w:szCs w:val="20"/>
          <w:rtl/>
        </w:rPr>
        <w:t>درونی عناصر گذشته</w:t>
      </w:r>
      <w:r w:rsidR="00033282">
        <w:rPr>
          <w:rFonts w:cs="B Nazanin" w:hint="cs"/>
          <w:spacing w:val="-8"/>
          <w:sz w:val="20"/>
          <w:szCs w:val="20"/>
          <w:rtl/>
        </w:rPr>
        <w:t xml:space="preserve"> باشد.</w:t>
      </w:r>
      <w:r w:rsidR="006401EB">
        <w:rPr>
          <w:rFonts w:cs="B Nazanin" w:hint="cs"/>
          <w:spacing w:val="-8"/>
          <w:sz w:val="20"/>
          <w:szCs w:val="20"/>
          <w:rtl/>
        </w:rPr>
        <w:t xml:space="preserve"> </w:t>
      </w:r>
      <w:r w:rsidR="000100C5">
        <w:rPr>
          <w:rFonts w:cs="B Nazanin" w:hint="cs"/>
          <w:spacing w:val="-8"/>
          <w:sz w:val="20"/>
          <w:szCs w:val="20"/>
          <w:rtl/>
        </w:rPr>
        <w:t>آشکار سازی</w:t>
      </w:r>
      <w:r w:rsidR="00033282">
        <w:rPr>
          <w:rFonts w:cs="B Nazanin" w:hint="cs"/>
          <w:spacing w:val="-8"/>
          <w:sz w:val="20"/>
          <w:szCs w:val="20"/>
          <w:rtl/>
        </w:rPr>
        <w:t xml:space="preserve"> معانی</w:t>
      </w:r>
      <w:r w:rsidR="000100C5">
        <w:rPr>
          <w:rFonts w:cs="B Nazanin" w:hint="cs"/>
          <w:spacing w:val="-8"/>
          <w:sz w:val="20"/>
          <w:szCs w:val="20"/>
          <w:rtl/>
        </w:rPr>
        <w:t xml:space="preserve"> این </w:t>
      </w:r>
      <w:r w:rsidR="00366EA2">
        <w:rPr>
          <w:rFonts w:cs="B Nazanin" w:hint="cs"/>
          <w:spacing w:val="-8"/>
          <w:sz w:val="20"/>
          <w:szCs w:val="20"/>
          <w:rtl/>
        </w:rPr>
        <w:t>رمزگان</w:t>
      </w:r>
      <w:r w:rsidR="000100C5">
        <w:rPr>
          <w:rFonts w:cs="B Nazanin" w:hint="cs"/>
          <w:spacing w:val="-8"/>
          <w:sz w:val="20"/>
          <w:szCs w:val="20"/>
          <w:rtl/>
        </w:rPr>
        <w:t xml:space="preserve"> به روش های تاویل نیازمند است و نشانه شناسی یکی از آنهاست. در این پژوهش</w:t>
      </w:r>
      <w:r w:rsidR="00366EA2">
        <w:rPr>
          <w:rFonts w:cs="B Nazanin" w:hint="cs"/>
          <w:spacing w:val="-8"/>
          <w:sz w:val="20"/>
          <w:szCs w:val="20"/>
          <w:rtl/>
        </w:rPr>
        <w:t xml:space="preserve">، </w:t>
      </w:r>
      <w:r w:rsidR="00FD0B6D" w:rsidRPr="00FD0B6D">
        <w:rPr>
          <w:rFonts w:cs="B Nazanin"/>
          <w:spacing w:val="-8"/>
          <w:sz w:val="20"/>
          <w:szCs w:val="20"/>
          <w:rtl/>
        </w:rPr>
        <w:t>با زاو</w:t>
      </w:r>
      <w:r w:rsidR="00FD0B6D" w:rsidRPr="00FD0B6D">
        <w:rPr>
          <w:rFonts w:cs="B Nazanin" w:hint="cs"/>
          <w:spacing w:val="-8"/>
          <w:sz w:val="20"/>
          <w:szCs w:val="20"/>
          <w:rtl/>
        </w:rPr>
        <w:t>ی</w:t>
      </w:r>
      <w:r w:rsidR="00FD0B6D" w:rsidRPr="00FD0B6D">
        <w:rPr>
          <w:rFonts w:cs="B Nazanin" w:hint="eastAsia"/>
          <w:spacing w:val="-8"/>
          <w:sz w:val="20"/>
          <w:szCs w:val="20"/>
          <w:rtl/>
        </w:rPr>
        <w:t>ة</w:t>
      </w:r>
      <w:r w:rsidR="00FD0B6D" w:rsidRPr="00FD0B6D">
        <w:rPr>
          <w:rFonts w:cs="B Nazanin"/>
          <w:spacing w:val="-8"/>
          <w:sz w:val="20"/>
          <w:szCs w:val="20"/>
          <w:rtl/>
        </w:rPr>
        <w:t xml:space="preserve"> د</w:t>
      </w:r>
      <w:r w:rsidR="00FD0B6D" w:rsidRPr="00FD0B6D">
        <w:rPr>
          <w:rFonts w:cs="B Nazanin" w:hint="cs"/>
          <w:spacing w:val="-8"/>
          <w:sz w:val="20"/>
          <w:szCs w:val="20"/>
          <w:rtl/>
        </w:rPr>
        <w:t>ی</w:t>
      </w:r>
      <w:r w:rsidR="00FD0B6D" w:rsidRPr="00FD0B6D">
        <w:rPr>
          <w:rFonts w:cs="B Nazanin" w:hint="eastAsia"/>
          <w:spacing w:val="-8"/>
          <w:sz w:val="20"/>
          <w:szCs w:val="20"/>
          <w:rtl/>
        </w:rPr>
        <w:t>د</w:t>
      </w:r>
      <w:r w:rsidR="00FD0B6D" w:rsidRPr="00FD0B6D">
        <w:rPr>
          <w:rFonts w:cs="B Nazanin"/>
          <w:spacing w:val="-8"/>
          <w:sz w:val="20"/>
          <w:szCs w:val="20"/>
          <w:rtl/>
        </w:rPr>
        <w:t xml:space="preserve"> نشانه شناسانه به هنر معمار</w:t>
      </w:r>
      <w:r w:rsidR="00FD0B6D" w:rsidRPr="00FD0B6D">
        <w:rPr>
          <w:rFonts w:cs="B Nazanin" w:hint="cs"/>
          <w:spacing w:val="-8"/>
          <w:sz w:val="20"/>
          <w:szCs w:val="20"/>
          <w:rtl/>
        </w:rPr>
        <w:t>ی</w:t>
      </w:r>
      <w:r w:rsidR="00FD0B6D" w:rsidRPr="00FD0B6D">
        <w:rPr>
          <w:rFonts w:cs="B Nazanin"/>
          <w:spacing w:val="-8"/>
          <w:sz w:val="20"/>
          <w:szCs w:val="20"/>
          <w:rtl/>
        </w:rPr>
        <w:t xml:space="preserve"> و بالاخص آثار معمار</w:t>
      </w:r>
      <w:r w:rsidR="00FD0B6D" w:rsidRPr="00FD0B6D">
        <w:rPr>
          <w:rFonts w:cs="B Nazanin" w:hint="cs"/>
          <w:spacing w:val="-8"/>
          <w:sz w:val="20"/>
          <w:szCs w:val="20"/>
          <w:rtl/>
        </w:rPr>
        <w:t>ی</w:t>
      </w:r>
      <w:r w:rsidR="00FD0B6D" w:rsidRPr="00FD0B6D">
        <w:rPr>
          <w:rFonts w:cs="B Nazanin"/>
          <w:spacing w:val="-8"/>
          <w:sz w:val="20"/>
          <w:szCs w:val="20"/>
          <w:rtl/>
        </w:rPr>
        <w:t xml:space="preserve"> معاصر ا</w:t>
      </w:r>
      <w:r w:rsidR="00FD0B6D" w:rsidRPr="00FD0B6D">
        <w:rPr>
          <w:rFonts w:cs="B Nazanin" w:hint="cs"/>
          <w:spacing w:val="-8"/>
          <w:sz w:val="20"/>
          <w:szCs w:val="20"/>
          <w:rtl/>
        </w:rPr>
        <w:t>ی</w:t>
      </w:r>
      <w:r w:rsidR="00FD0B6D" w:rsidRPr="00FD0B6D">
        <w:rPr>
          <w:rFonts w:cs="B Nazanin" w:hint="eastAsia"/>
          <w:spacing w:val="-8"/>
          <w:sz w:val="20"/>
          <w:szCs w:val="20"/>
          <w:rtl/>
        </w:rPr>
        <w:t>ران</w:t>
      </w:r>
      <w:r w:rsidR="00FD0B6D" w:rsidRPr="00FD0B6D">
        <w:rPr>
          <w:rFonts w:cs="B Nazanin"/>
          <w:spacing w:val="-8"/>
          <w:sz w:val="20"/>
          <w:szCs w:val="20"/>
          <w:rtl/>
        </w:rPr>
        <w:t xml:space="preserve"> پرداخته </w:t>
      </w:r>
      <w:r w:rsidR="00366EA2">
        <w:rPr>
          <w:rFonts w:cs="B Nazanin" w:hint="cs"/>
          <w:spacing w:val="-8"/>
          <w:sz w:val="20"/>
          <w:szCs w:val="20"/>
          <w:rtl/>
        </w:rPr>
        <w:t>شده است.</w:t>
      </w:r>
      <w:r w:rsidR="00FD0B6D" w:rsidRPr="00FD0B6D">
        <w:rPr>
          <w:rFonts w:cs="B Nazanin"/>
          <w:spacing w:val="-8"/>
          <w:sz w:val="20"/>
          <w:szCs w:val="20"/>
          <w:rtl/>
        </w:rPr>
        <w:t xml:space="preserve"> مرکز فرهنگ</w:t>
      </w:r>
      <w:r w:rsidR="00FD0B6D" w:rsidRPr="00FD0B6D">
        <w:rPr>
          <w:rFonts w:cs="B Nazanin" w:hint="cs"/>
          <w:spacing w:val="-8"/>
          <w:sz w:val="20"/>
          <w:szCs w:val="20"/>
          <w:rtl/>
        </w:rPr>
        <w:t>ی</w:t>
      </w:r>
      <w:r w:rsidR="00FD0B6D" w:rsidRPr="00FD0B6D">
        <w:rPr>
          <w:rFonts w:cs="B Nazanin"/>
          <w:spacing w:val="-8"/>
          <w:sz w:val="20"/>
          <w:szCs w:val="20"/>
          <w:rtl/>
        </w:rPr>
        <w:t xml:space="preserve"> س</w:t>
      </w:r>
      <w:r w:rsidR="00FD0B6D" w:rsidRPr="00FD0B6D">
        <w:rPr>
          <w:rFonts w:cs="B Nazanin" w:hint="cs"/>
          <w:spacing w:val="-8"/>
          <w:sz w:val="20"/>
          <w:szCs w:val="20"/>
          <w:rtl/>
        </w:rPr>
        <w:t>ی</w:t>
      </w:r>
      <w:r w:rsidR="00FD0B6D" w:rsidRPr="00FD0B6D">
        <w:rPr>
          <w:rFonts w:cs="B Nazanin" w:hint="eastAsia"/>
          <w:spacing w:val="-8"/>
          <w:sz w:val="20"/>
          <w:szCs w:val="20"/>
          <w:rtl/>
        </w:rPr>
        <w:t>نما</w:t>
      </w:r>
      <w:r w:rsidR="00FD0B6D" w:rsidRPr="00FD0B6D">
        <w:rPr>
          <w:rFonts w:cs="B Nazanin" w:hint="cs"/>
          <w:spacing w:val="-8"/>
          <w:sz w:val="20"/>
          <w:szCs w:val="20"/>
          <w:rtl/>
        </w:rPr>
        <w:t>یی</w:t>
      </w:r>
      <w:r w:rsidR="00FD0B6D" w:rsidRPr="00FD0B6D">
        <w:rPr>
          <w:rFonts w:cs="B Nazanin"/>
          <w:spacing w:val="-8"/>
          <w:sz w:val="20"/>
          <w:szCs w:val="20"/>
          <w:rtl/>
        </w:rPr>
        <w:t xml:space="preserve">-دزفول به عنوان </w:t>
      </w:r>
      <w:r w:rsidR="00FD0B6D" w:rsidRPr="00FD0B6D">
        <w:rPr>
          <w:rFonts w:cs="B Nazanin" w:hint="cs"/>
          <w:spacing w:val="-8"/>
          <w:sz w:val="20"/>
          <w:szCs w:val="20"/>
          <w:rtl/>
        </w:rPr>
        <w:t>ی</w:t>
      </w:r>
      <w:r w:rsidR="00FD0B6D" w:rsidRPr="00FD0B6D">
        <w:rPr>
          <w:rFonts w:cs="B Nazanin" w:hint="eastAsia"/>
          <w:spacing w:val="-8"/>
          <w:sz w:val="20"/>
          <w:szCs w:val="20"/>
          <w:rtl/>
        </w:rPr>
        <w:t>ک</w:t>
      </w:r>
      <w:r w:rsidR="00FD0B6D" w:rsidRPr="00FD0B6D">
        <w:rPr>
          <w:rFonts w:cs="B Nazanin" w:hint="cs"/>
          <w:spacing w:val="-8"/>
          <w:sz w:val="20"/>
          <w:szCs w:val="20"/>
          <w:rtl/>
        </w:rPr>
        <w:t>ی</w:t>
      </w:r>
      <w:r w:rsidR="00FD0B6D" w:rsidRPr="00FD0B6D">
        <w:rPr>
          <w:rFonts w:cs="B Nazanin"/>
          <w:spacing w:val="-8"/>
          <w:sz w:val="20"/>
          <w:szCs w:val="20"/>
          <w:rtl/>
        </w:rPr>
        <w:t xml:space="preserve"> از نمونه ابن</w:t>
      </w:r>
      <w:r w:rsidR="00FD0B6D" w:rsidRPr="00FD0B6D">
        <w:rPr>
          <w:rFonts w:cs="B Nazanin" w:hint="cs"/>
          <w:spacing w:val="-8"/>
          <w:sz w:val="20"/>
          <w:szCs w:val="20"/>
          <w:rtl/>
        </w:rPr>
        <w:t>ی</w:t>
      </w:r>
      <w:r w:rsidR="00FD0B6D" w:rsidRPr="00FD0B6D">
        <w:rPr>
          <w:rFonts w:cs="B Nazanin" w:hint="eastAsia"/>
          <w:spacing w:val="-8"/>
          <w:sz w:val="20"/>
          <w:szCs w:val="20"/>
          <w:rtl/>
        </w:rPr>
        <w:t>ة</w:t>
      </w:r>
      <w:r w:rsidR="00FD0B6D" w:rsidRPr="00FD0B6D">
        <w:rPr>
          <w:rFonts w:cs="B Nazanin"/>
          <w:spacing w:val="-8"/>
          <w:sz w:val="20"/>
          <w:szCs w:val="20"/>
          <w:rtl/>
        </w:rPr>
        <w:t xml:space="preserve"> معاصر که، نگاه</w:t>
      </w:r>
      <w:r w:rsidR="00FD0B6D" w:rsidRPr="00FD0B6D">
        <w:rPr>
          <w:rFonts w:cs="B Nazanin" w:hint="cs"/>
          <w:spacing w:val="-8"/>
          <w:sz w:val="20"/>
          <w:szCs w:val="20"/>
          <w:rtl/>
        </w:rPr>
        <w:t>ی</w:t>
      </w:r>
      <w:r w:rsidR="00FD0B6D" w:rsidRPr="00FD0B6D">
        <w:rPr>
          <w:rFonts w:cs="B Nazanin"/>
          <w:spacing w:val="-8"/>
          <w:sz w:val="20"/>
          <w:szCs w:val="20"/>
          <w:rtl/>
        </w:rPr>
        <w:t xml:space="preserve"> به هنر و معمار</w:t>
      </w:r>
      <w:r w:rsidR="00FD0B6D" w:rsidRPr="00FD0B6D">
        <w:rPr>
          <w:rFonts w:cs="B Nazanin" w:hint="cs"/>
          <w:spacing w:val="-8"/>
          <w:sz w:val="20"/>
          <w:szCs w:val="20"/>
          <w:rtl/>
        </w:rPr>
        <w:t>ی</w:t>
      </w:r>
      <w:r w:rsidR="00FD0B6D" w:rsidRPr="00FD0B6D">
        <w:rPr>
          <w:rFonts w:cs="B Nazanin"/>
          <w:spacing w:val="-8"/>
          <w:sz w:val="20"/>
          <w:szCs w:val="20"/>
          <w:rtl/>
        </w:rPr>
        <w:t xml:space="preserve"> پر رمز و راز سنت</w:t>
      </w:r>
      <w:r w:rsidR="00FD0B6D" w:rsidRPr="00FD0B6D">
        <w:rPr>
          <w:rFonts w:cs="B Nazanin" w:hint="cs"/>
          <w:spacing w:val="-8"/>
          <w:sz w:val="20"/>
          <w:szCs w:val="20"/>
          <w:rtl/>
        </w:rPr>
        <w:t>ی</w:t>
      </w:r>
      <w:r w:rsidR="00FD0B6D" w:rsidRPr="00FD0B6D">
        <w:rPr>
          <w:rFonts w:cs="B Nazanin"/>
          <w:spacing w:val="-8"/>
          <w:sz w:val="20"/>
          <w:szCs w:val="20"/>
          <w:rtl/>
        </w:rPr>
        <w:t xml:space="preserve"> ا</w:t>
      </w:r>
      <w:r w:rsidR="00FD0B6D" w:rsidRPr="00FD0B6D">
        <w:rPr>
          <w:rFonts w:cs="B Nazanin" w:hint="cs"/>
          <w:spacing w:val="-8"/>
          <w:sz w:val="20"/>
          <w:szCs w:val="20"/>
          <w:rtl/>
        </w:rPr>
        <w:t>ی</w:t>
      </w:r>
      <w:r w:rsidR="00FD0B6D" w:rsidRPr="00FD0B6D">
        <w:rPr>
          <w:rFonts w:cs="B Nazanin" w:hint="eastAsia"/>
          <w:spacing w:val="-8"/>
          <w:sz w:val="20"/>
          <w:szCs w:val="20"/>
          <w:rtl/>
        </w:rPr>
        <w:t>ران</w:t>
      </w:r>
      <w:r w:rsidR="00FD0B6D" w:rsidRPr="00FD0B6D">
        <w:rPr>
          <w:rFonts w:cs="B Nazanin"/>
          <w:spacing w:val="-8"/>
          <w:sz w:val="20"/>
          <w:szCs w:val="20"/>
          <w:rtl/>
        </w:rPr>
        <w:t xml:space="preserve"> دارد</w:t>
      </w:r>
      <w:r w:rsidR="003F4DDC">
        <w:rPr>
          <w:rFonts w:cs="B Nazanin" w:hint="cs"/>
          <w:spacing w:val="-8"/>
          <w:sz w:val="20"/>
          <w:szCs w:val="20"/>
          <w:rtl/>
        </w:rPr>
        <w:t xml:space="preserve"> و</w:t>
      </w:r>
      <w:r w:rsidR="00FD0B6D" w:rsidRPr="00FD0B6D">
        <w:rPr>
          <w:rFonts w:cs="B Nazanin"/>
          <w:spacing w:val="-8"/>
          <w:sz w:val="20"/>
          <w:szCs w:val="20"/>
          <w:rtl/>
        </w:rPr>
        <w:t xml:space="preserve">  از ساختار</w:t>
      </w:r>
      <w:r w:rsidR="00FD0B6D" w:rsidRPr="00FD0B6D">
        <w:rPr>
          <w:rFonts w:cs="B Nazanin" w:hint="cs"/>
          <w:spacing w:val="-8"/>
          <w:sz w:val="20"/>
          <w:szCs w:val="20"/>
          <w:rtl/>
        </w:rPr>
        <w:t>ی</w:t>
      </w:r>
      <w:r w:rsidR="00FD0B6D" w:rsidRPr="00FD0B6D">
        <w:rPr>
          <w:rFonts w:cs="B Nazanin"/>
          <w:spacing w:val="-8"/>
          <w:sz w:val="20"/>
          <w:szCs w:val="20"/>
          <w:rtl/>
        </w:rPr>
        <w:t xml:space="preserve"> مفهوم</w:t>
      </w:r>
      <w:r w:rsidR="00FD0B6D" w:rsidRPr="00FD0B6D">
        <w:rPr>
          <w:rFonts w:cs="B Nazanin" w:hint="cs"/>
          <w:spacing w:val="-8"/>
          <w:sz w:val="20"/>
          <w:szCs w:val="20"/>
          <w:rtl/>
        </w:rPr>
        <w:t>ی</w:t>
      </w:r>
      <w:r w:rsidR="00FD0B6D" w:rsidRPr="00FD0B6D">
        <w:rPr>
          <w:rFonts w:cs="B Nazanin"/>
          <w:spacing w:val="-8"/>
          <w:sz w:val="20"/>
          <w:szCs w:val="20"/>
          <w:rtl/>
        </w:rPr>
        <w:t xml:space="preserve"> و قابل تاو</w:t>
      </w:r>
      <w:r w:rsidR="00FD0B6D" w:rsidRPr="00FD0B6D">
        <w:rPr>
          <w:rFonts w:cs="B Nazanin" w:hint="cs"/>
          <w:spacing w:val="-8"/>
          <w:sz w:val="20"/>
          <w:szCs w:val="20"/>
          <w:rtl/>
        </w:rPr>
        <w:t>ی</w:t>
      </w:r>
      <w:r w:rsidR="00FD0B6D" w:rsidRPr="00FD0B6D">
        <w:rPr>
          <w:rFonts w:cs="B Nazanin" w:hint="eastAsia"/>
          <w:spacing w:val="-8"/>
          <w:sz w:val="20"/>
          <w:szCs w:val="20"/>
          <w:rtl/>
        </w:rPr>
        <w:t>ل</w:t>
      </w:r>
      <w:r w:rsidR="00FD0B6D" w:rsidRPr="00FD0B6D">
        <w:rPr>
          <w:rFonts w:cs="B Nazanin"/>
          <w:spacing w:val="-8"/>
          <w:sz w:val="20"/>
          <w:szCs w:val="20"/>
          <w:rtl/>
        </w:rPr>
        <w:t xml:space="preserve"> برخوردار است</w:t>
      </w:r>
      <w:r w:rsidR="003F4DDC">
        <w:rPr>
          <w:rFonts w:cs="B Nazanin" w:hint="cs"/>
          <w:spacing w:val="-8"/>
          <w:sz w:val="20"/>
          <w:szCs w:val="20"/>
          <w:rtl/>
        </w:rPr>
        <w:t>، انتخاب و</w:t>
      </w:r>
      <w:r w:rsidR="00FD0B6D" w:rsidRPr="00FD0B6D">
        <w:rPr>
          <w:rFonts w:cs="B Nazanin"/>
          <w:spacing w:val="-8"/>
          <w:sz w:val="20"/>
          <w:szCs w:val="20"/>
          <w:rtl/>
        </w:rPr>
        <w:t xml:space="preserve"> از سه منظر ز</w:t>
      </w:r>
      <w:r w:rsidR="00FD0B6D" w:rsidRPr="00FD0B6D">
        <w:rPr>
          <w:rFonts w:cs="B Nazanin" w:hint="cs"/>
          <w:spacing w:val="-8"/>
          <w:sz w:val="20"/>
          <w:szCs w:val="20"/>
          <w:rtl/>
        </w:rPr>
        <w:t>ی</w:t>
      </w:r>
      <w:r w:rsidR="00FD0B6D" w:rsidRPr="00FD0B6D">
        <w:rPr>
          <w:rFonts w:cs="B Nazanin" w:hint="eastAsia"/>
          <w:spacing w:val="-8"/>
          <w:sz w:val="20"/>
          <w:szCs w:val="20"/>
          <w:rtl/>
        </w:rPr>
        <w:t>باشناسانه،</w:t>
      </w:r>
      <w:r w:rsidR="00FD0B6D" w:rsidRPr="00FD0B6D">
        <w:rPr>
          <w:rFonts w:cs="B Nazanin"/>
          <w:spacing w:val="-8"/>
          <w:sz w:val="20"/>
          <w:szCs w:val="20"/>
          <w:rtl/>
        </w:rPr>
        <w:t xml:space="preserve"> عملکردگرا</w:t>
      </w:r>
      <w:r w:rsidR="00FD0B6D" w:rsidRPr="00FD0B6D">
        <w:rPr>
          <w:rFonts w:cs="B Nazanin" w:hint="cs"/>
          <w:spacing w:val="-8"/>
          <w:sz w:val="20"/>
          <w:szCs w:val="20"/>
          <w:rtl/>
        </w:rPr>
        <w:t>ی</w:t>
      </w:r>
      <w:r w:rsidR="00FD0B6D" w:rsidRPr="00FD0B6D">
        <w:rPr>
          <w:rFonts w:cs="B Nazanin" w:hint="eastAsia"/>
          <w:spacing w:val="-8"/>
          <w:sz w:val="20"/>
          <w:szCs w:val="20"/>
          <w:rtl/>
        </w:rPr>
        <w:t>انه</w:t>
      </w:r>
      <w:r w:rsidR="00FD0B6D" w:rsidRPr="00FD0B6D">
        <w:rPr>
          <w:rFonts w:cs="B Nazanin"/>
          <w:spacing w:val="-8"/>
          <w:sz w:val="20"/>
          <w:szCs w:val="20"/>
          <w:rtl/>
        </w:rPr>
        <w:t xml:space="preserve"> و ر</w:t>
      </w:r>
      <w:r w:rsidR="00FD0B6D" w:rsidRPr="00FD0B6D">
        <w:rPr>
          <w:rFonts w:cs="B Nazanin" w:hint="cs"/>
          <w:spacing w:val="-8"/>
          <w:sz w:val="20"/>
          <w:szCs w:val="20"/>
          <w:rtl/>
        </w:rPr>
        <w:t>ی</w:t>
      </w:r>
      <w:r w:rsidR="00FD0B6D" w:rsidRPr="00FD0B6D">
        <w:rPr>
          <w:rFonts w:cs="B Nazanin" w:hint="eastAsia"/>
          <w:spacing w:val="-8"/>
          <w:sz w:val="20"/>
          <w:szCs w:val="20"/>
          <w:rtl/>
        </w:rPr>
        <w:t>خت</w:t>
      </w:r>
      <w:r w:rsidR="00FD0B6D" w:rsidRPr="00FD0B6D">
        <w:rPr>
          <w:rFonts w:cs="B Nazanin"/>
          <w:spacing w:val="-8"/>
          <w:sz w:val="20"/>
          <w:szCs w:val="20"/>
          <w:rtl/>
        </w:rPr>
        <w:t xml:space="preserve"> شناس</w:t>
      </w:r>
      <w:r w:rsidR="00FD0B6D" w:rsidRPr="00FD0B6D">
        <w:rPr>
          <w:rFonts w:cs="B Nazanin" w:hint="cs"/>
          <w:spacing w:val="-8"/>
          <w:sz w:val="20"/>
          <w:szCs w:val="20"/>
          <w:rtl/>
        </w:rPr>
        <w:t>ی</w:t>
      </w:r>
      <w:r w:rsidR="00FD0B6D" w:rsidRPr="00FD0B6D">
        <w:rPr>
          <w:rFonts w:cs="B Nazanin"/>
          <w:spacing w:val="-8"/>
          <w:sz w:val="20"/>
          <w:szCs w:val="20"/>
          <w:rtl/>
        </w:rPr>
        <w:t xml:space="preserve"> با رو</w:t>
      </w:r>
      <w:r w:rsidR="00FD0B6D" w:rsidRPr="00FD0B6D">
        <w:rPr>
          <w:rFonts w:cs="B Nazanin" w:hint="cs"/>
          <w:spacing w:val="-8"/>
          <w:sz w:val="20"/>
          <w:szCs w:val="20"/>
          <w:rtl/>
        </w:rPr>
        <w:t>ی</w:t>
      </w:r>
      <w:r w:rsidR="00FD0B6D" w:rsidRPr="00FD0B6D">
        <w:rPr>
          <w:rFonts w:cs="B Nazanin" w:hint="eastAsia"/>
          <w:spacing w:val="-8"/>
          <w:sz w:val="20"/>
          <w:szCs w:val="20"/>
          <w:rtl/>
        </w:rPr>
        <w:t>کرد</w:t>
      </w:r>
      <w:r w:rsidR="00FD0B6D" w:rsidRPr="00FD0B6D">
        <w:rPr>
          <w:rFonts w:cs="B Nazanin"/>
          <w:spacing w:val="-8"/>
          <w:sz w:val="20"/>
          <w:szCs w:val="20"/>
          <w:rtl/>
        </w:rPr>
        <w:t xml:space="preserve"> نشانه شناس</w:t>
      </w:r>
      <w:r w:rsidR="00FD0B6D" w:rsidRPr="00FD0B6D">
        <w:rPr>
          <w:rFonts w:cs="B Nazanin" w:hint="cs"/>
          <w:spacing w:val="-8"/>
          <w:sz w:val="20"/>
          <w:szCs w:val="20"/>
          <w:rtl/>
        </w:rPr>
        <w:t>ی</w:t>
      </w:r>
      <w:r w:rsidR="00FD0B6D" w:rsidRPr="00FD0B6D">
        <w:rPr>
          <w:rFonts w:cs="B Nazanin"/>
          <w:spacing w:val="-8"/>
          <w:sz w:val="20"/>
          <w:szCs w:val="20"/>
          <w:rtl/>
        </w:rPr>
        <w:t xml:space="preserve"> ساخت گرا، </w:t>
      </w:r>
      <w:r w:rsidR="005D605D">
        <w:rPr>
          <w:rFonts w:cs="B Nazanin" w:hint="cs"/>
          <w:spacing w:val="-8"/>
          <w:sz w:val="20"/>
          <w:szCs w:val="20"/>
          <w:rtl/>
        </w:rPr>
        <w:t>مورد تاویل قرار گرفت.</w:t>
      </w:r>
      <w:r w:rsidR="005D605D" w:rsidRPr="005D605D">
        <w:rPr>
          <w:rFonts w:cs="B Nazanin" w:hint="cs"/>
          <w:spacing w:val="-8"/>
          <w:sz w:val="20"/>
          <w:szCs w:val="20"/>
          <w:rtl/>
        </w:rPr>
        <w:t xml:space="preserve"> </w:t>
      </w:r>
      <w:r w:rsidR="005D605D">
        <w:rPr>
          <w:rFonts w:cs="B Nazanin" w:hint="cs"/>
          <w:spacing w:val="-8"/>
          <w:sz w:val="20"/>
          <w:szCs w:val="20"/>
          <w:rtl/>
        </w:rPr>
        <w:t>اصول و مبانی نشانه شناسی ساخت گرا، تبیین و با معماری سنتی ایران تطبیق داده شد. سپس، معنای ضمنی برخی از مهمترین عناصر معماری سنتی، تفسیر شد و به عنوان جزیی از بافت متن، در کنار سایر نمادها و نشانه های مرکز فرهنگی-سینمایی دزفول، خوانده شد. نتایج به دست آمده نشان داد که اکثر نمادها، نشانه ها و عناصر معماری سنتی حاوی</w:t>
      </w:r>
      <w:r w:rsidR="005D605D" w:rsidRPr="00734A31">
        <w:rPr>
          <w:rtl/>
        </w:rPr>
        <w:t xml:space="preserve"> </w:t>
      </w:r>
      <w:r w:rsidR="005D605D" w:rsidRPr="00734A31">
        <w:rPr>
          <w:rFonts w:cs="B Nazanin"/>
          <w:spacing w:val="-8"/>
          <w:sz w:val="20"/>
          <w:szCs w:val="20"/>
          <w:rtl/>
        </w:rPr>
        <w:t>مضام</w:t>
      </w:r>
      <w:r w:rsidR="005D605D" w:rsidRPr="00734A31">
        <w:rPr>
          <w:rFonts w:cs="B Nazanin" w:hint="cs"/>
          <w:spacing w:val="-8"/>
          <w:sz w:val="20"/>
          <w:szCs w:val="20"/>
          <w:rtl/>
        </w:rPr>
        <w:t>ی</w:t>
      </w:r>
      <w:r w:rsidR="005D605D" w:rsidRPr="00734A31">
        <w:rPr>
          <w:rFonts w:cs="B Nazanin" w:hint="eastAsia"/>
          <w:spacing w:val="-8"/>
          <w:sz w:val="20"/>
          <w:szCs w:val="20"/>
          <w:rtl/>
        </w:rPr>
        <w:t>ن</w:t>
      </w:r>
      <w:r w:rsidR="005D605D" w:rsidRPr="00734A31">
        <w:rPr>
          <w:rFonts w:cs="B Nazanin"/>
          <w:spacing w:val="-8"/>
          <w:sz w:val="20"/>
          <w:szCs w:val="20"/>
          <w:rtl/>
        </w:rPr>
        <w:t xml:space="preserve"> و معان</w:t>
      </w:r>
      <w:r w:rsidR="005D605D" w:rsidRPr="00734A31">
        <w:rPr>
          <w:rFonts w:cs="B Nazanin" w:hint="cs"/>
          <w:spacing w:val="-8"/>
          <w:sz w:val="20"/>
          <w:szCs w:val="20"/>
          <w:rtl/>
        </w:rPr>
        <w:t>ی</w:t>
      </w:r>
      <w:r w:rsidR="005D605D" w:rsidRPr="00734A31">
        <w:rPr>
          <w:rFonts w:cs="B Nazanin"/>
          <w:spacing w:val="-8"/>
          <w:sz w:val="20"/>
          <w:szCs w:val="20"/>
          <w:rtl/>
        </w:rPr>
        <w:t xml:space="preserve"> </w:t>
      </w:r>
      <w:r w:rsidR="005D605D">
        <w:rPr>
          <w:rFonts w:cs="B Nazanin" w:hint="cs"/>
          <w:spacing w:val="-8"/>
          <w:sz w:val="20"/>
          <w:szCs w:val="20"/>
          <w:rtl/>
        </w:rPr>
        <w:t>عرفانی است</w:t>
      </w:r>
      <w:r w:rsidR="00FD0B6D" w:rsidRPr="00FD0B6D">
        <w:rPr>
          <w:rFonts w:cs="B Nazanin"/>
          <w:spacing w:val="-8"/>
          <w:sz w:val="20"/>
          <w:szCs w:val="20"/>
          <w:rtl/>
        </w:rPr>
        <w:t xml:space="preserve"> ا</w:t>
      </w:r>
      <w:r w:rsidR="00FD0B6D" w:rsidRPr="00FD0B6D">
        <w:rPr>
          <w:rFonts w:cs="B Nazanin" w:hint="cs"/>
          <w:spacing w:val="-8"/>
          <w:sz w:val="20"/>
          <w:szCs w:val="20"/>
          <w:rtl/>
        </w:rPr>
        <w:t>ی</w:t>
      </w:r>
      <w:r w:rsidR="00FD0B6D" w:rsidRPr="00FD0B6D">
        <w:rPr>
          <w:rFonts w:cs="B Nazanin" w:hint="eastAsia"/>
          <w:spacing w:val="-8"/>
          <w:sz w:val="20"/>
          <w:szCs w:val="20"/>
          <w:rtl/>
        </w:rPr>
        <w:t>ن</w:t>
      </w:r>
      <w:r w:rsidR="00FD0B6D" w:rsidRPr="00FD0B6D">
        <w:rPr>
          <w:rFonts w:cs="B Nazanin"/>
          <w:spacing w:val="-8"/>
          <w:sz w:val="20"/>
          <w:szCs w:val="20"/>
          <w:rtl/>
        </w:rPr>
        <w:t xml:space="preserve"> پژوهش از نوع ک</w:t>
      </w:r>
      <w:r w:rsidR="00FD0B6D" w:rsidRPr="00FD0B6D">
        <w:rPr>
          <w:rFonts w:cs="B Nazanin" w:hint="cs"/>
          <w:spacing w:val="-8"/>
          <w:sz w:val="20"/>
          <w:szCs w:val="20"/>
          <w:rtl/>
        </w:rPr>
        <w:t>ی</w:t>
      </w:r>
      <w:r w:rsidR="00FD0B6D" w:rsidRPr="00FD0B6D">
        <w:rPr>
          <w:rFonts w:cs="B Nazanin" w:hint="eastAsia"/>
          <w:spacing w:val="-8"/>
          <w:sz w:val="20"/>
          <w:szCs w:val="20"/>
          <w:rtl/>
        </w:rPr>
        <w:t>ف</w:t>
      </w:r>
      <w:r w:rsidR="00FD0B6D" w:rsidRPr="00FD0B6D">
        <w:rPr>
          <w:rFonts w:cs="B Nazanin" w:hint="cs"/>
          <w:spacing w:val="-8"/>
          <w:sz w:val="20"/>
          <w:szCs w:val="20"/>
          <w:rtl/>
        </w:rPr>
        <w:t>ی</w:t>
      </w:r>
      <w:r w:rsidR="00FD0B6D" w:rsidRPr="00FD0B6D">
        <w:rPr>
          <w:rFonts w:cs="B Nazanin"/>
          <w:spacing w:val="-8"/>
          <w:sz w:val="20"/>
          <w:szCs w:val="20"/>
          <w:rtl/>
        </w:rPr>
        <w:t xml:space="preserve"> بوده و ابزار گردآور</w:t>
      </w:r>
      <w:r w:rsidR="00FD0B6D" w:rsidRPr="00FD0B6D">
        <w:rPr>
          <w:rFonts w:cs="B Nazanin" w:hint="cs"/>
          <w:spacing w:val="-8"/>
          <w:sz w:val="20"/>
          <w:szCs w:val="20"/>
          <w:rtl/>
        </w:rPr>
        <w:t>ی</w:t>
      </w:r>
      <w:r w:rsidR="00FD0B6D" w:rsidRPr="00FD0B6D">
        <w:rPr>
          <w:rFonts w:cs="B Nazanin"/>
          <w:spacing w:val="-8"/>
          <w:sz w:val="20"/>
          <w:szCs w:val="20"/>
          <w:rtl/>
        </w:rPr>
        <w:t xml:space="preserve"> اطلاعات به روش کتابخانه ا</w:t>
      </w:r>
      <w:r w:rsidR="00FD0B6D" w:rsidRPr="00FD0B6D">
        <w:rPr>
          <w:rFonts w:cs="B Nazanin" w:hint="cs"/>
          <w:spacing w:val="-8"/>
          <w:sz w:val="20"/>
          <w:szCs w:val="20"/>
          <w:rtl/>
        </w:rPr>
        <w:t>ی</w:t>
      </w:r>
      <w:r w:rsidR="00FD0B6D" w:rsidRPr="00FD0B6D">
        <w:rPr>
          <w:rFonts w:cs="B Nazanin"/>
          <w:spacing w:val="-8"/>
          <w:sz w:val="20"/>
          <w:szCs w:val="20"/>
          <w:rtl/>
        </w:rPr>
        <w:t xml:space="preserve"> ته</w:t>
      </w:r>
      <w:r w:rsidR="00FD0B6D" w:rsidRPr="00FD0B6D">
        <w:rPr>
          <w:rFonts w:cs="B Nazanin" w:hint="cs"/>
          <w:spacing w:val="-8"/>
          <w:sz w:val="20"/>
          <w:szCs w:val="20"/>
          <w:rtl/>
        </w:rPr>
        <w:t>ی</w:t>
      </w:r>
      <w:r w:rsidR="00FD0B6D" w:rsidRPr="00FD0B6D">
        <w:rPr>
          <w:rFonts w:cs="B Nazanin" w:hint="eastAsia"/>
          <w:spacing w:val="-8"/>
          <w:sz w:val="20"/>
          <w:szCs w:val="20"/>
          <w:rtl/>
        </w:rPr>
        <w:t>ه</w:t>
      </w:r>
      <w:r w:rsidR="00FD0B6D" w:rsidRPr="00FD0B6D">
        <w:rPr>
          <w:rFonts w:cs="B Nazanin"/>
          <w:spacing w:val="-8"/>
          <w:sz w:val="20"/>
          <w:szCs w:val="20"/>
          <w:rtl/>
        </w:rPr>
        <w:t xml:space="preserve"> شده است.</w:t>
      </w:r>
      <w:r w:rsidR="003F4DDC">
        <w:rPr>
          <w:rFonts w:cs="B Nazanin" w:hint="cs"/>
          <w:spacing w:val="-8"/>
          <w:sz w:val="20"/>
          <w:szCs w:val="20"/>
          <w:rtl/>
        </w:rPr>
        <w:t xml:space="preserve"> </w:t>
      </w:r>
    </w:p>
    <w:p w14:paraId="285964F5" w14:textId="1ED92348" w:rsidR="003F7EC2" w:rsidRPr="000C0656" w:rsidRDefault="003F7EC2" w:rsidP="00FD0B6D">
      <w:pPr>
        <w:pStyle w:val="Chekideh"/>
        <w:ind w:firstLine="0"/>
        <w:rPr>
          <w:rFonts w:cs="B Nazanin"/>
          <w:sz w:val="18"/>
          <w:szCs w:val="20"/>
          <w:rtl/>
        </w:rPr>
      </w:pPr>
      <w:r w:rsidRPr="000C0656">
        <w:rPr>
          <w:rFonts w:cs="B Nazanin"/>
          <w:b/>
          <w:bCs/>
          <w:sz w:val="18"/>
          <w:szCs w:val="20"/>
          <w:rtl/>
        </w:rPr>
        <w:t>واژه</w:t>
      </w:r>
      <w:r w:rsidRPr="000C0656">
        <w:rPr>
          <w:rFonts w:cs="B Nazanin"/>
          <w:b/>
          <w:bCs/>
          <w:sz w:val="18"/>
          <w:szCs w:val="20"/>
          <w:rtl/>
        </w:rPr>
        <w:softHyphen/>
        <w:t>هاي کليدي</w:t>
      </w:r>
    </w:p>
    <w:p w14:paraId="238008ED" w14:textId="77777777" w:rsidR="00734A31" w:rsidRDefault="00734A31" w:rsidP="00734A31">
      <w:pPr>
        <w:pStyle w:val="Chekideh"/>
        <w:ind w:firstLine="0"/>
        <w:rPr>
          <w:rFonts w:cs="B Nazanin"/>
          <w:b/>
          <w:bCs/>
          <w:color w:val="000000"/>
          <w:sz w:val="18"/>
        </w:rPr>
      </w:pPr>
      <w:r w:rsidRPr="00734A31">
        <w:rPr>
          <w:rFonts w:cs="B Nazanin"/>
          <w:sz w:val="20"/>
          <w:szCs w:val="20"/>
          <w:rtl/>
        </w:rPr>
        <w:t>نشانه شناس</w:t>
      </w:r>
      <w:r w:rsidRPr="00734A31">
        <w:rPr>
          <w:rFonts w:cs="B Nazanin" w:hint="cs"/>
          <w:sz w:val="20"/>
          <w:szCs w:val="20"/>
          <w:rtl/>
        </w:rPr>
        <w:t>ی</w:t>
      </w:r>
      <w:r w:rsidRPr="00734A31">
        <w:rPr>
          <w:rFonts w:cs="B Nazanin" w:hint="eastAsia"/>
          <w:sz w:val="20"/>
          <w:szCs w:val="20"/>
          <w:rtl/>
        </w:rPr>
        <w:t>،</w:t>
      </w:r>
      <w:r w:rsidRPr="00734A31">
        <w:rPr>
          <w:rFonts w:cs="B Nazanin"/>
          <w:sz w:val="20"/>
          <w:szCs w:val="20"/>
          <w:rtl/>
        </w:rPr>
        <w:t xml:space="preserve"> نشانه شناس</w:t>
      </w:r>
      <w:r w:rsidRPr="00734A31">
        <w:rPr>
          <w:rFonts w:cs="B Nazanin" w:hint="cs"/>
          <w:sz w:val="20"/>
          <w:szCs w:val="20"/>
          <w:rtl/>
        </w:rPr>
        <w:t>ی</w:t>
      </w:r>
      <w:r w:rsidRPr="00734A31">
        <w:rPr>
          <w:rFonts w:cs="B Nazanin"/>
          <w:sz w:val="20"/>
          <w:szCs w:val="20"/>
          <w:rtl/>
        </w:rPr>
        <w:t xml:space="preserve"> ساخت گرا، خوانش معمار</w:t>
      </w:r>
      <w:r w:rsidRPr="00734A31">
        <w:rPr>
          <w:rFonts w:cs="B Nazanin" w:hint="cs"/>
          <w:sz w:val="20"/>
          <w:szCs w:val="20"/>
          <w:rtl/>
        </w:rPr>
        <w:t>ی</w:t>
      </w:r>
      <w:r w:rsidRPr="00734A31">
        <w:rPr>
          <w:rFonts w:cs="B Nazanin" w:hint="eastAsia"/>
          <w:sz w:val="20"/>
          <w:szCs w:val="20"/>
          <w:rtl/>
        </w:rPr>
        <w:t>،</w:t>
      </w:r>
      <w:r w:rsidRPr="00734A31">
        <w:rPr>
          <w:rFonts w:cs="B Nazanin"/>
          <w:sz w:val="20"/>
          <w:szCs w:val="20"/>
          <w:rtl/>
        </w:rPr>
        <w:t xml:space="preserve"> معمار</w:t>
      </w:r>
      <w:r w:rsidRPr="00734A31">
        <w:rPr>
          <w:rFonts w:cs="B Nazanin" w:hint="cs"/>
          <w:sz w:val="20"/>
          <w:szCs w:val="20"/>
          <w:rtl/>
        </w:rPr>
        <w:t>ی</w:t>
      </w:r>
      <w:r w:rsidRPr="00734A31">
        <w:rPr>
          <w:rFonts w:cs="B Nazanin"/>
          <w:sz w:val="20"/>
          <w:szCs w:val="20"/>
          <w:rtl/>
        </w:rPr>
        <w:t xml:space="preserve"> ا</w:t>
      </w:r>
      <w:r w:rsidRPr="00734A31">
        <w:rPr>
          <w:rFonts w:cs="B Nazanin" w:hint="cs"/>
          <w:sz w:val="20"/>
          <w:szCs w:val="20"/>
          <w:rtl/>
        </w:rPr>
        <w:t>ی</w:t>
      </w:r>
      <w:r w:rsidRPr="00734A31">
        <w:rPr>
          <w:rFonts w:cs="B Nazanin" w:hint="eastAsia"/>
          <w:sz w:val="20"/>
          <w:szCs w:val="20"/>
          <w:rtl/>
        </w:rPr>
        <w:t>ران</w:t>
      </w:r>
      <w:r w:rsidRPr="00734A31">
        <w:rPr>
          <w:rFonts w:cs="B Nazanin" w:hint="cs"/>
          <w:sz w:val="20"/>
          <w:szCs w:val="20"/>
          <w:rtl/>
        </w:rPr>
        <w:t>ی</w:t>
      </w:r>
      <w:r w:rsidRPr="00734A31">
        <w:rPr>
          <w:rFonts w:cs="B Nazanin"/>
          <w:sz w:val="20"/>
          <w:szCs w:val="20"/>
        </w:rPr>
        <w:t>.</w:t>
      </w:r>
    </w:p>
    <w:p w14:paraId="1DF16268" w14:textId="01E33C0D" w:rsidR="003F7EC2" w:rsidRPr="000C0656" w:rsidRDefault="003F7EC2" w:rsidP="00734A31">
      <w:pPr>
        <w:pStyle w:val="Chekideh"/>
        <w:bidi w:val="0"/>
        <w:ind w:firstLine="0"/>
        <w:rPr>
          <w:rFonts w:cs="B Nazanin"/>
          <w:sz w:val="20"/>
          <w:szCs w:val="20"/>
        </w:rPr>
      </w:pPr>
      <w:r w:rsidRPr="000C0656">
        <w:rPr>
          <w:rFonts w:cs="B Nazanin"/>
          <w:b/>
          <w:bCs/>
          <w:color w:val="000000"/>
          <w:sz w:val="18"/>
        </w:rPr>
        <w:t>Abstract</w:t>
      </w:r>
      <w:r w:rsidRPr="000C0656">
        <w:rPr>
          <w:rFonts w:cs="B Nazanin"/>
          <w:b/>
          <w:bCs/>
          <w:color w:val="000000"/>
          <w:sz w:val="20"/>
          <w:szCs w:val="20"/>
        </w:rPr>
        <w:t xml:space="preserve"> </w:t>
      </w:r>
      <w:r w:rsidRPr="000C0656">
        <w:rPr>
          <w:rFonts w:cs="B Nazanin"/>
          <w:b/>
          <w:bCs/>
          <w:color w:val="000000"/>
          <w:sz w:val="18"/>
        </w:rPr>
        <w:t xml:space="preserve"> </w:t>
      </w:r>
      <w:r w:rsidR="00015FC4" w:rsidRPr="000C0656">
        <w:rPr>
          <w:rFonts w:cs="B Nazanin"/>
          <w:color w:val="000000"/>
          <w:szCs w:val="16"/>
        </w:rPr>
        <w:t xml:space="preserve"> </w:t>
      </w:r>
    </w:p>
    <w:p w14:paraId="5058E80D" w14:textId="77777777" w:rsidR="003F7EC2" w:rsidRPr="000C0656" w:rsidRDefault="003F7EC2" w:rsidP="003F7EC2">
      <w:pPr>
        <w:pStyle w:val="Chekideh"/>
        <w:ind w:firstLine="0"/>
        <w:rPr>
          <w:rFonts w:cs="B Nazanin"/>
          <w:sz w:val="6"/>
          <w:szCs w:val="8"/>
          <w:rtl/>
        </w:rPr>
      </w:pPr>
    </w:p>
    <w:p w14:paraId="753F2EB2" w14:textId="7DB0B617" w:rsidR="00015FC4" w:rsidRPr="000C0656" w:rsidRDefault="009804E3" w:rsidP="00015FC4">
      <w:pPr>
        <w:pStyle w:val="Chekideh"/>
        <w:bidi w:val="0"/>
        <w:ind w:firstLine="0"/>
        <w:rPr>
          <w:rFonts w:cs="B Nazanin"/>
          <w:spacing w:val="-4"/>
          <w:szCs w:val="16"/>
        </w:rPr>
      </w:pPr>
      <w:r w:rsidRPr="009804E3">
        <w:rPr>
          <w:rFonts w:cs="B Nazanin"/>
          <w:color w:val="000000"/>
          <w:szCs w:val="16"/>
        </w:rPr>
        <w:t xml:space="preserve">Traditional Iranian architecture has always embraced high themes and incorporated them in a cryptographic form. This architecture is a vehicle for introspection and revelation and brings peace, while contemporary Iranian architecture, increasingly distant from traditional values, leads to confusion and confusion. Perhaps the reason for this gap is the inability to understand the values ​​and the intrinsic meaning of the elements of the past. Understanding the meanings of these codes requires interpretation methods and semiotics is one of them. In this research </w:t>
      </w:r>
      <w:r w:rsidRPr="009804E3">
        <w:rPr>
          <w:rFonts w:cs="B Nazanin"/>
          <w:color w:val="000000"/>
          <w:szCs w:val="16"/>
          <w:rtl/>
        </w:rPr>
        <w:t xml:space="preserve">، </w:t>
      </w:r>
      <w:r w:rsidRPr="009804E3">
        <w:rPr>
          <w:rFonts w:cs="B Nazanin"/>
          <w:color w:val="000000"/>
          <w:szCs w:val="16"/>
        </w:rPr>
        <w:t xml:space="preserve">from a semiotic point of view </w:t>
      </w:r>
      <w:r w:rsidRPr="009804E3">
        <w:rPr>
          <w:rFonts w:cs="B Nazanin"/>
          <w:color w:val="000000"/>
          <w:szCs w:val="16"/>
          <w:rtl/>
        </w:rPr>
        <w:t xml:space="preserve">، </w:t>
      </w:r>
      <w:r w:rsidRPr="009804E3">
        <w:rPr>
          <w:rFonts w:cs="B Nazanin"/>
          <w:color w:val="000000"/>
          <w:szCs w:val="16"/>
        </w:rPr>
        <w:t xml:space="preserve">the art of architecture and especially the works of contemporary Iranian architecture are discussed. The </w:t>
      </w:r>
      <w:proofErr w:type="spellStart"/>
      <w:r w:rsidRPr="009804E3">
        <w:rPr>
          <w:rFonts w:cs="B Nazanin"/>
          <w:color w:val="000000"/>
          <w:szCs w:val="16"/>
        </w:rPr>
        <w:t>Dezful</w:t>
      </w:r>
      <w:proofErr w:type="spellEnd"/>
      <w:r w:rsidRPr="009804E3">
        <w:rPr>
          <w:rFonts w:cs="B Nazanin"/>
          <w:color w:val="000000"/>
          <w:szCs w:val="16"/>
        </w:rPr>
        <w:t xml:space="preserve"> Cinema-Cultural Center is one of the contemporary buildings that has a look at the traditional mysterious art and architecture of Iran and has a conceptual and interpretable structure, selected from three aesthetic, functionalist and morphological perspectives. Structuralist theology was interpreted. Structuralist semiotic principles were explained and adapted to Iranian traditional architecture. Then, the implication of some of the most important elements of traditional architecture was interpreted and read as part of the context of the text, along with other symbols and symbols of the </w:t>
      </w:r>
      <w:proofErr w:type="spellStart"/>
      <w:r w:rsidRPr="009804E3">
        <w:rPr>
          <w:rFonts w:cs="B Nazanin"/>
          <w:color w:val="000000"/>
          <w:szCs w:val="16"/>
        </w:rPr>
        <w:t>Dezful</w:t>
      </w:r>
      <w:proofErr w:type="spellEnd"/>
      <w:r w:rsidRPr="009804E3">
        <w:rPr>
          <w:rFonts w:cs="B Nazanin"/>
          <w:color w:val="000000"/>
          <w:szCs w:val="16"/>
        </w:rPr>
        <w:t xml:space="preserve"> Cultural-Cinema Center. The results showed that most of the symbols, signs and elements of traditional architecture contain mystical themes and meanings. This research is a qualitative research and the data collection tool is library-based.</w:t>
      </w:r>
    </w:p>
    <w:p w14:paraId="13EF48F2" w14:textId="0BF4FC5F" w:rsidR="003F7EC2" w:rsidRPr="000C0656" w:rsidRDefault="003F7EC2" w:rsidP="009804E3">
      <w:pPr>
        <w:pStyle w:val="Chekideh"/>
        <w:bidi w:val="0"/>
        <w:ind w:firstLine="0"/>
        <w:rPr>
          <w:rFonts w:cs="B Nazanin"/>
          <w:sz w:val="18"/>
        </w:rPr>
      </w:pPr>
      <w:r w:rsidRPr="000C0656">
        <w:rPr>
          <w:rFonts w:cs="B Nazanin"/>
          <w:b/>
          <w:bCs/>
          <w:sz w:val="18"/>
        </w:rPr>
        <w:t>Keywords</w:t>
      </w:r>
      <w:r w:rsidRPr="000C0656">
        <w:rPr>
          <w:rFonts w:cs="B Nazanin" w:hint="cs"/>
          <w:b/>
          <w:bCs/>
          <w:sz w:val="18"/>
          <w:rtl/>
        </w:rPr>
        <w:t>:</w:t>
      </w:r>
      <w:r w:rsidR="009804E3">
        <w:rPr>
          <w:rFonts w:cs="B Nazanin"/>
          <w:sz w:val="18"/>
        </w:rPr>
        <w:t xml:space="preserve"> Semiology, Structural Semiotic, Iranian Architecture, </w:t>
      </w:r>
      <w:r w:rsidR="009804E3" w:rsidRPr="009804E3">
        <w:rPr>
          <w:rFonts w:cs="B Nazanin"/>
          <w:sz w:val="18"/>
        </w:rPr>
        <w:t>Reading Architecture as Text</w:t>
      </w:r>
      <w:r w:rsidR="009804E3">
        <w:rPr>
          <w:rFonts w:cs="B Nazanin"/>
          <w:sz w:val="18"/>
        </w:rPr>
        <w:t>.</w:t>
      </w:r>
    </w:p>
    <w:p w14:paraId="4740D4E1" w14:textId="2858481B" w:rsidR="00FA714C" w:rsidRPr="0034061F" w:rsidRDefault="00FA714C" w:rsidP="009804E3">
      <w:pPr>
        <w:pStyle w:val="Normal1stParagraph"/>
        <w:ind w:firstLine="0"/>
        <w:rPr>
          <w:rtl/>
        </w:rPr>
        <w:sectPr w:rsidR="00FA714C" w:rsidRPr="0034061F" w:rsidSect="006320C6">
          <w:headerReference w:type="first" r:id="rId14"/>
          <w:footnotePr>
            <w:numRestart w:val="eachPage"/>
          </w:footnotePr>
          <w:type w:val="continuous"/>
          <w:pgSz w:w="11907" w:h="16840" w:code="9"/>
          <w:pgMar w:top="1985" w:right="1701" w:bottom="1134" w:left="1418" w:header="1134" w:footer="1418" w:gutter="0"/>
          <w:cols w:space="397"/>
          <w:titlePg/>
          <w:bidi/>
          <w:docGrid w:linePitch="360"/>
        </w:sectPr>
      </w:pPr>
    </w:p>
    <w:p w14:paraId="1D339DAC" w14:textId="222A798F" w:rsidR="00015FC4" w:rsidRPr="002A0CAB" w:rsidRDefault="00015FC4" w:rsidP="00015FC4">
      <w:pPr>
        <w:rPr>
          <w:rFonts w:cs="B Nazanin"/>
          <w:b/>
          <w:bCs/>
          <w:sz w:val="28"/>
          <w:szCs w:val="28"/>
          <w:rtl/>
          <w:lang w:bidi="fa-IR"/>
        </w:rPr>
      </w:pPr>
      <w:r w:rsidRPr="002A0CAB">
        <w:rPr>
          <w:rFonts w:cs="B Nazanin" w:hint="cs"/>
          <w:b/>
          <w:bCs/>
          <w:sz w:val="28"/>
          <w:szCs w:val="28"/>
          <w:rtl/>
          <w:lang w:bidi="fa-IR"/>
        </w:rPr>
        <w:t xml:space="preserve">1- مقدمه </w:t>
      </w:r>
    </w:p>
    <w:p w14:paraId="51EB51F5" w14:textId="53773521" w:rsidR="00797804" w:rsidRDefault="0072097D" w:rsidP="0072097D">
      <w:pPr>
        <w:pStyle w:val="A-text"/>
        <w:rPr>
          <w:rFonts w:ascii="Times New Roman" w:hAnsi="Times New Roman"/>
          <w:sz w:val="22"/>
          <w:rtl/>
        </w:rPr>
      </w:pPr>
      <w:r w:rsidRPr="0072097D">
        <w:rPr>
          <w:rFonts w:ascii="Times New Roman" w:hAnsi="Times New Roman"/>
          <w:sz w:val="22"/>
          <w:rtl/>
          <w:lang w:bidi="ar-SA"/>
        </w:rPr>
        <w:t>از هر سو و با هر نگاه</w:t>
      </w:r>
      <w:r w:rsidRPr="0072097D">
        <w:rPr>
          <w:rFonts w:ascii="Times New Roman" w:hAnsi="Times New Roman" w:hint="cs"/>
          <w:sz w:val="22"/>
          <w:rtl/>
          <w:lang w:bidi="ar-SA"/>
        </w:rPr>
        <w:t>ی</w:t>
      </w:r>
      <w:r w:rsidRPr="0072097D">
        <w:rPr>
          <w:rFonts w:ascii="Times New Roman" w:hAnsi="Times New Roman"/>
          <w:sz w:val="22"/>
          <w:rtl/>
          <w:lang w:bidi="ar-SA"/>
        </w:rPr>
        <w:t xml:space="preserve"> که تا به امروز به معمار</w:t>
      </w:r>
      <w:r w:rsidRPr="0072097D">
        <w:rPr>
          <w:rFonts w:ascii="Times New Roman" w:hAnsi="Times New Roman" w:hint="cs"/>
          <w:sz w:val="22"/>
          <w:rtl/>
          <w:lang w:bidi="ar-SA"/>
        </w:rPr>
        <w:t>ی</w:t>
      </w:r>
      <w:r w:rsidRPr="0072097D">
        <w:rPr>
          <w:rFonts w:ascii="Times New Roman" w:hAnsi="Times New Roman"/>
          <w:sz w:val="22"/>
          <w:rtl/>
          <w:lang w:bidi="ar-SA"/>
        </w:rPr>
        <w:t xml:space="preserve"> ا</w:t>
      </w:r>
      <w:r w:rsidRPr="0072097D">
        <w:rPr>
          <w:rFonts w:ascii="Times New Roman" w:hAnsi="Times New Roman" w:hint="cs"/>
          <w:sz w:val="22"/>
          <w:rtl/>
          <w:lang w:bidi="ar-SA"/>
        </w:rPr>
        <w:t>ی</w:t>
      </w:r>
      <w:r w:rsidRPr="0072097D">
        <w:rPr>
          <w:rFonts w:ascii="Times New Roman" w:hAnsi="Times New Roman" w:hint="eastAsia"/>
          <w:sz w:val="22"/>
          <w:rtl/>
          <w:lang w:bidi="ar-SA"/>
        </w:rPr>
        <w:t>ران</w:t>
      </w:r>
      <w:r w:rsidRPr="0072097D">
        <w:rPr>
          <w:rFonts w:ascii="Times New Roman" w:hAnsi="Times New Roman"/>
          <w:sz w:val="22"/>
          <w:rtl/>
          <w:lang w:bidi="ar-SA"/>
        </w:rPr>
        <w:t xml:space="preserve"> شده است، آن را حامل معن</w:t>
      </w:r>
      <w:r w:rsidRPr="0072097D">
        <w:rPr>
          <w:rFonts w:ascii="Times New Roman" w:hAnsi="Times New Roman" w:hint="cs"/>
          <w:sz w:val="22"/>
          <w:rtl/>
          <w:lang w:bidi="ar-SA"/>
        </w:rPr>
        <w:t>ی</w:t>
      </w:r>
      <w:r w:rsidRPr="0072097D">
        <w:rPr>
          <w:rFonts w:ascii="Times New Roman" w:hAnsi="Times New Roman"/>
          <w:sz w:val="22"/>
          <w:rtl/>
          <w:lang w:bidi="ar-SA"/>
        </w:rPr>
        <w:t xml:space="preserve"> و قابل تامل دانسته است. به دل</w:t>
      </w:r>
      <w:r w:rsidRPr="0072097D">
        <w:rPr>
          <w:rFonts w:ascii="Times New Roman" w:hAnsi="Times New Roman" w:hint="cs"/>
          <w:sz w:val="22"/>
          <w:rtl/>
          <w:lang w:bidi="ar-SA"/>
        </w:rPr>
        <w:t>ی</w:t>
      </w:r>
      <w:r w:rsidRPr="0072097D">
        <w:rPr>
          <w:rFonts w:ascii="Times New Roman" w:hAnsi="Times New Roman" w:hint="eastAsia"/>
          <w:sz w:val="22"/>
          <w:rtl/>
          <w:lang w:bidi="ar-SA"/>
        </w:rPr>
        <w:t>ل</w:t>
      </w:r>
      <w:r w:rsidRPr="0072097D">
        <w:rPr>
          <w:rFonts w:ascii="Times New Roman" w:hAnsi="Times New Roman"/>
          <w:sz w:val="22"/>
          <w:rtl/>
          <w:lang w:bidi="ar-SA"/>
        </w:rPr>
        <w:t xml:space="preserve"> عمق مفاه</w:t>
      </w:r>
      <w:r w:rsidRPr="0072097D">
        <w:rPr>
          <w:rFonts w:ascii="Times New Roman" w:hAnsi="Times New Roman" w:hint="cs"/>
          <w:sz w:val="22"/>
          <w:rtl/>
          <w:lang w:bidi="ar-SA"/>
        </w:rPr>
        <w:t>ی</w:t>
      </w:r>
      <w:r w:rsidRPr="0072097D">
        <w:rPr>
          <w:rFonts w:ascii="Times New Roman" w:hAnsi="Times New Roman" w:hint="eastAsia"/>
          <w:sz w:val="22"/>
          <w:rtl/>
          <w:lang w:bidi="ar-SA"/>
        </w:rPr>
        <w:t>م</w:t>
      </w:r>
      <w:r w:rsidRPr="0072097D">
        <w:rPr>
          <w:rFonts w:ascii="Times New Roman" w:hAnsi="Times New Roman"/>
          <w:sz w:val="22"/>
          <w:rtl/>
          <w:lang w:bidi="ar-SA"/>
        </w:rPr>
        <w:t xml:space="preserve"> و معان</w:t>
      </w:r>
      <w:r w:rsidRPr="0072097D">
        <w:rPr>
          <w:rFonts w:ascii="Times New Roman" w:hAnsi="Times New Roman" w:hint="cs"/>
          <w:sz w:val="22"/>
          <w:rtl/>
          <w:lang w:bidi="ar-SA"/>
        </w:rPr>
        <w:t>ی</w:t>
      </w:r>
      <w:r w:rsidRPr="0072097D">
        <w:rPr>
          <w:rFonts w:ascii="Times New Roman" w:hAnsi="Times New Roman"/>
          <w:sz w:val="22"/>
          <w:rtl/>
          <w:lang w:bidi="ar-SA"/>
        </w:rPr>
        <w:t xml:space="preserve"> درون</w:t>
      </w:r>
      <w:r w:rsidRPr="0072097D">
        <w:rPr>
          <w:rFonts w:ascii="Times New Roman" w:hAnsi="Times New Roman" w:hint="cs"/>
          <w:sz w:val="22"/>
          <w:rtl/>
          <w:lang w:bidi="ar-SA"/>
        </w:rPr>
        <w:t>ی</w:t>
      </w:r>
      <w:r w:rsidRPr="0072097D">
        <w:rPr>
          <w:rFonts w:ascii="Times New Roman" w:hAnsi="Times New Roman"/>
          <w:sz w:val="22"/>
          <w:rtl/>
          <w:lang w:bidi="ar-SA"/>
        </w:rPr>
        <w:t xml:space="preserve"> ا</w:t>
      </w:r>
      <w:r w:rsidRPr="0072097D">
        <w:rPr>
          <w:rFonts w:ascii="Times New Roman" w:hAnsi="Times New Roman" w:hint="cs"/>
          <w:sz w:val="22"/>
          <w:rtl/>
          <w:lang w:bidi="ar-SA"/>
        </w:rPr>
        <w:t>ی</w:t>
      </w:r>
      <w:r w:rsidRPr="0072097D">
        <w:rPr>
          <w:rFonts w:ascii="Times New Roman" w:hAnsi="Times New Roman" w:hint="eastAsia"/>
          <w:sz w:val="22"/>
          <w:rtl/>
          <w:lang w:bidi="ar-SA"/>
        </w:rPr>
        <w:t>ن</w:t>
      </w:r>
      <w:r w:rsidRPr="0072097D">
        <w:rPr>
          <w:rFonts w:ascii="Times New Roman" w:hAnsi="Times New Roman"/>
          <w:sz w:val="22"/>
          <w:rtl/>
          <w:lang w:bidi="ar-SA"/>
        </w:rPr>
        <w:t xml:space="preserve"> معمار</w:t>
      </w:r>
      <w:r w:rsidRPr="0072097D">
        <w:rPr>
          <w:rFonts w:ascii="Times New Roman" w:hAnsi="Times New Roman" w:hint="cs"/>
          <w:sz w:val="22"/>
          <w:rtl/>
          <w:lang w:bidi="ar-SA"/>
        </w:rPr>
        <w:t>ی</w:t>
      </w:r>
      <w:r w:rsidRPr="0072097D">
        <w:rPr>
          <w:rFonts w:ascii="Times New Roman" w:hAnsi="Times New Roman" w:hint="eastAsia"/>
          <w:sz w:val="22"/>
          <w:rtl/>
          <w:lang w:bidi="ar-SA"/>
        </w:rPr>
        <w:t>،</w:t>
      </w:r>
      <w:r w:rsidRPr="0072097D">
        <w:rPr>
          <w:rFonts w:ascii="Times New Roman" w:hAnsi="Times New Roman"/>
          <w:sz w:val="22"/>
          <w:rtl/>
          <w:lang w:bidi="ar-SA"/>
        </w:rPr>
        <w:t xml:space="preserve"> به علم</w:t>
      </w:r>
      <w:r w:rsidRPr="0072097D">
        <w:rPr>
          <w:rFonts w:ascii="Times New Roman" w:hAnsi="Times New Roman" w:hint="cs"/>
          <w:sz w:val="22"/>
          <w:rtl/>
          <w:lang w:bidi="ar-SA"/>
        </w:rPr>
        <w:t>ی</w:t>
      </w:r>
      <w:r w:rsidRPr="0072097D">
        <w:rPr>
          <w:rFonts w:ascii="Times New Roman" w:hAnsi="Times New Roman"/>
          <w:sz w:val="22"/>
          <w:rtl/>
          <w:lang w:bidi="ar-SA"/>
        </w:rPr>
        <w:t xml:space="preserve"> جهت تفس</w:t>
      </w:r>
      <w:r w:rsidRPr="0072097D">
        <w:rPr>
          <w:rFonts w:ascii="Times New Roman" w:hAnsi="Times New Roman" w:hint="cs"/>
          <w:sz w:val="22"/>
          <w:rtl/>
          <w:lang w:bidi="ar-SA"/>
        </w:rPr>
        <w:t>ی</w:t>
      </w:r>
      <w:r w:rsidRPr="0072097D">
        <w:rPr>
          <w:rFonts w:ascii="Times New Roman" w:hAnsi="Times New Roman" w:hint="eastAsia"/>
          <w:sz w:val="22"/>
          <w:rtl/>
          <w:lang w:bidi="ar-SA"/>
        </w:rPr>
        <w:t>ر</w:t>
      </w:r>
      <w:r w:rsidRPr="0072097D">
        <w:rPr>
          <w:rFonts w:ascii="Times New Roman" w:hAnsi="Times New Roman"/>
          <w:sz w:val="22"/>
          <w:rtl/>
          <w:lang w:bidi="ar-SA"/>
        </w:rPr>
        <w:t xml:space="preserve"> و برداشت مناسب از آن ن</w:t>
      </w:r>
      <w:r w:rsidRPr="0072097D">
        <w:rPr>
          <w:rFonts w:ascii="Times New Roman" w:hAnsi="Times New Roman" w:hint="cs"/>
          <w:sz w:val="22"/>
          <w:rtl/>
          <w:lang w:bidi="ar-SA"/>
        </w:rPr>
        <w:t>ی</w:t>
      </w:r>
      <w:r w:rsidRPr="0072097D">
        <w:rPr>
          <w:rFonts w:ascii="Times New Roman" w:hAnsi="Times New Roman" w:hint="eastAsia"/>
          <w:sz w:val="22"/>
          <w:rtl/>
          <w:lang w:bidi="ar-SA"/>
        </w:rPr>
        <w:t>از</w:t>
      </w:r>
      <w:r w:rsidRPr="0072097D">
        <w:rPr>
          <w:rFonts w:ascii="Times New Roman" w:hAnsi="Times New Roman"/>
          <w:sz w:val="22"/>
          <w:rtl/>
          <w:lang w:bidi="ar-SA"/>
        </w:rPr>
        <w:t xml:space="preserve"> است. علم</w:t>
      </w:r>
      <w:r w:rsidRPr="0072097D">
        <w:rPr>
          <w:rFonts w:ascii="Times New Roman" w:hAnsi="Times New Roman" w:hint="cs"/>
          <w:sz w:val="22"/>
          <w:rtl/>
          <w:lang w:bidi="ar-SA"/>
        </w:rPr>
        <w:t>ی</w:t>
      </w:r>
      <w:r w:rsidRPr="0072097D">
        <w:rPr>
          <w:rFonts w:ascii="Times New Roman" w:hAnsi="Times New Roman"/>
          <w:sz w:val="22"/>
          <w:rtl/>
          <w:lang w:bidi="ar-SA"/>
        </w:rPr>
        <w:t xml:space="preserve"> که بتواند آن را </w:t>
      </w:r>
      <w:r w:rsidRPr="0072097D">
        <w:rPr>
          <w:rFonts w:ascii="Times New Roman" w:hAnsi="Times New Roman"/>
          <w:sz w:val="22"/>
          <w:rtl/>
          <w:lang w:bidi="ar-SA"/>
        </w:rPr>
        <w:lastRenderedPageBreak/>
        <w:t>بشکافد، لا</w:t>
      </w:r>
      <w:r w:rsidRPr="0072097D">
        <w:rPr>
          <w:rFonts w:ascii="Times New Roman" w:hAnsi="Times New Roman" w:hint="cs"/>
          <w:sz w:val="22"/>
          <w:rtl/>
          <w:lang w:bidi="ar-SA"/>
        </w:rPr>
        <w:t>ی</w:t>
      </w:r>
      <w:r w:rsidRPr="0072097D">
        <w:rPr>
          <w:rFonts w:ascii="Times New Roman" w:hAnsi="Times New Roman" w:hint="eastAsia"/>
          <w:sz w:val="22"/>
          <w:rtl/>
          <w:lang w:bidi="ar-SA"/>
        </w:rPr>
        <w:t>ه</w:t>
      </w:r>
      <w:r w:rsidRPr="0072097D">
        <w:rPr>
          <w:rFonts w:ascii="Times New Roman" w:hAnsi="Times New Roman"/>
          <w:sz w:val="22"/>
          <w:rtl/>
          <w:lang w:bidi="ar-SA"/>
        </w:rPr>
        <w:t xml:space="preserve"> ها</w:t>
      </w:r>
      <w:r w:rsidRPr="0072097D">
        <w:rPr>
          <w:rFonts w:ascii="Times New Roman" w:hAnsi="Times New Roman" w:hint="cs"/>
          <w:sz w:val="22"/>
          <w:rtl/>
          <w:lang w:bidi="ar-SA"/>
        </w:rPr>
        <w:t>ی</w:t>
      </w:r>
      <w:r w:rsidRPr="0072097D">
        <w:rPr>
          <w:rFonts w:ascii="Times New Roman" w:hAnsi="Times New Roman"/>
          <w:sz w:val="22"/>
          <w:rtl/>
          <w:lang w:bidi="ar-SA"/>
        </w:rPr>
        <w:t xml:space="preserve"> درون</w:t>
      </w:r>
      <w:r w:rsidRPr="0072097D">
        <w:rPr>
          <w:rFonts w:ascii="Times New Roman" w:hAnsi="Times New Roman" w:hint="cs"/>
          <w:sz w:val="22"/>
          <w:rtl/>
          <w:lang w:bidi="ar-SA"/>
        </w:rPr>
        <w:t>ی</w:t>
      </w:r>
      <w:r w:rsidRPr="0072097D">
        <w:rPr>
          <w:rFonts w:ascii="Times New Roman" w:hAnsi="Times New Roman"/>
          <w:sz w:val="22"/>
          <w:rtl/>
          <w:lang w:bidi="ar-SA"/>
        </w:rPr>
        <w:t xml:space="preserve"> اش را آشکار ساز</w:t>
      </w:r>
      <w:r w:rsidRPr="0072097D">
        <w:rPr>
          <w:rFonts w:ascii="Times New Roman" w:hAnsi="Times New Roman" w:hint="eastAsia"/>
          <w:sz w:val="22"/>
          <w:rtl/>
          <w:lang w:bidi="ar-SA"/>
        </w:rPr>
        <w:t>د،</w:t>
      </w:r>
      <w:r w:rsidRPr="0072097D">
        <w:rPr>
          <w:rFonts w:ascii="Times New Roman" w:hAnsi="Times New Roman"/>
          <w:sz w:val="22"/>
          <w:rtl/>
          <w:lang w:bidi="ar-SA"/>
        </w:rPr>
        <w:t xml:space="preserve"> به ادراک آنها به خود</w:t>
      </w:r>
      <w:r w:rsidRPr="0072097D">
        <w:rPr>
          <w:rFonts w:ascii="Times New Roman" w:hAnsi="Times New Roman" w:hint="cs"/>
          <w:sz w:val="22"/>
          <w:rtl/>
          <w:lang w:bidi="ar-SA"/>
        </w:rPr>
        <w:t>ی</w:t>
      </w:r>
      <w:r w:rsidRPr="0072097D">
        <w:rPr>
          <w:rFonts w:ascii="Times New Roman" w:hAnsi="Times New Roman"/>
          <w:sz w:val="22"/>
          <w:rtl/>
          <w:lang w:bidi="ar-SA"/>
        </w:rPr>
        <w:t xml:space="preserve"> خود بپردازد و مفهوم ارتباطشان را در کنار </w:t>
      </w:r>
      <w:r w:rsidRPr="0072097D">
        <w:rPr>
          <w:rFonts w:ascii="Times New Roman" w:hAnsi="Times New Roman" w:hint="cs"/>
          <w:sz w:val="22"/>
          <w:rtl/>
          <w:lang w:bidi="ar-SA"/>
        </w:rPr>
        <w:t>ی</w:t>
      </w:r>
      <w:r w:rsidRPr="0072097D">
        <w:rPr>
          <w:rFonts w:ascii="Times New Roman" w:hAnsi="Times New Roman" w:hint="eastAsia"/>
          <w:sz w:val="22"/>
          <w:rtl/>
          <w:lang w:bidi="ar-SA"/>
        </w:rPr>
        <w:t>کد</w:t>
      </w:r>
      <w:r w:rsidRPr="0072097D">
        <w:rPr>
          <w:rFonts w:ascii="Times New Roman" w:hAnsi="Times New Roman" w:hint="cs"/>
          <w:sz w:val="22"/>
          <w:rtl/>
          <w:lang w:bidi="ar-SA"/>
        </w:rPr>
        <w:t>ی</w:t>
      </w:r>
      <w:r w:rsidRPr="0072097D">
        <w:rPr>
          <w:rFonts w:ascii="Times New Roman" w:hAnsi="Times New Roman" w:hint="eastAsia"/>
          <w:sz w:val="22"/>
          <w:rtl/>
          <w:lang w:bidi="ar-SA"/>
        </w:rPr>
        <w:t>گر</w:t>
      </w:r>
      <w:r w:rsidRPr="0072097D">
        <w:rPr>
          <w:rFonts w:ascii="Times New Roman" w:hAnsi="Times New Roman"/>
          <w:sz w:val="22"/>
          <w:rtl/>
          <w:lang w:bidi="ar-SA"/>
        </w:rPr>
        <w:t xml:space="preserve"> تأو</w:t>
      </w:r>
      <w:r w:rsidRPr="0072097D">
        <w:rPr>
          <w:rFonts w:ascii="Times New Roman" w:hAnsi="Times New Roman" w:hint="cs"/>
          <w:sz w:val="22"/>
          <w:rtl/>
          <w:lang w:bidi="ar-SA"/>
        </w:rPr>
        <w:t>ی</w:t>
      </w:r>
      <w:r w:rsidRPr="0072097D">
        <w:rPr>
          <w:rFonts w:ascii="Times New Roman" w:hAnsi="Times New Roman" w:hint="eastAsia"/>
          <w:sz w:val="22"/>
          <w:rtl/>
          <w:lang w:bidi="ar-SA"/>
        </w:rPr>
        <w:t>ل</w:t>
      </w:r>
      <w:r w:rsidRPr="0072097D">
        <w:rPr>
          <w:rFonts w:ascii="Times New Roman" w:hAnsi="Times New Roman"/>
          <w:sz w:val="22"/>
          <w:rtl/>
          <w:lang w:bidi="ar-SA"/>
        </w:rPr>
        <w:t xml:space="preserve"> کند، تا شناخت آن آسان تر گردد. از آنجا</w:t>
      </w:r>
      <w:r w:rsidRPr="0072097D">
        <w:rPr>
          <w:rFonts w:ascii="Times New Roman" w:hAnsi="Times New Roman" w:hint="cs"/>
          <w:sz w:val="22"/>
          <w:rtl/>
          <w:lang w:bidi="ar-SA"/>
        </w:rPr>
        <w:t>یی</w:t>
      </w:r>
      <w:r w:rsidRPr="0072097D">
        <w:rPr>
          <w:rFonts w:ascii="Times New Roman" w:hAnsi="Times New Roman"/>
          <w:sz w:val="22"/>
          <w:rtl/>
          <w:lang w:bidi="ar-SA"/>
        </w:rPr>
        <w:t xml:space="preserve"> که </w:t>
      </w:r>
      <w:r>
        <w:rPr>
          <w:rFonts w:ascii="Times New Roman" w:hAnsi="Times New Roman" w:hint="cs"/>
          <w:sz w:val="22"/>
          <w:rtl/>
          <w:lang w:bidi="ar-SA"/>
        </w:rPr>
        <w:t>«</w:t>
      </w:r>
      <w:r w:rsidRPr="0072097D">
        <w:rPr>
          <w:rFonts w:ascii="Times New Roman" w:hAnsi="Times New Roman"/>
          <w:sz w:val="22"/>
          <w:rtl/>
          <w:lang w:bidi="ar-SA"/>
        </w:rPr>
        <w:t>هر چ</w:t>
      </w:r>
      <w:r w:rsidRPr="0072097D">
        <w:rPr>
          <w:rFonts w:ascii="Times New Roman" w:hAnsi="Times New Roman" w:hint="cs"/>
          <w:sz w:val="22"/>
          <w:rtl/>
          <w:lang w:bidi="ar-SA"/>
        </w:rPr>
        <w:t>ی</w:t>
      </w:r>
      <w:r w:rsidRPr="0072097D">
        <w:rPr>
          <w:rFonts w:ascii="Times New Roman" w:hAnsi="Times New Roman" w:hint="eastAsia"/>
          <w:sz w:val="22"/>
          <w:rtl/>
          <w:lang w:bidi="ar-SA"/>
        </w:rPr>
        <w:t>ز</w:t>
      </w:r>
      <w:r w:rsidRPr="0072097D">
        <w:rPr>
          <w:rFonts w:ascii="Times New Roman" w:hAnsi="Times New Roman" w:hint="cs"/>
          <w:sz w:val="22"/>
          <w:rtl/>
          <w:lang w:bidi="ar-SA"/>
        </w:rPr>
        <w:t>ی</w:t>
      </w:r>
      <w:r w:rsidRPr="0072097D">
        <w:rPr>
          <w:rFonts w:ascii="Times New Roman" w:hAnsi="Times New Roman"/>
          <w:sz w:val="22"/>
          <w:rtl/>
          <w:lang w:bidi="ar-SA"/>
        </w:rPr>
        <w:t xml:space="preserve"> دارا</w:t>
      </w:r>
      <w:r w:rsidRPr="0072097D">
        <w:rPr>
          <w:rFonts w:ascii="Times New Roman" w:hAnsi="Times New Roman" w:hint="cs"/>
          <w:sz w:val="22"/>
          <w:rtl/>
          <w:lang w:bidi="ar-SA"/>
        </w:rPr>
        <w:t>ی</w:t>
      </w:r>
      <w:r w:rsidRPr="0072097D">
        <w:rPr>
          <w:rFonts w:ascii="Times New Roman" w:hAnsi="Times New Roman"/>
          <w:sz w:val="22"/>
          <w:rtl/>
          <w:lang w:bidi="ar-SA"/>
        </w:rPr>
        <w:t xml:space="preserve"> معان</w:t>
      </w:r>
      <w:r w:rsidRPr="0072097D">
        <w:rPr>
          <w:rFonts w:ascii="Times New Roman" w:hAnsi="Times New Roman" w:hint="cs"/>
          <w:sz w:val="22"/>
          <w:rtl/>
          <w:lang w:bidi="ar-SA"/>
        </w:rPr>
        <w:t>ی</w:t>
      </w:r>
      <w:r w:rsidRPr="0072097D">
        <w:rPr>
          <w:rFonts w:ascii="Times New Roman" w:hAnsi="Times New Roman"/>
          <w:sz w:val="22"/>
          <w:rtl/>
          <w:lang w:bidi="ar-SA"/>
        </w:rPr>
        <w:t xml:space="preserve"> برون</w:t>
      </w:r>
      <w:r w:rsidRPr="0072097D">
        <w:rPr>
          <w:rFonts w:ascii="Times New Roman" w:hAnsi="Times New Roman" w:hint="cs"/>
          <w:sz w:val="22"/>
          <w:rtl/>
          <w:lang w:bidi="ar-SA"/>
        </w:rPr>
        <w:t>ی</w:t>
      </w:r>
      <w:r w:rsidRPr="0072097D">
        <w:rPr>
          <w:rFonts w:ascii="Times New Roman" w:hAnsi="Times New Roman"/>
          <w:sz w:val="22"/>
          <w:rtl/>
          <w:lang w:bidi="ar-SA"/>
        </w:rPr>
        <w:t xml:space="preserve"> و ن</w:t>
      </w:r>
      <w:r w:rsidRPr="0072097D">
        <w:rPr>
          <w:rFonts w:ascii="Times New Roman" w:hAnsi="Times New Roman" w:hint="cs"/>
          <w:sz w:val="22"/>
          <w:rtl/>
          <w:lang w:bidi="ar-SA"/>
        </w:rPr>
        <w:t>ی</w:t>
      </w:r>
      <w:r w:rsidRPr="0072097D">
        <w:rPr>
          <w:rFonts w:ascii="Times New Roman" w:hAnsi="Times New Roman" w:hint="eastAsia"/>
          <w:sz w:val="22"/>
          <w:rtl/>
          <w:lang w:bidi="ar-SA"/>
        </w:rPr>
        <w:t>ز</w:t>
      </w:r>
      <w:r w:rsidRPr="0072097D">
        <w:rPr>
          <w:rFonts w:ascii="Times New Roman" w:hAnsi="Times New Roman"/>
          <w:sz w:val="22"/>
          <w:rtl/>
          <w:lang w:bidi="ar-SA"/>
        </w:rPr>
        <w:t xml:space="preserve"> درون</w:t>
      </w:r>
      <w:r w:rsidRPr="0072097D">
        <w:rPr>
          <w:rFonts w:ascii="Times New Roman" w:hAnsi="Times New Roman" w:hint="cs"/>
          <w:sz w:val="22"/>
          <w:rtl/>
          <w:lang w:bidi="ar-SA"/>
        </w:rPr>
        <w:t>ی</w:t>
      </w:r>
      <w:r w:rsidRPr="0072097D">
        <w:rPr>
          <w:rFonts w:ascii="Times New Roman" w:hAnsi="Times New Roman"/>
          <w:sz w:val="22"/>
          <w:rtl/>
          <w:lang w:bidi="ar-SA"/>
        </w:rPr>
        <w:t xml:space="preserve"> است و مکمل هر صورت خارج</w:t>
      </w:r>
      <w:r w:rsidRPr="0072097D">
        <w:rPr>
          <w:rFonts w:ascii="Times New Roman" w:hAnsi="Times New Roman" w:hint="cs"/>
          <w:sz w:val="22"/>
          <w:rtl/>
          <w:lang w:bidi="ar-SA"/>
        </w:rPr>
        <w:t>ی</w:t>
      </w:r>
      <w:r w:rsidRPr="0072097D">
        <w:rPr>
          <w:rFonts w:ascii="Times New Roman" w:hAnsi="Times New Roman"/>
          <w:sz w:val="22"/>
          <w:rtl/>
          <w:lang w:bidi="ar-SA"/>
        </w:rPr>
        <w:t xml:space="preserve"> واقع</w:t>
      </w:r>
      <w:r w:rsidRPr="0072097D">
        <w:rPr>
          <w:rFonts w:ascii="Times New Roman" w:hAnsi="Times New Roman" w:hint="cs"/>
          <w:sz w:val="22"/>
          <w:rtl/>
          <w:lang w:bidi="ar-SA"/>
        </w:rPr>
        <w:t>ی</w:t>
      </w:r>
      <w:r w:rsidRPr="0072097D">
        <w:rPr>
          <w:rFonts w:ascii="Times New Roman" w:hAnsi="Times New Roman" w:hint="eastAsia"/>
          <w:sz w:val="22"/>
          <w:rtl/>
          <w:lang w:bidi="ar-SA"/>
        </w:rPr>
        <w:t>ت</w:t>
      </w:r>
      <w:r w:rsidRPr="0072097D">
        <w:rPr>
          <w:rFonts w:ascii="Times New Roman" w:hAnsi="Times New Roman" w:hint="cs"/>
          <w:sz w:val="22"/>
          <w:rtl/>
          <w:lang w:bidi="ar-SA"/>
        </w:rPr>
        <w:t>ی</w:t>
      </w:r>
      <w:r w:rsidRPr="0072097D">
        <w:rPr>
          <w:rFonts w:ascii="Times New Roman" w:hAnsi="Times New Roman"/>
          <w:sz w:val="22"/>
          <w:rtl/>
          <w:lang w:bidi="ar-SA"/>
        </w:rPr>
        <w:t xml:space="preserve"> درون</w:t>
      </w:r>
      <w:r w:rsidRPr="0072097D">
        <w:rPr>
          <w:rFonts w:ascii="Times New Roman" w:hAnsi="Times New Roman" w:hint="cs"/>
          <w:sz w:val="22"/>
          <w:rtl/>
          <w:lang w:bidi="ar-SA"/>
        </w:rPr>
        <w:t>ی</w:t>
      </w:r>
      <w:r w:rsidRPr="0072097D">
        <w:rPr>
          <w:rFonts w:ascii="Times New Roman" w:hAnsi="Times New Roman"/>
          <w:sz w:val="22"/>
          <w:rtl/>
          <w:lang w:bidi="ar-SA"/>
        </w:rPr>
        <w:t xml:space="preserve"> است که ذات نهان</w:t>
      </w:r>
      <w:r w:rsidRPr="0072097D">
        <w:rPr>
          <w:rFonts w:ascii="Times New Roman" w:hAnsi="Times New Roman" w:hint="cs"/>
          <w:sz w:val="22"/>
          <w:rtl/>
          <w:lang w:bidi="ar-SA"/>
        </w:rPr>
        <w:t>ی</w:t>
      </w:r>
      <w:r w:rsidRPr="0072097D">
        <w:rPr>
          <w:rFonts w:ascii="Times New Roman" w:hAnsi="Times New Roman"/>
          <w:sz w:val="22"/>
          <w:rtl/>
          <w:lang w:bidi="ar-SA"/>
        </w:rPr>
        <w:t xml:space="preserve"> و درون</w:t>
      </w:r>
      <w:r w:rsidRPr="0072097D">
        <w:rPr>
          <w:rFonts w:ascii="Times New Roman" w:hAnsi="Times New Roman" w:hint="cs"/>
          <w:sz w:val="22"/>
          <w:rtl/>
          <w:lang w:bidi="ar-SA"/>
        </w:rPr>
        <w:t>ی</w:t>
      </w:r>
      <w:r w:rsidRPr="0072097D">
        <w:rPr>
          <w:rFonts w:ascii="Times New Roman" w:hAnsi="Times New Roman"/>
          <w:sz w:val="22"/>
          <w:rtl/>
          <w:lang w:bidi="ar-SA"/>
        </w:rPr>
        <w:t xml:space="preserve"> آن است. باطن جنبة ذات</w:t>
      </w:r>
      <w:r w:rsidRPr="0072097D">
        <w:rPr>
          <w:rFonts w:ascii="Times New Roman" w:hAnsi="Times New Roman" w:hint="cs"/>
          <w:sz w:val="22"/>
          <w:rtl/>
          <w:lang w:bidi="ar-SA"/>
        </w:rPr>
        <w:t>ی</w:t>
      </w:r>
      <w:r w:rsidRPr="0072097D">
        <w:rPr>
          <w:rFonts w:ascii="Times New Roman" w:hAnsi="Times New Roman"/>
          <w:sz w:val="22"/>
          <w:rtl/>
          <w:lang w:bidi="ar-SA"/>
        </w:rPr>
        <w:t xml:space="preserve"> </w:t>
      </w:r>
      <w:r w:rsidRPr="0072097D">
        <w:rPr>
          <w:rFonts w:ascii="Times New Roman" w:hAnsi="Times New Roman" w:hint="cs"/>
          <w:sz w:val="22"/>
          <w:rtl/>
          <w:lang w:bidi="ar-SA"/>
        </w:rPr>
        <w:t>ی</w:t>
      </w:r>
      <w:r w:rsidRPr="0072097D">
        <w:rPr>
          <w:rFonts w:ascii="Times New Roman" w:hAnsi="Times New Roman" w:hint="eastAsia"/>
          <w:sz w:val="22"/>
          <w:rtl/>
          <w:lang w:bidi="ar-SA"/>
        </w:rPr>
        <w:t>ا</w:t>
      </w:r>
      <w:r w:rsidRPr="0072097D">
        <w:rPr>
          <w:rFonts w:ascii="Times New Roman" w:hAnsi="Times New Roman"/>
          <w:sz w:val="22"/>
          <w:rtl/>
          <w:lang w:bidi="ar-SA"/>
        </w:rPr>
        <w:t xml:space="preserve"> ک</w:t>
      </w:r>
      <w:r w:rsidRPr="0072097D">
        <w:rPr>
          <w:rFonts w:ascii="Times New Roman" w:hAnsi="Times New Roman" w:hint="cs"/>
          <w:sz w:val="22"/>
          <w:rtl/>
          <w:lang w:bidi="ar-SA"/>
        </w:rPr>
        <w:t>ی</w:t>
      </w:r>
      <w:r w:rsidRPr="0072097D">
        <w:rPr>
          <w:rFonts w:ascii="Times New Roman" w:hAnsi="Times New Roman" w:hint="eastAsia"/>
          <w:sz w:val="22"/>
          <w:rtl/>
          <w:lang w:bidi="ar-SA"/>
        </w:rPr>
        <w:t>ف</w:t>
      </w:r>
      <w:r w:rsidRPr="0072097D">
        <w:rPr>
          <w:rFonts w:ascii="Times New Roman" w:hAnsi="Times New Roman" w:hint="cs"/>
          <w:sz w:val="22"/>
          <w:rtl/>
          <w:lang w:bidi="ar-SA"/>
        </w:rPr>
        <w:t>ی</w:t>
      </w:r>
      <w:r w:rsidRPr="0072097D">
        <w:rPr>
          <w:rFonts w:ascii="Times New Roman" w:hAnsi="Times New Roman"/>
          <w:sz w:val="22"/>
          <w:rtl/>
          <w:lang w:bidi="ar-SA"/>
        </w:rPr>
        <w:t xml:space="preserve"> است که همة چ</w:t>
      </w:r>
      <w:r w:rsidRPr="0072097D">
        <w:rPr>
          <w:rFonts w:ascii="Times New Roman" w:hAnsi="Times New Roman" w:hint="cs"/>
          <w:sz w:val="22"/>
          <w:rtl/>
          <w:lang w:bidi="ar-SA"/>
        </w:rPr>
        <w:t>ی</w:t>
      </w:r>
      <w:r w:rsidRPr="0072097D">
        <w:rPr>
          <w:rFonts w:ascii="Times New Roman" w:hAnsi="Times New Roman" w:hint="eastAsia"/>
          <w:sz w:val="22"/>
          <w:rtl/>
          <w:lang w:bidi="ar-SA"/>
        </w:rPr>
        <w:t>زها</w:t>
      </w:r>
      <w:r w:rsidRPr="0072097D">
        <w:rPr>
          <w:rFonts w:ascii="Times New Roman" w:hAnsi="Times New Roman"/>
          <w:sz w:val="22"/>
          <w:rtl/>
          <w:lang w:bidi="ar-SA"/>
        </w:rPr>
        <w:t xml:space="preserve"> دارا</w:t>
      </w:r>
      <w:r w:rsidRPr="0072097D">
        <w:rPr>
          <w:rFonts w:ascii="Times New Roman" w:hAnsi="Times New Roman" w:hint="cs"/>
          <w:sz w:val="22"/>
          <w:rtl/>
          <w:lang w:bidi="ar-SA"/>
        </w:rPr>
        <w:t>ی</w:t>
      </w:r>
      <w:r w:rsidRPr="0072097D">
        <w:rPr>
          <w:rFonts w:ascii="Times New Roman" w:hAnsi="Times New Roman" w:hint="eastAsia"/>
          <w:sz w:val="22"/>
          <w:rtl/>
          <w:lang w:bidi="ar-SA"/>
        </w:rPr>
        <w:t>ند</w:t>
      </w:r>
      <w:r w:rsidRPr="0072097D">
        <w:rPr>
          <w:rFonts w:ascii="Times New Roman" w:hAnsi="Times New Roman"/>
          <w:sz w:val="22"/>
          <w:rtl/>
          <w:lang w:bidi="ar-SA"/>
        </w:rPr>
        <w:t>. برا</w:t>
      </w:r>
      <w:r w:rsidRPr="0072097D">
        <w:rPr>
          <w:rFonts w:ascii="Times New Roman" w:hAnsi="Times New Roman" w:hint="cs"/>
          <w:sz w:val="22"/>
          <w:rtl/>
          <w:lang w:bidi="ar-SA"/>
        </w:rPr>
        <w:t>ی</w:t>
      </w:r>
      <w:r w:rsidRPr="0072097D">
        <w:rPr>
          <w:rFonts w:ascii="Times New Roman" w:hAnsi="Times New Roman"/>
          <w:sz w:val="22"/>
          <w:rtl/>
          <w:lang w:bidi="ar-SA"/>
        </w:rPr>
        <w:t xml:space="preserve"> شناخت به تمام معن</w:t>
      </w:r>
      <w:r w:rsidRPr="0072097D">
        <w:rPr>
          <w:rFonts w:ascii="Times New Roman" w:hAnsi="Times New Roman" w:hint="cs"/>
          <w:sz w:val="22"/>
          <w:rtl/>
          <w:lang w:bidi="ar-SA"/>
        </w:rPr>
        <w:t>ی</w:t>
      </w:r>
      <w:r w:rsidRPr="0072097D">
        <w:rPr>
          <w:rFonts w:ascii="Times New Roman" w:hAnsi="Times New Roman"/>
          <w:sz w:val="22"/>
          <w:rtl/>
          <w:lang w:bidi="ar-SA"/>
        </w:rPr>
        <w:t xml:space="preserve"> ا</w:t>
      </w:r>
      <w:r w:rsidRPr="0072097D">
        <w:rPr>
          <w:rFonts w:ascii="Times New Roman" w:hAnsi="Times New Roman" w:hint="cs"/>
          <w:sz w:val="22"/>
          <w:rtl/>
          <w:lang w:bidi="ar-SA"/>
        </w:rPr>
        <w:t>ی</w:t>
      </w:r>
      <w:r w:rsidRPr="0072097D">
        <w:rPr>
          <w:rFonts w:ascii="Times New Roman" w:hAnsi="Times New Roman" w:hint="eastAsia"/>
          <w:sz w:val="22"/>
          <w:rtl/>
          <w:lang w:bidi="ar-SA"/>
        </w:rPr>
        <w:t>ن</w:t>
      </w:r>
      <w:r w:rsidRPr="0072097D">
        <w:rPr>
          <w:rFonts w:ascii="Times New Roman" w:hAnsi="Times New Roman"/>
          <w:sz w:val="22"/>
          <w:rtl/>
          <w:lang w:bidi="ar-SA"/>
        </w:rPr>
        <w:t xml:space="preserve"> مظاهر و تجل</w:t>
      </w:r>
      <w:r w:rsidRPr="0072097D">
        <w:rPr>
          <w:rFonts w:ascii="Times New Roman" w:hAnsi="Times New Roman" w:hint="cs"/>
          <w:sz w:val="22"/>
          <w:rtl/>
          <w:lang w:bidi="ar-SA"/>
        </w:rPr>
        <w:t>ی</w:t>
      </w:r>
      <w:r w:rsidRPr="0072097D">
        <w:rPr>
          <w:rFonts w:ascii="Times New Roman" w:hAnsi="Times New Roman" w:hint="eastAsia"/>
          <w:sz w:val="22"/>
          <w:rtl/>
          <w:lang w:bidi="ar-SA"/>
        </w:rPr>
        <w:t>ات</w:t>
      </w:r>
      <w:r w:rsidRPr="0072097D">
        <w:rPr>
          <w:rFonts w:ascii="Times New Roman" w:hAnsi="Times New Roman"/>
          <w:sz w:val="22"/>
          <w:rtl/>
          <w:lang w:bidi="ar-SA"/>
        </w:rPr>
        <w:t xml:space="preserve"> اله</w:t>
      </w:r>
      <w:r w:rsidRPr="0072097D">
        <w:rPr>
          <w:rFonts w:ascii="Times New Roman" w:hAnsi="Times New Roman" w:hint="cs"/>
          <w:sz w:val="22"/>
          <w:rtl/>
          <w:lang w:bidi="ar-SA"/>
        </w:rPr>
        <w:t>ی</w:t>
      </w:r>
      <w:r w:rsidRPr="0072097D">
        <w:rPr>
          <w:rFonts w:ascii="Times New Roman" w:hAnsi="Times New Roman"/>
          <w:sz w:val="22"/>
          <w:rtl/>
          <w:lang w:bidi="ar-SA"/>
        </w:rPr>
        <w:t xml:space="preserve"> از درون</w:t>
      </w:r>
      <w:r w:rsidRPr="0072097D">
        <w:rPr>
          <w:rFonts w:ascii="Times New Roman" w:hAnsi="Times New Roman" w:hint="cs"/>
          <w:sz w:val="22"/>
          <w:rtl/>
          <w:lang w:bidi="ar-SA"/>
        </w:rPr>
        <w:t>ی</w:t>
      </w:r>
      <w:r w:rsidRPr="0072097D">
        <w:rPr>
          <w:rFonts w:ascii="Times New Roman" w:hAnsi="Times New Roman"/>
          <w:sz w:val="22"/>
          <w:rtl/>
          <w:lang w:bidi="ar-SA"/>
        </w:rPr>
        <w:t xml:space="preserve"> و برون</w:t>
      </w:r>
      <w:r w:rsidRPr="0072097D">
        <w:rPr>
          <w:rFonts w:ascii="Times New Roman" w:hAnsi="Times New Roman" w:hint="cs"/>
          <w:sz w:val="22"/>
          <w:rtl/>
          <w:lang w:bidi="ar-SA"/>
        </w:rPr>
        <w:t>ی</w:t>
      </w:r>
      <w:r w:rsidRPr="0072097D">
        <w:rPr>
          <w:rFonts w:ascii="Times New Roman" w:hAnsi="Times New Roman" w:hint="eastAsia"/>
          <w:sz w:val="22"/>
          <w:rtl/>
          <w:lang w:bidi="ar-SA"/>
        </w:rPr>
        <w:t>،</w:t>
      </w:r>
      <w:r w:rsidRPr="0072097D">
        <w:rPr>
          <w:rFonts w:ascii="Times New Roman" w:hAnsi="Times New Roman"/>
          <w:sz w:val="22"/>
          <w:rtl/>
          <w:lang w:bidi="ar-SA"/>
        </w:rPr>
        <w:t xml:space="preserve"> با محسوسات و معقولات، با</w:t>
      </w:r>
      <w:r w:rsidRPr="0072097D">
        <w:rPr>
          <w:rFonts w:ascii="Times New Roman" w:hAnsi="Times New Roman" w:hint="cs"/>
          <w:sz w:val="22"/>
          <w:rtl/>
          <w:lang w:bidi="ar-SA"/>
        </w:rPr>
        <w:t>ی</w:t>
      </w:r>
      <w:r w:rsidRPr="0072097D">
        <w:rPr>
          <w:rFonts w:ascii="Times New Roman" w:hAnsi="Times New Roman" w:hint="eastAsia"/>
          <w:sz w:val="22"/>
          <w:rtl/>
          <w:lang w:bidi="ar-SA"/>
        </w:rPr>
        <w:t>د</w:t>
      </w:r>
      <w:r w:rsidRPr="0072097D">
        <w:rPr>
          <w:rFonts w:ascii="Times New Roman" w:hAnsi="Times New Roman"/>
          <w:sz w:val="22"/>
          <w:rtl/>
          <w:lang w:bidi="ar-SA"/>
        </w:rPr>
        <w:t xml:space="preserve"> بتوان</w:t>
      </w:r>
      <w:r w:rsidRPr="0072097D">
        <w:rPr>
          <w:rFonts w:ascii="Times New Roman" w:hAnsi="Times New Roman" w:hint="cs"/>
          <w:sz w:val="22"/>
          <w:rtl/>
          <w:lang w:bidi="ar-SA"/>
        </w:rPr>
        <w:t>ی</w:t>
      </w:r>
      <w:r w:rsidRPr="0072097D">
        <w:rPr>
          <w:rFonts w:ascii="Times New Roman" w:hAnsi="Times New Roman" w:hint="eastAsia"/>
          <w:sz w:val="22"/>
          <w:rtl/>
          <w:lang w:bidi="ar-SA"/>
        </w:rPr>
        <w:t>م</w:t>
      </w:r>
      <w:r w:rsidRPr="0072097D">
        <w:rPr>
          <w:rFonts w:ascii="Times New Roman" w:hAnsi="Times New Roman"/>
          <w:sz w:val="22"/>
          <w:rtl/>
          <w:lang w:bidi="ar-SA"/>
        </w:rPr>
        <w:t xml:space="preserve"> آنها را به اصلشان بازگردان</w:t>
      </w:r>
      <w:r w:rsidRPr="0072097D">
        <w:rPr>
          <w:rFonts w:ascii="Times New Roman" w:hAnsi="Times New Roman" w:hint="cs"/>
          <w:sz w:val="22"/>
          <w:rtl/>
          <w:lang w:bidi="ar-SA"/>
        </w:rPr>
        <w:t>ی</w:t>
      </w:r>
      <w:r w:rsidRPr="0072097D">
        <w:rPr>
          <w:rFonts w:ascii="Times New Roman" w:hAnsi="Times New Roman" w:hint="eastAsia"/>
          <w:sz w:val="22"/>
          <w:rtl/>
          <w:lang w:bidi="ar-SA"/>
        </w:rPr>
        <w:t>م</w:t>
      </w:r>
      <w:r w:rsidRPr="0072097D">
        <w:rPr>
          <w:rFonts w:ascii="Times New Roman" w:hAnsi="Times New Roman"/>
          <w:sz w:val="22"/>
          <w:rtl/>
          <w:lang w:bidi="ar-SA"/>
        </w:rPr>
        <w:t>. ا</w:t>
      </w:r>
      <w:r w:rsidRPr="0072097D">
        <w:rPr>
          <w:rFonts w:ascii="Times New Roman" w:hAnsi="Times New Roman" w:hint="cs"/>
          <w:sz w:val="22"/>
          <w:rtl/>
          <w:lang w:bidi="ar-SA"/>
        </w:rPr>
        <w:t>ی</w:t>
      </w:r>
      <w:r w:rsidRPr="0072097D">
        <w:rPr>
          <w:rFonts w:ascii="Times New Roman" w:hAnsi="Times New Roman" w:hint="eastAsia"/>
          <w:sz w:val="22"/>
          <w:rtl/>
          <w:lang w:bidi="ar-SA"/>
        </w:rPr>
        <w:t>ن</w:t>
      </w:r>
      <w:r w:rsidRPr="0072097D">
        <w:rPr>
          <w:rFonts w:ascii="Times New Roman" w:hAnsi="Times New Roman"/>
          <w:sz w:val="22"/>
          <w:rtl/>
          <w:lang w:bidi="ar-SA"/>
        </w:rPr>
        <w:t xml:space="preserve"> کار به کمک تأو</w:t>
      </w:r>
      <w:r w:rsidRPr="0072097D">
        <w:rPr>
          <w:rFonts w:ascii="Times New Roman" w:hAnsi="Times New Roman" w:hint="cs"/>
          <w:sz w:val="22"/>
          <w:rtl/>
          <w:lang w:bidi="ar-SA"/>
        </w:rPr>
        <w:t>ی</w:t>
      </w:r>
      <w:r w:rsidRPr="0072097D">
        <w:rPr>
          <w:rFonts w:ascii="Times New Roman" w:hAnsi="Times New Roman" w:hint="eastAsia"/>
          <w:sz w:val="22"/>
          <w:rtl/>
          <w:lang w:bidi="ar-SA"/>
        </w:rPr>
        <w:t>ل</w:t>
      </w:r>
      <w:r w:rsidRPr="0072097D">
        <w:rPr>
          <w:rFonts w:ascii="Times New Roman" w:hAnsi="Times New Roman"/>
          <w:sz w:val="22"/>
          <w:rtl/>
          <w:lang w:bidi="ar-SA"/>
        </w:rPr>
        <w:t xml:space="preserve"> م</w:t>
      </w:r>
      <w:r w:rsidRPr="0072097D">
        <w:rPr>
          <w:rFonts w:ascii="Times New Roman" w:hAnsi="Times New Roman" w:hint="cs"/>
          <w:sz w:val="22"/>
          <w:rtl/>
          <w:lang w:bidi="ar-SA"/>
        </w:rPr>
        <w:t>ی</w:t>
      </w:r>
      <w:r w:rsidRPr="0072097D">
        <w:rPr>
          <w:rFonts w:ascii="Times New Roman" w:hAnsi="Times New Roman" w:hint="eastAsia"/>
          <w:sz w:val="22"/>
          <w:rtl/>
          <w:lang w:bidi="ar-SA"/>
        </w:rPr>
        <w:t>سر</w:t>
      </w:r>
      <w:r w:rsidRPr="0072097D">
        <w:rPr>
          <w:rFonts w:ascii="Times New Roman" w:hAnsi="Times New Roman"/>
          <w:sz w:val="22"/>
          <w:rtl/>
          <w:lang w:bidi="ar-SA"/>
        </w:rPr>
        <w:t xml:space="preserve"> م</w:t>
      </w:r>
      <w:r w:rsidRPr="0072097D">
        <w:rPr>
          <w:rFonts w:ascii="Times New Roman" w:hAnsi="Times New Roman" w:hint="cs"/>
          <w:sz w:val="22"/>
          <w:rtl/>
          <w:lang w:bidi="ar-SA"/>
        </w:rPr>
        <w:t>ی</w:t>
      </w:r>
      <w:r w:rsidRPr="0072097D">
        <w:rPr>
          <w:rFonts w:ascii="Times New Roman" w:hAnsi="Times New Roman"/>
          <w:sz w:val="22"/>
          <w:rtl/>
          <w:lang w:bidi="ar-SA"/>
        </w:rPr>
        <w:t xml:space="preserve"> شود</w:t>
      </w:r>
      <w:r>
        <w:rPr>
          <w:rFonts w:ascii="Times New Roman" w:hAnsi="Times New Roman" w:hint="cs"/>
          <w:sz w:val="22"/>
          <w:rtl/>
          <w:lang w:bidi="ar-SA"/>
        </w:rPr>
        <w:t>»</w:t>
      </w:r>
      <w:r w:rsidRPr="0072097D">
        <w:rPr>
          <w:rFonts w:ascii="Times New Roman" w:hAnsi="Times New Roman"/>
          <w:sz w:val="22"/>
          <w:rtl/>
          <w:lang w:bidi="ar-SA"/>
        </w:rPr>
        <w:t xml:space="preserve"> (اردلان و ب</w:t>
      </w:r>
      <w:r w:rsidRPr="0072097D">
        <w:rPr>
          <w:rFonts w:ascii="Times New Roman" w:hAnsi="Times New Roman" w:hint="eastAsia"/>
          <w:sz w:val="22"/>
          <w:rtl/>
          <w:lang w:bidi="ar-SA"/>
        </w:rPr>
        <w:t>خت</w:t>
      </w:r>
      <w:r w:rsidRPr="0072097D">
        <w:rPr>
          <w:rFonts w:ascii="Times New Roman" w:hAnsi="Times New Roman" w:hint="cs"/>
          <w:sz w:val="22"/>
          <w:rtl/>
          <w:lang w:bidi="ar-SA"/>
        </w:rPr>
        <w:t>ی</w:t>
      </w:r>
      <w:r w:rsidRPr="0072097D">
        <w:rPr>
          <w:rFonts w:ascii="Times New Roman" w:hAnsi="Times New Roman" w:hint="eastAsia"/>
          <w:sz w:val="22"/>
          <w:rtl/>
          <w:lang w:bidi="ar-SA"/>
        </w:rPr>
        <w:t>ار،</w:t>
      </w:r>
      <w:r w:rsidRPr="0072097D">
        <w:rPr>
          <w:rFonts w:ascii="Times New Roman" w:hAnsi="Times New Roman"/>
          <w:sz w:val="22"/>
          <w:rtl/>
          <w:lang w:bidi="ar-SA"/>
        </w:rPr>
        <w:t xml:space="preserve"> 1396: 5). به دل</w:t>
      </w:r>
      <w:r w:rsidRPr="0072097D">
        <w:rPr>
          <w:rFonts w:ascii="Times New Roman" w:hAnsi="Times New Roman" w:hint="cs"/>
          <w:sz w:val="22"/>
          <w:rtl/>
          <w:lang w:bidi="ar-SA"/>
        </w:rPr>
        <w:t>ی</w:t>
      </w:r>
      <w:r w:rsidRPr="0072097D">
        <w:rPr>
          <w:rFonts w:ascii="Times New Roman" w:hAnsi="Times New Roman" w:hint="eastAsia"/>
          <w:sz w:val="22"/>
          <w:rtl/>
          <w:lang w:bidi="ar-SA"/>
        </w:rPr>
        <w:t>ل</w:t>
      </w:r>
      <w:r w:rsidRPr="0072097D">
        <w:rPr>
          <w:rFonts w:ascii="Times New Roman" w:hAnsi="Times New Roman"/>
          <w:sz w:val="22"/>
          <w:rtl/>
          <w:lang w:bidi="ar-SA"/>
        </w:rPr>
        <w:t xml:space="preserve"> آنکه نشانه شناس</w:t>
      </w:r>
      <w:r w:rsidRPr="0072097D">
        <w:rPr>
          <w:rFonts w:ascii="Times New Roman" w:hAnsi="Times New Roman" w:hint="cs"/>
          <w:sz w:val="22"/>
          <w:rtl/>
          <w:lang w:bidi="ar-SA"/>
        </w:rPr>
        <w:t>ی</w:t>
      </w:r>
      <w:r w:rsidRPr="0072097D">
        <w:rPr>
          <w:rFonts w:ascii="Times New Roman" w:hAnsi="Times New Roman" w:hint="eastAsia"/>
          <w:sz w:val="22"/>
          <w:rtl/>
          <w:lang w:bidi="ar-SA"/>
        </w:rPr>
        <w:t>،</w:t>
      </w:r>
      <w:r w:rsidRPr="0072097D">
        <w:rPr>
          <w:rFonts w:ascii="Times New Roman" w:hAnsi="Times New Roman"/>
          <w:sz w:val="22"/>
          <w:rtl/>
          <w:lang w:bidi="ar-SA"/>
        </w:rPr>
        <w:t xml:space="preserve"> راه</w:t>
      </w:r>
      <w:r w:rsidRPr="0072097D">
        <w:rPr>
          <w:rFonts w:ascii="Times New Roman" w:hAnsi="Times New Roman" w:hint="cs"/>
          <w:sz w:val="22"/>
          <w:rtl/>
          <w:lang w:bidi="ar-SA"/>
        </w:rPr>
        <w:t>ی</w:t>
      </w:r>
      <w:r w:rsidRPr="0072097D">
        <w:rPr>
          <w:rFonts w:ascii="Times New Roman" w:hAnsi="Times New Roman"/>
          <w:sz w:val="22"/>
          <w:rtl/>
          <w:lang w:bidi="ar-SA"/>
        </w:rPr>
        <w:t xml:space="preserve"> به سو</w:t>
      </w:r>
      <w:r w:rsidRPr="0072097D">
        <w:rPr>
          <w:rFonts w:ascii="Times New Roman" w:hAnsi="Times New Roman" w:hint="cs"/>
          <w:sz w:val="22"/>
          <w:rtl/>
          <w:lang w:bidi="ar-SA"/>
        </w:rPr>
        <w:t>ی</w:t>
      </w:r>
      <w:r w:rsidRPr="0072097D">
        <w:rPr>
          <w:rFonts w:ascii="Times New Roman" w:hAnsi="Times New Roman"/>
          <w:sz w:val="22"/>
          <w:rtl/>
          <w:lang w:bidi="ar-SA"/>
        </w:rPr>
        <w:t xml:space="preserve"> در</w:t>
      </w:r>
      <w:r w:rsidRPr="0072097D">
        <w:rPr>
          <w:rFonts w:ascii="Times New Roman" w:hAnsi="Times New Roman" w:hint="cs"/>
          <w:sz w:val="22"/>
          <w:rtl/>
          <w:lang w:bidi="ar-SA"/>
        </w:rPr>
        <w:t>ی</w:t>
      </w:r>
      <w:r w:rsidRPr="0072097D">
        <w:rPr>
          <w:rFonts w:ascii="Times New Roman" w:hAnsi="Times New Roman" w:hint="eastAsia"/>
          <w:sz w:val="22"/>
          <w:rtl/>
          <w:lang w:bidi="ar-SA"/>
        </w:rPr>
        <w:t>افت</w:t>
      </w:r>
      <w:r w:rsidRPr="0072097D">
        <w:rPr>
          <w:rFonts w:ascii="Times New Roman" w:hAnsi="Times New Roman"/>
          <w:sz w:val="22"/>
          <w:rtl/>
          <w:lang w:bidi="ar-SA"/>
        </w:rPr>
        <w:t xml:space="preserve"> معان</w:t>
      </w:r>
      <w:r w:rsidRPr="0072097D">
        <w:rPr>
          <w:rFonts w:ascii="Times New Roman" w:hAnsi="Times New Roman" w:hint="cs"/>
          <w:sz w:val="22"/>
          <w:rtl/>
          <w:lang w:bidi="ar-SA"/>
        </w:rPr>
        <w:t>ی</w:t>
      </w:r>
      <w:r w:rsidRPr="0072097D">
        <w:rPr>
          <w:rFonts w:ascii="Times New Roman" w:hAnsi="Times New Roman"/>
          <w:sz w:val="22"/>
          <w:rtl/>
          <w:lang w:bidi="ar-SA"/>
        </w:rPr>
        <w:t xml:space="preserve"> و رس</w:t>
      </w:r>
      <w:r w:rsidRPr="0072097D">
        <w:rPr>
          <w:rFonts w:ascii="Times New Roman" w:hAnsi="Times New Roman" w:hint="cs"/>
          <w:sz w:val="22"/>
          <w:rtl/>
          <w:lang w:bidi="ar-SA"/>
        </w:rPr>
        <w:t>ی</w:t>
      </w:r>
      <w:r w:rsidRPr="0072097D">
        <w:rPr>
          <w:rFonts w:ascii="Times New Roman" w:hAnsi="Times New Roman" w:hint="eastAsia"/>
          <w:sz w:val="22"/>
          <w:rtl/>
          <w:lang w:bidi="ar-SA"/>
        </w:rPr>
        <w:t>دن</w:t>
      </w:r>
      <w:r w:rsidRPr="0072097D">
        <w:rPr>
          <w:rFonts w:ascii="Times New Roman" w:hAnsi="Times New Roman"/>
          <w:sz w:val="22"/>
          <w:rtl/>
          <w:lang w:bidi="ar-SA"/>
        </w:rPr>
        <w:t xml:space="preserve"> به سرمنشا معنا در </w:t>
      </w:r>
      <w:r w:rsidRPr="0072097D">
        <w:rPr>
          <w:rFonts w:ascii="Times New Roman" w:hAnsi="Times New Roman" w:hint="cs"/>
          <w:sz w:val="22"/>
          <w:rtl/>
          <w:lang w:bidi="ar-SA"/>
        </w:rPr>
        <w:t>ی</w:t>
      </w:r>
      <w:r w:rsidRPr="0072097D">
        <w:rPr>
          <w:rFonts w:ascii="Times New Roman" w:hAnsi="Times New Roman" w:hint="eastAsia"/>
          <w:sz w:val="22"/>
          <w:rtl/>
          <w:lang w:bidi="ar-SA"/>
        </w:rPr>
        <w:t>ک</w:t>
      </w:r>
      <w:r w:rsidRPr="0072097D">
        <w:rPr>
          <w:rFonts w:ascii="Times New Roman" w:hAnsi="Times New Roman"/>
          <w:sz w:val="22"/>
          <w:rtl/>
          <w:lang w:bidi="ar-SA"/>
        </w:rPr>
        <w:t xml:space="preserve"> چ</w:t>
      </w:r>
      <w:r w:rsidRPr="0072097D">
        <w:rPr>
          <w:rFonts w:ascii="Times New Roman" w:hAnsi="Times New Roman" w:hint="cs"/>
          <w:sz w:val="22"/>
          <w:rtl/>
          <w:lang w:bidi="ar-SA"/>
        </w:rPr>
        <w:t>ی</w:t>
      </w:r>
      <w:r w:rsidRPr="0072097D">
        <w:rPr>
          <w:rFonts w:ascii="Times New Roman" w:hAnsi="Times New Roman" w:hint="eastAsia"/>
          <w:sz w:val="22"/>
          <w:rtl/>
          <w:lang w:bidi="ar-SA"/>
        </w:rPr>
        <w:t>دمان</w:t>
      </w:r>
      <w:r w:rsidRPr="0072097D">
        <w:rPr>
          <w:rFonts w:ascii="Times New Roman" w:hAnsi="Times New Roman"/>
          <w:sz w:val="22"/>
          <w:rtl/>
          <w:lang w:bidi="ar-SA"/>
        </w:rPr>
        <w:t xml:space="preserve"> و </w:t>
      </w:r>
      <w:r w:rsidRPr="0072097D">
        <w:rPr>
          <w:rFonts w:ascii="Times New Roman" w:hAnsi="Times New Roman" w:hint="cs"/>
          <w:sz w:val="22"/>
          <w:rtl/>
          <w:lang w:bidi="ar-SA"/>
        </w:rPr>
        <w:t>ی</w:t>
      </w:r>
      <w:r w:rsidRPr="0072097D">
        <w:rPr>
          <w:rFonts w:ascii="Times New Roman" w:hAnsi="Times New Roman" w:hint="eastAsia"/>
          <w:sz w:val="22"/>
          <w:rtl/>
          <w:lang w:bidi="ar-SA"/>
        </w:rPr>
        <w:t>ا</w:t>
      </w:r>
      <w:r w:rsidRPr="0072097D">
        <w:rPr>
          <w:rFonts w:ascii="Times New Roman" w:hAnsi="Times New Roman"/>
          <w:sz w:val="22"/>
          <w:rtl/>
          <w:lang w:bidi="ar-SA"/>
        </w:rPr>
        <w:t xml:space="preserve"> گفتار است و معمار</w:t>
      </w:r>
      <w:r w:rsidRPr="0072097D">
        <w:rPr>
          <w:rFonts w:ascii="Times New Roman" w:hAnsi="Times New Roman" w:hint="cs"/>
          <w:sz w:val="22"/>
          <w:rtl/>
          <w:lang w:bidi="ar-SA"/>
        </w:rPr>
        <w:t>ی</w:t>
      </w:r>
      <w:r w:rsidRPr="0072097D">
        <w:rPr>
          <w:rFonts w:ascii="Times New Roman" w:hAnsi="Times New Roman"/>
          <w:sz w:val="22"/>
          <w:rtl/>
          <w:lang w:bidi="ar-SA"/>
        </w:rPr>
        <w:t xml:space="preserve"> ن</w:t>
      </w:r>
      <w:r w:rsidRPr="0072097D">
        <w:rPr>
          <w:rFonts w:ascii="Times New Roman" w:hAnsi="Times New Roman" w:hint="cs"/>
          <w:sz w:val="22"/>
          <w:rtl/>
          <w:lang w:bidi="ar-SA"/>
        </w:rPr>
        <w:t>ی</w:t>
      </w:r>
      <w:r w:rsidRPr="0072097D">
        <w:rPr>
          <w:rFonts w:ascii="Times New Roman" w:hAnsi="Times New Roman" w:hint="eastAsia"/>
          <w:sz w:val="22"/>
          <w:rtl/>
          <w:lang w:bidi="ar-SA"/>
        </w:rPr>
        <w:t>ز</w:t>
      </w:r>
      <w:r w:rsidRPr="0072097D">
        <w:rPr>
          <w:rFonts w:ascii="Times New Roman" w:hAnsi="Times New Roman"/>
          <w:sz w:val="22"/>
          <w:rtl/>
          <w:lang w:bidi="ar-SA"/>
        </w:rPr>
        <w:t xml:space="preserve"> خود نوع</w:t>
      </w:r>
      <w:r w:rsidRPr="0072097D">
        <w:rPr>
          <w:rFonts w:ascii="Times New Roman" w:hAnsi="Times New Roman" w:hint="cs"/>
          <w:sz w:val="22"/>
          <w:rtl/>
          <w:lang w:bidi="ar-SA"/>
        </w:rPr>
        <w:t>ی</w:t>
      </w:r>
      <w:r w:rsidRPr="0072097D">
        <w:rPr>
          <w:rFonts w:ascii="Times New Roman" w:hAnsi="Times New Roman"/>
          <w:sz w:val="22"/>
          <w:rtl/>
          <w:lang w:bidi="ar-SA"/>
        </w:rPr>
        <w:t xml:space="preserve"> زبان است که مفاه</w:t>
      </w:r>
      <w:r w:rsidRPr="0072097D">
        <w:rPr>
          <w:rFonts w:ascii="Times New Roman" w:hAnsi="Times New Roman" w:hint="cs"/>
          <w:sz w:val="22"/>
          <w:rtl/>
          <w:lang w:bidi="ar-SA"/>
        </w:rPr>
        <w:t>ی</w:t>
      </w:r>
      <w:r w:rsidRPr="0072097D">
        <w:rPr>
          <w:rFonts w:ascii="Times New Roman" w:hAnsi="Times New Roman" w:hint="eastAsia"/>
          <w:sz w:val="22"/>
          <w:rtl/>
          <w:lang w:bidi="ar-SA"/>
        </w:rPr>
        <w:t>م</w:t>
      </w:r>
      <w:r w:rsidRPr="0072097D">
        <w:rPr>
          <w:rFonts w:ascii="Times New Roman" w:hAnsi="Times New Roman"/>
          <w:sz w:val="22"/>
          <w:rtl/>
          <w:lang w:bidi="ar-SA"/>
        </w:rPr>
        <w:t xml:space="preserve"> نهان</w:t>
      </w:r>
      <w:r w:rsidRPr="0072097D">
        <w:rPr>
          <w:rFonts w:ascii="Times New Roman" w:hAnsi="Times New Roman" w:hint="cs"/>
          <w:sz w:val="22"/>
          <w:rtl/>
          <w:lang w:bidi="ar-SA"/>
        </w:rPr>
        <w:t>ی</w:t>
      </w:r>
      <w:r w:rsidRPr="0072097D">
        <w:rPr>
          <w:rFonts w:ascii="Times New Roman" w:hAnsi="Times New Roman"/>
          <w:sz w:val="22"/>
          <w:rtl/>
          <w:lang w:bidi="ar-SA"/>
        </w:rPr>
        <w:t xml:space="preserve"> را با استفاده از ابزارها</w:t>
      </w:r>
      <w:r w:rsidRPr="0072097D">
        <w:rPr>
          <w:rFonts w:ascii="Times New Roman" w:hAnsi="Times New Roman" w:hint="cs"/>
          <w:sz w:val="22"/>
          <w:rtl/>
          <w:lang w:bidi="ar-SA"/>
        </w:rPr>
        <w:t>یی</w:t>
      </w:r>
      <w:r w:rsidRPr="0072097D">
        <w:rPr>
          <w:rFonts w:ascii="Times New Roman" w:hAnsi="Times New Roman"/>
          <w:sz w:val="22"/>
          <w:rtl/>
          <w:lang w:bidi="ar-SA"/>
        </w:rPr>
        <w:t xml:space="preserve"> مثل حالت و شکلِ فرم، تز</w:t>
      </w:r>
      <w:r w:rsidRPr="0072097D">
        <w:rPr>
          <w:rFonts w:ascii="Times New Roman" w:hAnsi="Times New Roman" w:hint="cs"/>
          <w:sz w:val="22"/>
          <w:rtl/>
          <w:lang w:bidi="ar-SA"/>
        </w:rPr>
        <w:t>یی</w:t>
      </w:r>
      <w:r w:rsidRPr="0072097D">
        <w:rPr>
          <w:rFonts w:ascii="Times New Roman" w:hAnsi="Times New Roman" w:hint="eastAsia"/>
          <w:sz w:val="22"/>
          <w:rtl/>
          <w:lang w:bidi="ar-SA"/>
        </w:rPr>
        <w:t>نات</w:t>
      </w:r>
      <w:r w:rsidRPr="0072097D">
        <w:rPr>
          <w:rFonts w:ascii="Times New Roman" w:hAnsi="Times New Roman"/>
          <w:sz w:val="22"/>
          <w:rtl/>
          <w:lang w:bidi="ar-SA"/>
        </w:rPr>
        <w:t xml:space="preserve"> و عملکرد ب</w:t>
      </w:r>
      <w:r w:rsidRPr="0072097D">
        <w:rPr>
          <w:rFonts w:ascii="Times New Roman" w:hAnsi="Times New Roman" w:hint="cs"/>
          <w:sz w:val="22"/>
          <w:rtl/>
          <w:lang w:bidi="ar-SA"/>
        </w:rPr>
        <w:t>ی</w:t>
      </w:r>
      <w:r w:rsidRPr="0072097D">
        <w:rPr>
          <w:rFonts w:ascii="Times New Roman" w:hAnsi="Times New Roman" w:hint="eastAsia"/>
          <w:sz w:val="22"/>
          <w:rtl/>
          <w:lang w:bidi="ar-SA"/>
        </w:rPr>
        <w:t>ان</w:t>
      </w:r>
      <w:r w:rsidRPr="0072097D">
        <w:rPr>
          <w:rFonts w:ascii="Times New Roman" w:hAnsi="Times New Roman"/>
          <w:sz w:val="22"/>
          <w:rtl/>
          <w:lang w:bidi="ar-SA"/>
        </w:rPr>
        <w:t xml:space="preserve"> م</w:t>
      </w:r>
      <w:r w:rsidRPr="0072097D">
        <w:rPr>
          <w:rFonts w:ascii="Times New Roman" w:hAnsi="Times New Roman" w:hint="cs"/>
          <w:sz w:val="22"/>
          <w:rtl/>
          <w:lang w:bidi="ar-SA"/>
        </w:rPr>
        <w:t>ی</w:t>
      </w:r>
      <w:r w:rsidRPr="0072097D">
        <w:rPr>
          <w:rFonts w:ascii="Times New Roman" w:hAnsi="Times New Roman"/>
          <w:sz w:val="22"/>
          <w:rtl/>
          <w:lang w:bidi="ar-SA"/>
        </w:rPr>
        <w:t xml:space="preserve"> کند، نشانه شناس</w:t>
      </w:r>
      <w:r w:rsidRPr="0072097D">
        <w:rPr>
          <w:rFonts w:ascii="Times New Roman" w:hAnsi="Times New Roman" w:hint="cs"/>
          <w:sz w:val="22"/>
          <w:rtl/>
          <w:lang w:bidi="ar-SA"/>
        </w:rPr>
        <w:t>ی</w:t>
      </w:r>
      <w:r w:rsidRPr="0072097D">
        <w:rPr>
          <w:rFonts w:ascii="Times New Roman" w:hAnsi="Times New Roman"/>
          <w:sz w:val="22"/>
          <w:rtl/>
          <w:lang w:bidi="ar-SA"/>
        </w:rPr>
        <w:t xml:space="preserve"> </w:t>
      </w:r>
      <w:r w:rsidRPr="0072097D">
        <w:rPr>
          <w:rFonts w:ascii="Times New Roman" w:hAnsi="Times New Roman" w:hint="eastAsia"/>
          <w:sz w:val="22"/>
          <w:rtl/>
          <w:lang w:bidi="ar-SA"/>
        </w:rPr>
        <w:t>اهم</w:t>
      </w:r>
      <w:r w:rsidRPr="0072097D">
        <w:rPr>
          <w:rFonts w:ascii="Times New Roman" w:hAnsi="Times New Roman" w:hint="cs"/>
          <w:sz w:val="22"/>
          <w:rtl/>
          <w:lang w:bidi="ar-SA"/>
        </w:rPr>
        <w:t>ی</w:t>
      </w:r>
      <w:r w:rsidRPr="0072097D">
        <w:rPr>
          <w:rFonts w:ascii="Times New Roman" w:hAnsi="Times New Roman" w:hint="eastAsia"/>
          <w:sz w:val="22"/>
          <w:rtl/>
          <w:lang w:bidi="ar-SA"/>
        </w:rPr>
        <w:t>ت</w:t>
      </w:r>
      <w:r w:rsidRPr="0072097D">
        <w:rPr>
          <w:rFonts w:ascii="Times New Roman" w:hAnsi="Times New Roman"/>
          <w:sz w:val="22"/>
          <w:rtl/>
          <w:lang w:bidi="ar-SA"/>
        </w:rPr>
        <w:t xml:space="preserve"> م</w:t>
      </w:r>
      <w:r w:rsidRPr="0072097D">
        <w:rPr>
          <w:rFonts w:ascii="Times New Roman" w:hAnsi="Times New Roman" w:hint="cs"/>
          <w:sz w:val="22"/>
          <w:rtl/>
          <w:lang w:bidi="ar-SA"/>
        </w:rPr>
        <w:t>ی</w:t>
      </w:r>
      <w:r w:rsidRPr="0072097D">
        <w:rPr>
          <w:rFonts w:ascii="Times New Roman" w:hAnsi="Times New Roman"/>
          <w:sz w:val="22"/>
          <w:rtl/>
          <w:lang w:bidi="ar-SA"/>
        </w:rPr>
        <w:t xml:space="preserve"> </w:t>
      </w:r>
      <w:r w:rsidRPr="0072097D">
        <w:rPr>
          <w:rFonts w:ascii="Times New Roman" w:hAnsi="Times New Roman" w:hint="cs"/>
          <w:sz w:val="22"/>
          <w:rtl/>
          <w:lang w:bidi="ar-SA"/>
        </w:rPr>
        <w:t>ی</w:t>
      </w:r>
      <w:r w:rsidRPr="0072097D">
        <w:rPr>
          <w:rFonts w:ascii="Times New Roman" w:hAnsi="Times New Roman" w:hint="eastAsia"/>
          <w:sz w:val="22"/>
          <w:rtl/>
          <w:lang w:bidi="ar-SA"/>
        </w:rPr>
        <w:t>ابد</w:t>
      </w:r>
      <w:r w:rsidRPr="0072097D">
        <w:rPr>
          <w:rFonts w:ascii="Times New Roman" w:hAnsi="Times New Roman"/>
          <w:sz w:val="22"/>
          <w:rtl/>
          <w:lang w:bidi="ar-SA"/>
        </w:rPr>
        <w:t xml:space="preserve">. </w:t>
      </w:r>
      <w:r w:rsidR="009E6159">
        <w:rPr>
          <w:rFonts w:ascii="Times New Roman" w:hAnsi="Times New Roman" w:hint="cs"/>
          <w:sz w:val="22"/>
          <w:rtl/>
        </w:rPr>
        <w:t>«</w:t>
      </w:r>
      <w:r w:rsidR="009E6159" w:rsidRPr="009E6159">
        <w:rPr>
          <w:rFonts w:ascii="Times New Roman" w:hAnsi="Times New Roman"/>
          <w:sz w:val="22"/>
          <w:rtl/>
        </w:rPr>
        <w:t>آنچه که برا</w:t>
      </w:r>
      <w:r w:rsidR="009E6159" w:rsidRPr="009E6159">
        <w:rPr>
          <w:rFonts w:ascii="Times New Roman" w:hAnsi="Times New Roman" w:hint="cs"/>
          <w:sz w:val="22"/>
          <w:rtl/>
        </w:rPr>
        <w:t>ی</w:t>
      </w:r>
      <w:r w:rsidR="009E6159" w:rsidRPr="009E6159">
        <w:rPr>
          <w:rFonts w:ascii="Times New Roman" w:hAnsi="Times New Roman"/>
          <w:sz w:val="22"/>
          <w:rtl/>
        </w:rPr>
        <w:t xml:space="preserve"> نشانه شناس</w:t>
      </w:r>
      <w:r w:rsidR="009E6159" w:rsidRPr="009E6159">
        <w:rPr>
          <w:rFonts w:ascii="Times New Roman" w:hAnsi="Times New Roman" w:hint="cs"/>
          <w:sz w:val="22"/>
          <w:rtl/>
        </w:rPr>
        <w:t>ی</w:t>
      </w:r>
      <w:r w:rsidR="009E6159" w:rsidRPr="009E6159">
        <w:rPr>
          <w:rFonts w:ascii="Times New Roman" w:hAnsi="Times New Roman"/>
          <w:sz w:val="22"/>
          <w:rtl/>
        </w:rPr>
        <w:t xml:space="preserve"> مهم است رابطه </w:t>
      </w:r>
      <w:r w:rsidR="009E6159" w:rsidRPr="009E6159">
        <w:rPr>
          <w:rFonts w:ascii="Times New Roman" w:hAnsi="Times New Roman" w:hint="cs"/>
          <w:sz w:val="22"/>
          <w:rtl/>
        </w:rPr>
        <w:t>ی</w:t>
      </w:r>
      <w:r w:rsidR="009E6159" w:rsidRPr="009E6159">
        <w:rPr>
          <w:rFonts w:ascii="Times New Roman" w:hAnsi="Times New Roman"/>
          <w:sz w:val="22"/>
          <w:rtl/>
        </w:rPr>
        <w:t xml:space="preserve"> همزمان</w:t>
      </w:r>
      <w:r w:rsidR="009E6159" w:rsidRPr="009E6159">
        <w:rPr>
          <w:rFonts w:ascii="Times New Roman" w:hAnsi="Times New Roman" w:hint="cs"/>
          <w:sz w:val="22"/>
          <w:rtl/>
        </w:rPr>
        <w:t>ی</w:t>
      </w:r>
      <w:r w:rsidR="009E6159" w:rsidRPr="009E6159">
        <w:rPr>
          <w:rFonts w:ascii="Times New Roman" w:hAnsi="Times New Roman"/>
          <w:sz w:val="22"/>
          <w:rtl/>
        </w:rPr>
        <w:t xml:space="preserve"> نشانه هاست. در </w:t>
      </w:r>
      <w:r w:rsidR="009E6159" w:rsidRPr="009E6159">
        <w:rPr>
          <w:rFonts w:ascii="Times New Roman" w:hAnsi="Times New Roman" w:hint="cs"/>
          <w:sz w:val="22"/>
          <w:rtl/>
        </w:rPr>
        <w:t>ی</w:t>
      </w:r>
      <w:r w:rsidR="009E6159" w:rsidRPr="009E6159">
        <w:rPr>
          <w:rFonts w:ascii="Times New Roman" w:hAnsi="Times New Roman" w:hint="eastAsia"/>
          <w:sz w:val="22"/>
          <w:rtl/>
        </w:rPr>
        <w:t>ک</w:t>
      </w:r>
      <w:r w:rsidR="009E6159" w:rsidRPr="009E6159">
        <w:rPr>
          <w:rFonts w:ascii="Times New Roman" w:hAnsi="Times New Roman"/>
          <w:sz w:val="22"/>
          <w:rtl/>
        </w:rPr>
        <w:t xml:space="preserve"> کلام، ساختگرا</w:t>
      </w:r>
      <w:r w:rsidR="009E6159" w:rsidRPr="009E6159">
        <w:rPr>
          <w:rFonts w:ascii="Times New Roman" w:hAnsi="Times New Roman" w:hint="cs"/>
          <w:sz w:val="22"/>
          <w:rtl/>
        </w:rPr>
        <w:t>یی</w:t>
      </w:r>
      <w:r w:rsidR="009E6159" w:rsidRPr="009E6159">
        <w:rPr>
          <w:rFonts w:ascii="Times New Roman" w:hAnsi="Times New Roman"/>
          <w:sz w:val="22"/>
          <w:rtl/>
        </w:rPr>
        <w:t xml:space="preserve"> به دنبال دستور زبان در متن ادب</w:t>
      </w:r>
      <w:r w:rsidR="009E6159" w:rsidRPr="009E6159">
        <w:rPr>
          <w:rFonts w:ascii="Times New Roman" w:hAnsi="Times New Roman" w:hint="cs"/>
          <w:sz w:val="22"/>
          <w:rtl/>
        </w:rPr>
        <w:t>ی</w:t>
      </w:r>
      <w:r w:rsidR="009E6159" w:rsidRPr="009E6159">
        <w:rPr>
          <w:rFonts w:ascii="Times New Roman" w:hAnsi="Times New Roman" w:hint="eastAsia"/>
          <w:sz w:val="22"/>
          <w:rtl/>
        </w:rPr>
        <w:t>،</w:t>
      </w:r>
      <w:r w:rsidR="009E6159" w:rsidRPr="009E6159">
        <w:rPr>
          <w:rFonts w:ascii="Times New Roman" w:hAnsi="Times New Roman"/>
          <w:sz w:val="22"/>
          <w:rtl/>
        </w:rPr>
        <w:t xml:space="preserve"> معمار</w:t>
      </w:r>
      <w:r w:rsidR="009E6159" w:rsidRPr="009E6159">
        <w:rPr>
          <w:rFonts w:ascii="Times New Roman" w:hAnsi="Times New Roman" w:hint="cs"/>
          <w:sz w:val="22"/>
          <w:rtl/>
        </w:rPr>
        <w:t>ی</w:t>
      </w:r>
      <w:r w:rsidR="009E6159" w:rsidRPr="009E6159">
        <w:rPr>
          <w:rFonts w:ascii="Times New Roman" w:hAnsi="Times New Roman" w:hint="eastAsia"/>
          <w:sz w:val="22"/>
          <w:rtl/>
        </w:rPr>
        <w:t>،</w:t>
      </w:r>
      <w:r w:rsidR="009E6159" w:rsidRPr="009E6159">
        <w:rPr>
          <w:rFonts w:ascii="Times New Roman" w:hAnsi="Times New Roman"/>
          <w:sz w:val="22"/>
          <w:rtl/>
        </w:rPr>
        <w:t xml:space="preserve"> ساختار شهر</w:t>
      </w:r>
      <w:r w:rsidR="009E6159" w:rsidRPr="009E6159">
        <w:rPr>
          <w:rFonts w:ascii="Times New Roman" w:hAnsi="Times New Roman" w:hint="cs"/>
          <w:sz w:val="22"/>
          <w:rtl/>
        </w:rPr>
        <w:t>ی</w:t>
      </w:r>
      <w:r w:rsidR="009E6159" w:rsidRPr="009E6159">
        <w:rPr>
          <w:rFonts w:ascii="Times New Roman" w:hAnsi="Times New Roman" w:hint="eastAsia"/>
          <w:sz w:val="22"/>
          <w:rtl/>
        </w:rPr>
        <w:t>،</w:t>
      </w:r>
      <w:r w:rsidR="009E6159" w:rsidRPr="009E6159">
        <w:rPr>
          <w:rFonts w:ascii="Times New Roman" w:hAnsi="Times New Roman"/>
          <w:sz w:val="22"/>
          <w:rtl/>
        </w:rPr>
        <w:t xml:space="preserve"> موس</w:t>
      </w:r>
      <w:r w:rsidR="009E6159" w:rsidRPr="009E6159">
        <w:rPr>
          <w:rFonts w:ascii="Times New Roman" w:hAnsi="Times New Roman" w:hint="cs"/>
          <w:sz w:val="22"/>
          <w:rtl/>
        </w:rPr>
        <w:t>ی</w:t>
      </w:r>
      <w:r w:rsidR="009E6159" w:rsidRPr="009E6159">
        <w:rPr>
          <w:rFonts w:ascii="Times New Roman" w:hAnsi="Times New Roman" w:hint="eastAsia"/>
          <w:sz w:val="22"/>
          <w:rtl/>
        </w:rPr>
        <w:t>ق</w:t>
      </w:r>
      <w:r w:rsidR="009E6159" w:rsidRPr="009E6159">
        <w:rPr>
          <w:rFonts w:ascii="Times New Roman" w:hAnsi="Times New Roman" w:hint="cs"/>
          <w:sz w:val="22"/>
          <w:rtl/>
        </w:rPr>
        <w:t>ی</w:t>
      </w:r>
      <w:r w:rsidR="009E6159" w:rsidRPr="009E6159">
        <w:rPr>
          <w:rFonts w:ascii="Times New Roman" w:hAnsi="Times New Roman" w:hint="eastAsia"/>
          <w:sz w:val="22"/>
          <w:rtl/>
        </w:rPr>
        <w:t>،</w:t>
      </w:r>
      <w:r w:rsidR="009E6159" w:rsidRPr="009E6159">
        <w:rPr>
          <w:rFonts w:ascii="Times New Roman" w:hAnsi="Times New Roman"/>
          <w:sz w:val="22"/>
          <w:rtl/>
        </w:rPr>
        <w:t xml:space="preserve"> و غ</w:t>
      </w:r>
      <w:r w:rsidR="009E6159" w:rsidRPr="009E6159">
        <w:rPr>
          <w:rFonts w:ascii="Times New Roman" w:hAnsi="Times New Roman" w:hint="cs"/>
          <w:sz w:val="22"/>
          <w:rtl/>
        </w:rPr>
        <w:t>ی</w:t>
      </w:r>
      <w:r w:rsidR="009E6159" w:rsidRPr="009E6159">
        <w:rPr>
          <w:rFonts w:ascii="Times New Roman" w:hAnsi="Times New Roman" w:hint="eastAsia"/>
          <w:sz w:val="22"/>
          <w:rtl/>
        </w:rPr>
        <w:t>ره</w:t>
      </w:r>
      <w:r w:rsidR="009E6159" w:rsidRPr="009E6159">
        <w:rPr>
          <w:rFonts w:ascii="Times New Roman" w:hAnsi="Times New Roman"/>
          <w:sz w:val="22"/>
          <w:rtl/>
        </w:rPr>
        <w:t xml:space="preserve"> است</w:t>
      </w:r>
      <w:r w:rsidR="009E6159">
        <w:rPr>
          <w:rFonts w:ascii="Times New Roman" w:hAnsi="Times New Roman" w:hint="cs"/>
          <w:sz w:val="22"/>
          <w:rtl/>
        </w:rPr>
        <w:t>»</w:t>
      </w:r>
      <w:r w:rsidR="009E6159" w:rsidRPr="009E6159">
        <w:rPr>
          <w:rFonts w:ascii="Times New Roman" w:hAnsi="Times New Roman"/>
          <w:sz w:val="22"/>
          <w:rtl/>
        </w:rPr>
        <w:t xml:space="preserve"> (نجوم</w:t>
      </w:r>
      <w:r w:rsidR="009E6159" w:rsidRPr="009E6159">
        <w:rPr>
          <w:rFonts w:ascii="Times New Roman" w:hAnsi="Times New Roman" w:hint="cs"/>
          <w:sz w:val="22"/>
          <w:rtl/>
        </w:rPr>
        <w:t>ی</w:t>
      </w:r>
      <w:r w:rsidR="009E6159" w:rsidRPr="009E6159">
        <w:rPr>
          <w:rFonts w:ascii="Times New Roman" w:hAnsi="Times New Roman" w:hint="eastAsia"/>
          <w:sz w:val="22"/>
          <w:rtl/>
        </w:rPr>
        <w:t>ان،</w:t>
      </w:r>
      <w:r w:rsidR="009E6159" w:rsidRPr="009E6159">
        <w:rPr>
          <w:rFonts w:ascii="Times New Roman" w:hAnsi="Times New Roman"/>
          <w:sz w:val="22"/>
          <w:rtl/>
        </w:rPr>
        <w:t xml:space="preserve"> 1396: 8).</w:t>
      </w:r>
      <w:r w:rsidR="009E6159" w:rsidRPr="009E6159">
        <w:rPr>
          <w:rtl/>
        </w:rPr>
        <w:t xml:space="preserve"> </w:t>
      </w:r>
      <w:r w:rsidR="009E6159" w:rsidRPr="009E6159">
        <w:rPr>
          <w:rFonts w:ascii="Times New Roman" w:hAnsi="Times New Roman"/>
          <w:sz w:val="22"/>
          <w:rtl/>
        </w:rPr>
        <w:t>در معمار</w:t>
      </w:r>
      <w:r w:rsidR="009E6159" w:rsidRPr="009E6159">
        <w:rPr>
          <w:rFonts w:ascii="Times New Roman" w:hAnsi="Times New Roman" w:hint="cs"/>
          <w:sz w:val="22"/>
          <w:rtl/>
        </w:rPr>
        <w:t>ی</w:t>
      </w:r>
      <w:r w:rsidR="009E6159" w:rsidRPr="009E6159">
        <w:rPr>
          <w:rFonts w:ascii="Times New Roman" w:hAnsi="Times New Roman"/>
          <w:sz w:val="22"/>
          <w:rtl/>
        </w:rPr>
        <w:t xml:space="preserve"> معاصر ا</w:t>
      </w:r>
      <w:r w:rsidR="009E6159" w:rsidRPr="009E6159">
        <w:rPr>
          <w:rFonts w:ascii="Times New Roman" w:hAnsi="Times New Roman" w:hint="cs"/>
          <w:sz w:val="22"/>
          <w:rtl/>
        </w:rPr>
        <w:t>ی</w:t>
      </w:r>
      <w:r w:rsidR="009E6159" w:rsidRPr="009E6159">
        <w:rPr>
          <w:rFonts w:ascii="Times New Roman" w:hAnsi="Times New Roman" w:hint="eastAsia"/>
          <w:sz w:val="22"/>
          <w:rtl/>
        </w:rPr>
        <w:t>ران،</w:t>
      </w:r>
      <w:r w:rsidR="009E6159" w:rsidRPr="009E6159">
        <w:rPr>
          <w:rFonts w:ascii="Times New Roman" w:hAnsi="Times New Roman"/>
          <w:sz w:val="22"/>
          <w:rtl/>
        </w:rPr>
        <w:t xml:space="preserve"> سردرگم</w:t>
      </w:r>
      <w:r w:rsidR="009E6159" w:rsidRPr="009E6159">
        <w:rPr>
          <w:rFonts w:ascii="Times New Roman" w:hAnsi="Times New Roman" w:hint="cs"/>
          <w:sz w:val="22"/>
          <w:rtl/>
        </w:rPr>
        <w:t>ی</w:t>
      </w:r>
      <w:r w:rsidR="009E6159" w:rsidRPr="009E6159">
        <w:rPr>
          <w:rFonts w:ascii="Times New Roman" w:hAnsi="Times New Roman" w:hint="eastAsia"/>
          <w:sz w:val="22"/>
          <w:rtl/>
        </w:rPr>
        <w:t>،</w:t>
      </w:r>
      <w:r w:rsidR="009E6159" w:rsidRPr="009E6159">
        <w:rPr>
          <w:rFonts w:ascii="Times New Roman" w:hAnsi="Times New Roman"/>
          <w:sz w:val="22"/>
          <w:rtl/>
        </w:rPr>
        <w:t xml:space="preserve"> تناقضات، عدم </w:t>
      </w:r>
      <w:r w:rsidR="009E6159" w:rsidRPr="009E6159">
        <w:rPr>
          <w:rFonts w:ascii="Times New Roman" w:hAnsi="Times New Roman" w:hint="cs"/>
          <w:sz w:val="22"/>
          <w:rtl/>
        </w:rPr>
        <w:t>ی</w:t>
      </w:r>
      <w:r w:rsidR="009E6159" w:rsidRPr="009E6159">
        <w:rPr>
          <w:rFonts w:ascii="Times New Roman" w:hAnsi="Times New Roman" w:hint="eastAsia"/>
          <w:sz w:val="22"/>
          <w:rtl/>
        </w:rPr>
        <w:t>کپارچگ</w:t>
      </w:r>
      <w:r w:rsidR="009E6159" w:rsidRPr="009E6159">
        <w:rPr>
          <w:rFonts w:ascii="Times New Roman" w:hAnsi="Times New Roman" w:hint="cs"/>
          <w:sz w:val="22"/>
          <w:rtl/>
        </w:rPr>
        <w:t>ی</w:t>
      </w:r>
      <w:r w:rsidR="009E6159" w:rsidRPr="009E6159">
        <w:rPr>
          <w:rFonts w:ascii="Times New Roman" w:hAnsi="Times New Roman"/>
          <w:sz w:val="22"/>
          <w:rtl/>
        </w:rPr>
        <w:t xml:space="preserve"> و پر</w:t>
      </w:r>
      <w:r w:rsidR="009E6159" w:rsidRPr="009E6159">
        <w:rPr>
          <w:rFonts w:ascii="Times New Roman" w:hAnsi="Times New Roman" w:hint="cs"/>
          <w:sz w:val="22"/>
          <w:rtl/>
        </w:rPr>
        <w:t>ی</w:t>
      </w:r>
      <w:r w:rsidR="009E6159" w:rsidRPr="009E6159">
        <w:rPr>
          <w:rFonts w:ascii="Times New Roman" w:hAnsi="Times New Roman" w:hint="eastAsia"/>
          <w:sz w:val="22"/>
          <w:rtl/>
        </w:rPr>
        <w:t>شان</w:t>
      </w:r>
      <w:r w:rsidR="009E6159" w:rsidRPr="009E6159">
        <w:rPr>
          <w:rFonts w:ascii="Times New Roman" w:hAnsi="Times New Roman" w:hint="cs"/>
          <w:sz w:val="22"/>
          <w:rtl/>
        </w:rPr>
        <w:t>ی</w:t>
      </w:r>
      <w:r w:rsidR="009E6159" w:rsidRPr="009E6159">
        <w:rPr>
          <w:rFonts w:ascii="Times New Roman" w:hAnsi="Times New Roman"/>
          <w:sz w:val="22"/>
          <w:rtl/>
        </w:rPr>
        <w:t xml:space="preserve"> افکار در طراح</w:t>
      </w:r>
      <w:r w:rsidR="009E6159" w:rsidRPr="009E6159">
        <w:rPr>
          <w:rFonts w:ascii="Times New Roman" w:hAnsi="Times New Roman" w:hint="cs"/>
          <w:sz w:val="22"/>
          <w:rtl/>
        </w:rPr>
        <w:t>ی</w:t>
      </w:r>
      <w:r w:rsidR="009E6159" w:rsidRPr="009E6159">
        <w:rPr>
          <w:rFonts w:ascii="Times New Roman" w:hAnsi="Times New Roman"/>
          <w:sz w:val="22"/>
          <w:rtl/>
        </w:rPr>
        <w:t xml:space="preserve"> مشاهده م</w:t>
      </w:r>
      <w:r w:rsidR="009E6159" w:rsidRPr="009E6159">
        <w:rPr>
          <w:rFonts w:ascii="Times New Roman" w:hAnsi="Times New Roman" w:hint="cs"/>
          <w:sz w:val="22"/>
          <w:rtl/>
        </w:rPr>
        <w:t>ی</w:t>
      </w:r>
      <w:r w:rsidR="009E6159" w:rsidRPr="009E6159">
        <w:rPr>
          <w:rFonts w:ascii="Times New Roman" w:hAnsi="Times New Roman"/>
          <w:sz w:val="22"/>
          <w:rtl/>
        </w:rPr>
        <w:t xml:space="preserve"> گردد. ا</w:t>
      </w:r>
      <w:r w:rsidR="009E6159" w:rsidRPr="009E6159">
        <w:rPr>
          <w:rFonts w:ascii="Times New Roman" w:hAnsi="Times New Roman" w:hint="cs"/>
          <w:sz w:val="22"/>
          <w:rtl/>
        </w:rPr>
        <w:t>ی</w:t>
      </w:r>
      <w:r w:rsidR="009E6159" w:rsidRPr="009E6159">
        <w:rPr>
          <w:rFonts w:ascii="Times New Roman" w:hAnsi="Times New Roman" w:hint="eastAsia"/>
          <w:sz w:val="22"/>
          <w:rtl/>
        </w:rPr>
        <w:t>ن</w:t>
      </w:r>
      <w:r w:rsidR="009E6159" w:rsidRPr="009E6159">
        <w:rPr>
          <w:rFonts w:ascii="Times New Roman" w:hAnsi="Times New Roman"/>
          <w:sz w:val="22"/>
          <w:rtl/>
        </w:rPr>
        <w:t xml:space="preserve"> در حال</w:t>
      </w:r>
      <w:r w:rsidR="009E6159" w:rsidRPr="009E6159">
        <w:rPr>
          <w:rFonts w:ascii="Times New Roman" w:hAnsi="Times New Roman" w:hint="cs"/>
          <w:sz w:val="22"/>
          <w:rtl/>
        </w:rPr>
        <w:t>ی</w:t>
      </w:r>
      <w:r w:rsidR="009E6159" w:rsidRPr="009E6159">
        <w:rPr>
          <w:rFonts w:ascii="Times New Roman" w:hAnsi="Times New Roman" w:hint="eastAsia"/>
          <w:sz w:val="22"/>
          <w:rtl/>
        </w:rPr>
        <w:t>ست</w:t>
      </w:r>
      <w:r w:rsidR="009E6159" w:rsidRPr="009E6159">
        <w:rPr>
          <w:rFonts w:ascii="Times New Roman" w:hAnsi="Times New Roman"/>
          <w:sz w:val="22"/>
          <w:rtl/>
        </w:rPr>
        <w:t xml:space="preserve"> که جدا</w:t>
      </w:r>
      <w:r w:rsidR="009E6159" w:rsidRPr="009E6159">
        <w:rPr>
          <w:rFonts w:ascii="Times New Roman" w:hAnsi="Times New Roman" w:hint="cs"/>
          <w:sz w:val="22"/>
          <w:rtl/>
        </w:rPr>
        <w:t>یی</w:t>
      </w:r>
      <w:r w:rsidR="009E6159" w:rsidRPr="009E6159">
        <w:rPr>
          <w:rFonts w:ascii="Times New Roman" w:hAnsi="Times New Roman"/>
          <w:sz w:val="22"/>
          <w:rtl/>
        </w:rPr>
        <w:t xml:space="preserve"> از تار</w:t>
      </w:r>
      <w:r w:rsidR="009E6159" w:rsidRPr="009E6159">
        <w:rPr>
          <w:rFonts w:ascii="Times New Roman" w:hAnsi="Times New Roman" w:hint="cs"/>
          <w:sz w:val="22"/>
          <w:rtl/>
        </w:rPr>
        <w:t>ی</w:t>
      </w:r>
      <w:r w:rsidR="009E6159" w:rsidRPr="009E6159">
        <w:rPr>
          <w:rFonts w:ascii="Times New Roman" w:hAnsi="Times New Roman" w:hint="eastAsia"/>
          <w:sz w:val="22"/>
          <w:rtl/>
        </w:rPr>
        <w:t>خ</w:t>
      </w:r>
      <w:r w:rsidR="009E6159" w:rsidRPr="009E6159">
        <w:rPr>
          <w:rFonts w:ascii="Times New Roman" w:hAnsi="Times New Roman"/>
          <w:sz w:val="22"/>
          <w:rtl/>
        </w:rPr>
        <w:t xml:space="preserve"> و گذشتة ا</w:t>
      </w:r>
      <w:r w:rsidR="009E6159" w:rsidRPr="009E6159">
        <w:rPr>
          <w:rFonts w:ascii="Times New Roman" w:hAnsi="Times New Roman" w:hint="cs"/>
          <w:sz w:val="22"/>
          <w:rtl/>
        </w:rPr>
        <w:t>ی</w:t>
      </w:r>
      <w:r w:rsidR="009E6159" w:rsidRPr="009E6159">
        <w:rPr>
          <w:rFonts w:ascii="Times New Roman" w:hAnsi="Times New Roman" w:hint="eastAsia"/>
          <w:sz w:val="22"/>
          <w:rtl/>
        </w:rPr>
        <w:t>ن</w:t>
      </w:r>
      <w:r w:rsidR="009E6159" w:rsidRPr="009E6159">
        <w:rPr>
          <w:rFonts w:ascii="Times New Roman" w:hAnsi="Times New Roman"/>
          <w:sz w:val="22"/>
          <w:rtl/>
        </w:rPr>
        <w:t xml:space="preserve"> مرز و بوم و عدم شناخت کاف</w:t>
      </w:r>
      <w:r w:rsidR="009E6159" w:rsidRPr="009E6159">
        <w:rPr>
          <w:rFonts w:ascii="Times New Roman" w:hAnsi="Times New Roman" w:hint="cs"/>
          <w:sz w:val="22"/>
          <w:rtl/>
        </w:rPr>
        <w:t>ی</w:t>
      </w:r>
      <w:r w:rsidR="009E6159" w:rsidRPr="009E6159">
        <w:rPr>
          <w:rFonts w:ascii="Times New Roman" w:hAnsi="Times New Roman"/>
          <w:sz w:val="22"/>
          <w:rtl/>
        </w:rPr>
        <w:t xml:space="preserve"> از ش</w:t>
      </w:r>
      <w:r w:rsidR="009E6159" w:rsidRPr="009E6159">
        <w:rPr>
          <w:rFonts w:ascii="Times New Roman" w:hAnsi="Times New Roman" w:hint="cs"/>
          <w:sz w:val="22"/>
          <w:rtl/>
        </w:rPr>
        <w:t>ی</w:t>
      </w:r>
      <w:r w:rsidR="009E6159" w:rsidRPr="009E6159">
        <w:rPr>
          <w:rFonts w:ascii="Times New Roman" w:hAnsi="Times New Roman" w:hint="eastAsia"/>
          <w:sz w:val="22"/>
          <w:rtl/>
        </w:rPr>
        <w:t>وه</w:t>
      </w:r>
      <w:r w:rsidR="009E6159" w:rsidRPr="009E6159">
        <w:rPr>
          <w:rFonts w:ascii="Times New Roman" w:hAnsi="Times New Roman"/>
          <w:sz w:val="22"/>
          <w:rtl/>
        </w:rPr>
        <w:t xml:space="preserve"> ها و اصول هنر و معمار</w:t>
      </w:r>
      <w:r w:rsidR="009E6159" w:rsidRPr="009E6159">
        <w:rPr>
          <w:rFonts w:ascii="Times New Roman" w:hAnsi="Times New Roman" w:hint="cs"/>
          <w:sz w:val="22"/>
          <w:rtl/>
        </w:rPr>
        <w:t>ی</w:t>
      </w:r>
      <w:r w:rsidR="009E6159" w:rsidRPr="009E6159">
        <w:rPr>
          <w:rFonts w:ascii="Times New Roman" w:hAnsi="Times New Roman"/>
          <w:sz w:val="22"/>
          <w:rtl/>
        </w:rPr>
        <w:t xml:space="preserve"> آن، در پد</w:t>
      </w:r>
      <w:r w:rsidR="009E6159" w:rsidRPr="009E6159">
        <w:rPr>
          <w:rFonts w:ascii="Times New Roman" w:hAnsi="Times New Roman" w:hint="cs"/>
          <w:sz w:val="22"/>
          <w:rtl/>
        </w:rPr>
        <w:t>ی</w:t>
      </w:r>
      <w:r w:rsidR="009E6159" w:rsidRPr="009E6159">
        <w:rPr>
          <w:rFonts w:ascii="Times New Roman" w:hAnsi="Times New Roman" w:hint="eastAsia"/>
          <w:sz w:val="22"/>
          <w:rtl/>
        </w:rPr>
        <w:t>د</w:t>
      </w:r>
      <w:r w:rsidR="009E6159" w:rsidRPr="009E6159">
        <w:rPr>
          <w:rFonts w:ascii="Times New Roman" w:hAnsi="Times New Roman"/>
          <w:sz w:val="22"/>
          <w:rtl/>
        </w:rPr>
        <w:t xml:space="preserve"> آمدن وضع امروز نقش داشته است. به هم</w:t>
      </w:r>
      <w:r w:rsidR="009E6159" w:rsidRPr="009E6159">
        <w:rPr>
          <w:rFonts w:ascii="Times New Roman" w:hAnsi="Times New Roman" w:hint="cs"/>
          <w:sz w:val="22"/>
          <w:rtl/>
        </w:rPr>
        <w:t>ی</w:t>
      </w:r>
      <w:r w:rsidR="009E6159" w:rsidRPr="009E6159">
        <w:rPr>
          <w:rFonts w:ascii="Times New Roman" w:hAnsi="Times New Roman" w:hint="eastAsia"/>
          <w:sz w:val="22"/>
          <w:rtl/>
        </w:rPr>
        <w:t>ن</w:t>
      </w:r>
      <w:r w:rsidR="009E6159" w:rsidRPr="009E6159">
        <w:rPr>
          <w:rFonts w:ascii="Times New Roman" w:hAnsi="Times New Roman"/>
          <w:sz w:val="22"/>
          <w:rtl/>
        </w:rPr>
        <w:t xml:space="preserve"> جهت، شناخ</w:t>
      </w:r>
      <w:r w:rsidR="009E6159" w:rsidRPr="009E6159">
        <w:rPr>
          <w:rFonts w:ascii="Times New Roman" w:hAnsi="Times New Roman" w:hint="eastAsia"/>
          <w:sz w:val="22"/>
          <w:rtl/>
        </w:rPr>
        <w:t>ت</w:t>
      </w:r>
      <w:r w:rsidR="009E6159" w:rsidRPr="009E6159">
        <w:rPr>
          <w:rFonts w:ascii="Times New Roman" w:hAnsi="Times New Roman"/>
          <w:sz w:val="22"/>
          <w:rtl/>
        </w:rPr>
        <w:t xml:space="preserve"> مفاه</w:t>
      </w:r>
      <w:r w:rsidR="009E6159" w:rsidRPr="009E6159">
        <w:rPr>
          <w:rFonts w:ascii="Times New Roman" w:hAnsi="Times New Roman" w:hint="cs"/>
          <w:sz w:val="22"/>
          <w:rtl/>
        </w:rPr>
        <w:t>ی</w:t>
      </w:r>
      <w:r w:rsidR="009E6159" w:rsidRPr="009E6159">
        <w:rPr>
          <w:rFonts w:ascii="Times New Roman" w:hAnsi="Times New Roman" w:hint="eastAsia"/>
          <w:sz w:val="22"/>
          <w:rtl/>
        </w:rPr>
        <w:t>م</w:t>
      </w:r>
      <w:r w:rsidR="009E6159" w:rsidRPr="009E6159">
        <w:rPr>
          <w:rFonts w:ascii="Times New Roman" w:hAnsi="Times New Roman"/>
          <w:sz w:val="22"/>
          <w:rtl/>
        </w:rPr>
        <w:t xml:space="preserve"> معمار</w:t>
      </w:r>
      <w:r w:rsidR="009E6159" w:rsidRPr="009E6159">
        <w:rPr>
          <w:rFonts w:ascii="Times New Roman" w:hAnsi="Times New Roman" w:hint="cs"/>
          <w:sz w:val="22"/>
          <w:rtl/>
        </w:rPr>
        <w:t>ی</w:t>
      </w:r>
      <w:r w:rsidR="009E6159" w:rsidRPr="009E6159">
        <w:rPr>
          <w:rFonts w:ascii="Times New Roman" w:hAnsi="Times New Roman"/>
          <w:sz w:val="22"/>
          <w:rtl/>
        </w:rPr>
        <w:t xml:space="preserve"> سنت</w:t>
      </w:r>
      <w:r w:rsidR="009E6159" w:rsidRPr="009E6159">
        <w:rPr>
          <w:rFonts w:ascii="Times New Roman" w:hAnsi="Times New Roman" w:hint="cs"/>
          <w:sz w:val="22"/>
          <w:rtl/>
        </w:rPr>
        <w:t>ی</w:t>
      </w:r>
      <w:r w:rsidR="009E6159" w:rsidRPr="009E6159">
        <w:rPr>
          <w:rFonts w:ascii="Times New Roman" w:hAnsi="Times New Roman"/>
          <w:sz w:val="22"/>
          <w:rtl/>
        </w:rPr>
        <w:t xml:space="preserve"> اهم</w:t>
      </w:r>
      <w:r w:rsidR="009E6159" w:rsidRPr="009E6159">
        <w:rPr>
          <w:rFonts w:ascii="Times New Roman" w:hAnsi="Times New Roman" w:hint="cs"/>
          <w:sz w:val="22"/>
          <w:rtl/>
        </w:rPr>
        <w:t>ی</w:t>
      </w:r>
      <w:r w:rsidR="009E6159" w:rsidRPr="009E6159">
        <w:rPr>
          <w:rFonts w:ascii="Times New Roman" w:hAnsi="Times New Roman" w:hint="eastAsia"/>
          <w:sz w:val="22"/>
          <w:rtl/>
        </w:rPr>
        <w:t>ت</w:t>
      </w:r>
      <w:r w:rsidR="009E6159" w:rsidRPr="009E6159">
        <w:rPr>
          <w:rFonts w:ascii="Times New Roman" w:hAnsi="Times New Roman"/>
          <w:sz w:val="22"/>
          <w:rtl/>
        </w:rPr>
        <w:t xml:space="preserve"> م</w:t>
      </w:r>
      <w:r w:rsidR="009E6159" w:rsidRPr="009E6159">
        <w:rPr>
          <w:rFonts w:ascii="Times New Roman" w:hAnsi="Times New Roman" w:hint="cs"/>
          <w:sz w:val="22"/>
          <w:rtl/>
        </w:rPr>
        <w:t>ی</w:t>
      </w:r>
      <w:r w:rsidR="009E6159" w:rsidRPr="009E6159">
        <w:rPr>
          <w:rFonts w:ascii="Times New Roman" w:hAnsi="Times New Roman"/>
          <w:sz w:val="22"/>
          <w:rtl/>
        </w:rPr>
        <w:t xml:space="preserve"> </w:t>
      </w:r>
      <w:r w:rsidR="009E6159" w:rsidRPr="009E6159">
        <w:rPr>
          <w:rFonts w:ascii="Times New Roman" w:hAnsi="Times New Roman" w:hint="cs"/>
          <w:sz w:val="22"/>
          <w:rtl/>
        </w:rPr>
        <w:t>ی</w:t>
      </w:r>
      <w:r w:rsidR="009E6159" w:rsidRPr="009E6159">
        <w:rPr>
          <w:rFonts w:ascii="Times New Roman" w:hAnsi="Times New Roman" w:hint="eastAsia"/>
          <w:sz w:val="22"/>
          <w:rtl/>
        </w:rPr>
        <w:t>ابد</w:t>
      </w:r>
      <w:r w:rsidR="009E6159" w:rsidRPr="009E6159">
        <w:rPr>
          <w:rFonts w:ascii="Times New Roman" w:hAnsi="Times New Roman"/>
          <w:sz w:val="22"/>
          <w:rtl/>
        </w:rPr>
        <w:t>. ضرورت ا</w:t>
      </w:r>
      <w:r w:rsidR="009E6159" w:rsidRPr="009E6159">
        <w:rPr>
          <w:rFonts w:ascii="Times New Roman" w:hAnsi="Times New Roman" w:hint="cs"/>
          <w:sz w:val="22"/>
          <w:rtl/>
        </w:rPr>
        <w:t>ی</w:t>
      </w:r>
      <w:r w:rsidR="009E6159" w:rsidRPr="009E6159">
        <w:rPr>
          <w:rFonts w:ascii="Times New Roman" w:hAnsi="Times New Roman" w:hint="eastAsia"/>
          <w:sz w:val="22"/>
          <w:rtl/>
        </w:rPr>
        <w:t>ن</w:t>
      </w:r>
      <w:r w:rsidR="009E6159" w:rsidRPr="009E6159">
        <w:rPr>
          <w:rFonts w:ascii="Times New Roman" w:hAnsi="Times New Roman"/>
          <w:sz w:val="22"/>
          <w:rtl/>
        </w:rPr>
        <w:t xml:space="preserve"> پژوهش ن</w:t>
      </w:r>
      <w:r w:rsidR="009E6159" w:rsidRPr="009E6159">
        <w:rPr>
          <w:rFonts w:ascii="Times New Roman" w:hAnsi="Times New Roman" w:hint="cs"/>
          <w:sz w:val="22"/>
          <w:rtl/>
        </w:rPr>
        <w:t>ی</w:t>
      </w:r>
      <w:r w:rsidR="009E6159" w:rsidRPr="009E6159">
        <w:rPr>
          <w:rFonts w:ascii="Times New Roman" w:hAnsi="Times New Roman" w:hint="eastAsia"/>
          <w:sz w:val="22"/>
          <w:rtl/>
        </w:rPr>
        <w:t>ز</w:t>
      </w:r>
      <w:r w:rsidR="009E6159" w:rsidRPr="009E6159">
        <w:rPr>
          <w:rFonts w:ascii="Times New Roman" w:hAnsi="Times New Roman"/>
          <w:sz w:val="22"/>
          <w:rtl/>
        </w:rPr>
        <w:t xml:space="preserve"> در ا</w:t>
      </w:r>
      <w:r w:rsidR="009E6159" w:rsidRPr="009E6159">
        <w:rPr>
          <w:rFonts w:ascii="Times New Roman" w:hAnsi="Times New Roman" w:hint="cs"/>
          <w:sz w:val="22"/>
          <w:rtl/>
        </w:rPr>
        <w:t>ی</w:t>
      </w:r>
      <w:r w:rsidR="009E6159" w:rsidRPr="009E6159">
        <w:rPr>
          <w:rFonts w:ascii="Times New Roman" w:hAnsi="Times New Roman" w:hint="eastAsia"/>
          <w:sz w:val="22"/>
          <w:rtl/>
        </w:rPr>
        <w:t>نجاست</w:t>
      </w:r>
      <w:r w:rsidR="009E6159" w:rsidRPr="009E6159">
        <w:rPr>
          <w:rFonts w:ascii="Times New Roman" w:hAnsi="Times New Roman"/>
          <w:sz w:val="22"/>
          <w:rtl/>
        </w:rPr>
        <w:t xml:space="preserve"> که سع</w:t>
      </w:r>
      <w:r w:rsidR="009E6159" w:rsidRPr="009E6159">
        <w:rPr>
          <w:rFonts w:ascii="Times New Roman" w:hAnsi="Times New Roman" w:hint="cs"/>
          <w:sz w:val="22"/>
          <w:rtl/>
        </w:rPr>
        <w:t>ی</w:t>
      </w:r>
      <w:r w:rsidR="009E6159" w:rsidRPr="009E6159">
        <w:rPr>
          <w:rFonts w:ascii="Times New Roman" w:hAnsi="Times New Roman"/>
          <w:sz w:val="22"/>
          <w:rtl/>
        </w:rPr>
        <w:t xml:space="preserve"> دارد با ب</w:t>
      </w:r>
      <w:r w:rsidR="009E6159" w:rsidRPr="009E6159">
        <w:rPr>
          <w:rFonts w:ascii="Times New Roman" w:hAnsi="Times New Roman" w:hint="cs"/>
          <w:sz w:val="22"/>
          <w:rtl/>
        </w:rPr>
        <w:t>ی</w:t>
      </w:r>
      <w:r w:rsidR="009E6159" w:rsidRPr="009E6159">
        <w:rPr>
          <w:rFonts w:ascii="Times New Roman" w:hAnsi="Times New Roman" w:hint="eastAsia"/>
          <w:sz w:val="22"/>
          <w:rtl/>
        </w:rPr>
        <w:t>رون</w:t>
      </w:r>
      <w:r w:rsidR="009E6159" w:rsidRPr="009E6159">
        <w:rPr>
          <w:rFonts w:ascii="Times New Roman" w:hAnsi="Times New Roman"/>
          <w:sz w:val="22"/>
          <w:rtl/>
        </w:rPr>
        <w:t xml:space="preserve"> کش</w:t>
      </w:r>
      <w:r w:rsidR="009E6159" w:rsidRPr="009E6159">
        <w:rPr>
          <w:rFonts w:ascii="Times New Roman" w:hAnsi="Times New Roman" w:hint="cs"/>
          <w:sz w:val="22"/>
          <w:rtl/>
        </w:rPr>
        <w:t>ی</w:t>
      </w:r>
      <w:r w:rsidR="009E6159" w:rsidRPr="009E6159">
        <w:rPr>
          <w:rFonts w:ascii="Times New Roman" w:hAnsi="Times New Roman" w:hint="eastAsia"/>
          <w:sz w:val="22"/>
          <w:rtl/>
        </w:rPr>
        <w:t>دن</w:t>
      </w:r>
      <w:r w:rsidR="009E6159" w:rsidRPr="009E6159">
        <w:rPr>
          <w:rFonts w:ascii="Times New Roman" w:hAnsi="Times New Roman"/>
          <w:sz w:val="22"/>
          <w:rtl/>
        </w:rPr>
        <w:t xml:space="preserve"> عمق مفاه</w:t>
      </w:r>
      <w:r w:rsidR="009E6159" w:rsidRPr="009E6159">
        <w:rPr>
          <w:rFonts w:ascii="Times New Roman" w:hAnsi="Times New Roman" w:hint="cs"/>
          <w:sz w:val="22"/>
          <w:rtl/>
        </w:rPr>
        <w:t>ی</w:t>
      </w:r>
      <w:r w:rsidR="009E6159" w:rsidRPr="009E6159">
        <w:rPr>
          <w:rFonts w:ascii="Times New Roman" w:hAnsi="Times New Roman" w:hint="eastAsia"/>
          <w:sz w:val="22"/>
          <w:rtl/>
        </w:rPr>
        <w:t>م</w:t>
      </w:r>
      <w:r w:rsidR="009E6159" w:rsidRPr="009E6159">
        <w:rPr>
          <w:rFonts w:ascii="Times New Roman" w:hAnsi="Times New Roman"/>
          <w:sz w:val="22"/>
          <w:rtl/>
        </w:rPr>
        <w:t xml:space="preserve"> معمار</w:t>
      </w:r>
      <w:r w:rsidR="009E6159" w:rsidRPr="009E6159">
        <w:rPr>
          <w:rFonts w:ascii="Times New Roman" w:hAnsi="Times New Roman" w:hint="cs"/>
          <w:sz w:val="22"/>
          <w:rtl/>
        </w:rPr>
        <w:t>ی</w:t>
      </w:r>
      <w:r w:rsidR="009E6159" w:rsidRPr="009E6159">
        <w:rPr>
          <w:rFonts w:ascii="Times New Roman" w:hAnsi="Times New Roman"/>
          <w:sz w:val="22"/>
          <w:rtl/>
        </w:rPr>
        <w:t xml:space="preserve"> سنت</w:t>
      </w:r>
      <w:r w:rsidR="009E6159" w:rsidRPr="009E6159">
        <w:rPr>
          <w:rFonts w:ascii="Times New Roman" w:hAnsi="Times New Roman" w:hint="cs"/>
          <w:sz w:val="22"/>
          <w:rtl/>
        </w:rPr>
        <w:t>ی</w:t>
      </w:r>
      <w:r w:rsidR="009E6159" w:rsidRPr="009E6159">
        <w:rPr>
          <w:rFonts w:ascii="Times New Roman" w:hAnsi="Times New Roman"/>
          <w:sz w:val="22"/>
          <w:rtl/>
        </w:rPr>
        <w:t xml:space="preserve"> از دل بنا</w:t>
      </w:r>
      <w:r w:rsidR="009E6159" w:rsidRPr="009E6159">
        <w:rPr>
          <w:rFonts w:ascii="Times New Roman" w:hAnsi="Times New Roman" w:hint="cs"/>
          <w:sz w:val="22"/>
          <w:rtl/>
        </w:rPr>
        <w:t>یی</w:t>
      </w:r>
      <w:r w:rsidR="009E6159" w:rsidRPr="009E6159">
        <w:rPr>
          <w:rFonts w:ascii="Times New Roman" w:hAnsi="Times New Roman"/>
          <w:sz w:val="22"/>
          <w:rtl/>
        </w:rPr>
        <w:t xml:space="preserve"> معاصر و در</w:t>
      </w:r>
      <w:r w:rsidR="009E6159" w:rsidRPr="009E6159">
        <w:rPr>
          <w:rFonts w:ascii="Times New Roman" w:hAnsi="Times New Roman" w:hint="cs"/>
          <w:sz w:val="22"/>
          <w:rtl/>
        </w:rPr>
        <w:t>ی</w:t>
      </w:r>
      <w:r w:rsidR="009E6159" w:rsidRPr="009E6159">
        <w:rPr>
          <w:rFonts w:ascii="Times New Roman" w:hAnsi="Times New Roman" w:hint="eastAsia"/>
          <w:sz w:val="22"/>
          <w:rtl/>
        </w:rPr>
        <w:t>افتن</w:t>
      </w:r>
      <w:r w:rsidR="009E6159" w:rsidRPr="009E6159">
        <w:rPr>
          <w:rFonts w:ascii="Times New Roman" w:hAnsi="Times New Roman"/>
          <w:sz w:val="22"/>
          <w:rtl/>
        </w:rPr>
        <w:t xml:space="preserve"> ارتباط ا</w:t>
      </w:r>
      <w:r w:rsidR="009E6159" w:rsidRPr="009E6159">
        <w:rPr>
          <w:rFonts w:ascii="Times New Roman" w:hAnsi="Times New Roman" w:hint="cs"/>
          <w:sz w:val="22"/>
          <w:rtl/>
        </w:rPr>
        <w:t>ی</w:t>
      </w:r>
      <w:r w:rsidR="009E6159" w:rsidRPr="009E6159">
        <w:rPr>
          <w:rFonts w:ascii="Times New Roman" w:hAnsi="Times New Roman" w:hint="eastAsia"/>
          <w:sz w:val="22"/>
          <w:rtl/>
        </w:rPr>
        <w:t>ن</w:t>
      </w:r>
      <w:r w:rsidR="009E6159" w:rsidRPr="009E6159">
        <w:rPr>
          <w:rFonts w:ascii="Times New Roman" w:hAnsi="Times New Roman"/>
          <w:sz w:val="22"/>
          <w:rtl/>
        </w:rPr>
        <w:t xml:space="preserve"> دو به شناخت ب</w:t>
      </w:r>
      <w:r w:rsidR="009E6159" w:rsidRPr="009E6159">
        <w:rPr>
          <w:rFonts w:ascii="Times New Roman" w:hAnsi="Times New Roman" w:hint="cs"/>
          <w:sz w:val="22"/>
          <w:rtl/>
        </w:rPr>
        <w:t>ی</w:t>
      </w:r>
      <w:r w:rsidR="009E6159" w:rsidRPr="009E6159">
        <w:rPr>
          <w:rFonts w:ascii="Times New Roman" w:hAnsi="Times New Roman" w:hint="eastAsia"/>
          <w:sz w:val="22"/>
          <w:rtl/>
        </w:rPr>
        <w:t>شتر</w:t>
      </w:r>
      <w:r w:rsidR="009E6159" w:rsidRPr="009E6159">
        <w:rPr>
          <w:rFonts w:ascii="Times New Roman" w:hAnsi="Times New Roman"/>
          <w:sz w:val="22"/>
          <w:rtl/>
        </w:rPr>
        <w:t xml:space="preserve"> توامان معمار</w:t>
      </w:r>
      <w:r w:rsidR="009E6159" w:rsidRPr="009E6159">
        <w:rPr>
          <w:rFonts w:ascii="Times New Roman" w:hAnsi="Times New Roman" w:hint="cs"/>
          <w:sz w:val="22"/>
          <w:rtl/>
        </w:rPr>
        <w:t>ی</w:t>
      </w:r>
      <w:r w:rsidR="009E6159" w:rsidRPr="009E6159">
        <w:rPr>
          <w:rFonts w:ascii="Times New Roman" w:hAnsi="Times New Roman"/>
          <w:sz w:val="22"/>
          <w:rtl/>
        </w:rPr>
        <w:t xml:space="preserve"> سنت</w:t>
      </w:r>
      <w:r w:rsidR="009E6159" w:rsidRPr="009E6159">
        <w:rPr>
          <w:rFonts w:ascii="Times New Roman" w:hAnsi="Times New Roman" w:hint="cs"/>
          <w:sz w:val="22"/>
          <w:rtl/>
        </w:rPr>
        <w:t>ی</w:t>
      </w:r>
      <w:r w:rsidR="009E6159" w:rsidRPr="009E6159">
        <w:rPr>
          <w:rFonts w:ascii="Times New Roman" w:hAnsi="Times New Roman"/>
          <w:sz w:val="22"/>
          <w:rtl/>
        </w:rPr>
        <w:t xml:space="preserve"> و معاصر ا</w:t>
      </w:r>
      <w:r w:rsidR="009E6159" w:rsidRPr="009E6159">
        <w:rPr>
          <w:rFonts w:ascii="Times New Roman" w:hAnsi="Times New Roman" w:hint="cs"/>
          <w:sz w:val="22"/>
          <w:rtl/>
        </w:rPr>
        <w:t>ی</w:t>
      </w:r>
      <w:r w:rsidR="009E6159" w:rsidRPr="009E6159">
        <w:rPr>
          <w:rFonts w:ascii="Times New Roman" w:hAnsi="Times New Roman" w:hint="eastAsia"/>
          <w:sz w:val="22"/>
          <w:rtl/>
        </w:rPr>
        <w:t>ران</w:t>
      </w:r>
      <w:r w:rsidR="009E6159" w:rsidRPr="009E6159">
        <w:rPr>
          <w:rFonts w:ascii="Times New Roman" w:hAnsi="Times New Roman"/>
          <w:sz w:val="22"/>
          <w:rtl/>
        </w:rPr>
        <w:t xml:space="preserve"> کمک کند. همان گونه که احمد</w:t>
      </w:r>
      <w:r w:rsidR="009E6159" w:rsidRPr="009E6159">
        <w:rPr>
          <w:rFonts w:ascii="Times New Roman" w:hAnsi="Times New Roman" w:hint="cs"/>
          <w:sz w:val="22"/>
          <w:rtl/>
        </w:rPr>
        <w:t>ی</w:t>
      </w:r>
      <w:r w:rsidR="009E6159" w:rsidRPr="009E6159">
        <w:rPr>
          <w:rFonts w:ascii="Times New Roman" w:hAnsi="Times New Roman"/>
          <w:sz w:val="22"/>
          <w:rtl/>
        </w:rPr>
        <w:t xml:space="preserve"> ن</w:t>
      </w:r>
      <w:r w:rsidR="009E6159" w:rsidRPr="009E6159">
        <w:rPr>
          <w:rFonts w:ascii="Times New Roman" w:hAnsi="Times New Roman" w:hint="cs"/>
          <w:sz w:val="22"/>
          <w:rtl/>
        </w:rPr>
        <w:t>ی</w:t>
      </w:r>
      <w:r w:rsidR="009E6159" w:rsidRPr="009E6159">
        <w:rPr>
          <w:rFonts w:ascii="Times New Roman" w:hAnsi="Times New Roman" w:hint="eastAsia"/>
          <w:sz w:val="22"/>
          <w:rtl/>
        </w:rPr>
        <w:t>ز</w:t>
      </w:r>
      <w:r w:rsidR="009E6159" w:rsidRPr="009E6159">
        <w:rPr>
          <w:rFonts w:ascii="Times New Roman" w:hAnsi="Times New Roman"/>
          <w:sz w:val="22"/>
          <w:rtl/>
        </w:rPr>
        <w:t xml:space="preserve"> اذعان م</w:t>
      </w:r>
      <w:r w:rsidR="009E6159" w:rsidRPr="009E6159">
        <w:rPr>
          <w:rFonts w:ascii="Times New Roman" w:hAnsi="Times New Roman" w:hint="cs"/>
          <w:sz w:val="22"/>
          <w:rtl/>
        </w:rPr>
        <w:t>ی</w:t>
      </w:r>
      <w:r w:rsidR="009E6159" w:rsidRPr="009E6159">
        <w:rPr>
          <w:rFonts w:ascii="Times New Roman" w:hAnsi="Times New Roman"/>
          <w:sz w:val="22"/>
          <w:rtl/>
        </w:rPr>
        <w:t xml:space="preserve"> دارد: «م</w:t>
      </w:r>
      <w:r w:rsidR="009E6159" w:rsidRPr="009E6159">
        <w:rPr>
          <w:rFonts w:ascii="Times New Roman" w:hAnsi="Times New Roman" w:hint="eastAsia"/>
          <w:sz w:val="22"/>
          <w:rtl/>
        </w:rPr>
        <w:t>عمار</w:t>
      </w:r>
      <w:r w:rsidR="009E6159" w:rsidRPr="009E6159">
        <w:rPr>
          <w:rFonts w:ascii="Times New Roman" w:hAnsi="Times New Roman" w:hint="cs"/>
          <w:sz w:val="22"/>
          <w:rtl/>
        </w:rPr>
        <w:t>ی</w:t>
      </w:r>
      <w:r w:rsidR="009E6159" w:rsidRPr="009E6159">
        <w:rPr>
          <w:rFonts w:ascii="Times New Roman" w:hAnsi="Times New Roman"/>
          <w:sz w:val="22"/>
          <w:rtl/>
        </w:rPr>
        <w:t xml:space="preserve"> سنت</w:t>
      </w:r>
      <w:r w:rsidR="009E6159" w:rsidRPr="009E6159">
        <w:rPr>
          <w:rFonts w:ascii="Times New Roman" w:hAnsi="Times New Roman" w:hint="cs"/>
          <w:sz w:val="22"/>
          <w:rtl/>
        </w:rPr>
        <w:t>ی</w:t>
      </w:r>
      <w:r w:rsidR="009E6159" w:rsidRPr="009E6159">
        <w:rPr>
          <w:rFonts w:ascii="Times New Roman" w:hAnsi="Times New Roman"/>
          <w:sz w:val="22"/>
          <w:rtl/>
        </w:rPr>
        <w:t xml:space="preserve"> ا</w:t>
      </w:r>
      <w:r w:rsidR="009E6159" w:rsidRPr="009E6159">
        <w:rPr>
          <w:rFonts w:ascii="Times New Roman" w:hAnsi="Times New Roman" w:hint="cs"/>
          <w:sz w:val="22"/>
          <w:rtl/>
        </w:rPr>
        <w:t>ی</w:t>
      </w:r>
      <w:r w:rsidR="009E6159" w:rsidRPr="009E6159">
        <w:rPr>
          <w:rFonts w:ascii="Times New Roman" w:hAnsi="Times New Roman" w:hint="eastAsia"/>
          <w:sz w:val="22"/>
          <w:rtl/>
        </w:rPr>
        <w:t>ران،</w:t>
      </w:r>
      <w:r w:rsidR="009E6159" w:rsidRPr="009E6159">
        <w:rPr>
          <w:rFonts w:ascii="Times New Roman" w:hAnsi="Times New Roman"/>
          <w:sz w:val="22"/>
          <w:rtl/>
        </w:rPr>
        <w:t xml:space="preserve"> به واسطة نوع نگرش به انسان و مح</w:t>
      </w:r>
      <w:r w:rsidR="009E6159" w:rsidRPr="009E6159">
        <w:rPr>
          <w:rFonts w:ascii="Times New Roman" w:hAnsi="Times New Roman" w:hint="cs"/>
          <w:sz w:val="22"/>
          <w:rtl/>
        </w:rPr>
        <w:t>ی</w:t>
      </w:r>
      <w:r w:rsidR="009E6159" w:rsidRPr="009E6159">
        <w:rPr>
          <w:rFonts w:ascii="Times New Roman" w:hAnsi="Times New Roman" w:hint="eastAsia"/>
          <w:sz w:val="22"/>
          <w:rtl/>
        </w:rPr>
        <w:t>ط</w:t>
      </w:r>
      <w:r w:rsidR="009E6159" w:rsidRPr="009E6159">
        <w:rPr>
          <w:rFonts w:ascii="Times New Roman" w:hAnsi="Times New Roman"/>
          <w:sz w:val="22"/>
          <w:rtl/>
        </w:rPr>
        <w:t xml:space="preserve"> زم</w:t>
      </w:r>
      <w:r w:rsidR="009E6159" w:rsidRPr="009E6159">
        <w:rPr>
          <w:rFonts w:ascii="Times New Roman" w:hAnsi="Times New Roman" w:hint="cs"/>
          <w:sz w:val="22"/>
          <w:rtl/>
        </w:rPr>
        <w:t>ی</w:t>
      </w:r>
      <w:r w:rsidR="009E6159" w:rsidRPr="009E6159">
        <w:rPr>
          <w:rFonts w:ascii="Times New Roman" w:hAnsi="Times New Roman" w:hint="eastAsia"/>
          <w:sz w:val="22"/>
          <w:rtl/>
        </w:rPr>
        <w:t>نة</w:t>
      </w:r>
      <w:r w:rsidR="009E6159" w:rsidRPr="009E6159">
        <w:rPr>
          <w:rFonts w:ascii="Times New Roman" w:hAnsi="Times New Roman"/>
          <w:sz w:val="22"/>
          <w:rtl/>
        </w:rPr>
        <w:t xml:space="preserve"> ارزشمند</w:t>
      </w:r>
      <w:r w:rsidR="009E6159" w:rsidRPr="009E6159">
        <w:rPr>
          <w:rFonts w:ascii="Times New Roman" w:hAnsi="Times New Roman" w:hint="cs"/>
          <w:sz w:val="22"/>
          <w:rtl/>
        </w:rPr>
        <w:t>ی</w:t>
      </w:r>
      <w:r w:rsidR="009E6159" w:rsidRPr="009E6159">
        <w:rPr>
          <w:rFonts w:ascii="Times New Roman" w:hAnsi="Times New Roman"/>
          <w:sz w:val="22"/>
          <w:rtl/>
        </w:rPr>
        <w:t xml:space="preserve"> دارد که با نگرش به و</w:t>
      </w:r>
      <w:r w:rsidR="009E6159" w:rsidRPr="009E6159">
        <w:rPr>
          <w:rFonts w:ascii="Times New Roman" w:hAnsi="Times New Roman" w:hint="cs"/>
          <w:sz w:val="22"/>
          <w:rtl/>
        </w:rPr>
        <w:t>ی</w:t>
      </w:r>
      <w:r w:rsidR="009E6159" w:rsidRPr="009E6159">
        <w:rPr>
          <w:rFonts w:ascii="Times New Roman" w:hAnsi="Times New Roman" w:hint="eastAsia"/>
          <w:sz w:val="22"/>
          <w:rtl/>
        </w:rPr>
        <w:t>ژگ</w:t>
      </w:r>
      <w:r w:rsidR="009E6159" w:rsidRPr="009E6159">
        <w:rPr>
          <w:rFonts w:ascii="Times New Roman" w:hAnsi="Times New Roman" w:hint="cs"/>
          <w:sz w:val="22"/>
          <w:rtl/>
        </w:rPr>
        <w:t>ی</w:t>
      </w:r>
      <w:r w:rsidR="009E6159" w:rsidRPr="009E6159">
        <w:rPr>
          <w:rFonts w:ascii="Times New Roman" w:hAnsi="Times New Roman"/>
          <w:sz w:val="22"/>
          <w:rtl/>
        </w:rPr>
        <w:t xml:space="preserve"> ها</w:t>
      </w:r>
      <w:r w:rsidR="009E6159" w:rsidRPr="009E6159">
        <w:rPr>
          <w:rFonts w:ascii="Times New Roman" w:hAnsi="Times New Roman" w:hint="cs"/>
          <w:sz w:val="22"/>
          <w:rtl/>
        </w:rPr>
        <w:t>ی</w:t>
      </w:r>
      <w:r w:rsidR="009E6159" w:rsidRPr="009E6159">
        <w:rPr>
          <w:rFonts w:ascii="Times New Roman" w:hAnsi="Times New Roman"/>
          <w:sz w:val="22"/>
          <w:rtl/>
        </w:rPr>
        <w:t xml:space="preserve"> بن</w:t>
      </w:r>
      <w:r w:rsidR="009E6159" w:rsidRPr="009E6159">
        <w:rPr>
          <w:rFonts w:ascii="Times New Roman" w:hAnsi="Times New Roman" w:hint="cs"/>
          <w:sz w:val="22"/>
          <w:rtl/>
        </w:rPr>
        <w:t>ی</w:t>
      </w:r>
      <w:r w:rsidR="009E6159" w:rsidRPr="009E6159">
        <w:rPr>
          <w:rFonts w:ascii="Times New Roman" w:hAnsi="Times New Roman" w:hint="eastAsia"/>
          <w:sz w:val="22"/>
          <w:rtl/>
        </w:rPr>
        <w:t>اد</w:t>
      </w:r>
      <w:r w:rsidR="009E6159" w:rsidRPr="009E6159">
        <w:rPr>
          <w:rFonts w:ascii="Times New Roman" w:hAnsi="Times New Roman" w:hint="cs"/>
          <w:sz w:val="22"/>
          <w:rtl/>
        </w:rPr>
        <w:t>ی</w:t>
      </w:r>
      <w:r w:rsidR="009E6159" w:rsidRPr="009E6159">
        <w:rPr>
          <w:rFonts w:ascii="Times New Roman" w:hAnsi="Times New Roman" w:hint="eastAsia"/>
          <w:sz w:val="22"/>
          <w:rtl/>
        </w:rPr>
        <w:t>ن</w:t>
      </w:r>
      <w:r w:rsidR="009E6159" w:rsidRPr="009E6159">
        <w:rPr>
          <w:rFonts w:ascii="Times New Roman" w:hAnsi="Times New Roman"/>
          <w:sz w:val="22"/>
          <w:rtl/>
        </w:rPr>
        <w:t xml:space="preserve"> ا</w:t>
      </w:r>
      <w:r w:rsidR="009E6159" w:rsidRPr="009E6159">
        <w:rPr>
          <w:rFonts w:ascii="Times New Roman" w:hAnsi="Times New Roman" w:hint="cs"/>
          <w:sz w:val="22"/>
          <w:rtl/>
        </w:rPr>
        <w:t>ی</w:t>
      </w:r>
      <w:r w:rsidR="009E6159" w:rsidRPr="009E6159">
        <w:rPr>
          <w:rFonts w:ascii="Times New Roman" w:hAnsi="Times New Roman" w:hint="eastAsia"/>
          <w:sz w:val="22"/>
          <w:rtl/>
        </w:rPr>
        <w:t>ن</w:t>
      </w:r>
      <w:r w:rsidR="009E6159" w:rsidRPr="009E6159">
        <w:rPr>
          <w:rFonts w:ascii="Times New Roman" w:hAnsi="Times New Roman"/>
          <w:sz w:val="22"/>
          <w:rtl/>
        </w:rPr>
        <w:t xml:space="preserve"> معمار</w:t>
      </w:r>
      <w:r w:rsidR="009E6159" w:rsidRPr="009E6159">
        <w:rPr>
          <w:rFonts w:ascii="Times New Roman" w:hAnsi="Times New Roman" w:hint="cs"/>
          <w:sz w:val="22"/>
          <w:rtl/>
        </w:rPr>
        <w:t>ی</w:t>
      </w:r>
      <w:r w:rsidR="009E6159" w:rsidRPr="009E6159">
        <w:rPr>
          <w:rFonts w:ascii="Times New Roman" w:hAnsi="Times New Roman"/>
          <w:sz w:val="22"/>
          <w:rtl/>
        </w:rPr>
        <w:t xml:space="preserve"> م</w:t>
      </w:r>
      <w:r w:rsidR="009E6159" w:rsidRPr="009E6159">
        <w:rPr>
          <w:rFonts w:ascii="Times New Roman" w:hAnsi="Times New Roman" w:hint="cs"/>
          <w:sz w:val="22"/>
          <w:rtl/>
        </w:rPr>
        <w:t>ی</w:t>
      </w:r>
      <w:r w:rsidR="009E6159" w:rsidRPr="009E6159">
        <w:rPr>
          <w:rFonts w:ascii="Times New Roman" w:hAnsi="Times New Roman"/>
          <w:sz w:val="22"/>
          <w:rtl/>
        </w:rPr>
        <w:t xml:space="preserve"> توان آنها را در معمار</w:t>
      </w:r>
      <w:r w:rsidR="009E6159" w:rsidRPr="009E6159">
        <w:rPr>
          <w:rFonts w:ascii="Times New Roman" w:hAnsi="Times New Roman" w:hint="cs"/>
          <w:sz w:val="22"/>
          <w:rtl/>
        </w:rPr>
        <w:t>ی</w:t>
      </w:r>
      <w:r w:rsidR="009E6159" w:rsidRPr="009E6159">
        <w:rPr>
          <w:rFonts w:ascii="Times New Roman" w:hAnsi="Times New Roman"/>
          <w:sz w:val="22"/>
          <w:rtl/>
        </w:rPr>
        <w:t xml:space="preserve"> معاصر به کار</w:t>
      </w:r>
      <w:r w:rsidR="00797804">
        <w:rPr>
          <w:rFonts w:ascii="Times New Roman" w:hAnsi="Times New Roman" w:hint="cs"/>
          <w:sz w:val="22"/>
          <w:rtl/>
        </w:rPr>
        <w:t xml:space="preserve"> </w:t>
      </w:r>
      <w:r w:rsidR="009E6159" w:rsidRPr="009E6159">
        <w:rPr>
          <w:rFonts w:ascii="Times New Roman" w:hAnsi="Times New Roman"/>
          <w:sz w:val="22"/>
          <w:rtl/>
        </w:rPr>
        <w:t>برد</w:t>
      </w:r>
      <w:r w:rsidR="00797804">
        <w:rPr>
          <w:rFonts w:ascii="Times New Roman" w:hAnsi="Times New Roman" w:hint="cs"/>
          <w:sz w:val="22"/>
          <w:rtl/>
        </w:rPr>
        <w:t xml:space="preserve">» </w:t>
      </w:r>
      <w:r w:rsidR="009E6159" w:rsidRPr="009E6159">
        <w:rPr>
          <w:rFonts w:ascii="Times New Roman" w:hAnsi="Times New Roman"/>
          <w:sz w:val="22"/>
          <w:rtl/>
        </w:rPr>
        <w:t>(بان</w:t>
      </w:r>
      <w:r w:rsidR="009E6159" w:rsidRPr="009E6159">
        <w:rPr>
          <w:rFonts w:ascii="Times New Roman" w:hAnsi="Times New Roman" w:hint="cs"/>
          <w:sz w:val="22"/>
          <w:rtl/>
        </w:rPr>
        <w:t>ی</w:t>
      </w:r>
      <w:r w:rsidR="009E6159" w:rsidRPr="009E6159">
        <w:rPr>
          <w:rFonts w:ascii="Times New Roman" w:hAnsi="Times New Roman"/>
          <w:sz w:val="22"/>
          <w:rtl/>
        </w:rPr>
        <w:t xml:space="preserve"> مسعود، 1398: 98). در ا</w:t>
      </w:r>
      <w:r w:rsidR="009E6159" w:rsidRPr="009E6159">
        <w:rPr>
          <w:rFonts w:ascii="Times New Roman" w:hAnsi="Times New Roman" w:hint="cs"/>
          <w:sz w:val="22"/>
          <w:rtl/>
        </w:rPr>
        <w:t>ی</w:t>
      </w:r>
      <w:r w:rsidR="009E6159" w:rsidRPr="009E6159">
        <w:rPr>
          <w:rFonts w:ascii="Times New Roman" w:hAnsi="Times New Roman" w:hint="eastAsia"/>
          <w:sz w:val="22"/>
          <w:rtl/>
        </w:rPr>
        <w:t>ن</w:t>
      </w:r>
      <w:r w:rsidR="009E6159" w:rsidRPr="009E6159">
        <w:rPr>
          <w:rFonts w:ascii="Times New Roman" w:hAnsi="Times New Roman"/>
          <w:sz w:val="22"/>
          <w:rtl/>
        </w:rPr>
        <w:t xml:space="preserve"> پژوهش به منظور تطب</w:t>
      </w:r>
      <w:r w:rsidR="009E6159" w:rsidRPr="009E6159">
        <w:rPr>
          <w:rFonts w:ascii="Times New Roman" w:hAnsi="Times New Roman" w:hint="cs"/>
          <w:sz w:val="22"/>
          <w:rtl/>
        </w:rPr>
        <w:t>ی</w:t>
      </w:r>
      <w:r w:rsidR="009E6159" w:rsidRPr="009E6159">
        <w:rPr>
          <w:rFonts w:ascii="Times New Roman" w:hAnsi="Times New Roman" w:hint="eastAsia"/>
          <w:sz w:val="22"/>
          <w:rtl/>
        </w:rPr>
        <w:t>ق</w:t>
      </w:r>
      <w:r w:rsidR="009E6159" w:rsidRPr="009E6159">
        <w:rPr>
          <w:rFonts w:ascii="Times New Roman" w:hAnsi="Times New Roman"/>
          <w:sz w:val="22"/>
          <w:rtl/>
        </w:rPr>
        <w:t xml:space="preserve"> </w:t>
      </w:r>
      <w:r w:rsidR="009E6159" w:rsidRPr="009E6159">
        <w:rPr>
          <w:rFonts w:ascii="Times New Roman" w:hAnsi="Times New Roman" w:hint="cs"/>
          <w:sz w:val="22"/>
          <w:rtl/>
        </w:rPr>
        <w:t>ی</w:t>
      </w:r>
      <w:r w:rsidR="009E6159" w:rsidRPr="009E6159">
        <w:rPr>
          <w:rFonts w:ascii="Times New Roman" w:hAnsi="Times New Roman" w:hint="eastAsia"/>
          <w:sz w:val="22"/>
          <w:rtl/>
        </w:rPr>
        <w:t>افته</w:t>
      </w:r>
      <w:r w:rsidR="009E6159" w:rsidRPr="009E6159">
        <w:rPr>
          <w:rFonts w:ascii="Times New Roman" w:hAnsi="Times New Roman"/>
          <w:sz w:val="22"/>
          <w:rtl/>
        </w:rPr>
        <w:t xml:space="preserve"> ها</w:t>
      </w:r>
      <w:r w:rsidR="009E6159" w:rsidRPr="009E6159">
        <w:rPr>
          <w:rFonts w:ascii="Times New Roman" w:hAnsi="Times New Roman" w:hint="cs"/>
          <w:sz w:val="22"/>
          <w:rtl/>
        </w:rPr>
        <w:t>ی</w:t>
      </w:r>
      <w:r w:rsidR="009E6159" w:rsidRPr="009E6159">
        <w:rPr>
          <w:rFonts w:ascii="Times New Roman" w:hAnsi="Times New Roman"/>
          <w:sz w:val="22"/>
          <w:rtl/>
        </w:rPr>
        <w:t xml:space="preserve"> حاصل از رو</w:t>
      </w:r>
      <w:r w:rsidR="009E6159" w:rsidRPr="009E6159">
        <w:rPr>
          <w:rFonts w:ascii="Times New Roman" w:hAnsi="Times New Roman" w:hint="cs"/>
          <w:sz w:val="22"/>
          <w:rtl/>
        </w:rPr>
        <w:t>ی</w:t>
      </w:r>
      <w:r w:rsidR="009E6159" w:rsidRPr="009E6159">
        <w:rPr>
          <w:rFonts w:ascii="Times New Roman" w:hAnsi="Times New Roman" w:hint="eastAsia"/>
          <w:sz w:val="22"/>
          <w:rtl/>
        </w:rPr>
        <w:t>کرد</w:t>
      </w:r>
      <w:r w:rsidR="009E6159" w:rsidRPr="009E6159">
        <w:rPr>
          <w:rFonts w:ascii="Times New Roman" w:hAnsi="Times New Roman"/>
          <w:sz w:val="22"/>
          <w:rtl/>
        </w:rPr>
        <w:t xml:space="preserve"> نشانه شناس</w:t>
      </w:r>
      <w:r w:rsidR="009E6159" w:rsidRPr="009E6159">
        <w:rPr>
          <w:rFonts w:ascii="Times New Roman" w:hAnsi="Times New Roman" w:hint="cs"/>
          <w:sz w:val="22"/>
          <w:rtl/>
        </w:rPr>
        <w:t>ی</w:t>
      </w:r>
      <w:r w:rsidR="009E6159" w:rsidRPr="009E6159">
        <w:rPr>
          <w:rFonts w:ascii="Times New Roman" w:hAnsi="Times New Roman"/>
          <w:sz w:val="22"/>
          <w:rtl/>
        </w:rPr>
        <w:t xml:space="preserve"> با معمار</w:t>
      </w:r>
      <w:r w:rsidR="009E6159" w:rsidRPr="009E6159">
        <w:rPr>
          <w:rFonts w:ascii="Times New Roman" w:hAnsi="Times New Roman" w:hint="cs"/>
          <w:sz w:val="22"/>
          <w:rtl/>
        </w:rPr>
        <w:t>ی</w:t>
      </w:r>
      <w:r w:rsidR="009E6159" w:rsidRPr="009E6159">
        <w:rPr>
          <w:rFonts w:ascii="Times New Roman" w:hAnsi="Times New Roman"/>
          <w:sz w:val="22"/>
          <w:rtl/>
        </w:rPr>
        <w:t xml:space="preserve"> </w:t>
      </w:r>
      <w:r w:rsidR="009E6159" w:rsidRPr="009E6159">
        <w:rPr>
          <w:rFonts w:ascii="Times New Roman" w:hAnsi="Times New Roman" w:hint="eastAsia"/>
          <w:sz w:val="22"/>
          <w:rtl/>
        </w:rPr>
        <w:t>ابن</w:t>
      </w:r>
      <w:r w:rsidR="009E6159" w:rsidRPr="009E6159">
        <w:rPr>
          <w:rFonts w:ascii="Times New Roman" w:hAnsi="Times New Roman" w:hint="cs"/>
          <w:sz w:val="22"/>
          <w:rtl/>
        </w:rPr>
        <w:t>ی</w:t>
      </w:r>
      <w:r w:rsidR="009E6159" w:rsidRPr="009E6159">
        <w:rPr>
          <w:rFonts w:ascii="Times New Roman" w:hAnsi="Times New Roman" w:hint="eastAsia"/>
          <w:sz w:val="22"/>
          <w:rtl/>
        </w:rPr>
        <w:t>ه</w:t>
      </w:r>
      <w:r w:rsidR="009E6159" w:rsidRPr="009E6159">
        <w:rPr>
          <w:rFonts w:ascii="Times New Roman" w:hAnsi="Times New Roman"/>
          <w:sz w:val="22"/>
          <w:rtl/>
        </w:rPr>
        <w:t xml:space="preserve"> معاصر، </w:t>
      </w:r>
      <w:r w:rsidR="009E6159" w:rsidRPr="009E6159">
        <w:rPr>
          <w:rFonts w:ascii="Times New Roman" w:hAnsi="Times New Roman" w:hint="cs"/>
          <w:sz w:val="22"/>
          <w:rtl/>
        </w:rPr>
        <w:t>ی</w:t>
      </w:r>
      <w:r w:rsidR="009E6159" w:rsidRPr="009E6159">
        <w:rPr>
          <w:rFonts w:ascii="Times New Roman" w:hAnsi="Times New Roman" w:hint="eastAsia"/>
          <w:sz w:val="22"/>
          <w:rtl/>
        </w:rPr>
        <w:t>ک</w:t>
      </w:r>
      <w:r w:rsidR="009E6159" w:rsidRPr="009E6159">
        <w:rPr>
          <w:rFonts w:ascii="Times New Roman" w:hAnsi="Times New Roman"/>
          <w:sz w:val="22"/>
          <w:rtl/>
        </w:rPr>
        <w:t xml:space="preserve"> نمونة مورد</w:t>
      </w:r>
      <w:r w:rsidR="009E6159" w:rsidRPr="009E6159">
        <w:rPr>
          <w:rFonts w:ascii="Times New Roman" w:hAnsi="Times New Roman" w:hint="cs"/>
          <w:sz w:val="22"/>
          <w:rtl/>
        </w:rPr>
        <w:t>ی</w:t>
      </w:r>
      <w:r w:rsidR="009E6159" w:rsidRPr="009E6159">
        <w:rPr>
          <w:rFonts w:ascii="Times New Roman" w:hAnsi="Times New Roman"/>
          <w:sz w:val="22"/>
          <w:rtl/>
        </w:rPr>
        <w:t xml:space="preserve"> انتخاب گرد</w:t>
      </w:r>
      <w:r w:rsidR="009E6159" w:rsidRPr="009E6159">
        <w:rPr>
          <w:rFonts w:ascii="Times New Roman" w:hAnsi="Times New Roman" w:hint="cs"/>
          <w:sz w:val="22"/>
          <w:rtl/>
        </w:rPr>
        <w:t>ی</w:t>
      </w:r>
      <w:r w:rsidR="009E6159" w:rsidRPr="009E6159">
        <w:rPr>
          <w:rFonts w:ascii="Times New Roman" w:hAnsi="Times New Roman" w:hint="eastAsia"/>
          <w:sz w:val="22"/>
          <w:rtl/>
        </w:rPr>
        <w:t>د</w:t>
      </w:r>
      <w:r w:rsidR="009E6159" w:rsidRPr="009E6159">
        <w:rPr>
          <w:rFonts w:ascii="Times New Roman" w:hAnsi="Times New Roman"/>
          <w:sz w:val="22"/>
          <w:rtl/>
        </w:rPr>
        <w:t xml:space="preserve"> و مورد تفس</w:t>
      </w:r>
      <w:r w:rsidR="009E6159" w:rsidRPr="009E6159">
        <w:rPr>
          <w:rFonts w:ascii="Times New Roman" w:hAnsi="Times New Roman" w:hint="cs"/>
          <w:sz w:val="22"/>
          <w:rtl/>
        </w:rPr>
        <w:t>ی</w:t>
      </w:r>
      <w:r w:rsidR="009E6159" w:rsidRPr="009E6159">
        <w:rPr>
          <w:rFonts w:ascii="Times New Roman" w:hAnsi="Times New Roman" w:hint="eastAsia"/>
          <w:sz w:val="22"/>
          <w:rtl/>
        </w:rPr>
        <w:t>ر</w:t>
      </w:r>
      <w:r w:rsidR="009E6159" w:rsidRPr="009E6159">
        <w:rPr>
          <w:rFonts w:ascii="Times New Roman" w:hAnsi="Times New Roman"/>
          <w:sz w:val="22"/>
          <w:rtl/>
        </w:rPr>
        <w:t xml:space="preserve"> قرار گرفت. از دلا</w:t>
      </w:r>
      <w:r w:rsidR="009E6159" w:rsidRPr="009E6159">
        <w:rPr>
          <w:rFonts w:ascii="Times New Roman" w:hAnsi="Times New Roman" w:hint="cs"/>
          <w:sz w:val="22"/>
          <w:rtl/>
        </w:rPr>
        <w:t>ی</w:t>
      </w:r>
      <w:r w:rsidR="009E6159" w:rsidRPr="009E6159">
        <w:rPr>
          <w:rFonts w:ascii="Times New Roman" w:hAnsi="Times New Roman" w:hint="eastAsia"/>
          <w:sz w:val="22"/>
          <w:rtl/>
        </w:rPr>
        <w:t>ل</w:t>
      </w:r>
      <w:r w:rsidR="009E6159" w:rsidRPr="009E6159">
        <w:rPr>
          <w:rFonts w:ascii="Times New Roman" w:hAnsi="Times New Roman"/>
          <w:sz w:val="22"/>
          <w:rtl/>
        </w:rPr>
        <w:t xml:space="preserve"> انتخاب مرکز فرهنگ</w:t>
      </w:r>
      <w:r w:rsidR="009E6159" w:rsidRPr="009E6159">
        <w:rPr>
          <w:rFonts w:ascii="Times New Roman" w:hAnsi="Times New Roman" w:hint="cs"/>
          <w:sz w:val="22"/>
          <w:rtl/>
        </w:rPr>
        <w:t>ی</w:t>
      </w:r>
      <w:r w:rsidR="009E6159" w:rsidRPr="009E6159">
        <w:rPr>
          <w:rFonts w:ascii="Times New Roman" w:hAnsi="Times New Roman"/>
          <w:sz w:val="22"/>
          <w:rtl/>
        </w:rPr>
        <w:t>- س</w:t>
      </w:r>
      <w:r w:rsidR="009E6159" w:rsidRPr="009E6159">
        <w:rPr>
          <w:rFonts w:ascii="Times New Roman" w:hAnsi="Times New Roman" w:hint="cs"/>
          <w:sz w:val="22"/>
          <w:rtl/>
        </w:rPr>
        <w:t>ی</w:t>
      </w:r>
      <w:r w:rsidR="009E6159" w:rsidRPr="009E6159">
        <w:rPr>
          <w:rFonts w:ascii="Times New Roman" w:hAnsi="Times New Roman" w:hint="eastAsia"/>
          <w:sz w:val="22"/>
          <w:rtl/>
        </w:rPr>
        <w:t>نما</w:t>
      </w:r>
      <w:r w:rsidR="009E6159" w:rsidRPr="009E6159">
        <w:rPr>
          <w:rFonts w:ascii="Times New Roman" w:hAnsi="Times New Roman" w:hint="cs"/>
          <w:sz w:val="22"/>
          <w:rtl/>
        </w:rPr>
        <w:t>یی</w:t>
      </w:r>
      <w:r w:rsidR="009E6159" w:rsidRPr="009E6159">
        <w:rPr>
          <w:rFonts w:ascii="Times New Roman" w:hAnsi="Times New Roman"/>
          <w:sz w:val="22"/>
          <w:rtl/>
        </w:rPr>
        <w:t xml:space="preserve"> دزفول به عنوان نمونه مورد</w:t>
      </w:r>
      <w:r w:rsidR="009E6159" w:rsidRPr="009E6159">
        <w:rPr>
          <w:rFonts w:ascii="Times New Roman" w:hAnsi="Times New Roman" w:hint="cs"/>
          <w:sz w:val="22"/>
          <w:rtl/>
        </w:rPr>
        <w:t>ی</w:t>
      </w:r>
      <w:r w:rsidR="009E6159" w:rsidRPr="009E6159">
        <w:rPr>
          <w:rFonts w:ascii="Times New Roman" w:hAnsi="Times New Roman"/>
          <w:sz w:val="22"/>
          <w:rtl/>
        </w:rPr>
        <w:t xml:space="preserve"> م</w:t>
      </w:r>
      <w:r w:rsidR="009E6159" w:rsidRPr="009E6159">
        <w:rPr>
          <w:rFonts w:ascii="Times New Roman" w:hAnsi="Times New Roman" w:hint="cs"/>
          <w:sz w:val="22"/>
          <w:rtl/>
        </w:rPr>
        <w:t>ی</w:t>
      </w:r>
      <w:r w:rsidR="009E6159" w:rsidRPr="009E6159">
        <w:rPr>
          <w:rFonts w:ascii="Times New Roman" w:hAnsi="Times New Roman"/>
          <w:sz w:val="22"/>
          <w:rtl/>
        </w:rPr>
        <w:t xml:space="preserve"> توان دلا</w:t>
      </w:r>
      <w:r w:rsidR="009E6159" w:rsidRPr="009E6159">
        <w:rPr>
          <w:rFonts w:ascii="Times New Roman" w:hAnsi="Times New Roman" w:hint="cs"/>
          <w:sz w:val="22"/>
          <w:rtl/>
        </w:rPr>
        <w:t>ی</w:t>
      </w:r>
      <w:r w:rsidR="009E6159" w:rsidRPr="009E6159">
        <w:rPr>
          <w:rFonts w:ascii="Times New Roman" w:hAnsi="Times New Roman" w:hint="eastAsia"/>
          <w:sz w:val="22"/>
          <w:rtl/>
        </w:rPr>
        <w:t>ل</w:t>
      </w:r>
      <w:r w:rsidR="009E6159" w:rsidRPr="009E6159">
        <w:rPr>
          <w:rFonts w:ascii="Times New Roman" w:hAnsi="Times New Roman" w:hint="cs"/>
          <w:sz w:val="22"/>
          <w:rtl/>
        </w:rPr>
        <w:t>ی</w:t>
      </w:r>
      <w:r w:rsidR="009E6159" w:rsidRPr="009E6159">
        <w:rPr>
          <w:rFonts w:ascii="Times New Roman" w:hAnsi="Times New Roman"/>
          <w:sz w:val="22"/>
          <w:rtl/>
        </w:rPr>
        <w:t xml:space="preserve"> مانند، صراحت استفاده از نمادها و نشانه ها برا</w:t>
      </w:r>
      <w:r w:rsidR="009E6159" w:rsidRPr="009E6159">
        <w:rPr>
          <w:rFonts w:ascii="Times New Roman" w:hAnsi="Times New Roman" w:hint="cs"/>
          <w:sz w:val="22"/>
          <w:rtl/>
        </w:rPr>
        <w:t>ی</w:t>
      </w:r>
      <w:r w:rsidR="009E6159" w:rsidRPr="009E6159">
        <w:rPr>
          <w:rFonts w:ascii="Times New Roman" w:hAnsi="Times New Roman"/>
          <w:sz w:val="22"/>
          <w:rtl/>
        </w:rPr>
        <w:t xml:space="preserve"> ب</w:t>
      </w:r>
      <w:r w:rsidR="009E6159" w:rsidRPr="009E6159">
        <w:rPr>
          <w:rFonts w:ascii="Times New Roman" w:hAnsi="Times New Roman" w:hint="cs"/>
          <w:sz w:val="22"/>
          <w:rtl/>
        </w:rPr>
        <w:t>ی</w:t>
      </w:r>
      <w:r w:rsidR="009E6159" w:rsidRPr="009E6159">
        <w:rPr>
          <w:rFonts w:ascii="Times New Roman" w:hAnsi="Times New Roman" w:hint="eastAsia"/>
          <w:sz w:val="22"/>
          <w:rtl/>
        </w:rPr>
        <w:t>ان</w:t>
      </w:r>
      <w:r w:rsidR="009E6159" w:rsidRPr="009E6159">
        <w:rPr>
          <w:rFonts w:ascii="Times New Roman" w:hAnsi="Times New Roman"/>
          <w:sz w:val="22"/>
          <w:rtl/>
        </w:rPr>
        <w:t xml:space="preserve"> مفاه</w:t>
      </w:r>
      <w:r w:rsidR="009E6159" w:rsidRPr="009E6159">
        <w:rPr>
          <w:rFonts w:ascii="Times New Roman" w:hAnsi="Times New Roman" w:hint="cs"/>
          <w:sz w:val="22"/>
          <w:rtl/>
        </w:rPr>
        <w:t>ی</w:t>
      </w:r>
      <w:r w:rsidR="009E6159" w:rsidRPr="009E6159">
        <w:rPr>
          <w:rFonts w:ascii="Times New Roman" w:hAnsi="Times New Roman" w:hint="eastAsia"/>
          <w:sz w:val="22"/>
          <w:rtl/>
        </w:rPr>
        <w:t>م</w:t>
      </w:r>
      <w:r w:rsidR="009E6159" w:rsidRPr="009E6159">
        <w:rPr>
          <w:rFonts w:ascii="Times New Roman" w:hAnsi="Times New Roman"/>
          <w:sz w:val="22"/>
          <w:rtl/>
        </w:rPr>
        <w:t xml:space="preserve"> معمار</w:t>
      </w:r>
      <w:r w:rsidR="009E6159" w:rsidRPr="009E6159">
        <w:rPr>
          <w:rFonts w:ascii="Times New Roman" w:hAnsi="Times New Roman" w:hint="cs"/>
          <w:sz w:val="22"/>
          <w:rtl/>
        </w:rPr>
        <w:t>ی</w:t>
      </w:r>
      <w:r w:rsidR="009E6159" w:rsidRPr="009E6159">
        <w:rPr>
          <w:rFonts w:ascii="Times New Roman" w:hAnsi="Times New Roman"/>
          <w:sz w:val="22"/>
          <w:rtl/>
        </w:rPr>
        <w:t xml:space="preserve"> سنت</w:t>
      </w:r>
      <w:r w:rsidR="009E6159" w:rsidRPr="009E6159">
        <w:rPr>
          <w:rFonts w:ascii="Times New Roman" w:hAnsi="Times New Roman" w:hint="cs"/>
          <w:sz w:val="22"/>
          <w:rtl/>
        </w:rPr>
        <w:t>ی</w:t>
      </w:r>
      <w:r w:rsidR="009E6159" w:rsidRPr="009E6159">
        <w:rPr>
          <w:rFonts w:ascii="Times New Roman" w:hAnsi="Times New Roman"/>
          <w:sz w:val="22"/>
          <w:rtl/>
        </w:rPr>
        <w:t xml:space="preserve"> ا</w:t>
      </w:r>
      <w:r w:rsidR="009E6159" w:rsidRPr="009E6159">
        <w:rPr>
          <w:rFonts w:ascii="Times New Roman" w:hAnsi="Times New Roman" w:hint="cs"/>
          <w:sz w:val="22"/>
          <w:rtl/>
        </w:rPr>
        <w:t>ی</w:t>
      </w:r>
      <w:r w:rsidR="009E6159" w:rsidRPr="009E6159">
        <w:rPr>
          <w:rFonts w:ascii="Times New Roman" w:hAnsi="Times New Roman" w:hint="eastAsia"/>
          <w:sz w:val="22"/>
          <w:rtl/>
        </w:rPr>
        <w:t>ران</w:t>
      </w:r>
      <w:r w:rsidR="009E6159" w:rsidRPr="009E6159">
        <w:rPr>
          <w:rFonts w:ascii="Times New Roman" w:hAnsi="Times New Roman"/>
          <w:sz w:val="22"/>
          <w:rtl/>
        </w:rPr>
        <w:t xml:space="preserve"> و به کارگ</w:t>
      </w:r>
      <w:r w:rsidR="009E6159" w:rsidRPr="009E6159">
        <w:rPr>
          <w:rFonts w:ascii="Times New Roman" w:hAnsi="Times New Roman" w:hint="cs"/>
          <w:sz w:val="22"/>
          <w:rtl/>
        </w:rPr>
        <w:t>ی</w:t>
      </w:r>
      <w:r w:rsidR="009E6159" w:rsidRPr="009E6159">
        <w:rPr>
          <w:rFonts w:ascii="Times New Roman" w:hAnsi="Times New Roman" w:hint="eastAsia"/>
          <w:sz w:val="22"/>
          <w:rtl/>
        </w:rPr>
        <w:t>ر</w:t>
      </w:r>
      <w:r w:rsidR="009E6159" w:rsidRPr="009E6159">
        <w:rPr>
          <w:rFonts w:ascii="Times New Roman" w:hAnsi="Times New Roman" w:hint="cs"/>
          <w:sz w:val="22"/>
          <w:rtl/>
        </w:rPr>
        <w:t>ی</w:t>
      </w:r>
      <w:r w:rsidR="009E6159" w:rsidRPr="009E6159">
        <w:rPr>
          <w:rFonts w:ascii="Times New Roman" w:hAnsi="Times New Roman"/>
          <w:sz w:val="22"/>
          <w:rtl/>
        </w:rPr>
        <w:t xml:space="preserve"> مناسب آنها، ارز</w:t>
      </w:r>
      <w:r w:rsidR="009E6159" w:rsidRPr="009E6159">
        <w:rPr>
          <w:rFonts w:ascii="Times New Roman" w:hAnsi="Times New Roman" w:hint="cs"/>
          <w:sz w:val="22"/>
          <w:rtl/>
        </w:rPr>
        <w:t>ی</w:t>
      </w:r>
      <w:r w:rsidR="009E6159" w:rsidRPr="009E6159">
        <w:rPr>
          <w:rFonts w:ascii="Times New Roman" w:hAnsi="Times New Roman" w:hint="eastAsia"/>
          <w:sz w:val="22"/>
          <w:rtl/>
        </w:rPr>
        <w:t>اب</w:t>
      </w:r>
      <w:r w:rsidR="009E6159" w:rsidRPr="009E6159">
        <w:rPr>
          <w:rFonts w:ascii="Times New Roman" w:hAnsi="Times New Roman" w:hint="cs"/>
          <w:sz w:val="22"/>
          <w:rtl/>
        </w:rPr>
        <w:t>یِ</w:t>
      </w:r>
      <w:r w:rsidR="009E6159" w:rsidRPr="009E6159">
        <w:rPr>
          <w:rFonts w:ascii="Times New Roman" w:hAnsi="Times New Roman"/>
          <w:sz w:val="22"/>
          <w:rtl/>
        </w:rPr>
        <w:t xml:space="preserve"> ش</w:t>
      </w:r>
      <w:r w:rsidR="009E6159" w:rsidRPr="009E6159">
        <w:rPr>
          <w:rFonts w:ascii="Times New Roman" w:hAnsi="Times New Roman" w:hint="eastAsia"/>
          <w:sz w:val="22"/>
          <w:rtl/>
        </w:rPr>
        <w:t>ا</w:t>
      </w:r>
      <w:r w:rsidR="009E6159" w:rsidRPr="009E6159">
        <w:rPr>
          <w:rFonts w:ascii="Times New Roman" w:hAnsi="Times New Roman" w:hint="cs"/>
          <w:sz w:val="22"/>
          <w:rtl/>
        </w:rPr>
        <w:t>ی</w:t>
      </w:r>
      <w:r w:rsidR="009E6159" w:rsidRPr="009E6159">
        <w:rPr>
          <w:rFonts w:ascii="Times New Roman" w:hAnsi="Times New Roman" w:hint="eastAsia"/>
          <w:sz w:val="22"/>
          <w:rtl/>
        </w:rPr>
        <w:t>ستگ</w:t>
      </w:r>
      <w:r w:rsidR="009E6159" w:rsidRPr="009E6159">
        <w:rPr>
          <w:rFonts w:ascii="Times New Roman" w:hAnsi="Times New Roman" w:hint="cs"/>
          <w:sz w:val="22"/>
          <w:rtl/>
        </w:rPr>
        <w:t>ی</w:t>
      </w:r>
      <w:r w:rsidR="009E6159" w:rsidRPr="009E6159">
        <w:rPr>
          <w:rFonts w:ascii="Times New Roman" w:hAnsi="Times New Roman"/>
          <w:sz w:val="22"/>
          <w:rtl/>
        </w:rPr>
        <w:t xml:space="preserve"> ا</w:t>
      </w:r>
      <w:r w:rsidR="009E6159" w:rsidRPr="009E6159">
        <w:rPr>
          <w:rFonts w:ascii="Times New Roman" w:hAnsi="Times New Roman" w:hint="cs"/>
          <w:sz w:val="22"/>
          <w:rtl/>
        </w:rPr>
        <w:t>ی</w:t>
      </w:r>
      <w:r w:rsidR="009E6159" w:rsidRPr="009E6159">
        <w:rPr>
          <w:rFonts w:ascii="Times New Roman" w:hAnsi="Times New Roman" w:hint="eastAsia"/>
          <w:sz w:val="22"/>
          <w:rtl/>
        </w:rPr>
        <w:t>ن</w:t>
      </w:r>
      <w:r w:rsidR="009E6159" w:rsidRPr="009E6159">
        <w:rPr>
          <w:rFonts w:ascii="Times New Roman" w:hAnsi="Times New Roman"/>
          <w:sz w:val="22"/>
          <w:rtl/>
        </w:rPr>
        <w:t xml:space="preserve"> بنا از سو</w:t>
      </w:r>
      <w:r w:rsidR="009E6159" w:rsidRPr="009E6159">
        <w:rPr>
          <w:rFonts w:ascii="Times New Roman" w:hAnsi="Times New Roman" w:hint="cs"/>
          <w:sz w:val="22"/>
          <w:rtl/>
        </w:rPr>
        <w:t>ی</w:t>
      </w:r>
      <w:r w:rsidR="009E6159" w:rsidRPr="009E6159">
        <w:rPr>
          <w:rFonts w:ascii="Times New Roman" w:hAnsi="Times New Roman"/>
          <w:sz w:val="22"/>
          <w:rtl/>
        </w:rPr>
        <w:t xml:space="preserve"> هما</w:t>
      </w:r>
      <w:r w:rsidR="009E6159" w:rsidRPr="009E6159">
        <w:rPr>
          <w:rFonts w:ascii="Times New Roman" w:hAnsi="Times New Roman" w:hint="cs"/>
          <w:sz w:val="22"/>
          <w:rtl/>
        </w:rPr>
        <w:t>ی</w:t>
      </w:r>
      <w:r w:rsidR="009E6159" w:rsidRPr="009E6159">
        <w:rPr>
          <w:rFonts w:ascii="Times New Roman" w:hAnsi="Times New Roman" w:hint="eastAsia"/>
          <w:sz w:val="22"/>
          <w:rtl/>
        </w:rPr>
        <w:t>ش</w:t>
      </w:r>
      <w:r w:rsidR="009E6159" w:rsidRPr="009E6159">
        <w:rPr>
          <w:rFonts w:ascii="Times New Roman" w:hAnsi="Times New Roman"/>
          <w:sz w:val="22"/>
          <w:rtl/>
        </w:rPr>
        <w:t xml:space="preserve"> دوسالانة کشور نروژ در سال 1998 م</w:t>
      </w:r>
      <w:r w:rsidR="009E6159" w:rsidRPr="009E6159">
        <w:rPr>
          <w:rFonts w:ascii="Times New Roman" w:hAnsi="Times New Roman" w:hint="cs"/>
          <w:sz w:val="22"/>
          <w:rtl/>
        </w:rPr>
        <w:t>ی</w:t>
      </w:r>
      <w:r w:rsidR="009E6159" w:rsidRPr="009E6159">
        <w:rPr>
          <w:rFonts w:ascii="Times New Roman" w:hAnsi="Times New Roman" w:hint="eastAsia"/>
          <w:sz w:val="22"/>
          <w:rtl/>
        </w:rPr>
        <w:t>لاد</w:t>
      </w:r>
      <w:r w:rsidR="009E6159" w:rsidRPr="009E6159">
        <w:rPr>
          <w:rFonts w:ascii="Times New Roman" w:hAnsi="Times New Roman" w:hint="cs"/>
          <w:sz w:val="22"/>
          <w:rtl/>
        </w:rPr>
        <w:t>ی</w:t>
      </w:r>
      <w:r w:rsidR="009E6159" w:rsidRPr="009E6159">
        <w:rPr>
          <w:rFonts w:ascii="Times New Roman" w:hAnsi="Times New Roman"/>
          <w:sz w:val="22"/>
          <w:rtl/>
        </w:rPr>
        <w:t xml:space="preserve"> تحت عنوان طرح منتخب، ذکر کرد.</w:t>
      </w:r>
      <w:r w:rsidR="009E6159" w:rsidRPr="009E6159">
        <w:rPr>
          <w:rtl/>
        </w:rPr>
        <w:t xml:space="preserve"> </w:t>
      </w:r>
      <w:r w:rsidR="009E6159" w:rsidRPr="009E6159">
        <w:rPr>
          <w:rFonts w:ascii="Times New Roman" w:hAnsi="Times New Roman"/>
          <w:sz w:val="22"/>
          <w:rtl/>
        </w:rPr>
        <w:t>با ا</w:t>
      </w:r>
      <w:r w:rsidR="009E6159" w:rsidRPr="009E6159">
        <w:rPr>
          <w:rFonts w:ascii="Times New Roman" w:hAnsi="Times New Roman" w:hint="cs"/>
          <w:sz w:val="22"/>
          <w:rtl/>
        </w:rPr>
        <w:t>ی</w:t>
      </w:r>
      <w:r w:rsidR="009E6159" w:rsidRPr="009E6159">
        <w:rPr>
          <w:rFonts w:ascii="Times New Roman" w:hAnsi="Times New Roman" w:hint="eastAsia"/>
          <w:sz w:val="22"/>
          <w:rtl/>
        </w:rPr>
        <w:t>ن</w:t>
      </w:r>
      <w:r w:rsidR="009E6159" w:rsidRPr="009E6159">
        <w:rPr>
          <w:rFonts w:ascii="Times New Roman" w:hAnsi="Times New Roman"/>
          <w:sz w:val="22"/>
          <w:rtl/>
        </w:rPr>
        <w:t xml:space="preserve"> فرض</w:t>
      </w:r>
      <w:r w:rsidR="009E6159" w:rsidRPr="009E6159">
        <w:rPr>
          <w:rFonts w:ascii="Times New Roman" w:hAnsi="Times New Roman" w:hint="cs"/>
          <w:sz w:val="22"/>
          <w:rtl/>
        </w:rPr>
        <w:t>ی</w:t>
      </w:r>
      <w:r w:rsidR="009E6159" w:rsidRPr="009E6159">
        <w:rPr>
          <w:rFonts w:ascii="Times New Roman" w:hAnsi="Times New Roman" w:hint="eastAsia"/>
          <w:sz w:val="22"/>
          <w:rtl/>
        </w:rPr>
        <w:t>ات،</w:t>
      </w:r>
      <w:r w:rsidR="009E6159" w:rsidRPr="009E6159">
        <w:rPr>
          <w:rFonts w:ascii="Times New Roman" w:hAnsi="Times New Roman"/>
          <w:sz w:val="22"/>
          <w:rtl/>
        </w:rPr>
        <w:t xml:space="preserve"> ا</w:t>
      </w:r>
      <w:r w:rsidR="009E6159" w:rsidRPr="009E6159">
        <w:rPr>
          <w:rFonts w:ascii="Times New Roman" w:hAnsi="Times New Roman" w:hint="cs"/>
          <w:sz w:val="22"/>
          <w:rtl/>
        </w:rPr>
        <w:t>ی</w:t>
      </w:r>
      <w:r w:rsidR="009E6159" w:rsidRPr="009E6159">
        <w:rPr>
          <w:rFonts w:ascii="Times New Roman" w:hAnsi="Times New Roman" w:hint="eastAsia"/>
          <w:sz w:val="22"/>
          <w:rtl/>
        </w:rPr>
        <w:t>ن</w:t>
      </w:r>
      <w:r w:rsidR="009E6159" w:rsidRPr="009E6159">
        <w:rPr>
          <w:rFonts w:ascii="Times New Roman" w:hAnsi="Times New Roman"/>
          <w:sz w:val="22"/>
          <w:rtl/>
        </w:rPr>
        <w:t xml:space="preserve"> پژوهش، در پ</w:t>
      </w:r>
      <w:r w:rsidR="009E6159" w:rsidRPr="009E6159">
        <w:rPr>
          <w:rFonts w:ascii="Times New Roman" w:hAnsi="Times New Roman" w:hint="cs"/>
          <w:sz w:val="22"/>
          <w:rtl/>
        </w:rPr>
        <w:t>ی</w:t>
      </w:r>
      <w:r w:rsidR="009E6159" w:rsidRPr="009E6159">
        <w:rPr>
          <w:rFonts w:ascii="Times New Roman" w:hAnsi="Times New Roman"/>
          <w:sz w:val="22"/>
          <w:rtl/>
        </w:rPr>
        <w:t xml:space="preserve"> پاسخ گو</w:t>
      </w:r>
      <w:r w:rsidR="009E6159" w:rsidRPr="009E6159">
        <w:rPr>
          <w:rFonts w:ascii="Times New Roman" w:hAnsi="Times New Roman" w:hint="cs"/>
          <w:sz w:val="22"/>
          <w:rtl/>
        </w:rPr>
        <w:t>یی</w:t>
      </w:r>
      <w:r w:rsidR="009E6159" w:rsidRPr="009E6159">
        <w:rPr>
          <w:rFonts w:ascii="Times New Roman" w:hAnsi="Times New Roman"/>
          <w:sz w:val="22"/>
          <w:rtl/>
        </w:rPr>
        <w:t xml:space="preserve"> به دو سوال ز</w:t>
      </w:r>
      <w:r w:rsidR="009E6159" w:rsidRPr="009E6159">
        <w:rPr>
          <w:rFonts w:ascii="Times New Roman" w:hAnsi="Times New Roman" w:hint="cs"/>
          <w:sz w:val="22"/>
          <w:rtl/>
        </w:rPr>
        <w:t>ی</w:t>
      </w:r>
      <w:r w:rsidR="009E6159" w:rsidRPr="009E6159">
        <w:rPr>
          <w:rFonts w:ascii="Times New Roman" w:hAnsi="Times New Roman" w:hint="eastAsia"/>
          <w:sz w:val="22"/>
          <w:rtl/>
        </w:rPr>
        <w:t>ر</w:t>
      </w:r>
      <w:r w:rsidR="009E6159" w:rsidRPr="009E6159">
        <w:rPr>
          <w:rFonts w:ascii="Times New Roman" w:hAnsi="Times New Roman"/>
          <w:sz w:val="22"/>
          <w:rtl/>
        </w:rPr>
        <w:t xml:space="preserve"> است: </w:t>
      </w:r>
    </w:p>
    <w:p w14:paraId="52389D64" w14:textId="2E47A71B" w:rsidR="00015FC4" w:rsidRPr="0072097D" w:rsidRDefault="00797804" w:rsidP="00797804">
      <w:pPr>
        <w:pStyle w:val="A-text"/>
        <w:ind w:firstLine="0"/>
        <w:rPr>
          <w:rFonts w:ascii="Times New Roman" w:hAnsi="Times New Roman"/>
          <w:sz w:val="22"/>
          <w:rtl/>
        </w:rPr>
      </w:pPr>
      <w:r>
        <w:rPr>
          <w:rFonts w:ascii="Times New Roman" w:hAnsi="Times New Roman" w:hint="cs"/>
          <w:sz w:val="22"/>
          <w:rtl/>
        </w:rPr>
        <w:t>1</w:t>
      </w:r>
      <w:r w:rsidR="009E6159" w:rsidRPr="009E6159">
        <w:rPr>
          <w:rFonts w:ascii="Times New Roman" w:hAnsi="Times New Roman"/>
          <w:sz w:val="22"/>
          <w:rtl/>
        </w:rPr>
        <w:t>-چگونه نشانه شناس</w:t>
      </w:r>
      <w:r w:rsidR="009E6159" w:rsidRPr="009E6159">
        <w:rPr>
          <w:rFonts w:ascii="Times New Roman" w:hAnsi="Times New Roman" w:hint="cs"/>
          <w:sz w:val="22"/>
          <w:rtl/>
        </w:rPr>
        <w:t>ی</w:t>
      </w:r>
      <w:r w:rsidR="009E6159" w:rsidRPr="009E6159">
        <w:rPr>
          <w:rFonts w:ascii="Times New Roman" w:hAnsi="Times New Roman"/>
          <w:sz w:val="22"/>
          <w:rtl/>
        </w:rPr>
        <w:t xml:space="preserve"> در تأو</w:t>
      </w:r>
      <w:r w:rsidR="009E6159" w:rsidRPr="009E6159">
        <w:rPr>
          <w:rFonts w:ascii="Times New Roman" w:hAnsi="Times New Roman" w:hint="cs"/>
          <w:sz w:val="22"/>
          <w:rtl/>
        </w:rPr>
        <w:t>ی</w:t>
      </w:r>
      <w:r w:rsidR="009E6159" w:rsidRPr="009E6159">
        <w:rPr>
          <w:rFonts w:ascii="Times New Roman" w:hAnsi="Times New Roman" w:hint="eastAsia"/>
          <w:sz w:val="22"/>
          <w:rtl/>
        </w:rPr>
        <w:t>ل</w:t>
      </w:r>
      <w:r w:rsidR="009E6159" w:rsidRPr="009E6159">
        <w:rPr>
          <w:rFonts w:ascii="Times New Roman" w:hAnsi="Times New Roman"/>
          <w:sz w:val="22"/>
          <w:rtl/>
        </w:rPr>
        <w:t xml:space="preserve"> معنا عمل م</w:t>
      </w:r>
      <w:r w:rsidR="009E6159" w:rsidRPr="009E6159">
        <w:rPr>
          <w:rFonts w:ascii="Times New Roman" w:hAnsi="Times New Roman" w:hint="cs"/>
          <w:sz w:val="22"/>
          <w:rtl/>
        </w:rPr>
        <w:t>ی</w:t>
      </w:r>
      <w:r w:rsidR="009E6159" w:rsidRPr="009E6159">
        <w:rPr>
          <w:rFonts w:ascii="Times New Roman" w:hAnsi="Times New Roman"/>
          <w:sz w:val="22"/>
          <w:rtl/>
        </w:rPr>
        <w:t xml:space="preserve"> کند؟و 2- چگونه بنا</w:t>
      </w:r>
      <w:r w:rsidR="009E6159" w:rsidRPr="009E6159">
        <w:rPr>
          <w:rFonts w:ascii="Times New Roman" w:hAnsi="Times New Roman" w:hint="cs"/>
          <w:sz w:val="22"/>
          <w:rtl/>
        </w:rPr>
        <w:t>یی</w:t>
      </w:r>
      <w:r w:rsidR="009E6159" w:rsidRPr="009E6159">
        <w:rPr>
          <w:rFonts w:ascii="Times New Roman" w:hAnsi="Times New Roman"/>
          <w:sz w:val="22"/>
          <w:rtl/>
        </w:rPr>
        <w:t xml:space="preserve"> معاصر م</w:t>
      </w:r>
      <w:r w:rsidR="009E6159" w:rsidRPr="009E6159">
        <w:rPr>
          <w:rFonts w:ascii="Times New Roman" w:hAnsi="Times New Roman" w:hint="cs"/>
          <w:sz w:val="22"/>
          <w:rtl/>
        </w:rPr>
        <w:t>ی</w:t>
      </w:r>
      <w:r w:rsidR="009E6159" w:rsidRPr="009E6159">
        <w:rPr>
          <w:rFonts w:ascii="Times New Roman" w:hAnsi="Times New Roman"/>
          <w:sz w:val="22"/>
          <w:rtl/>
        </w:rPr>
        <w:t xml:space="preserve"> تواند حامل معان</w:t>
      </w:r>
      <w:r w:rsidR="009E6159" w:rsidRPr="009E6159">
        <w:rPr>
          <w:rFonts w:ascii="Times New Roman" w:hAnsi="Times New Roman" w:hint="cs"/>
          <w:sz w:val="22"/>
          <w:rtl/>
        </w:rPr>
        <w:t>ی</w:t>
      </w:r>
      <w:r w:rsidR="009E6159" w:rsidRPr="009E6159">
        <w:rPr>
          <w:rFonts w:ascii="Times New Roman" w:hAnsi="Times New Roman"/>
          <w:sz w:val="22"/>
          <w:rtl/>
        </w:rPr>
        <w:t xml:space="preserve"> درون</w:t>
      </w:r>
      <w:r w:rsidR="009E6159" w:rsidRPr="009E6159">
        <w:rPr>
          <w:rFonts w:ascii="Times New Roman" w:hAnsi="Times New Roman" w:hint="cs"/>
          <w:sz w:val="22"/>
          <w:rtl/>
        </w:rPr>
        <w:t>ی</w:t>
      </w:r>
      <w:r w:rsidR="009E6159" w:rsidRPr="009E6159">
        <w:rPr>
          <w:rFonts w:ascii="Times New Roman" w:hAnsi="Times New Roman"/>
          <w:sz w:val="22"/>
          <w:rtl/>
        </w:rPr>
        <w:t xml:space="preserve"> باشد؟</w:t>
      </w:r>
    </w:p>
    <w:p w14:paraId="60FAD460" w14:textId="0ED811A9" w:rsidR="00015FC4" w:rsidRPr="002A0CAB" w:rsidRDefault="00FA714C" w:rsidP="00015FC4">
      <w:pPr>
        <w:pStyle w:val="A-text"/>
        <w:ind w:firstLine="0"/>
        <w:rPr>
          <w:rFonts w:ascii="Times New Roman" w:hAnsi="Times New Roman"/>
          <w:b/>
          <w:bCs/>
          <w:sz w:val="28"/>
          <w:szCs w:val="28"/>
          <w:rtl/>
        </w:rPr>
      </w:pPr>
      <w:r>
        <w:rPr>
          <w:rFonts w:ascii="Times New Roman" w:hAnsi="Times New Roman" w:hint="cs"/>
          <w:b/>
          <w:bCs/>
          <w:sz w:val="28"/>
          <w:szCs w:val="28"/>
          <w:rtl/>
        </w:rPr>
        <w:t xml:space="preserve">     2</w:t>
      </w:r>
      <w:r w:rsidR="00015FC4" w:rsidRPr="002A0CAB">
        <w:rPr>
          <w:rFonts w:ascii="Times New Roman" w:hAnsi="Times New Roman" w:hint="cs"/>
          <w:b/>
          <w:bCs/>
          <w:sz w:val="28"/>
          <w:szCs w:val="28"/>
          <w:rtl/>
        </w:rPr>
        <w:t xml:space="preserve">- </w:t>
      </w:r>
      <w:r w:rsidR="005D605D">
        <w:rPr>
          <w:rFonts w:ascii="Times New Roman" w:hAnsi="Times New Roman" w:hint="cs"/>
          <w:b/>
          <w:bCs/>
          <w:sz w:val="28"/>
          <w:szCs w:val="28"/>
          <w:rtl/>
        </w:rPr>
        <w:t>پیشینه پژوهش</w:t>
      </w:r>
    </w:p>
    <w:p w14:paraId="52F1123E" w14:textId="0DAFDC08" w:rsidR="00015FC4" w:rsidRPr="005E325C" w:rsidRDefault="005D605D" w:rsidP="005E325C">
      <w:pPr>
        <w:pStyle w:val="A-text"/>
        <w:rPr>
          <w:rFonts w:ascii="Times New Roman" w:hAnsi="Times New Roman"/>
          <w:sz w:val="22"/>
          <w:rtl/>
        </w:rPr>
      </w:pPr>
      <w:r w:rsidRPr="005D605D">
        <w:rPr>
          <w:rFonts w:ascii="Times New Roman" w:hAnsi="Times New Roman"/>
          <w:sz w:val="22"/>
          <w:rtl/>
          <w:lang w:bidi="ar-SA"/>
        </w:rPr>
        <w:t>در حق</w:t>
      </w:r>
      <w:r w:rsidRPr="005D605D">
        <w:rPr>
          <w:rFonts w:ascii="Times New Roman" w:hAnsi="Times New Roman" w:hint="cs"/>
          <w:sz w:val="22"/>
          <w:rtl/>
          <w:lang w:bidi="ar-SA"/>
        </w:rPr>
        <w:t>ی</w:t>
      </w:r>
      <w:r w:rsidRPr="005D605D">
        <w:rPr>
          <w:rFonts w:ascii="Times New Roman" w:hAnsi="Times New Roman" w:hint="eastAsia"/>
          <w:sz w:val="22"/>
          <w:rtl/>
          <w:lang w:bidi="ar-SA"/>
        </w:rPr>
        <w:t>قت</w:t>
      </w:r>
      <w:r w:rsidRPr="005D605D">
        <w:rPr>
          <w:rFonts w:ascii="Times New Roman" w:hAnsi="Times New Roman"/>
          <w:sz w:val="22"/>
          <w:rtl/>
          <w:lang w:bidi="ar-SA"/>
        </w:rPr>
        <w:t xml:space="preserve"> ما در جهان</w:t>
      </w:r>
      <w:r w:rsidRPr="005D605D">
        <w:rPr>
          <w:rFonts w:ascii="Times New Roman" w:hAnsi="Times New Roman" w:hint="cs"/>
          <w:sz w:val="22"/>
          <w:rtl/>
          <w:lang w:bidi="ar-SA"/>
        </w:rPr>
        <w:t>ی</w:t>
      </w:r>
      <w:r w:rsidRPr="005D605D">
        <w:rPr>
          <w:rFonts w:ascii="Times New Roman" w:hAnsi="Times New Roman"/>
          <w:sz w:val="22"/>
          <w:rtl/>
          <w:lang w:bidi="ar-SA"/>
        </w:rPr>
        <w:t xml:space="preserve"> از نشانه ها زندگ</w:t>
      </w:r>
      <w:r w:rsidRPr="005D605D">
        <w:rPr>
          <w:rFonts w:ascii="Times New Roman" w:hAnsi="Times New Roman" w:hint="cs"/>
          <w:sz w:val="22"/>
          <w:rtl/>
          <w:lang w:bidi="ar-SA"/>
        </w:rPr>
        <w:t>ی</w:t>
      </w:r>
      <w:r w:rsidRPr="005D605D">
        <w:rPr>
          <w:rFonts w:ascii="Times New Roman" w:hAnsi="Times New Roman"/>
          <w:sz w:val="22"/>
          <w:rtl/>
          <w:lang w:bidi="ar-SA"/>
        </w:rPr>
        <w:t xml:space="preserve"> م</w:t>
      </w:r>
      <w:r w:rsidRPr="005D605D">
        <w:rPr>
          <w:rFonts w:ascii="Times New Roman" w:hAnsi="Times New Roman" w:hint="cs"/>
          <w:sz w:val="22"/>
          <w:rtl/>
          <w:lang w:bidi="ar-SA"/>
        </w:rPr>
        <w:t>ی</w:t>
      </w:r>
      <w:r w:rsidRPr="005D605D">
        <w:rPr>
          <w:rFonts w:ascii="Times New Roman" w:hAnsi="Times New Roman"/>
          <w:sz w:val="22"/>
          <w:rtl/>
          <w:lang w:bidi="ar-SA"/>
        </w:rPr>
        <w:t xml:space="preserve"> کن</w:t>
      </w:r>
      <w:r w:rsidRPr="005D605D">
        <w:rPr>
          <w:rFonts w:ascii="Times New Roman" w:hAnsi="Times New Roman" w:hint="cs"/>
          <w:sz w:val="22"/>
          <w:rtl/>
          <w:lang w:bidi="ar-SA"/>
        </w:rPr>
        <w:t>ی</w:t>
      </w:r>
      <w:r w:rsidRPr="005D605D">
        <w:rPr>
          <w:rFonts w:ascii="Times New Roman" w:hAnsi="Times New Roman" w:hint="eastAsia"/>
          <w:sz w:val="22"/>
          <w:rtl/>
          <w:lang w:bidi="ar-SA"/>
        </w:rPr>
        <w:t>م</w:t>
      </w:r>
      <w:r w:rsidRPr="005D605D">
        <w:rPr>
          <w:rFonts w:ascii="Times New Roman" w:hAnsi="Times New Roman"/>
          <w:sz w:val="22"/>
          <w:rtl/>
          <w:lang w:bidi="ar-SA"/>
        </w:rPr>
        <w:t xml:space="preserve"> که معمولا ا</w:t>
      </w:r>
      <w:r w:rsidRPr="005D605D">
        <w:rPr>
          <w:rFonts w:ascii="Times New Roman" w:hAnsi="Times New Roman" w:hint="cs"/>
          <w:sz w:val="22"/>
          <w:rtl/>
          <w:lang w:bidi="ar-SA"/>
        </w:rPr>
        <w:t>ی</w:t>
      </w:r>
      <w:r w:rsidRPr="005D605D">
        <w:rPr>
          <w:rFonts w:ascii="Times New Roman" w:hAnsi="Times New Roman" w:hint="eastAsia"/>
          <w:sz w:val="22"/>
          <w:rtl/>
          <w:lang w:bidi="ar-SA"/>
        </w:rPr>
        <w:t>ن</w:t>
      </w:r>
      <w:r w:rsidRPr="005D605D">
        <w:rPr>
          <w:rFonts w:ascii="Times New Roman" w:hAnsi="Times New Roman"/>
          <w:sz w:val="22"/>
          <w:rtl/>
          <w:lang w:bidi="ar-SA"/>
        </w:rPr>
        <w:t xml:space="preserve"> نشانه ها شفاف اند و اعمال ما در خوانش آنها پنهان م</w:t>
      </w:r>
      <w:r w:rsidRPr="005D605D">
        <w:rPr>
          <w:rFonts w:ascii="Times New Roman" w:hAnsi="Times New Roman" w:hint="cs"/>
          <w:sz w:val="22"/>
          <w:rtl/>
          <w:lang w:bidi="ar-SA"/>
        </w:rPr>
        <w:t>ی</w:t>
      </w:r>
      <w:r w:rsidRPr="005D605D">
        <w:rPr>
          <w:rFonts w:ascii="Times New Roman" w:hAnsi="Times New Roman"/>
          <w:sz w:val="22"/>
          <w:rtl/>
          <w:lang w:bidi="ar-SA"/>
        </w:rPr>
        <w:t xml:space="preserve"> شود. نشانه ها در تع</w:t>
      </w:r>
      <w:r w:rsidRPr="005D605D">
        <w:rPr>
          <w:rFonts w:ascii="Times New Roman" w:hAnsi="Times New Roman" w:hint="cs"/>
          <w:sz w:val="22"/>
          <w:rtl/>
          <w:lang w:bidi="ar-SA"/>
        </w:rPr>
        <w:t>ی</w:t>
      </w:r>
      <w:r w:rsidRPr="005D605D">
        <w:rPr>
          <w:rFonts w:ascii="Times New Roman" w:hAnsi="Times New Roman" w:hint="eastAsia"/>
          <w:sz w:val="22"/>
          <w:rtl/>
          <w:lang w:bidi="ar-SA"/>
        </w:rPr>
        <w:t>ن</w:t>
      </w:r>
      <w:r w:rsidRPr="005D605D">
        <w:rPr>
          <w:rFonts w:ascii="Times New Roman" w:hAnsi="Times New Roman"/>
          <w:sz w:val="22"/>
          <w:rtl/>
          <w:lang w:bidi="ar-SA"/>
        </w:rPr>
        <w:t xml:space="preserve"> دادن به واقع</w:t>
      </w:r>
      <w:r w:rsidRPr="005D605D">
        <w:rPr>
          <w:rFonts w:ascii="Times New Roman" w:hAnsi="Times New Roman" w:hint="cs"/>
          <w:sz w:val="22"/>
          <w:rtl/>
          <w:lang w:bidi="ar-SA"/>
        </w:rPr>
        <w:t>ی</w:t>
      </w:r>
      <w:r w:rsidRPr="005D605D">
        <w:rPr>
          <w:rFonts w:ascii="Times New Roman" w:hAnsi="Times New Roman" w:hint="eastAsia"/>
          <w:sz w:val="22"/>
          <w:rtl/>
          <w:lang w:bidi="ar-SA"/>
        </w:rPr>
        <w:t>ات</w:t>
      </w:r>
      <w:r w:rsidRPr="005D605D">
        <w:rPr>
          <w:rFonts w:ascii="Times New Roman" w:hAnsi="Times New Roman"/>
          <w:sz w:val="22"/>
          <w:rtl/>
          <w:lang w:bidi="ar-SA"/>
        </w:rPr>
        <w:t xml:space="preserve"> کارکردها</w:t>
      </w:r>
      <w:r w:rsidRPr="005D605D">
        <w:rPr>
          <w:rFonts w:ascii="Times New Roman" w:hAnsi="Times New Roman" w:hint="cs"/>
          <w:sz w:val="22"/>
          <w:rtl/>
          <w:lang w:bidi="ar-SA"/>
        </w:rPr>
        <w:t>یی</w:t>
      </w:r>
      <w:r w:rsidRPr="005D605D">
        <w:rPr>
          <w:rFonts w:ascii="Times New Roman" w:hAnsi="Times New Roman"/>
          <w:sz w:val="22"/>
          <w:rtl/>
          <w:lang w:bidi="ar-SA"/>
        </w:rPr>
        <w:t xml:space="preserve"> ا</w:t>
      </w:r>
      <w:r w:rsidRPr="005D605D">
        <w:rPr>
          <w:rFonts w:ascii="Times New Roman" w:hAnsi="Times New Roman" w:hint="cs"/>
          <w:sz w:val="22"/>
          <w:rtl/>
          <w:lang w:bidi="ar-SA"/>
        </w:rPr>
        <w:t>ی</w:t>
      </w:r>
      <w:r w:rsidRPr="005D605D">
        <w:rPr>
          <w:rFonts w:ascii="Times New Roman" w:hAnsi="Times New Roman" w:hint="eastAsia"/>
          <w:sz w:val="22"/>
          <w:rtl/>
          <w:lang w:bidi="ar-SA"/>
        </w:rPr>
        <w:t>دوئولوژ</w:t>
      </w:r>
      <w:r w:rsidRPr="005D605D">
        <w:rPr>
          <w:rFonts w:ascii="Times New Roman" w:hAnsi="Times New Roman" w:hint="cs"/>
          <w:sz w:val="22"/>
          <w:rtl/>
          <w:lang w:bidi="ar-SA"/>
        </w:rPr>
        <w:t>ی</w:t>
      </w:r>
      <w:r w:rsidRPr="005D605D">
        <w:rPr>
          <w:rFonts w:ascii="Times New Roman" w:hAnsi="Times New Roman" w:hint="eastAsia"/>
          <w:sz w:val="22"/>
          <w:rtl/>
          <w:lang w:bidi="ar-SA"/>
        </w:rPr>
        <w:t>ک</w:t>
      </w:r>
      <w:r w:rsidRPr="005D605D">
        <w:rPr>
          <w:rFonts w:ascii="Times New Roman" w:hAnsi="Times New Roman"/>
          <w:sz w:val="22"/>
          <w:rtl/>
          <w:lang w:bidi="ar-SA"/>
        </w:rPr>
        <w:t xml:space="preserve"> دارند. روش نشانه شناس</w:t>
      </w:r>
      <w:r w:rsidRPr="005D605D">
        <w:rPr>
          <w:rFonts w:ascii="Times New Roman" w:hAnsi="Times New Roman" w:hint="cs"/>
          <w:sz w:val="22"/>
          <w:rtl/>
          <w:lang w:bidi="ar-SA"/>
        </w:rPr>
        <w:t>ی</w:t>
      </w:r>
      <w:r w:rsidRPr="005D605D">
        <w:rPr>
          <w:rFonts w:ascii="Times New Roman" w:hAnsi="Times New Roman"/>
          <w:sz w:val="22"/>
          <w:rtl/>
          <w:lang w:bidi="ar-SA"/>
        </w:rPr>
        <w:t xml:space="preserve"> به جا</w:t>
      </w:r>
      <w:r w:rsidRPr="005D605D">
        <w:rPr>
          <w:rFonts w:ascii="Times New Roman" w:hAnsi="Times New Roman" w:hint="cs"/>
          <w:sz w:val="22"/>
          <w:rtl/>
          <w:lang w:bidi="ar-SA"/>
        </w:rPr>
        <w:t>ی</w:t>
      </w:r>
      <w:r w:rsidRPr="005D605D">
        <w:rPr>
          <w:rFonts w:ascii="Times New Roman" w:hAnsi="Times New Roman"/>
          <w:sz w:val="22"/>
          <w:rtl/>
          <w:lang w:bidi="ar-SA"/>
        </w:rPr>
        <w:t xml:space="preserve"> استفاده از روش ها</w:t>
      </w:r>
      <w:r w:rsidRPr="005D605D">
        <w:rPr>
          <w:rFonts w:ascii="Times New Roman" w:hAnsi="Times New Roman" w:hint="cs"/>
          <w:sz w:val="22"/>
          <w:rtl/>
          <w:lang w:bidi="ar-SA"/>
        </w:rPr>
        <w:t>ی</w:t>
      </w:r>
      <w:r w:rsidRPr="005D605D">
        <w:rPr>
          <w:rFonts w:ascii="Times New Roman" w:hAnsi="Times New Roman"/>
          <w:sz w:val="22"/>
          <w:rtl/>
          <w:lang w:bidi="ar-SA"/>
        </w:rPr>
        <w:t xml:space="preserve"> کم</w:t>
      </w:r>
      <w:r w:rsidRPr="005D605D">
        <w:rPr>
          <w:rFonts w:ascii="Times New Roman" w:hAnsi="Times New Roman" w:hint="cs"/>
          <w:sz w:val="22"/>
          <w:rtl/>
          <w:lang w:bidi="ar-SA"/>
        </w:rPr>
        <w:t>ی</w:t>
      </w:r>
      <w:r w:rsidRPr="005D605D">
        <w:rPr>
          <w:rFonts w:ascii="Times New Roman" w:hAnsi="Times New Roman" w:hint="eastAsia"/>
          <w:sz w:val="22"/>
          <w:rtl/>
          <w:lang w:bidi="ar-SA"/>
        </w:rPr>
        <w:t>،</w:t>
      </w:r>
      <w:r w:rsidRPr="005D605D">
        <w:rPr>
          <w:rFonts w:ascii="Times New Roman" w:hAnsi="Times New Roman"/>
          <w:sz w:val="22"/>
          <w:rtl/>
          <w:lang w:bidi="ar-SA"/>
        </w:rPr>
        <w:t xml:space="preserve"> به دنبال کشف لا</w:t>
      </w:r>
      <w:r w:rsidRPr="005D605D">
        <w:rPr>
          <w:rFonts w:ascii="Times New Roman" w:hAnsi="Times New Roman" w:hint="cs"/>
          <w:sz w:val="22"/>
          <w:rtl/>
          <w:lang w:bidi="ar-SA"/>
        </w:rPr>
        <w:t>ی</w:t>
      </w:r>
      <w:r w:rsidRPr="005D605D">
        <w:rPr>
          <w:rFonts w:ascii="Times New Roman" w:hAnsi="Times New Roman" w:hint="eastAsia"/>
          <w:sz w:val="22"/>
          <w:rtl/>
          <w:lang w:bidi="ar-SA"/>
        </w:rPr>
        <w:t>ه</w:t>
      </w:r>
      <w:r w:rsidRPr="005D605D">
        <w:rPr>
          <w:rFonts w:ascii="Times New Roman" w:hAnsi="Times New Roman"/>
          <w:sz w:val="22"/>
          <w:rtl/>
          <w:lang w:bidi="ar-SA"/>
        </w:rPr>
        <w:t xml:space="preserve"> ها</w:t>
      </w:r>
      <w:r w:rsidRPr="005D605D">
        <w:rPr>
          <w:rFonts w:ascii="Times New Roman" w:hAnsi="Times New Roman" w:hint="cs"/>
          <w:sz w:val="22"/>
          <w:rtl/>
          <w:lang w:bidi="ar-SA"/>
        </w:rPr>
        <w:t>ی</w:t>
      </w:r>
      <w:r w:rsidRPr="005D605D">
        <w:rPr>
          <w:rFonts w:ascii="Times New Roman" w:hAnsi="Times New Roman"/>
          <w:sz w:val="22"/>
          <w:rtl/>
          <w:lang w:bidi="ar-SA"/>
        </w:rPr>
        <w:t xml:space="preserve"> ز</w:t>
      </w:r>
      <w:r w:rsidRPr="005D605D">
        <w:rPr>
          <w:rFonts w:ascii="Times New Roman" w:hAnsi="Times New Roman" w:hint="cs"/>
          <w:sz w:val="22"/>
          <w:rtl/>
          <w:lang w:bidi="ar-SA"/>
        </w:rPr>
        <w:t>ی</w:t>
      </w:r>
      <w:r w:rsidRPr="005D605D">
        <w:rPr>
          <w:rFonts w:ascii="Times New Roman" w:hAnsi="Times New Roman" w:hint="eastAsia"/>
          <w:sz w:val="22"/>
          <w:rtl/>
          <w:lang w:bidi="ar-SA"/>
        </w:rPr>
        <w:t>ر</w:t>
      </w:r>
      <w:r w:rsidRPr="005D605D">
        <w:rPr>
          <w:rFonts w:ascii="Times New Roman" w:hAnsi="Times New Roman" w:hint="cs"/>
          <w:sz w:val="22"/>
          <w:rtl/>
          <w:lang w:bidi="ar-SA"/>
        </w:rPr>
        <w:t>ی</w:t>
      </w:r>
      <w:r w:rsidRPr="005D605D">
        <w:rPr>
          <w:rFonts w:ascii="Times New Roman" w:hAnsi="Times New Roman" w:hint="eastAsia"/>
          <w:sz w:val="22"/>
          <w:rtl/>
          <w:lang w:bidi="ar-SA"/>
        </w:rPr>
        <w:t>ن</w:t>
      </w:r>
      <w:r w:rsidRPr="005D605D">
        <w:rPr>
          <w:rFonts w:ascii="Times New Roman" w:hAnsi="Times New Roman"/>
          <w:sz w:val="22"/>
          <w:rtl/>
          <w:lang w:bidi="ar-SA"/>
        </w:rPr>
        <w:t xml:space="preserve"> </w:t>
      </w:r>
      <w:r w:rsidRPr="005D605D">
        <w:rPr>
          <w:rFonts w:ascii="Times New Roman" w:hAnsi="Times New Roman" w:hint="eastAsia"/>
          <w:sz w:val="22"/>
          <w:rtl/>
          <w:lang w:bidi="ar-SA"/>
        </w:rPr>
        <w:t>معنا</w:t>
      </w:r>
      <w:r w:rsidRPr="005D605D">
        <w:rPr>
          <w:rFonts w:ascii="Times New Roman" w:hAnsi="Times New Roman"/>
          <w:sz w:val="22"/>
          <w:rtl/>
          <w:lang w:bidi="ar-SA"/>
        </w:rPr>
        <w:t xml:space="preserve"> و معناها</w:t>
      </w:r>
      <w:r w:rsidRPr="005D605D">
        <w:rPr>
          <w:rFonts w:ascii="Times New Roman" w:hAnsi="Times New Roman" w:hint="cs"/>
          <w:sz w:val="22"/>
          <w:rtl/>
          <w:lang w:bidi="ar-SA"/>
        </w:rPr>
        <w:t>ی</w:t>
      </w:r>
      <w:r w:rsidRPr="005D605D">
        <w:rPr>
          <w:rFonts w:ascii="Times New Roman" w:hAnsi="Times New Roman"/>
          <w:sz w:val="22"/>
          <w:rtl/>
          <w:lang w:bidi="ar-SA"/>
        </w:rPr>
        <w:t xml:space="preserve"> پنهان</w:t>
      </w:r>
      <w:r w:rsidRPr="005D605D">
        <w:rPr>
          <w:rFonts w:ascii="Times New Roman" w:hAnsi="Times New Roman" w:hint="cs"/>
          <w:sz w:val="22"/>
          <w:rtl/>
          <w:lang w:bidi="ar-SA"/>
        </w:rPr>
        <w:t>ی</w:t>
      </w:r>
      <w:r w:rsidRPr="005D605D">
        <w:rPr>
          <w:rFonts w:ascii="Times New Roman" w:hAnsi="Times New Roman"/>
          <w:sz w:val="22"/>
          <w:rtl/>
          <w:lang w:bidi="ar-SA"/>
        </w:rPr>
        <w:t xml:space="preserve"> است. </w:t>
      </w:r>
      <w:r>
        <w:rPr>
          <w:rFonts w:ascii="Times New Roman" w:hAnsi="Times New Roman" w:hint="cs"/>
          <w:sz w:val="22"/>
          <w:rtl/>
          <w:lang w:bidi="ar-SA"/>
        </w:rPr>
        <w:t>«</w:t>
      </w:r>
      <w:r w:rsidRPr="005D605D">
        <w:rPr>
          <w:rFonts w:ascii="Times New Roman" w:hAnsi="Times New Roman"/>
          <w:sz w:val="22"/>
          <w:rtl/>
          <w:lang w:bidi="ar-SA"/>
        </w:rPr>
        <w:t>در حال حاضر نشانه شناس</w:t>
      </w:r>
      <w:r w:rsidRPr="005D605D">
        <w:rPr>
          <w:rFonts w:ascii="Times New Roman" w:hAnsi="Times New Roman" w:hint="cs"/>
          <w:sz w:val="22"/>
          <w:rtl/>
          <w:lang w:bidi="ar-SA"/>
        </w:rPr>
        <w:t>ی</w:t>
      </w:r>
      <w:r w:rsidRPr="005D605D">
        <w:rPr>
          <w:rFonts w:ascii="Times New Roman" w:hAnsi="Times New Roman"/>
          <w:sz w:val="22"/>
          <w:rtl/>
          <w:lang w:bidi="ar-SA"/>
        </w:rPr>
        <w:t xml:space="preserve"> به مطالعات فرهنگ</w:t>
      </w:r>
      <w:r w:rsidRPr="005D605D">
        <w:rPr>
          <w:rFonts w:ascii="Times New Roman" w:hAnsi="Times New Roman" w:hint="cs"/>
          <w:sz w:val="22"/>
          <w:rtl/>
          <w:lang w:bidi="ar-SA"/>
        </w:rPr>
        <w:t>ی</w:t>
      </w:r>
      <w:r w:rsidRPr="005D605D">
        <w:rPr>
          <w:rFonts w:ascii="Times New Roman" w:hAnsi="Times New Roman"/>
          <w:sz w:val="22"/>
          <w:rtl/>
          <w:lang w:bidi="ar-SA"/>
        </w:rPr>
        <w:t xml:space="preserve"> بس</w:t>
      </w:r>
      <w:r w:rsidRPr="005D605D">
        <w:rPr>
          <w:rFonts w:ascii="Times New Roman" w:hAnsi="Times New Roman" w:hint="cs"/>
          <w:sz w:val="22"/>
          <w:rtl/>
          <w:lang w:bidi="ar-SA"/>
        </w:rPr>
        <w:t>ی</w:t>
      </w:r>
      <w:r w:rsidRPr="005D605D">
        <w:rPr>
          <w:rFonts w:ascii="Times New Roman" w:hAnsi="Times New Roman" w:hint="eastAsia"/>
          <w:sz w:val="22"/>
          <w:rtl/>
          <w:lang w:bidi="ar-SA"/>
        </w:rPr>
        <w:t>ار</w:t>
      </w:r>
      <w:r w:rsidRPr="005D605D">
        <w:rPr>
          <w:rFonts w:ascii="Times New Roman" w:hAnsi="Times New Roman" w:hint="cs"/>
          <w:sz w:val="22"/>
          <w:rtl/>
          <w:lang w:bidi="ar-SA"/>
        </w:rPr>
        <w:t>ی</w:t>
      </w:r>
      <w:r w:rsidRPr="005D605D">
        <w:rPr>
          <w:rFonts w:ascii="Times New Roman" w:hAnsi="Times New Roman"/>
          <w:sz w:val="22"/>
          <w:rtl/>
          <w:lang w:bidi="ar-SA"/>
        </w:rPr>
        <w:t xml:space="preserve"> وابسته شده است، تحل</w:t>
      </w:r>
      <w:r w:rsidRPr="005D605D">
        <w:rPr>
          <w:rFonts w:ascii="Times New Roman" w:hAnsi="Times New Roman" w:hint="cs"/>
          <w:sz w:val="22"/>
          <w:rtl/>
          <w:lang w:bidi="ar-SA"/>
        </w:rPr>
        <w:t>ی</w:t>
      </w:r>
      <w:r w:rsidRPr="005D605D">
        <w:rPr>
          <w:rFonts w:ascii="Times New Roman" w:hAnsi="Times New Roman" w:hint="eastAsia"/>
          <w:sz w:val="22"/>
          <w:rtl/>
          <w:lang w:bidi="ar-SA"/>
        </w:rPr>
        <w:t>ل</w:t>
      </w:r>
      <w:r w:rsidRPr="005D605D">
        <w:rPr>
          <w:rFonts w:ascii="Times New Roman" w:hAnsi="Times New Roman"/>
          <w:sz w:val="22"/>
          <w:rtl/>
          <w:lang w:bidi="ar-SA"/>
        </w:rPr>
        <w:t xml:space="preserve"> محتوا</w:t>
      </w:r>
      <w:r w:rsidRPr="005D605D">
        <w:rPr>
          <w:rFonts w:ascii="Times New Roman" w:hAnsi="Times New Roman" w:hint="cs"/>
          <w:sz w:val="22"/>
          <w:rtl/>
          <w:lang w:bidi="ar-SA"/>
        </w:rPr>
        <w:t>یی</w:t>
      </w:r>
      <w:r w:rsidRPr="005D605D">
        <w:rPr>
          <w:rFonts w:ascii="Times New Roman" w:hAnsi="Times New Roman"/>
          <w:sz w:val="22"/>
          <w:rtl/>
          <w:lang w:bidi="ar-SA"/>
        </w:rPr>
        <w:t xml:space="preserve"> به خوب</w:t>
      </w:r>
      <w:r w:rsidRPr="005D605D">
        <w:rPr>
          <w:rFonts w:ascii="Times New Roman" w:hAnsi="Times New Roman" w:hint="cs"/>
          <w:sz w:val="22"/>
          <w:rtl/>
          <w:lang w:bidi="ar-SA"/>
        </w:rPr>
        <w:t>ی</w:t>
      </w:r>
      <w:r w:rsidRPr="005D605D">
        <w:rPr>
          <w:rFonts w:ascii="Times New Roman" w:hAnsi="Times New Roman"/>
          <w:sz w:val="22"/>
          <w:rtl/>
          <w:lang w:bidi="ar-SA"/>
        </w:rPr>
        <w:t xml:space="preserve"> در مس</w:t>
      </w:r>
      <w:r w:rsidRPr="005D605D">
        <w:rPr>
          <w:rFonts w:ascii="Times New Roman" w:hAnsi="Times New Roman" w:hint="cs"/>
          <w:sz w:val="22"/>
          <w:rtl/>
          <w:lang w:bidi="ar-SA"/>
        </w:rPr>
        <w:t>ی</w:t>
      </w:r>
      <w:r w:rsidRPr="005D605D">
        <w:rPr>
          <w:rFonts w:ascii="Times New Roman" w:hAnsi="Times New Roman" w:hint="eastAsia"/>
          <w:sz w:val="22"/>
          <w:rtl/>
          <w:lang w:bidi="ar-SA"/>
        </w:rPr>
        <w:t>ر</w:t>
      </w:r>
      <w:r w:rsidRPr="005D605D">
        <w:rPr>
          <w:rFonts w:ascii="Times New Roman" w:hAnsi="Times New Roman"/>
          <w:sz w:val="22"/>
          <w:rtl/>
          <w:lang w:bidi="ar-SA"/>
        </w:rPr>
        <w:t xml:space="preserve"> اصل</w:t>
      </w:r>
      <w:r w:rsidRPr="005D605D">
        <w:rPr>
          <w:rFonts w:ascii="Times New Roman" w:hAnsi="Times New Roman" w:hint="cs"/>
          <w:sz w:val="22"/>
          <w:rtl/>
          <w:lang w:bidi="ar-SA"/>
        </w:rPr>
        <w:t>ی</w:t>
      </w:r>
      <w:r w:rsidRPr="005D605D">
        <w:rPr>
          <w:rFonts w:ascii="Times New Roman" w:hAnsi="Times New Roman"/>
          <w:sz w:val="22"/>
          <w:rtl/>
          <w:lang w:bidi="ar-SA"/>
        </w:rPr>
        <w:t xml:space="preserve"> سنت پژوهش علم</w:t>
      </w:r>
      <w:r w:rsidRPr="005D605D">
        <w:rPr>
          <w:rFonts w:ascii="Times New Roman" w:hAnsi="Times New Roman" w:hint="cs"/>
          <w:sz w:val="22"/>
          <w:rtl/>
          <w:lang w:bidi="ar-SA"/>
        </w:rPr>
        <w:t>ی</w:t>
      </w:r>
      <w:r w:rsidRPr="005D605D">
        <w:rPr>
          <w:rFonts w:ascii="Times New Roman" w:hAnsi="Times New Roman"/>
          <w:sz w:val="22"/>
          <w:rtl/>
          <w:lang w:bidi="ar-SA"/>
        </w:rPr>
        <w:t xml:space="preserve"> جامعه شناخت</w:t>
      </w:r>
      <w:r w:rsidRPr="005D605D">
        <w:rPr>
          <w:rFonts w:ascii="Times New Roman" w:hAnsi="Times New Roman" w:hint="cs"/>
          <w:sz w:val="22"/>
          <w:rtl/>
          <w:lang w:bidi="ar-SA"/>
        </w:rPr>
        <w:t>ی</w:t>
      </w:r>
      <w:r w:rsidRPr="005D605D">
        <w:rPr>
          <w:rFonts w:ascii="Times New Roman" w:hAnsi="Times New Roman"/>
          <w:sz w:val="22"/>
          <w:rtl/>
          <w:lang w:bidi="ar-SA"/>
        </w:rPr>
        <w:t xml:space="preserve"> جا باز کرده است» (چندلر، 1386: 42-33).</w:t>
      </w:r>
      <w:r w:rsidR="004146AF" w:rsidRPr="004146AF">
        <w:rPr>
          <w:rtl/>
        </w:rPr>
        <w:t xml:space="preserve"> </w:t>
      </w:r>
      <w:r w:rsidR="004146AF">
        <w:rPr>
          <w:rFonts w:hint="cs"/>
          <w:rtl/>
        </w:rPr>
        <w:t>«</w:t>
      </w:r>
      <w:r w:rsidR="004146AF" w:rsidRPr="004146AF">
        <w:rPr>
          <w:rFonts w:ascii="Times New Roman" w:hAnsi="Times New Roman"/>
          <w:sz w:val="22"/>
          <w:rtl/>
          <w:lang w:bidi="ar-SA"/>
        </w:rPr>
        <w:t>نشانه شناس</w:t>
      </w:r>
      <w:r w:rsidR="004146AF" w:rsidRPr="004146AF">
        <w:rPr>
          <w:rFonts w:ascii="Times New Roman" w:hAnsi="Times New Roman" w:hint="cs"/>
          <w:sz w:val="22"/>
          <w:rtl/>
          <w:lang w:bidi="ar-SA"/>
        </w:rPr>
        <w:t>ی</w:t>
      </w:r>
      <w:r w:rsidR="004146AF" w:rsidRPr="004146AF">
        <w:rPr>
          <w:rFonts w:ascii="Times New Roman" w:hAnsi="Times New Roman"/>
          <w:sz w:val="22"/>
          <w:rtl/>
          <w:lang w:bidi="ar-SA"/>
        </w:rPr>
        <w:t xml:space="preserve"> را م</w:t>
      </w:r>
      <w:r w:rsidR="004146AF" w:rsidRPr="004146AF">
        <w:rPr>
          <w:rFonts w:ascii="Times New Roman" w:hAnsi="Times New Roman" w:hint="cs"/>
          <w:sz w:val="22"/>
          <w:rtl/>
          <w:lang w:bidi="ar-SA"/>
        </w:rPr>
        <w:t>ی</w:t>
      </w:r>
      <w:r w:rsidR="004146AF" w:rsidRPr="004146AF">
        <w:rPr>
          <w:rFonts w:ascii="Times New Roman" w:hAnsi="Times New Roman"/>
          <w:sz w:val="22"/>
          <w:rtl/>
          <w:lang w:bidi="ar-SA"/>
        </w:rPr>
        <w:t xml:space="preserve"> توان نظام</w:t>
      </w:r>
      <w:r w:rsidR="004146AF" w:rsidRPr="004146AF">
        <w:rPr>
          <w:rFonts w:ascii="Times New Roman" w:hAnsi="Times New Roman" w:hint="cs"/>
          <w:sz w:val="22"/>
          <w:rtl/>
          <w:lang w:bidi="ar-SA"/>
        </w:rPr>
        <w:t>ی</w:t>
      </w:r>
      <w:r w:rsidR="004146AF" w:rsidRPr="004146AF">
        <w:rPr>
          <w:rFonts w:ascii="Times New Roman" w:hAnsi="Times New Roman"/>
          <w:sz w:val="22"/>
          <w:rtl/>
          <w:lang w:bidi="ar-SA"/>
        </w:rPr>
        <w:t xml:space="preserve"> از دلالت ها تلق</w:t>
      </w:r>
      <w:r w:rsidR="004146AF" w:rsidRPr="004146AF">
        <w:rPr>
          <w:rFonts w:ascii="Times New Roman" w:hAnsi="Times New Roman" w:hint="cs"/>
          <w:sz w:val="22"/>
          <w:rtl/>
          <w:lang w:bidi="ar-SA"/>
        </w:rPr>
        <w:t>ی</w:t>
      </w:r>
      <w:r w:rsidR="004146AF" w:rsidRPr="004146AF">
        <w:rPr>
          <w:rFonts w:ascii="Times New Roman" w:hAnsi="Times New Roman"/>
          <w:sz w:val="22"/>
          <w:rtl/>
          <w:lang w:bidi="ar-SA"/>
        </w:rPr>
        <w:t xml:space="preserve"> نمود، ز</w:t>
      </w:r>
      <w:r w:rsidR="004146AF" w:rsidRPr="004146AF">
        <w:rPr>
          <w:rFonts w:ascii="Times New Roman" w:hAnsi="Times New Roman" w:hint="cs"/>
          <w:sz w:val="22"/>
          <w:rtl/>
          <w:lang w:bidi="ar-SA"/>
        </w:rPr>
        <w:t>ی</w:t>
      </w:r>
      <w:r w:rsidR="004146AF" w:rsidRPr="004146AF">
        <w:rPr>
          <w:rFonts w:ascii="Times New Roman" w:hAnsi="Times New Roman" w:hint="eastAsia"/>
          <w:sz w:val="22"/>
          <w:rtl/>
          <w:lang w:bidi="ar-SA"/>
        </w:rPr>
        <w:t>را</w:t>
      </w:r>
      <w:r w:rsidR="004146AF" w:rsidRPr="004146AF">
        <w:rPr>
          <w:rFonts w:ascii="Times New Roman" w:hAnsi="Times New Roman"/>
          <w:sz w:val="22"/>
          <w:rtl/>
          <w:lang w:bidi="ar-SA"/>
        </w:rPr>
        <w:t xml:space="preserve"> که موجد ساختار</w:t>
      </w:r>
      <w:r w:rsidR="004146AF" w:rsidRPr="004146AF">
        <w:rPr>
          <w:rFonts w:ascii="Times New Roman" w:hAnsi="Times New Roman" w:hint="cs"/>
          <w:sz w:val="22"/>
          <w:rtl/>
          <w:lang w:bidi="ar-SA"/>
        </w:rPr>
        <w:t>ی</w:t>
      </w:r>
      <w:r w:rsidR="004146AF" w:rsidRPr="004146AF">
        <w:rPr>
          <w:rFonts w:ascii="Times New Roman" w:hAnsi="Times New Roman"/>
          <w:sz w:val="22"/>
          <w:rtl/>
          <w:lang w:bidi="ar-SA"/>
        </w:rPr>
        <w:t xml:space="preserve"> زبان گونه اند. به طور کل</w:t>
      </w:r>
      <w:r w:rsidR="004146AF" w:rsidRPr="004146AF">
        <w:rPr>
          <w:rFonts w:ascii="Times New Roman" w:hAnsi="Times New Roman" w:hint="cs"/>
          <w:sz w:val="22"/>
          <w:rtl/>
          <w:lang w:bidi="ar-SA"/>
        </w:rPr>
        <w:t>ی</w:t>
      </w:r>
      <w:r w:rsidR="004146AF" w:rsidRPr="004146AF">
        <w:rPr>
          <w:rFonts w:ascii="Times New Roman" w:hAnsi="Times New Roman"/>
          <w:sz w:val="22"/>
          <w:rtl/>
          <w:lang w:bidi="ar-SA"/>
        </w:rPr>
        <w:t xml:space="preserve"> محورها</w:t>
      </w:r>
      <w:r w:rsidR="004146AF" w:rsidRPr="004146AF">
        <w:rPr>
          <w:rFonts w:ascii="Times New Roman" w:hAnsi="Times New Roman" w:hint="cs"/>
          <w:sz w:val="22"/>
          <w:rtl/>
          <w:lang w:bidi="ar-SA"/>
        </w:rPr>
        <w:t>ی</w:t>
      </w:r>
      <w:r w:rsidR="004146AF" w:rsidRPr="004146AF">
        <w:rPr>
          <w:rFonts w:ascii="Times New Roman" w:hAnsi="Times New Roman"/>
          <w:sz w:val="22"/>
          <w:rtl/>
          <w:lang w:bidi="ar-SA"/>
        </w:rPr>
        <w:t xml:space="preserve"> همنش</w:t>
      </w:r>
      <w:r w:rsidR="004146AF" w:rsidRPr="004146AF">
        <w:rPr>
          <w:rFonts w:ascii="Times New Roman" w:hAnsi="Times New Roman" w:hint="cs"/>
          <w:sz w:val="22"/>
          <w:rtl/>
          <w:lang w:bidi="ar-SA"/>
        </w:rPr>
        <w:t>ی</w:t>
      </w:r>
      <w:r w:rsidR="004146AF" w:rsidRPr="004146AF">
        <w:rPr>
          <w:rFonts w:ascii="Times New Roman" w:hAnsi="Times New Roman" w:hint="eastAsia"/>
          <w:sz w:val="22"/>
          <w:rtl/>
          <w:lang w:bidi="ar-SA"/>
        </w:rPr>
        <w:t>ن</w:t>
      </w:r>
      <w:r w:rsidR="004146AF" w:rsidRPr="004146AF">
        <w:rPr>
          <w:rFonts w:ascii="Times New Roman" w:hAnsi="Times New Roman" w:hint="cs"/>
          <w:sz w:val="22"/>
          <w:rtl/>
          <w:lang w:bidi="ar-SA"/>
        </w:rPr>
        <w:t>ی</w:t>
      </w:r>
      <w:r w:rsidR="004146AF" w:rsidRPr="004146AF">
        <w:rPr>
          <w:rFonts w:ascii="Times New Roman" w:hAnsi="Times New Roman"/>
          <w:sz w:val="22"/>
          <w:rtl/>
          <w:lang w:bidi="ar-SA"/>
        </w:rPr>
        <w:t xml:space="preserve"> و جانش</w:t>
      </w:r>
      <w:r w:rsidR="004146AF" w:rsidRPr="004146AF">
        <w:rPr>
          <w:rFonts w:ascii="Times New Roman" w:hAnsi="Times New Roman" w:hint="cs"/>
          <w:sz w:val="22"/>
          <w:rtl/>
          <w:lang w:bidi="ar-SA"/>
        </w:rPr>
        <w:t>ی</w:t>
      </w:r>
      <w:r w:rsidR="004146AF" w:rsidRPr="004146AF">
        <w:rPr>
          <w:rFonts w:ascii="Times New Roman" w:hAnsi="Times New Roman" w:hint="eastAsia"/>
          <w:sz w:val="22"/>
          <w:rtl/>
          <w:lang w:bidi="ar-SA"/>
        </w:rPr>
        <w:t>ن</w:t>
      </w:r>
      <w:r w:rsidR="004146AF" w:rsidRPr="004146AF">
        <w:rPr>
          <w:rFonts w:ascii="Times New Roman" w:hAnsi="Times New Roman" w:hint="cs"/>
          <w:sz w:val="22"/>
          <w:rtl/>
          <w:lang w:bidi="ar-SA"/>
        </w:rPr>
        <w:t>ی</w:t>
      </w:r>
      <w:r w:rsidR="004146AF" w:rsidRPr="004146AF">
        <w:rPr>
          <w:rFonts w:ascii="Times New Roman" w:hAnsi="Times New Roman" w:hint="eastAsia"/>
          <w:sz w:val="22"/>
          <w:rtl/>
          <w:lang w:bidi="ar-SA"/>
        </w:rPr>
        <w:t>،</w:t>
      </w:r>
      <w:r w:rsidR="004146AF" w:rsidRPr="004146AF">
        <w:rPr>
          <w:rFonts w:ascii="Times New Roman" w:hAnsi="Times New Roman"/>
          <w:sz w:val="22"/>
          <w:rtl/>
          <w:lang w:bidi="ar-SA"/>
        </w:rPr>
        <w:t xml:space="preserve"> خود ساختار زبان را جهت م</w:t>
      </w:r>
      <w:r w:rsidR="004146AF" w:rsidRPr="004146AF">
        <w:rPr>
          <w:rFonts w:ascii="Times New Roman" w:hAnsi="Times New Roman" w:hint="cs"/>
          <w:sz w:val="22"/>
          <w:rtl/>
          <w:lang w:bidi="ar-SA"/>
        </w:rPr>
        <w:t>ی</w:t>
      </w:r>
      <w:r w:rsidR="004146AF" w:rsidRPr="004146AF">
        <w:rPr>
          <w:rFonts w:ascii="Times New Roman" w:hAnsi="Times New Roman"/>
          <w:sz w:val="22"/>
          <w:rtl/>
          <w:lang w:bidi="ar-SA"/>
        </w:rPr>
        <w:t xml:space="preserve"> بخشند و حضور آنها، نظام</w:t>
      </w:r>
      <w:r w:rsidR="004146AF" w:rsidRPr="004146AF">
        <w:rPr>
          <w:rFonts w:ascii="Times New Roman" w:hAnsi="Times New Roman" w:hint="cs"/>
          <w:sz w:val="22"/>
          <w:rtl/>
          <w:lang w:bidi="ar-SA"/>
        </w:rPr>
        <w:t>ی</w:t>
      </w:r>
      <w:r w:rsidR="004146AF" w:rsidRPr="004146AF">
        <w:rPr>
          <w:rFonts w:ascii="Times New Roman" w:hAnsi="Times New Roman"/>
          <w:sz w:val="22"/>
          <w:rtl/>
          <w:lang w:bidi="ar-SA"/>
        </w:rPr>
        <w:t xml:space="preserve"> از دلالت ها را که ر</w:t>
      </w:r>
      <w:r w:rsidR="004146AF" w:rsidRPr="004146AF">
        <w:rPr>
          <w:rFonts w:ascii="Times New Roman" w:hAnsi="Times New Roman" w:hint="cs"/>
          <w:sz w:val="22"/>
          <w:rtl/>
          <w:lang w:bidi="ar-SA"/>
        </w:rPr>
        <w:t>ی</w:t>
      </w:r>
      <w:r w:rsidR="004146AF" w:rsidRPr="004146AF">
        <w:rPr>
          <w:rFonts w:ascii="Times New Roman" w:hAnsi="Times New Roman" w:hint="eastAsia"/>
          <w:sz w:val="22"/>
          <w:rtl/>
          <w:lang w:bidi="ar-SA"/>
        </w:rPr>
        <w:t>شه</w:t>
      </w:r>
      <w:r w:rsidR="004146AF" w:rsidRPr="004146AF">
        <w:rPr>
          <w:rFonts w:ascii="Times New Roman" w:hAnsi="Times New Roman"/>
          <w:sz w:val="22"/>
          <w:rtl/>
          <w:lang w:bidi="ar-SA"/>
        </w:rPr>
        <w:t xml:space="preserve"> در قواعد ترک</w:t>
      </w:r>
      <w:r w:rsidR="004146AF" w:rsidRPr="004146AF">
        <w:rPr>
          <w:rFonts w:ascii="Times New Roman" w:hAnsi="Times New Roman" w:hint="cs"/>
          <w:sz w:val="22"/>
          <w:rtl/>
          <w:lang w:bidi="ar-SA"/>
        </w:rPr>
        <w:t>ی</w:t>
      </w:r>
      <w:r w:rsidR="004146AF" w:rsidRPr="004146AF">
        <w:rPr>
          <w:rFonts w:ascii="Times New Roman" w:hAnsi="Times New Roman" w:hint="eastAsia"/>
          <w:sz w:val="22"/>
          <w:rtl/>
          <w:lang w:bidi="ar-SA"/>
        </w:rPr>
        <w:t>ب</w:t>
      </w:r>
      <w:r w:rsidR="004146AF" w:rsidRPr="004146AF">
        <w:rPr>
          <w:rFonts w:ascii="Times New Roman" w:hAnsi="Times New Roman" w:hint="cs"/>
          <w:sz w:val="22"/>
          <w:rtl/>
          <w:lang w:bidi="ar-SA"/>
        </w:rPr>
        <w:t>ی</w:t>
      </w:r>
      <w:r w:rsidR="004146AF" w:rsidRPr="004146AF">
        <w:rPr>
          <w:rFonts w:ascii="Times New Roman" w:hAnsi="Times New Roman"/>
          <w:sz w:val="22"/>
          <w:rtl/>
          <w:lang w:bidi="ar-SA"/>
        </w:rPr>
        <w:t xml:space="preserve"> تداع</w:t>
      </w:r>
      <w:r w:rsidR="004146AF" w:rsidRPr="004146AF">
        <w:rPr>
          <w:rFonts w:ascii="Times New Roman" w:hAnsi="Times New Roman" w:hint="cs"/>
          <w:sz w:val="22"/>
          <w:rtl/>
          <w:lang w:bidi="ar-SA"/>
        </w:rPr>
        <w:t>ی</w:t>
      </w:r>
      <w:r w:rsidR="004146AF" w:rsidRPr="004146AF">
        <w:rPr>
          <w:rFonts w:ascii="Times New Roman" w:hAnsi="Times New Roman"/>
          <w:sz w:val="22"/>
          <w:rtl/>
          <w:lang w:bidi="ar-SA"/>
        </w:rPr>
        <w:t xml:space="preserve"> و تقابل دارند به وجود م</w:t>
      </w:r>
      <w:r w:rsidR="004146AF" w:rsidRPr="004146AF">
        <w:rPr>
          <w:rFonts w:ascii="Times New Roman" w:hAnsi="Times New Roman" w:hint="cs"/>
          <w:sz w:val="22"/>
          <w:rtl/>
          <w:lang w:bidi="ar-SA"/>
        </w:rPr>
        <w:t>ی</w:t>
      </w:r>
      <w:r w:rsidR="004146AF" w:rsidRPr="004146AF">
        <w:rPr>
          <w:rFonts w:ascii="Times New Roman" w:hAnsi="Times New Roman"/>
          <w:sz w:val="22"/>
          <w:rtl/>
          <w:lang w:bidi="ar-SA"/>
        </w:rPr>
        <w:t xml:space="preserve"> آورد.</w:t>
      </w:r>
      <w:r w:rsidR="004146AF">
        <w:rPr>
          <w:rFonts w:ascii="Times New Roman" w:hAnsi="Times New Roman" w:hint="cs"/>
          <w:sz w:val="22"/>
          <w:rtl/>
          <w:lang w:bidi="ar-SA"/>
        </w:rPr>
        <w:t xml:space="preserve"> </w:t>
      </w:r>
      <w:r w:rsidR="004146AF" w:rsidRPr="004146AF">
        <w:rPr>
          <w:rFonts w:ascii="Times New Roman" w:hAnsi="Times New Roman"/>
          <w:sz w:val="22"/>
          <w:rtl/>
          <w:lang w:bidi="ar-SA"/>
        </w:rPr>
        <w:t>ا</w:t>
      </w:r>
      <w:r w:rsidR="004146AF" w:rsidRPr="004146AF">
        <w:rPr>
          <w:rFonts w:ascii="Times New Roman" w:hAnsi="Times New Roman" w:hint="cs"/>
          <w:sz w:val="22"/>
          <w:rtl/>
          <w:lang w:bidi="ar-SA"/>
        </w:rPr>
        <w:t>ی</w:t>
      </w:r>
      <w:r w:rsidR="004146AF" w:rsidRPr="004146AF">
        <w:rPr>
          <w:rFonts w:ascii="Times New Roman" w:hAnsi="Times New Roman" w:hint="eastAsia"/>
          <w:sz w:val="22"/>
          <w:rtl/>
          <w:lang w:bidi="ar-SA"/>
        </w:rPr>
        <w:t>ن</w:t>
      </w:r>
      <w:r w:rsidR="004146AF" w:rsidRPr="004146AF">
        <w:rPr>
          <w:rFonts w:ascii="Times New Roman" w:hAnsi="Times New Roman"/>
          <w:sz w:val="22"/>
          <w:rtl/>
          <w:lang w:bidi="ar-SA"/>
        </w:rPr>
        <w:t xml:space="preserve"> قواعد ترک</w:t>
      </w:r>
      <w:r w:rsidR="004146AF" w:rsidRPr="004146AF">
        <w:rPr>
          <w:rFonts w:ascii="Times New Roman" w:hAnsi="Times New Roman" w:hint="cs"/>
          <w:sz w:val="22"/>
          <w:rtl/>
          <w:lang w:bidi="ar-SA"/>
        </w:rPr>
        <w:t>ی</w:t>
      </w:r>
      <w:r w:rsidR="004146AF" w:rsidRPr="004146AF">
        <w:rPr>
          <w:rFonts w:ascii="Times New Roman" w:hAnsi="Times New Roman" w:hint="eastAsia"/>
          <w:sz w:val="22"/>
          <w:rtl/>
          <w:lang w:bidi="ar-SA"/>
        </w:rPr>
        <w:t>ب</w:t>
      </w:r>
      <w:r w:rsidR="004146AF" w:rsidRPr="004146AF">
        <w:rPr>
          <w:rFonts w:ascii="Times New Roman" w:hAnsi="Times New Roman"/>
          <w:sz w:val="22"/>
          <w:rtl/>
          <w:lang w:bidi="ar-SA"/>
        </w:rPr>
        <w:t xml:space="preserve"> که از لحاظ اجتماع</w:t>
      </w:r>
      <w:r w:rsidR="004146AF" w:rsidRPr="004146AF">
        <w:rPr>
          <w:rFonts w:ascii="Times New Roman" w:hAnsi="Times New Roman" w:hint="cs"/>
          <w:sz w:val="22"/>
          <w:rtl/>
          <w:lang w:bidi="ar-SA"/>
        </w:rPr>
        <w:t>ی</w:t>
      </w:r>
      <w:r w:rsidR="004146AF" w:rsidRPr="004146AF">
        <w:rPr>
          <w:rFonts w:ascii="Times New Roman" w:hAnsi="Times New Roman"/>
          <w:sz w:val="22"/>
          <w:rtl/>
          <w:lang w:bidi="ar-SA"/>
        </w:rPr>
        <w:t xml:space="preserve"> مناسب به نظر م</w:t>
      </w:r>
      <w:r w:rsidR="004146AF" w:rsidRPr="004146AF">
        <w:rPr>
          <w:rFonts w:ascii="Times New Roman" w:hAnsi="Times New Roman" w:hint="cs"/>
          <w:sz w:val="22"/>
          <w:rtl/>
          <w:lang w:bidi="ar-SA"/>
        </w:rPr>
        <w:t>ی</w:t>
      </w:r>
      <w:r w:rsidR="004146AF" w:rsidRPr="004146AF">
        <w:rPr>
          <w:rFonts w:ascii="Times New Roman" w:hAnsi="Times New Roman"/>
          <w:sz w:val="22"/>
          <w:rtl/>
          <w:lang w:bidi="ar-SA"/>
        </w:rPr>
        <w:t xml:space="preserve"> رسند اما دارا</w:t>
      </w:r>
      <w:r w:rsidR="004146AF" w:rsidRPr="004146AF">
        <w:rPr>
          <w:rFonts w:ascii="Times New Roman" w:hAnsi="Times New Roman" w:hint="cs"/>
          <w:sz w:val="22"/>
          <w:rtl/>
          <w:lang w:bidi="ar-SA"/>
        </w:rPr>
        <w:t>ی</w:t>
      </w:r>
      <w:r w:rsidR="004146AF" w:rsidRPr="004146AF">
        <w:rPr>
          <w:rFonts w:ascii="Times New Roman" w:hAnsi="Times New Roman"/>
          <w:sz w:val="22"/>
          <w:rtl/>
          <w:lang w:bidi="ar-SA"/>
        </w:rPr>
        <w:t xml:space="preserve"> ماه</w:t>
      </w:r>
      <w:r w:rsidR="004146AF" w:rsidRPr="004146AF">
        <w:rPr>
          <w:rFonts w:ascii="Times New Roman" w:hAnsi="Times New Roman" w:hint="cs"/>
          <w:sz w:val="22"/>
          <w:rtl/>
          <w:lang w:bidi="ar-SA"/>
        </w:rPr>
        <w:t>ی</w:t>
      </w:r>
      <w:r w:rsidR="004146AF" w:rsidRPr="004146AF">
        <w:rPr>
          <w:rFonts w:ascii="Times New Roman" w:hAnsi="Times New Roman" w:hint="eastAsia"/>
          <w:sz w:val="22"/>
          <w:rtl/>
          <w:lang w:bidi="ar-SA"/>
        </w:rPr>
        <w:t>ت</w:t>
      </w:r>
      <w:r w:rsidR="004146AF" w:rsidRPr="004146AF">
        <w:rPr>
          <w:rFonts w:ascii="Times New Roman" w:hAnsi="Times New Roman" w:hint="cs"/>
          <w:sz w:val="22"/>
          <w:rtl/>
          <w:lang w:bidi="ar-SA"/>
        </w:rPr>
        <w:t>ی</w:t>
      </w:r>
      <w:r w:rsidR="004146AF" w:rsidRPr="004146AF">
        <w:rPr>
          <w:rFonts w:ascii="Times New Roman" w:hAnsi="Times New Roman"/>
          <w:sz w:val="22"/>
          <w:rtl/>
          <w:lang w:bidi="ar-SA"/>
        </w:rPr>
        <w:t xml:space="preserve"> ارتجال</w:t>
      </w:r>
      <w:r w:rsidR="004146AF" w:rsidRPr="004146AF">
        <w:rPr>
          <w:rFonts w:ascii="Times New Roman" w:hAnsi="Times New Roman" w:hint="cs"/>
          <w:sz w:val="22"/>
          <w:rtl/>
          <w:lang w:bidi="ar-SA"/>
        </w:rPr>
        <w:t>ی</w:t>
      </w:r>
      <w:r w:rsidR="004146AF" w:rsidRPr="004146AF">
        <w:rPr>
          <w:rFonts w:ascii="Times New Roman" w:hAnsi="Times New Roman"/>
          <w:sz w:val="22"/>
          <w:rtl/>
          <w:lang w:bidi="ar-SA"/>
        </w:rPr>
        <w:t xml:space="preserve"> هستند، رمزگان نام م</w:t>
      </w:r>
      <w:r w:rsidR="004146AF" w:rsidRPr="004146AF">
        <w:rPr>
          <w:rFonts w:ascii="Times New Roman" w:hAnsi="Times New Roman" w:hint="cs"/>
          <w:sz w:val="22"/>
          <w:rtl/>
          <w:lang w:bidi="ar-SA"/>
        </w:rPr>
        <w:t>ی</w:t>
      </w:r>
      <w:r w:rsidR="004146AF" w:rsidRPr="004146AF">
        <w:rPr>
          <w:rFonts w:ascii="Times New Roman" w:hAnsi="Times New Roman"/>
          <w:sz w:val="22"/>
          <w:rtl/>
          <w:lang w:bidi="ar-SA"/>
        </w:rPr>
        <w:t xml:space="preserve"> گ</w:t>
      </w:r>
      <w:r w:rsidR="004146AF" w:rsidRPr="004146AF">
        <w:rPr>
          <w:rFonts w:ascii="Times New Roman" w:hAnsi="Times New Roman" w:hint="cs"/>
          <w:sz w:val="22"/>
          <w:rtl/>
          <w:lang w:bidi="ar-SA"/>
        </w:rPr>
        <w:t>ی</w:t>
      </w:r>
      <w:r w:rsidR="004146AF" w:rsidRPr="004146AF">
        <w:rPr>
          <w:rFonts w:ascii="Times New Roman" w:hAnsi="Times New Roman" w:hint="eastAsia"/>
          <w:sz w:val="22"/>
          <w:rtl/>
          <w:lang w:bidi="ar-SA"/>
        </w:rPr>
        <w:t>رد»</w:t>
      </w:r>
      <w:r w:rsidR="004146AF" w:rsidRPr="004146AF">
        <w:rPr>
          <w:rFonts w:ascii="Times New Roman" w:hAnsi="Times New Roman"/>
          <w:sz w:val="22"/>
          <w:rtl/>
          <w:lang w:bidi="ar-SA"/>
        </w:rPr>
        <w:t xml:space="preserve"> (ض</w:t>
      </w:r>
      <w:r w:rsidR="004146AF" w:rsidRPr="004146AF">
        <w:rPr>
          <w:rFonts w:ascii="Times New Roman" w:hAnsi="Times New Roman" w:hint="cs"/>
          <w:sz w:val="22"/>
          <w:rtl/>
          <w:lang w:bidi="ar-SA"/>
        </w:rPr>
        <w:t>ی</w:t>
      </w:r>
      <w:r w:rsidR="004146AF" w:rsidRPr="004146AF">
        <w:rPr>
          <w:rFonts w:ascii="Times New Roman" w:hAnsi="Times New Roman" w:hint="eastAsia"/>
          <w:sz w:val="22"/>
          <w:rtl/>
          <w:lang w:bidi="ar-SA"/>
        </w:rPr>
        <w:t>مران،</w:t>
      </w:r>
      <w:r w:rsidR="004146AF" w:rsidRPr="004146AF">
        <w:rPr>
          <w:rFonts w:ascii="Times New Roman" w:hAnsi="Times New Roman"/>
          <w:sz w:val="22"/>
          <w:rtl/>
          <w:lang w:bidi="ar-SA"/>
        </w:rPr>
        <w:t xml:space="preserve"> 1382: 10).</w:t>
      </w:r>
      <w:r w:rsidR="004146AF" w:rsidRPr="004146AF">
        <w:rPr>
          <w:rtl/>
        </w:rPr>
        <w:t xml:space="preserve"> </w:t>
      </w:r>
      <w:r w:rsidR="004146AF" w:rsidRPr="004146AF">
        <w:rPr>
          <w:rFonts w:ascii="Times New Roman" w:hAnsi="Times New Roman"/>
          <w:sz w:val="22"/>
          <w:rtl/>
          <w:lang w:bidi="ar-SA"/>
        </w:rPr>
        <w:t>هرگاه نشانه ا</w:t>
      </w:r>
      <w:r w:rsidR="004146AF" w:rsidRPr="004146AF">
        <w:rPr>
          <w:rFonts w:ascii="Times New Roman" w:hAnsi="Times New Roman" w:hint="cs"/>
          <w:sz w:val="22"/>
          <w:rtl/>
          <w:lang w:bidi="ar-SA"/>
        </w:rPr>
        <w:t>ی</w:t>
      </w:r>
      <w:r w:rsidR="004146AF" w:rsidRPr="004146AF">
        <w:rPr>
          <w:rFonts w:ascii="Times New Roman" w:hAnsi="Times New Roman"/>
          <w:sz w:val="22"/>
          <w:rtl/>
          <w:lang w:bidi="ar-SA"/>
        </w:rPr>
        <w:t xml:space="preserve"> انتخاب شد و در کنش ارتباط</w:t>
      </w:r>
      <w:r w:rsidR="004146AF" w:rsidRPr="004146AF">
        <w:rPr>
          <w:rFonts w:ascii="Times New Roman" w:hAnsi="Times New Roman" w:hint="cs"/>
          <w:sz w:val="22"/>
          <w:rtl/>
          <w:lang w:bidi="ar-SA"/>
        </w:rPr>
        <w:t>ی</w:t>
      </w:r>
      <w:r w:rsidR="004146AF" w:rsidRPr="004146AF">
        <w:rPr>
          <w:rFonts w:ascii="Times New Roman" w:hAnsi="Times New Roman"/>
          <w:sz w:val="22"/>
          <w:rtl/>
          <w:lang w:bidi="ar-SA"/>
        </w:rPr>
        <w:t xml:space="preserve"> واقع</w:t>
      </w:r>
      <w:r w:rsidR="004146AF" w:rsidRPr="004146AF">
        <w:rPr>
          <w:rFonts w:ascii="Times New Roman" w:hAnsi="Times New Roman" w:hint="cs"/>
          <w:sz w:val="22"/>
          <w:rtl/>
          <w:lang w:bidi="ar-SA"/>
        </w:rPr>
        <w:t>ی</w:t>
      </w:r>
      <w:r w:rsidR="004146AF" w:rsidRPr="004146AF">
        <w:rPr>
          <w:rFonts w:ascii="Times New Roman" w:hAnsi="Times New Roman"/>
          <w:sz w:val="22"/>
          <w:rtl/>
          <w:lang w:bidi="ar-SA"/>
        </w:rPr>
        <w:t xml:space="preserve"> (</w:t>
      </w:r>
      <w:r w:rsidR="004146AF" w:rsidRPr="004146AF">
        <w:rPr>
          <w:rFonts w:ascii="Times New Roman" w:hAnsi="Times New Roman" w:hint="cs"/>
          <w:sz w:val="22"/>
          <w:rtl/>
          <w:lang w:bidi="ar-SA"/>
        </w:rPr>
        <w:t>ی</w:t>
      </w:r>
      <w:r w:rsidR="004146AF" w:rsidRPr="004146AF">
        <w:rPr>
          <w:rFonts w:ascii="Times New Roman" w:hAnsi="Times New Roman" w:hint="eastAsia"/>
          <w:sz w:val="22"/>
          <w:rtl/>
          <w:lang w:bidi="ar-SA"/>
        </w:rPr>
        <w:t>عن</w:t>
      </w:r>
      <w:r w:rsidR="004146AF" w:rsidRPr="004146AF">
        <w:rPr>
          <w:rFonts w:ascii="Times New Roman" w:hAnsi="Times New Roman" w:hint="cs"/>
          <w:sz w:val="22"/>
          <w:rtl/>
          <w:lang w:bidi="ar-SA"/>
        </w:rPr>
        <w:t>ی</w:t>
      </w:r>
      <w:r w:rsidR="004146AF" w:rsidRPr="004146AF">
        <w:rPr>
          <w:rFonts w:ascii="Times New Roman" w:hAnsi="Times New Roman"/>
          <w:sz w:val="22"/>
          <w:rtl/>
          <w:lang w:bidi="ar-SA"/>
        </w:rPr>
        <w:t xml:space="preserve"> در بستر </w:t>
      </w:r>
      <w:r w:rsidR="004146AF" w:rsidRPr="004146AF">
        <w:rPr>
          <w:rFonts w:ascii="Times New Roman" w:hAnsi="Times New Roman" w:hint="cs"/>
          <w:sz w:val="22"/>
          <w:rtl/>
          <w:lang w:bidi="ar-SA"/>
        </w:rPr>
        <w:t>ی</w:t>
      </w:r>
      <w:r w:rsidR="004146AF" w:rsidRPr="004146AF">
        <w:rPr>
          <w:rFonts w:ascii="Times New Roman" w:hAnsi="Times New Roman" w:hint="eastAsia"/>
          <w:sz w:val="22"/>
          <w:rtl/>
          <w:lang w:bidi="ar-SA"/>
        </w:rPr>
        <w:t>ک</w:t>
      </w:r>
      <w:r w:rsidR="004146AF" w:rsidRPr="004146AF">
        <w:rPr>
          <w:rFonts w:ascii="Times New Roman" w:hAnsi="Times New Roman"/>
          <w:sz w:val="22"/>
          <w:rtl/>
          <w:lang w:bidi="ar-SA"/>
        </w:rPr>
        <w:t xml:space="preserve"> گفتمان) به کار رفت، حت</w:t>
      </w:r>
      <w:r w:rsidR="004146AF" w:rsidRPr="004146AF">
        <w:rPr>
          <w:rFonts w:ascii="Times New Roman" w:hAnsi="Times New Roman" w:hint="cs"/>
          <w:sz w:val="22"/>
          <w:rtl/>
          <w:lang w:bidi="ar-SA"/>
        </w:rPr>
        <w:t>ی</w:t>
      </w:r>
      <w:r w:rsidR="004146AF" w:rsidRPr="004146AF">
        <w:rPr>
          <w:rFonts w:ascii="Times New Roman" w:hAnsi="Times New Roman"/>
          <w:sz w:val="22"/>
          <w:rtl/>
          <w:lang w:bidi="ar-SA"/>
        </w:rPr>
        <w:t xml:space="preserve"> اگر به ظاهر </w:t>
      </w:r>
      <w:r w:rsidR="004146AF" w:rsidRPr="004146AF">
        <w:rPr>
          <w:rFonts w:ascii="Times New Roman" w:hAnsi="Times New Roman" w:hint="cs"/>
          <w:sz w:val="22"/>
          <w:rtl/>
          <w:lang w:bidi="ar-SA"/>
        </w:rPr>
        <w:t>ی</w:t>
      </w:r>
      <w:r w:rsidR="004146AF" w:rsidRPr="004146AF">
        <w:rPr>
          <w:rFonts w:ascii="Times New Roman" w:hAnsi="Times New Roman" w:hint="eastAsia"/>
          <w:sz w:val="22"/>
          <w:rtl/>
          <w:lang w:bidi="ar-SA"/>
        </w:rPr>
        <w:t>ک</w:t>
      </w:r>
      <w:r w:rsidR="004146AF" w:rsidRPr="004146AF">
        <w:rPr>
          <w:rFonts w:ascii="Times New Roman" w:hAnsi="Times New Roman"/>
          <w:sz w:val="22"/>
          <w:rtl/>
          <w:lang w:bidi="ar-SA"/>
        </w:rPr>
        <w:t xml:space="preserve"> نشانة منفرد باشد، د</w:t>
      </w:r>
      <w:r w:rsidR="004146AF" w:rsidRPr="004146AF">
        <w:rPr>
          <w:rFonts w:ascii="Times New Roman" w:hAnsi="Times New Roman" w:hint="cs"/>
          <w:sz w:val="22"/>
          <w:rtl/>
          <w:lang w:bidi="ar-SA"/>
        </w:rPr>
        <w:t>ی</w:t>
      </w:r>
      <w:r w:rsidR="004146AF" w:rsidRPr="004146AF">
        <w:rPr>
          <w:rFonts w:ascii="Times New Roman" w:hAnsi="Times New Roman" w:hint="eastAsia"/>
          <w:sz w:val="22"/>
          <w:rtl/>
          <w:lang w:bidi="ar-SA"/>
        </w:rPr>
        <w:t>گر</w:t>
      </w:r>
      <w:r w:rsidR="004146AF" w:rsidRPr="004146AF">
        <w:rPr>
          <w:rFonts w:ascii="Times New Roman" w:hAnsi="Times New Roman"/>
          <w:sz w:val="22"/>
          <w:rtl/>
          <w:lang w:bidi="ar-SA"/>
        </w:rPr>
        <w:t xml:space="preserve"> متن است، </w:t>
      </w:r>
      <w:r w:rsidR="004146AF" w:rsidRPr="004146AF">
        <w:rPr>
          <w:rFonts w:ascii="Times New Roman" w:hAnsi="Times New Roman" w:hint="cs"/>
          <w:sz w:val="22"/>
          <w:rtl/>
          <w:lang w:bidi="ar-SA"/>
        </w:rPr>
        <w:t>ی</w:t>
      </w:r>
      <w:r w:rsidR="004146AF" w:rsidRPr="004146AF">
        <w:rPr>
          <w:rFonts w:ascii="Times New Roman" w:hAnsi="Times New Roman" w:hint="eastAsia"/>
          <w:sz w:val="22"/>
          <w:rtl/>
          <w:lang w:bidi="ar-SA"/>
        </w:rPr>
        <w:t>ا</w:t>
      </w:r>
      <w:r w:rsidR="004146AF" w:rsidRPr="004146AF">
        <w:rPr>
          <w:rFonts w:ascii="Times New Roman" w:hAnsi="Times New Roman"/>
          <w:sz w:val="22"/>
          <w:rtl/>
          <w:lang w:bidi="ar-SA"/>
        </w:rPr>
        <w:t xml:space="preserve"> به عبارت بهتر، لا</w:t>
      </w:r>
      <w:r w:rsidR="004146AF" w:rsidRPr="004146AF">
        <w:rPr>
          <w:rFonts w:ascii="Times New Roman" w:hAnsi="Times New Roman" w:hint="cs"/>
          <w:sz w:val="22"/>
          <w:rtl/>
          <w:lang w:bidi="ar-SA"/>
        </w:rPr>
        <w:t>ی</w:t>
      </w:r>
      <w:r w:rsidR="004146AF" w:rsidRPr="004146AF">
        <w:rPr>
          <w:rFonts w:ascii="Times New Roman" w:hAnsi="Times New Roman" w:hint="eastAsia"/>
          <w:sz w:val="22"/>
          <w:rtl/>
          <w:lang w:bidi="ar-SA"/>
        </w:rPr>
        <w:t>ه</w:t>
      </w:r>
      <w:r w:rsidR="004146AF" w:rsidRPr="004146AF">
        <w:rPr>
          <w:rFonts w:ascii="Times New Roman" w:hAnsi="Times New Roman"/>
          <w:sz w:val="22"/>
          <w:rtl/>
          <w:lang w:bidi="ar-SA"/>
        </w:rPr>
        <w:t xml:space="preserve"> ا</w:t>
      </w:r>
      <w:r w:rsidR="004146AF" w:rsidRPr="004146AF">
        <w:rPr>
          <w:rFonts w:ascii="Times New Roman" w:hAnsi="Times New Roman" w:hint="cs"/>
          <w:sz w:val="22"/>
          <w:rtl/>
          <w:lang w:bidi="ar-SA"/>
        </w:rPr>
        <w:t>ی</w:t>
      </w:r>
      <w:r w:rsidR="004146AF" w:rsidRPr="004146AF">
        <w:rPr>
          <w:rFonts w:ascii="Times New Roman" w:hAnsi="Times New Roman"/>
          <w:sz w:val="22"/>
          <w:rtl/>
          <w:lang w:bidi="ar-SA"/>
        </w:rPr>
        <w:t xml:space="preserve"> از </w:t>
      </w:r>
      <w:r w:rsidR="004146AF" w:rsidRPr="004146AF">
        <w:rPr>
          <w:rFonts w:ascii="Times New Roman" w:hAnsi="Times New Roman" w:hint="cs"/>
          <w:sz w:val="22"/>
          <w:rtl/>
          <w:lang w:bidi="ar-SA"/>
        </w:rPr>
        <w:t>ی</w:t>
      </w:r>
      <w:r w:rsidR="004146AF" w:rsidRPr="004146AF">
        <w:rPr>
          <w:rFonts w:ascii="Times New Roman" w:hAnsi="Times New Roman" w:hint="eastAsia"/>
          <w:sz w:val="22"/>
          <w:rtl/>
          <w:lang w:bidi="ar-SA"/>
        </w:rPr>
        <w:t>ک</w:t>
      </w:r>
      <w:r w:rsidR="004146AF" w:rsidRPr="004146AF">
        <w:rPr>
          <w:rFonts w:ascii="Times New Roman" w:hAnsi="Times New Roman"/>
          <w:sz w:val="22"/>
          <w:rtl/>
          <w:lang w:bidi="ar-SA"/>
        </w:rPr>
        <w:t xml:space="preserve"> متن است، نه نشانه، ز</w:t>
      </w:r>
      <w:r w:rsidR="004146AF" w:rsidRPr="004146AF">
        <w:rPr>
          <w:rFonts w:ascii="Times New Roman" w:hAnsi="Times New Roman" w:hint="cs"/>
          <w:sz w:val="22"/>
          <w:rtl/>
          <w:lang w:bidi="ar-SA"/>
        </w:rPr>
        <w:t>ی</w:t>
      </w:r>
      <w:r w:rsidR="004146AF" w:rsidRPr="004146AF">
        <w:rPr>
          <w:rFonts w:ascii="Times New Roman" w:hAnsi="Times New Roman" w:hint="eastAsia"/>
          <w:sz w:val="22"/>
          <w:rtl/>
          <w:lang w:bidi="ar-SA"/>
        </w:rPr>
        <w:t>را</w:t>
      </w:r>
      <w:r w:rsidR="004146AF" w:rsidRPr="004146AF">
        <w:rPr>
          <w:rFonts w:ascii="Times New Roman" w:hAnsi="Times New Roman"/>
          <w:sz w:val="22"/>
          <w:rtl/>
          <w:lang w:bidi="ar-SA"/>
        </w:rPr>
        <w:t xml:space="preserve"> علاوه بر آنکه از رمزگان ارزش نشانه ا</w:t>
      </w:r>
      <w:r w:rsidR="004146AF" w:rsidRPr="004146AF">
        <w:rPr>
          <w:rFonts w:ascii="Times New Roman" w:hAnsi="Times New Roman" w:hint="cs"/>
          <w:sz w:val="22"/>
          <w:rtl/>
          <w:lang w:bidi="ar-SA"/>
        </w:rPr>
        <w:t>ی</w:t>
      </w:r>
      <w:r w:rsidR="004146AF" w:rsidRPr="004146AF">
        <w:rPr>
          <w:rFonts w:ascii="Times New Roman" w:hAnsi="Times New Roman"/>
          <w:sz w:val="22"/>
          <w:rtl/>
          <w:lang w:bidi="ar-SA"/>
        </w:rPr>
        <w:t xml:space="preserve"> م</w:t>
      </w:r>
      <w:r w:rsidR="004146AF" w:rsidRPr="004146AF">
        <w:rPr>
          <w:rFonts w:ascii="Times New Roman" w:hAnsi="Times New Roman" w:hint="cs"/>
          <w:sz w:val="22"/>
          <w:rtl/>
          <w:lang w:bidi="ar-SA"/>
        </w:rPr>
        <w:t>ی</w:t>
      </w:r>
      <w:r w:rsidR="004146AF" w:rsidRPr="004146AF">
        <w:rPr>
          <w:rFonts w:ascii="Times New Roman" w:hAnsi="Times New Roman"/>
          <w:sz w:val="22"/>
          <w:rtl/>
          <w:lang w:bidi="ar-SA"/>
        </w:rPr>
        <w:t xml:space="preserve"> گ</w:t>
      </w:r>
      <w:r w:rsidR="004146AF" w:rsidRPr="004146AF">
        <w:rPr>
          <w:rFonts w:ascii="Times New Roman" w:hAnsi="Times New Roman" w:hint="cs"/>
          <w:sz w:val="22"/>
          <w:rtl/>
          <w:lang w:bidi="ar-SA"/>
        </w:rPr>
        <w:t>ی</w:t>
      </w:r>
      <w:r w:rsidR="004146AF" w:rsidRPr="004146AF">
        <w:rPr>
          <w:rFonts w:ascii="Times New Roman" w:hAnsi="Times New Roman" w:hint="eastAsia"/>
          <w:sz w:val="22"/>
          <w:rtl/>
          <w:lang w:bidi="ar-SA"/>
        </w:rPr>
        <w:t>رد،</w:t>
      </w:r>
      <w:r w:rsidR="004146AF" w:rsidRPr="004146AF">
        <w:rPr>
          <w:rFonts w:ascii="Times New Roman" w:hAnsi="Times New Roman"/>
          <w:sz w:val="22"/>
          <w:rtl/>
          <w:lang w:bidi="ar-SA"/>
        </w:rPr>
        <w:t xml:space="preserve"> در تعامل با د</w:t>
      </w:r>
      <w:r w:rsidR="004146AF" w:rsidRPr="004146AF">
        <w:rPr>
          <w:rFonts w:ascii="Times New Roman" w:hAnsi="Times New Roman" w:hint="cs"/>
          <w:sz w:val="22"/>
          <w:rtl/>
          <w:lang w:bidi="ar-SA"/>
        </w:rPr>
        <w:t>ی</w:t>
      </w:r>
      <w:r w:rsidR="004146AF" w:rsidRPr="004146AF">
        <w:rPr>
          <w:rFonts w:ascii="Times New Roman" w:hAnsi="Times New Roman" w:hint="eastAsia"/>
          <w:sz w:val="22"/>
          <w:rtl/>
          <w:lang w:bidi="ar-SA"/>
        </w:rPr>
        <w:t>گر</w:t>
      </w:r>
      <w:r w:rsidR="004146AF" w:rsidRPr="004146AF">
        <w:rPr>
          <w:rFonts w:ascii="Times New Roman" w:hAnsi="Times New Roman"/>
          <w:sz w:val="22"/>
          <w:rtl/>
          <w:lang w:bidi="ar-SA"/>
        </w:rPr>
        <w:t xml:space="preserve"> </w:t>
      </w:r>
      <w:r w:rsidR="004146AF" w:rsidRPr="004146AF">
        <w:rPr>
          <w:rFonts w:ascii="Times New Roman" w:hAnsi="Times New Roman" w:hint="eastAsia"/>
          <w:sz w:val="22"/>
          <w:rtl/>
          <w:lang w:bidi="ar-SA"/>
        </w:rPr>
        <w:t>لا</w:t>
      </w:r>
      <w:r w:rsidR="004146AF" w:rsidRPr="004146AF">
        <w:rPr>
          <w:rFonts w:ascii="Times New Roman" w:hAnsi="Times New Roman" w:hint="cs"/>
          <w:sz w:val="22"/>
          <w:rtl/>
          <w:lang w:bidi="ar-SA"/>
        </w:rPr>
        <w:t>ی</w:t>
      </w:r>
      <w:r w:rsidR="004146AF" w:rsidRPr="004146AF">
        <w:rPr>
          <w:rFonts w:ascii="Times New Roman" w:hAnsi="Times New Roman" w:hint="eastAsia"/>
          <w:sz w:val="22"/>
          <w:rtl/>
          <w:lang w:bidi="ar-SA"/>
        </w:rPr>
        <w:t>ه</w:t>
      </w:r>
      <w:r w:rsidR="004146AF" w:rsidRPr="004146AF">
        <w:rPr>
          <w:rFonts w:ascii="Times New Roman" w:hAnsi="Times New Roman"/>
          <w:sz w:val="22"/>
          <w:rtl/>
          <w:lang w:bidi="ar-SA"/>
        </w:rPr>
        <w:t xml:space="preserve"> ها</w:t>
      </w:r>
      <w:r w:rsidR="004146AF" w:rsidRPr="004146AF">
        <w:rPr>
          <w:rFonts w:ascii="Times New Roman" w:hAnsi="Times New Roman" w:hint="cs"/>
          <w:sz w:val="22"/>
          <w:rtl/>
          <w:lang w:bidi="ar-SA"/>
        </w:rPr>
        <w:t>ی</w:t>
      </w:r>
      <w:r w:rsidR="004146AF" w:rsidRPr="004146AF">
        <w:rPr>
          <w:rFonts w:ascii="Times New Roman" w:hAnsi="Times New Roman"/>
          <w:sz w:val="22"/>
          <w:rtl/>
          <w:lang w:bidi="ar-SA"/>
        </w:rPr>
        <w:t xml:space="preserve"> متن</w:t>
      </w:r>
      <w:r w:rsidR="004146AF" w:rsidRPr="004146AF">
        <w:rPr>
          <w:rFonts w:ascii="Times New Roman" w:hAnsi="Times New Roman" w:hint="cs"/>
          <w:sz w:val="22"/>
          <w:rtl/>
          <w:lang w:bidi="ar-SA"/>
        </w:rPr>
        <w:t>ی</w:t>
      </w:r>
      <w:r w:rsidR="004146AF" w:rsidRPr="004146AF">
        <w:rPr>
          <w:rFonts w:ascii="Times New Roman" w:hAnsi="Times New Roman"/>
          <w:sz w:val="22"/>
          <w:rtl/>
          <w:lang w:bidi="ar-SA"/>
        </w:rPr>
        <w:t xml:space="preserve"> همنش</w:t>
      </w:r>
      <w:r w:rsidR="004146AF" w:rsidRPr="004146AF">
        <w:rPr>
          <w:rFonts w:ascii="Times New Roman" w:hAnsi="Times New Roman" w:hint="cs"/>
          <w:sz w:val="22"/>
          <w:rtl/>
          <w:lang w:bidi="ar-SA"/>
        </w:rPr>
        <w:t>ی</w:t>
      </w:r>
      <w:r w:rsidR="004146AF" w:rsidRPr="004146AF">
        <w:rPr>
          <w:rFonts w:ascii="Times New Roman" w:hAnsi="Times New Roman" w:hint="eastAsia"/>
          <w:sz w:val="22"/>
          <w:rtl/>
          <w:lang w:bidi="ar-SA"/>
        </w:rPr>
        <w:t>ن،</w:t>
      </w:r>
      <w:r w:rsidR="004146AF" w:rsidRPr="004146AF">
        <w:rPr>
          <w:rFonts w:ascii="Times New Roman" w:hAnsi="Times New Roman"/>
          <w:sz w:val="22"/>
          <w:rtl/>
          <w:lang w:bidi="ar-SA"/>
        </w:rPr>
        <w:t xml:space="preserve"> معن</w:t>
      </w:r>
      <w:r w:rsidR="004146AF" w:rsidRPr="004146AF">
        <w:rPr>
          <w:rFonts w:ascii="Times New Roman" w:hAnsi="Times New Roman" w:hint="cs"/>
          <w:sz w:val="22"/>
          <w:rtl/>
          <w:lang w:bidi="ar-SA"/>
        </w:rPr>
        <w:t>ی</w:t>
      </w:r>
      <w:r w:rsidR="004146AF" w:rsidRPr="004146AF">
        <w:rPr>
          <w:rFonts w:ascii="Times New Roman" w:hAnsi="Times New Roman"/>
          <w:sz w:val="22"/>
          <w:rtl/>
          <w:lang w:bidi="ar-SA"/>
        </w:rPr>
        <w:t xml:space="preserve"> گفتمان</w:t>
      </w:r>
      <w:r w:rsidR="004146AF" w:rsidRPr="004146AF">
        <w:rPr>
          <w:rFonts w:ascii="Times New Roman" w:hAnsi="Times New Roman" w:hint="cs"/>
          <w:sz w:val="22"/>
          <w:rtl/>
          <w:lang w:bidi="ar-SA"/>
        </w:rPr>
        <w:t>ی</w:t>
      </w:r>
      <w:r w:rsidR="004146AF" w:rsidRPr="004146AF">
        <w:rPr>
          <w:rFonts w:ascii="Times New Roman" w:hAnsi="Times New Roman"/>
          <w:sz w:val="22"/>
          <w:rtl/>
          <w:lang w:bidi="ar-SA"/>
        </w:rPr>
        <w:t xml:space="preserve"> م</w:t>
      </w:r>
      <w:r w:rsidR="004146AF" w:rsidRPr="004146AF">
        <w:rPr>
          <w:rFonts w:ascii="Times New Roman" w:hAnsi="Times New Roman" w:hint="cs"/>
          <w:sz w:val="22"/>
          <w:rtl/>
          <w:lang w:bidi="ar-SA"/>
        </w:rPr>
        <w:t>ی</w:t>
      </w:r>
      <w:r w:rsidR="004146AF" w:rsidRPr="004146AF">
        <w:rPr>
          <w:rFonts w:ascii="Times New Roman" w:hAnsi="Times New Roman"/>
          <w:sz w:val="22"/>
          <w:rtl/>
          <w:lang w:bidi="ar-SA"/>
        </w:rPr>
        <w:t xml:space="preserve"> </w:t>
      </w:r>
      <w:r w:rsidR="004146AF" w:rsidRPr="004146AF">
        <w:rPr>
          <w:rFonts w:ascii="Times New Roman" w:hAnsi="Times New Roman" w:hint="cs"/>
          <w:sz w:val="22"/>
          <w:rtl/>
          <w:lang w:bidi="ar-SA"/>
        </w:rPr>
        <w:t>ی</w:t>
      </w:r>
      <w:r w:rsidR="004146AF" w:rsidRPr="004146AF">
        <w:rPr>
          <w:rFonts w:ascii="Times New Roman" w:hAnsi="Times New Roman" w:hint="eastAsia"/>
          <w:sz w:val="22"/>
          <w:rtl/>
          <w:lang w:bidi="ar-SA"/>
        </w:rPr>
        <w:t>ابد</w:t>
      </w:r>
      <w:r w:rsidR="004146AF" w:rsidRPr="004146AF">
        <w:rPr>
          <w:rFonts w:ascii="Times New Roman" w:hAnsi="Times New Roman"/>
          <w:sz w:val="22"/>
          <w:rtl/>
          <w:lang w:bidi="ar-SA"/>
        </w:rPr>
        <w:t xml:space="preserve"> (سجود</w:t>
      </w:r>
      <w:r w:rsidR="004146AF" w:rsidRPr="004146AF">
        <w:rPr>
          <w:rFonts w:ascii="Times New Roman" w:hAnsi="Times New Roman" w:hint="cs"/>
          <w:sz w:val="22"/>
          <w:rtl/>
          <w:lang w:bidi="ar-SA"/>
        </w:rPr>
        <w:t>ی</w:t>
      </w:r>
      <w:r w:rsidR="004146AF" w:rsidRPr="004146AF">
        <w:rPr>
          <w:rFonts w:ascii="Times New Roman" w:hAnsi="Times New Roman" w:hint="eastAsia"/>
          <w:sz w:val="22"/>
          <w:rtl/>
          <w:lang w:bidi="ar-SA"/>
        </w:rPr>
        <w:t>،</w:t>
      </w:r>
      <w:r w:rsidR="004146AF" w:rsidRPr="004146AF">
        <w:rPr>
          <w:rFonts w:ascii="Times New Roman" w:hAnsi="Times New Roman"/>
          <w:sz w:val="22"/>
          <w:rtl/>
          <w:lang w:bidi="ar-SA"/>
        </w:rPr>
        <w:t xml:space="preserve"> 1383: 61). علاوه بر وجود رمزگان فن</w:t>
      </w:r>
      <w:r w:rsidR="004146AF" w:rsidRPr="004146AF">
        <w:rPr>
          <w:rFonts w:ascii="Times New Roman" w:hAnsi="Times New Roman" w:hint="cs"/>
          <w:sz w:val="22"/>
          <w:rtl/>
          <w:lang w:bidi="ar-SA"/>
        </w:rPr>
        <w:t>ی</w:t>
      </w:r>
      <w:r w:rsidR="004146AF" w:rsidRPr="004146AF">
        <w:rPr>
          <w:rFonts w:ascii="Times New Roman" w:hAnsi="Times New Roman"/>
          <w:sz w:val="22"/>
          <w:rtl/>
          <w:lang w:bidi="ar-SA"/>
        </w:rPr>
        <w:t xml:space="preserve"> و حس</w:t>
      </w:r>
      <w:r w:rsidR="004146AF" w:rsidRPr="004146AF">
        <w:rPr>
          <w:rFonts w:ascii="Times New Roman" w:hAnsi="Times New Roman" w:hint="cs"/>
          <w:sz w:val="22"/>
          <w:rtl/>
          <w:lang w:bidi="ar-SA"/>
        </w:rPr>
        <w:t>ی</w:t>
      </w:r>
      <w:r w:rsidR="004146AF" w:rsidRPr="004146AF">
        <w:rPr>
          <w:rFonts w:ascii="Times New Roman" w:hAnsi="Times New Roman"/>
          <w:sz w:val="22"/>
          <w:rtl/>
          <w:lang w:bidi="ar-SA"/>
        </w:rPr>
        <w:t xml:space="preserve"> در فرآ</w:t>
      </w:r>
      <w:r w:rsidR="004146AF" w:rsidRPr="004146AF">
        <w:rPr>
          <w:rFonts w:ascii="Times New Roman" w:hAnsi="Times New Roman" w:hint="cs"/>
          <w:sz w:val="22"/>
          <w:rtl/>
          <w:lang w:bidi="ar-SA"/>
        </w:rPr>
        <w:t>ی</w:t>
      </w:r>
      <w:r w:rsidR="004146AF" w:rsidRPr="004146AF">
        <w:rPr>
          <w:rFonts w:ascii="Times New Roman" w:hAnsi="Times New Roman" w:hint="eastAsia"/>
          <w:sz w:val="22"/>
          <w:rtl/>
          <w:lang w:bidi="ar-SA"/>
        </w:rPr>
        <w:t>ند</w:t>
      </w:r>
      <w:r w:rsidR="004146AF" w:rsidRPr="004146AF">
        <w:rPr>
          <w:rFonts w:ascii="Times New Roman" w:hAnsi="Times New Roman"/>
          <w:sz w:val="22"/>
          <w:rtl/>
          <w:lang w:bidi="ar-SA"/>
        </w:rPr>
        <w:t xml:space="preserve"> کل</w:t>
      </w:r>
      <w:r w:rsidR="004146AF" w:rsidRPr="004146AF">
        <w:rPr>
          <w:rFonts w:ascii="Times New Roman" w:hAnsi="Times New Roman" w:hint="cs"/>
          <w:sz w:val="22"/>
          <w:rtl/>
          <w:lang w:bidi="ar-SA"/>
        </w:rPr>
        <w:t>ی</w:t>
      </w:r>
      <w:r w:rsidR="004146AF" w:rsidRPr="004146AF">
        <w:rPr>
          <w:rFonts w:ascii="Times New Roman" w:hAnsi="Times New Roman"/>
          <w:sz w:val="22"/>
          <w:rtl/>
          <w:lang w:bidi="ar-SA"/>
        </w:rPr>
        <w:t xml:space="preserve"> ارتباط انسان و بنا، ا</w:t>
      </w:r>
      <w:r w:rsidR="004146AF" w:rsidRPr="004146AF">
        <w:rPr>
          <w:rFonts w:ascii="Times New Roman" w:hAnsi="Times New Roman" w:hint="cs"/>
          <w:sz w:val="22"/>
          <w:rtl/>
          <w:lang w:bidi="ar-SA"/>
        </w:rPr>
        <w:t>ی</w:t>
      </w:r>
      <w:r w:rsidR="004146AF" w:rsidRPr="004146AF">
        <w:rPr>
          <w:rFonts w:ascii="Times New Roman" w:hAnsi="Times New Roman" w:hint="eastAsia"/>
          <w:sz w:val="22"/>
          <w:rtl/>
          <w:lang w:bidi="ar-SA"/>
        </w:rPr>
        <w:t>ن</w:t>
      </w:r>
      <w:r w:rsidR="004146AF" w:rsidRPr="004146AF">
        <w:rPr>
          <w:rFonts w:ascii="Times New Roman" w:hAnsi="Times New Roman"/>
          <w:sz w:val="22"/>
          <w:rtl/>
          <w:lang w:bidi="ar-SA"/>
        </w:rPr>
        <w:t xml:space="preserve"> دو رمزگان در نما</w:t>
      </w:r>
      <w:r w:rsidR="004146AF" w:rsidRPr="004146AF">
        <w:rPr>
          <w:rFonts w:ascii="Times New Roman" w:hAnsi="Times New Roman" w:hint="cs"/>
          <w:sz w:val="22"/>
          <w:rtl/>
          <w:lang w:bidi="ar-SA"/>
        </w:rPr>
        <w:t>ی</w:t>
      </w:r>
      <w:r w:rsidR="004146AF" w:rsidRPr="004146AF">
        <w:rPr>
          <w:rFonts w:ascii="Times New Roman" w:hAnsi="Times New Roman" w:hint="eastAsia"/>
          <w:sz w:val="22"/>
          <w:rtl/>
          <w:lang w:bidi="ar-SA"/>
        </w:rPr>
        <w:t>ه</w:t>
      </w:r>
      <w:r w:rsidR="004146AF" w:rsidRPr="004146AF">
        <w:rPr>
          <w:rFonts w:ascii="Times New Roman" w:hAnsi="Times New Roman"/>
          <w:sz w:val="22"/>
          <w:rtl/>
          <w:lang w:bidi="ar-SA"/>
        </w:rPr>
        <w:t xml:space="preserve"> ها و شما</w:t>
      </w:r>
      <w:r w:rsidR="004146AF" w:rsidRPr="004146AF">
        <w:rPr>
          <w:rFonts w:ascii="Times New Roman" w:hAnsi="Times New Roman" w:hint="cs"/>
          <w:sz w:val="22"/>
          <w:rtl/>
          <w:lang w:bidi="ar-SA"/>
        </w:rPr>
        <w:t>ی</w:t>
      </w:r>
      <w:r w:rsidR="004146AF" w:rsidRPr="004146AF">
        <w:rPr>
          <w:rFonts w:ascii="Times New Roman" w:hAnsi="Times New Roman" w:hint="eastAsia"/>
          <w:sz w:val="22"/>
          <w:rtl/>
          <w:lang w:bidi="ar-SA"/>
        </w:rPr>
        <w:t>ل</w:t>
      </w:r>
      <w:r w:rsidR="004146AF" w:rsidRPr="004146AF">
        <w:rPr>
          <w:rFonts w:ascii="Times New Roman" w:hAnsi="Times New Roman"/>
          <w:sz w:val="22"/>
          <w:rtl/>
          <w:lang w:bidi="ar-SA"/>
        </w:rPr>
        <w:t xml:space="preserve"> و نمادها ن</w:t>
      </w:r>
      <w:r w:rsidR="004146AF" w:rsidRPr="004146AF">
        <w:rPr>
          <w:rFonts w:ascii="Times New Roman" w:hAnsi="Times New Roman" w:hint="cs"/>
          <w:sz w:val="22"/>
          <w:rtl/>
          <w:lang w:bidi="ar-SA"/>
        </w:rPr>
        <w:t>ی</w:t>
      </w:r>
      <w:r w:rsidR="004146AF" w:rsidRPr="004146AF">
        <w:rPr>
          <w:rFonts w:ascii="Times New Roman" w:hAnsi="Times New Roman" w:hint="eastAsia"/>
          <w:sz w:val="22"/>
          <w:rtl/>
          <w:lang w:bidi="ar-SA"/>
        </w:rPr>
        <w:t>ز</w:t>
      </w:r>
      <w:r w:rsidR="004146AF" w:rsidRPr="004146AF">
        <w:rPr>
          <w:rFonts w:ascii="Times New Roman" w:hAnsi="Times New Roman"/>
          <w:sz w:val="22"/>
          <w:rtl/>
          <w:lang w:bidi="ar-SA"/>
        </w:rPr>
        <w:t xml:space="preserve"> قابل بررس</w:t>
      </w:r>
      <w:r w:rsidR="004146AF" w:rsidRPr="004146AF">
        <w:rPr>
          <w:rFonts w:ascii="Times New Roman" w:hAnsi="Times New Roman" w:hint="cs"/>
          <w:sz w:val="22"/>
          <w:rtl/>
          <w:lang w:bidi="ar-SA"/>
        </w:rPr>
        <w:t>ی</w:t>
      </w:r>
      <w:r w:rsidR="004146AF" w:rsidRPr="004146AF">
        <w:rPr>
          <w:rFonts w:ascii="Times New Roman" w:hAnsi="Times New Roman"/>
          <w:sz w:val="22"/>
          <w:rtl/>
          <w:lang w:bidi="ar-SA"/>
        </w:rPr>
        <w:t xml:space="preserve"> هستند.</w:t>
      </w:r>
      <w:r w:rsidR="005E325C">
        <w:rPr>
          <w:rFonts w:ascii="Times New Roman" w:hAnsi="Times New Roman" w:hint="cs"/>
          <w:sz w:val="22"/>
          <w:rtl/>
        </w:rPr>
        <w:t xml:space="preserve"> نمودار 1، نظریه پردازان و مکاتب نشانه شناسی را نشان می دهد.</w:t>
      </w:r>
    </w:p>
    <w:p w14:paraId="00A09114" w14:textId="2AEA57E0" w:rsidR="004146AF" w:rsidRPr="00663BA3" w:rsidRDefault="004146AF" w:rsidP="004146AF">
      <w:pPr>
        <w:pStyle w:val="A-text"/>
        <w:ind w:firstLine="0"/>
        <w:rPr>
          <w:rFonts w:ascii="Times New Roman" w:hAnsi="Times New Roman"/>
          <w:sz w:val="22"/>
          <w:rtl/>
        </w:rPr>
      </w:pPr>
      <w:r w:rsidRPr="004146AF">
        <w:rPr>
          <w:rFonts w:ascii="Calibri" w:eastAsia="Calibri" w:hAnsi="Calibri" w:cs="Arial"/>
          <w:sz w:val="22"/>
          <w:szCs w:val="22"/>
          <w:lang w:bidi="ar-SA"/>
        </w:rPr>
        <w:lastRenderedPageBreak/>
        <w:drawing>
          <wp:inline distT="0" distB="0" distL="0" distR="0" wp14:anchorId="7B39FB46" wp14:editId="26359718">
            <wp:extent cx="5580380" cy="7110389"/>
            <wp:effectExtent l="38100" t="0" r="58420" b="0"/>
            <wp:docPr id="8" name="Diagram 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 r:lo="rId16" r:qs="rId17" r:cs="rId18"/>
              </a:graphicData>
            </a:graphic>
          </wp:inline>
        </w:drawing>
      </w:r>
    </w:p>
    <w:p w14:paraId="25C6E929" w14:textId="77777777" w:rsidR="005E325C" w:rsidRDefault="004146AF" w:rsidP="005E325C">
      <w:pPr>
        <w:pStyle w:val="A-text"/>
        <w:ind w:firstLine="0"/>
        <w:jc w:val="center"/>
        <w:rPr>
          <w:rFonts w:ascii="Times New Roman" w:hAnsi="Times New Roman"/>
          <w:sz w:val="22"/>
          <w:rtl/>
        </w:rPr>
      </w:pPr>
      <w:r w:rsidRPr="004146AF">
        <w:rPr>
          <w:rFonts w:ascii="Times New Roman" w:hAnsi="Times New Roman"/>
          <w:sz w:val="22"/>
          <w:rtl/>
        </w:rPr>
        <w:t>نمودار 1: نظر</w:t>
      </w:r>
      <w:r w:rsidRPr="004146AF">
        <w:rPr>
          <w:rFonts w:ascii="Times New Roman" w:hAnsi="Times New Roman" w:hint="cs"/>
          <w:sz w:val="22"/>
          <w:rtl/>
        </w:rPr>
        <w:t>ی</w:t>
      </w:r>
      <w:r w:rsidRPr="004146AF">
        <w:rPr>
          <w:rFonts w:ascii="Times New Roman" w:hAnsi="Times New Roman" w:hint="eastAsia"/>
          <w:sz w:val="22"/>
          <w:rtl/>
        </w:rPr>
        <w:t>ه</w:t>
      </w:r>
      <w:r w:rsidRPr="004146AF">
        <w:rPr>
          <w:rFonts w:ascii="Times New Roman" w:hAnsi="Times New Roman"/>
          <w:sz w:val="22"/>
          <w:rtl/>
        </w:rPr>
        <w:t xml:space="preserve"> پردازان و مکاتب نشانه شناخت</w:t>
      </w:r>
      <w:r w:rsidRPr="004146AF">
        <w:rPr>
          <w:rFonts w:ascii="Times New Roman" w:hAnsi="Times New Roman" w:hint="cs"/>
          <w:sz w:val="22"/>
          <w:rtl/>
        </w:rPr>
        <w:t>ی</w:t>
      </w:r>
      <w:r w:rsidRPr="004146AF">
        <w:rPr>
          <w:rFonts w:ascii="Times New Roman" w:hAnsi="Times New Roman"/>
          <w:sz w:val="22"/>
          <w:rtl/>
        </w:rPr>
        <w:t xml:space="preserve"> در </w:t>
      </w:r>
      <w:r w:rsidRPr="004146AF">
        <w:rPr>
          <w:rFonts w:ascii="Times New Roman" w:hAnsi="Times New Roman" w:hint="cs"/>
          <w:sz w:val="22"/>
          <w:rtl/>
        </w:rPr>
        <w:t>ی</w:t>
      </w:r>
      <w:r w:rsidRPr="004146AF">
        <w:rPr>
          <w:rFonts w:ascii="Times New Roman" w:hAnsi="Times New Roman" w:hint="eastAsia"/>
          <w:sz w:val="22"/>
          <w:rtl/>
        </w:rPr>
        <w:t>ک</w:t>
      </w:r>
      <w:r w:rsidRPr="004146AF">
        <w:rPr>
          <w:rFonts w:ascii="Times New Roman" w:hAnsi="Times New Roman"/>
          <w:sz w:val="22"/>
          <w:rtl/>
        </w:rPr>
        <w:t xml:space="preserve"> نگاه. (مأخذ: نگارنده)</w:t>
      </w:r>
    </w:p>
    <w:p w14:paraId="4A1E5DE7" w14:textId="75FC6F51" w:rsidR="004146AF" w:rsidRDefault="005E325C" w:rsidP="005E325C">
      <w:pPr>
        <w:pStyle w:val="A-text"/>
        <w:ind w:firstLine="0"/>
        <w:rPr>
          <w:rFonts w:ascii="Times New Roman" w:hAnsi="Times New Roman"/>
          <w:sz w:val="22"/>
          <w:rtl/>
        </w:rPr>
      </w:pPr>
      <w:r w:rsidRPr="005E325C">
        <w:rPr>
          <w:rFonts w:ascii="Times New Roman" w:hAnsi="Times New Roman"/>
          <w:sz w:val="22"/>
          <w:rtl/>
        </w:rPr>
        <w:t>نشانه شناس</w:t>
      </w:r>
      <w:r w:rsidRPr="005E325C">
        <w:rPr>
          <w:rFonts w:ascii="Times New Roman" w:hAnsi="Times New Roman" w:hint="cs"/>
          <w:sz w:val="22"/>
          <w:rtl/>
        </w:rPr>
        <w:t>ی</w:t>
      </w:r>
      <w:r w:rsidRPr="005E325C">
        <w:rPr>
          <w:rFonts w:ascii="Times New Roman" w:hAnsi="Times New Roman" w:hint="eastAsia"/>
          <w:sz w:val="22"/>
          <w:rtl/>
        </w:rPr>
        <w:t>،</w:t>
      </w:r>
      <w:r w:rsidRPr="005E325C">
        <w:rPr>
          <w:rFonts w:ascii="Times New Roman" w:hAnsi="Times New Roman"/>
          <w:sz w:val="22"/>
          <w:rtl/>
        </w:rPr>
        <w:t xml:space="preserve"> گسترة وس</w:t>
      </w:r>
      <w:r w:rsidRPr="005E325C">
        <w:rPr>
          <w:rFonts w:ascii="Times New Roman" w:hAnsi="Times New Roman" w:hint="cs"/>
          <w:sz w:val="22"/>
          <w:rtl/>
        </w:rPr>
        <w:t>ی</w:t>
      </w:r>
      <w:r w:rsidRPr="005E325C">
        <w:rPr>
          <w:rFonts w:ascii="Times New Roman" w:hAnsi="Times New Roman" w:hint="eastAsia"/>
          <w:sz w:val="22"/>
          <w:rtl/>
        </w:rPr>
        <w:t>ع</w:t>
      </w:r>
      <w:r w:rsidRPr="005E325C">
        <w:rPr>
          <w:rFonts w:ascii="Times New Roman" w:hAnsi="Times New Roman" w:hint="cs"/>
          <w:sz w:val="22"/>
          <w:rtl/>
        </w:rPr>
        <w:t>ی</w:t>
      </w:r>
      <w:r w:rsidRPr="005E325C">
        <w:rPr>
          <w:rFonts w:ascii="Times New Roman" w:hAnsi="Times New Roman"/>
          <w:sz w:val="22"/>
          <w:rtl/>
        </w:rPr>
        <w:t xml:space="preserve"> از حوزه ها</w:t>
      </w:r>
      <w:r w:rsidRPr="005E325C">
        <w:rPr>
          <w:rFonts w:ascii="Times New Roman" w:hAnsi="Times New Roman" w:hint="cs"/>
          <w:sz w:val="22"/>
          <w:rtl/>
        </w:rPr>
        <w:t>ی</w:t>
      </w:r>
      <w:r w:rsidRPr="005E325C">
        <w:rPr>
          <w:rFonts w:ascii="Times New Roman" w:hAnsi="Times New Roman"/>
          <w:sz w:val="22"/>
          <w:rtl/>
        </w:rPr>
        <w:t xml:space="preserve"> معنا</w:t>
      </w:r>
      <w:r w:rsidRPr="005E325C">
        <w:rPr>
          <w:rFonts w:ascii="Times New Roman" w:hAnsi="Times New Roman" w:hint="cs"/>
          <w:sz w:val="22"/>
          <w:rtl/>
        </w:rPr>
        <w:t>یی</w:t>
      </w:r>
      <w:r w:rsidRPr="005E325C">
        <w:rPr>
          <w:rFonts w:ascii="Times New Roman" w:hAnsi="Times New Roman"/>
          <w:sz w:val="22"/>
          <w:rtl/>
        </w:rPr>
        <w:t xml:space="preserve"> و کاربرد</w:t>
      </w:r>
      <w:r w:rsidRPr="005E325C">
        <w:rPr>
          <w:rFonts w:ascii="Times New Roman" w:hAnsi="Times New Roman" w:hint="cs"/>
          <w:sz w:val="22"/>
          <w:rtl/>
        </w:rPr>
        <w:t>ی</w:t>
      </w:r>
      <w:r w:rsidRPr="005E325C">
        <w:rPr>
          <w:rFonts w:ascii="Times New Roman" w:hAnsi="Times New Roman"/>
          <w:sz w:val="22"/>
          <w:rtl/>
        </w:rPr>
        <w:t xml:space="preserve"> را شامل م</w:t>
      </w:r>
      <w:r w:rsidRPr="005E325C">
        <w:rPr>
          <w:rFonts w:ascii="Times New Roman" w:hAnsi="Times New Roman" w:hint="cs"/>
          <w:sz w:val="22"/>
          <w:rtl/>
        </w:rPr>
        <w:t>ی</w:t>
      </w:r>
      <w:r w:rsidRPr="005E325C">
        <w:rPr>
          <w:rFonts w:ascii="Times New Roman" w:hAnsi="Times New Roman"/>
          <w:sz w:val="22"/>
          <w:rtl/>
        </w:rPr>
        <w:t xml:space="preserve"> شود، که تحت عنوان سبک ها و رو</w:t>
      </w:r>
      <w:r w:rsidRPr="005E325C">
        <w:rPr>
          <w:rFonts w:ascii="Times New Roman" w:hAnsi="Times New Roman" w:hint="cs"/>
          <w:sz w:val="22"/>
          <w:rtl/>
        </w:rPr>
        <w:t>ی</w:t>
      </w:r>
      <w:r w:rsidRPr="005E325C">
        <w:rPr>
          <w:rFonts w:ascii="Times New Roman" w:hAnsi="Times New Roman" w:hint="eastAsia"/>
          <w:sz w:val="22"/>
          <w:rtl/>
        </w:rPr>
        <w:t>کردها</w:t>
      </w:r>
      <w:r w:rsidRPr="005E325C">
        <w:rPr>
          <w:rFonts w:ascii="Times New Roman" w:hAnsi="Times New Roman" w:hint="cs"/>
          <w:sz w:val="22"/>
          <w:rtl/>
        </w:rPr>
        <w:t>ی</w:t>
      </w:r>
      <w:r w:rsidRPr="005E325C">
        <w:rPr>
          <w:rFonts w:ascii="Times New Roman" w:hAnsi="Times New Roman"/>
          <w:sz w:val="22"/>
          <w:rtl/>
        </w:rPr>
        <w:t xml:space="preserve"> گوناگون، توسط اند</w:t>
      </w:r>
      <w:r w:rsidRPr="005E325C">
        <w:rPr>
          <w:rFonts w:ascii="Times New Roman" w:hAnsi="Times New Roman" w:hint="cs"/>
          <w:sz w:val="22"/>
          <w:rtl/>
        </w:rPr>
        <w:t>ی</w:t>
      </w:r>
      <w:r w:rsidRPr="005E325C">
        <w:rPr>
          <w:rFonts w:ascii="Times New Roman" w:hAnsi="Times New Roman" w:hint="eastAsia"/>
          <w:sz w:val="22"/>
          <w:rtl/>
        </w:rPr>
        <w:t>شمندان،</w:t>
      </w:r>
      <w:r w:rsidRPr="005E325C">
        <w:rPr>
          <w:rFonts w:ascii="Times New Roman" w:hAnsi="Times New Roman"/>
          <w:sz w:val="22"/>
          <w:rtl/>
        </w:rPr>
        <w:t xml:space="preserve"> زبان شناسان و ف</w:t>
      </w:r>
      <w:r w:rsidRPr="005E325C">
        <w:rPr>
          <w:rFonts w:ascii="Times New Roman" w:hAnsi="Times New Roman" w:hint="cs"/>
          <w:sz w:val="22"/>
          <w:rtl/>
        </w:rPr>
        <w:t>ی</w:t>
      </w:r>
      <w:r w:rsidRPr="005E325C">
        <w:rPr>
          <w:rFonts w:ascii="Times New Roman" w:hAnsi="Times New Roman" w:hint="eastAsia"/>
          <w:sz w:val="22"/>
          <w:rtl/>
        </w:rPr>
        <w:t>لسوفان</w:t>
      </w:r>
      <w:r w:rsidRPr="005E325C">
        <w:rPr>
          <w:rFonts w:ascii="Times New Roman" w:hAnsi="Times New Roman"/>
          <w:sz w:val="22"/>
          <w:rtl/>
        </w:rPr>
        <w:t xml:space="preserve"> تفس</w:t>
      </w:r>
      <w:r w:rsidRPr="005E325C">
        <w:rPr>
          <w:rFonts w:ascii="Times New Roman" w:hAnsi="Times New Roman" w:hint="cs"/>
          <w:sz w:val="22"/>
          <w:rtl/>
        </w:rPr>
        <w:t>ی</w:t>
      </w:r>
      <w:r w:rsidRPr="005E325C">
        <w:rPr>
          <w:rFonts w:ascii="Times New Roman" w:hAnsi="Times New Roman" w:hint="eastAsia"/>
          <w:sz w:val="22"/>
          <w:rtl/>
        </w:rPr>
        <w:t>ر</w:t>
      </w:r>
      <w:r w:rsidRPr="005E325C">
        <w:rPr>
          <w:rFonts w:ascii="Times New Roman" w:hAnsi="Times New Roman"/>
          <w:sz w:val="22"/>
          <w:rtl/>
        </w:rPr>
        <w:t xml:space="preserve"> و به کار گرفته شده است. همچن</w:t>
      </w:r>
      <w:r w:rsidRPr="005E325C">
        <w:rPr>
          <w:rFonts w:ascii="Times New Roman" w:hAnsi="Times New Roman" w:hint="cs"/>
          <w:sz w:val="22"/>
          <w:rtl/>
        </w:rPr>
        <w:t>ی</w:t>
      </w:r>
      <w:r w:rsidRPr="005E325C">
        <w:rPr>
          <w:rFonts w:ascii="Times New Roman" w:hAnsi="Times New Roman" w:hint="eastAsia"/>
          <w:sz w:val="22"/>
          <w:rtl/>
        </w:rPr>
        <w:t>ن</w:t>
      </w:r>
      <w:r w:rsidRPr="005E325C">
        <w:rPr>
          <w:rFonts w:ascii="Times New Roman" w:hAnsi="Times New Roman"/>
          <w:sz w:val="22"/>
          <w:rtl/>
        </w:rPr>
        <w:t xml:space="preserve"> معنا</w:t>
      </w:r>
      <w:r w:rsidRPr="005E325C">
        <w:rPr>
          <w:rFonts w:ascii="Times New Roman" w:hAnsi="Times New Roman" w:hint="cs"/>
          <w:sz w:val="22"/>
          <w:rtl/>
        </w:rPr>
        <w:t>ی</w:t>
      </w:r>
      <w:r w:rsidRPr="005E325C">
        <w:rPr>
          <w:rFonts w:ascii="Times New Roman" w:hAnsi="Times New Roman"/>
          <w:sz w:val="22"/>
          <w:rtl/>
        </w:rPr>
        <w:t xml:space="preserve"> نشانه و حوزه ا</w:t>
      </w:r>
      <w:r w:rsidRPr="005E325C">
        <w:rPr>
          <w:rFonts w:ascii="Times New Roman" w:hAnsi="Times New Roman" w:hint="cs"/>
          <w:sz w:val="22"/>
          <w:rtl/>
        </w:rPr>
        <w:t>ی</w:t>
      </w:r>
      <w:r w:rsidRPr="005E325C">
        <w:rPr>
          <w:rFonts w:ascii="Times New Roman" w:hAnsi="Times New Roman"/>
          <w:sz w:val="22"/>
          <w:rtl/>
        </w:rPr>
        <w:t xml:space="preserve"> </w:t>
      </w:r>
      <w:r w:rsidRPr="005E325C">
        <w:rPr>
          <w:rFonts w:ascii="Times New Roman" w:hAnsi="Times New Roman"/>
          <w:sz w:val="22"/>
          <w:rtl/>
        </w:rPr>
        <w:lastRenderedPageBreak/>
        <w:t>در برگ</w:t>
      </w:r>
      <w:r w:rsidRPr="005E325C">
        <w:rPr>
          <w:rFonts w:ascii="Times New Roman" w:hAnsi="Times New Roman" w:hint="cs"/>
          <w:sz w:val="22"/>
          <w:rtl/>
        </w:rPr>
        <w:t>ی</w:t>
      </w:r>
      <w:r w:rsidRPr="005E325C">
        <w:rPr>
          <w:rFonts w:ascii="Times New Roman" w:hAnsi="Times New Roman" w:hint="eastAsia"/>
          <w:sz w:val="22"/>
          <w:rtl/>
        </w:rPr>
        <w:t>ر</w:t>
      </w:r>
      <w:r w:rsidRPr="005E325C">
        <w:rPr>
          <w:rFonts w:ascii="Times New Roman" w:hAnsi="Times New Roman" w:hint="cs"/>
          <w:sz w:val="22"/>
          <w:rtl/>
        </w:rPr>
        <w:t>ی</w:t>
      </w:r>
      <w:r w:rsidRPr="005E325C">
        <w:rPr>
          <w:rFonts w:ascii="Times New Roman" w:hAnsi="Times New Roman"/>
          <w:sz w:val="22"/>
          <w:rtl/>
        </w:rPr>
        <w:t xml:space="preserve"> آن در مکاتب مختلف نشانه شناس</w:t>
      </w:r>
      <w:r w:rsidRPr="005E325C">
        <w:rPr>
          <w:rFonts w:ascii="Times New Roman" w:hAnsi="Times New Roman" w:hint="cs"/>
          <w:sz w:val="22"/>
          <w:rtl/>
        </w:rPr>
        <w:t>ی</w:t>
      </w:r>
      <w:r w:rsidRPr="005E325C">
        <w:rPr>
          <w:rFonts w:ascii="Times New Roman" w:hAnsi="Times New Roman" w:hint="eastAsia"/>
          <w:sz w:val="22"/>
          <w:rtl/>
        </w:rPr>
        <w:t>،</w:t>
      </w:r>
      <w:r w:rsidRPr="005E325C">
        <w:rPr>
          <w:rFonts w:ascii="Times New Roman" w:hAnsi="Times New Roman"/>
          <w:sz w:val="22"/>
          <w:rtl/>
        </w:rPr>
        <w:t xml:space="preserve"> از د</w:t>
      </w:r>
      <w:r w:rsidRPr="005E325C">
        <w:rPr>
          <w:rFonts w:ascii="Times New Roman" w:hAnsi="Times New Roman" w:hint="cs"/>
          <w:sz w:val="22"/>
          <w:rtl/>
        </w:rPr>
        <w:t>ی</w:t>
      </w:r>
      <w:r w:rsidRPr="005E325C">
        <w:rPr>
          <w:rFonts w:ascii="Times New Roman" w:hAnsi="Times New Roman"/>
          <w:sz w:val="22"/>
          <w:rtl/>
        </w:rPr>
        <w:t>د نظر</w:t>
      </w:r>
      <w:r w:rsidRPr="005E325C">
        <w:rPr>
          <w:rFonts w:ascii="Times New Roman" w:hAnsi="Times New Roman" w:hint="cs"/>
          <w:sz w:val="22"/>
          <w:rtl/>
        </w:rPr>
        <w:t>ی</w:t>
      </w:r>
      <w:r w:rsidRPr="005E325C">
        <w:rPr>
          <w:rFonts w:ascii="Times New Roman" w:hAnsi="Times New Roman" w:hint="eastAsia"/>
          <w:sz w:val="22"/>
          <w:rtl/>
        </w:rPr>
        <w:t>ه</w:t>
      </w:r>
      <w:r w:rsidRPr="005E325C">
        <w:rPr>
          <w:rFonts w:ascii="Times New Roman" w:hAnsi="Times New Roman"/>
          <w:sz w:val="22"/>
          <w:rtl/>
        </w:rPr>
        <w:t xml:space="preserve"> پردازن مختلف، تعار</w:t>
      </w:r>
      <w:r w:rsidRPr="005E325C">
        <w:rPr>
          <w:rFonts w:ascii="Times New Roman" w:hAnsi="Times New Roman" w:hint="cs"/>
          <w:sz w:val="22"/>
          <w:rtl/>
        </w:rPr>
        <w:t>ی</w:t>
      </w:r>
      <w:r w:rsidRPr="005E325C">
        <w:rPr>
          <w:rFonts w:ascii="Times New Roman" w:hAnsi="Times New Roman" w:hint="eastAsia"/>
          <w:sz w:val="22"/>
          <w:rtl/>
        </w:rPr>
        <w:t>ف</w:t>
      </w:r>
      <w:r w:rsidRPr="005E325C">
        <w:rPr>
          <w:rFonts w:ascii="Times New Roman" w:hAnsi="Times New Roman"/>
          <w:sz w:val="22"/>
          <w:rtl/>
        </w:rPr>
        <w:t xml:space="preserve"> گوناگون</w:t>
      </w:r>
      <w:r w:rsidRPr="005E325C">
        <w:rPr>
          <w:rFonts w:ascii="Times New Roman" w:hAnsi="Times New Roman" w:hint="cs"/>
          <w:sz w:val="22"/>
          <w:rtl/>
        </w:rPr>
        <w:t>ی</w:t>
      </w:r>
      <w:r w:rsidRPr="005E325C">
        <w:rPr>
          <w:rFonts w:ascii="Times New Roman" w:hAnsi="Times New Roman"/>
          <w:sz w:val="22"/>
          <w:rtl/>
        </w:rPr>
        <w:t xml:space="preserve"> دارد. در جدول 1، تعر</w:t>
      </w:r>
      <w:r w:rsidRPr="005E325C">
        <w:rPr>
          <w:rFonts w:ascii="Times New Roman" w:hAnsi="Times New Roman" w:hint="cs"/>
          <w:sz w:val="22"/>
          <w:rtl/>
        </w:rPr>
        <w:t>ی</w:t>
      </w:r>
      <w:r w:rsidRPr="005E325C">
        <w:rPr>
          <w:rFonts w:ascii="Times New Roman" w:hAnsi="Times New Roman" w:hint="eastAsia"/>
          <w:sz w:val="22"/>
          <w:rtl/>
        </w:rPr>
        <w:t>ف</w:t>
      </w:r>
      <w:r w:rsidRPr="005E325C">
        <w:rPr>
          <w:rFonts w:ascii="Times New Roman" w:hAnsi="Times New Roman"/>
          <w:sz w:val="22"/>
          <w:rtl/>
        </w:rPr>
        <w:t xml:space="preserve"> نظر</w:t>
      </w:r>
      <w:r w:rsidRPr="005E325C">
        <w:rPr>
          <w:rFonts w:ascii="Times New Roman" w:hAnsi="Times New Roman" w:hint="cs"/>
          <w:sz w:val="22"/>
          <w:rtl/>
        </w:rPr>
        <w:t>ی</w:t>
      </w:r>
      <w:r w:rsidRPr="005E325C">
        <w:rPr>
          <w:rFonts w:ascii="Times New Roman" w:hAnsi="Times New Roman" w:hint="eastAsia"/>
          <w:sz w:val="22"/>
          <w:rtl/>
        </w:rPr>
        <w:t>ه</w:t>
      </w:r>
      <w:r w:rsidRPr="005E325C">
        <w:rPr>
          <w:rFonts w:ascii="Times New Roman" w:hAnsi="Times New Roman"/>
          <w:sz w:val="22"/>
          <w:rtl/>
        </w:rPr>
        <w:t xml:space="preserve"> پردازان از نشانه شناس</w:t>
      </w:r>
      <w:r w:rsidRPr="005E325C">
        <w:rPr>
          <w:rFonts w:ascii="Times New Roman" w:hAnsi="Times New Roman" w:hint="cs"/>
          <w:sz w:val="22"/>
          <w:rtl/>
        </w:rPr>
        <w:t>ی</w:t>
      </w:r>
      <w:r w:rsidRPr="005E325C">
        <w:rPr>
          <w:rFonts w:ascii="Times New Roman" w:hAnsi="Times New Roman"/>
          <w:sz w:val="22"/>
          <w:rtl/>
        </w:rPr>
        <w:t xml:space="preserve"> و نشانه و همچن</w:t>
      </w:r>
      <w:r w:rsidRPr="005E325C">
        <w:rPr>
          <w:rFonts w:ascii="Times New Roman" w:hAnsi="Times New Roman" w:hint="cs"/>
          <w:sz w:val="22"/>
          <w:rtl/>
        </w:rPr>
        <w:t>ی</w:t>
      </w:r>
      <w:r w:rsidRPr="005E325C">
        <w:rPr>
          <w:rFonts w:ascii="Times New Roman" w:hAnsi="Times New Roman" w:hint="eastAsia"/>
          <w:sz w:val="22"/>
          <w:rtl/>
        </w:rPr>
        <w:t>ن</w:t>
      </w:r>
      <w:r w:rsidRPr="005E325C">
        <w:rPr>
          <w:rFonts w:ascii="Times New Roman" w:hAnsi="Times New Roman"/>
          <w:sz w:val="22"/>
          <w:rtl/>
        </w:rPr>
        <w:t xml:space="preserve"> حوزة هر</w:t>
      </w:r>
      <w:r w:rsidRPr="005E325C">
        <w:rPr>
          <w:rFonts w:ascii="Times New Roman" w:hAnsi="Times New Roman" w:hint="cs"/>
          <w:sz w:val="22"/>
          <w:rtl/>
        </w:rPr>
        <w:t>ی</w:t>
      </w:r>
      <w:r w:rsidRPr="005E325C">
        <w:rPr>
          <w:rFonts w:ascii="Times New Roman" w:hAnsi="Times New Roman" w:hint="eastAsia"/>
          <w:sz w:val="22"/>
          <w:rtl/>
        </w:rPr>
        <w:t>ک</w:t>
      </w:r>
      <w:r w:rsidRPr="005E325C">
        <w:rPr>
          <w:rFonts w:ascii="Times New Roman" w:hAnsi="Times New Roman"/>
          <w:sz w:val="22"/>
          <w:rtl/>
        </w:rPr>
        <w:t xml:space="preserve"> از آنها مشخص شده است:</w:t>
      </w:r>
    </w:p>
    <w:p w14:paraId="70475BCD" w14:textId="0BE75592" w:rsidR="007A3977" w:rsidRDefault="007A3977" w:rsidP="007A3977">
      <w:pPr>
        <w:pStyle w:val="A-text"/>
        <w:ind w:firstLine="0"/>
        <w:jc w:val="center"/>
        <w:rPr>
          <w:rFonts w:ascii="Times New Roman" w:hAnsi="Times New Roman"/>
          <w:sz w:val="22"/>
          <w:rtl/>
        </w:rPr>
      </w:pPr>
      <w:r w:rsidRPr="007A3977">
        <w:rPr>
          <w:rFonts w:ascii="Times New Roman" w:hAnsi="Times New Roman"/>
          <w:sz w:val="22"/>
          <w:rtl/>
        </w:rPr>
        <w:t>جدول 1: نشانه از د</w:t>
      </w:r>
      <w:r w:rsidRPr="007A3977">
        <w:rPr>
          <w:rFonts w:ascii="Times New Roman" w:hAnsi="Times New Roman" w:hint="cs"/>
          <w:sz w:val="22"/>
          <w:rtl/>
        </w:rPr>
        <w:t>ی</w:t>
      </w:r>
      <w:r w:rsidRPr="007A3977">
        <w:rPr>
          <w:rFonts w:ascii="Times New Roman" w:hAnsi="Times New Roman" w:hint="eastAsia"/>
          <w:sz w:val="22"/>
          <w:rtl/>
        </w:rPr>
        <w:t>د</w:t>
      </w:r>
      <w:r w:rsidRPr="007A3977">
        <w:rPr>
          <w:rFonts w:ascii="Times New Roman" w:hAnsi="Times New Roman"/>
          <w:sz w:val="22"/>
          <w:rtl/>
        </w:rPr>
        <w:t xml:space="preserve"> نظر</w:t>
      </w:r>
      <w:r w:rsidRPr="007A3977">
        <w:rPr>
          <w:rFonts w:ascii="Times New Roman" w:hAnsi="Times New Roman" w:hint="cs"/>
          <w:sz w:val="22"/>
          <w:rtl/>
        </w:rPr>
        <w:t>ی</w:t>
      </w:r>
      <w:r w:rsidRPr="007A3977">
        <w:rPr>
          <w:rFonts w:ascii="Times New Roman" w:hAnsi="Times New Roman" w:hint="eastAsia"/>
          <w:sz w:val="22"/>
          <w:rtl/>
        </w:rPr>
        <w:t>ه</w:t>
      </w:r>
      <w:r w:rsidRPr="007A3977">
        <w:rPr>
          <w:rFonts w:ascii="Times New Roman" w:hAnsi="Times New Roman"/>
          <w:sz w:val="22"/>
          <w:rtl/>
        </w:rPr>
        <w:t xml:space="preserve"> پردازان</w:t>
      </w:r>
    </w:p>
    <w:tbl>
      <w:tblPr>
        <w:tblStyle w:val="TableGrid1"/>
        <w:bidiVisual/>
        <w:tblW w:w="4884" w:type="pct"/>
        <w:tblInd w:w="107" w:type="dxa"/>
        <w:tblLayout w:type="fixed"/>
        <w:tblLook w:val="04A0" w:firstRow="1" w:lastRow="0" w:firstColumn="1" w:lastColumn="0" w:noHBand="0" w:noVBand="1"/>
      </w:tblPr>
      <w:tblGrid>
        <w:gridCol w:w="1340"/>
        <w:gridCol w:w="6298"/>
        <w:gridCol w:w="936"/>
      </w:tblGrid>
      <w:tr w:rsidR="007A3977" w:rsidRPr="007A3977" w14:paraId="49960933" w14:textId="77777777" w:rsidTr="006320C6">
        <w:tc>
          <w:tcPr>
            <w:tcW w:w="781" w:type="pct"/>
            <w:tcBorders>
              <w:top w:val="single" w:sz="4" w:space="0" w:color="000000"/>
              <w:left w:val="single" w:sz="4" w:space="0" w:color="000000"/>
              <w:bottom w:val="single" w:sz="4" w:space="0" w:color="000000"/>
              <w:right w:val="single" w:sz="4" w:space="0" w:color="000000"/>
            </w:tcBorders>
            <w:shd w:val="clear" w:color="auto" w:fill="F2F2F2"/>
          </w:tcPr>
          <w:p w14:paraId="11CF2597" w14:textId="77777777" w:rsidR="007A3977" w:rsidRPr="007A3977" w:rsidRDefault="007A3977" w:rsidP="007A3977">
            <w:pPr>
              <w:widowControl/>
              <w:ind w:firstLine="0"/>
              <w:jc w:val="left"/>
              <w:rPr>
                <w:rFonts w:ascii="Calibri" w:eastAsia="Calibri" w:hAnsi="Calibri" w:cs="B Nazanin"/>
                <w:sz w:val="24"/>
                <w:rtl/>
              </w:rPr>
            </w:pPr>
            <w:r w:rsidRPr="007A3977">
              <w:rPr>
                <w:rFonts w:ascii="Calibri" w:eastAsia="Calibri" w:hAnsi="Calibri" w:cs="B Nazanin" w:hint="cs"/>
                <w:sz w:val="24"/>
                <w:rtl/>
              </w:rPr>
              <w:t>نظریه پرداز</w:t>
            </w:r>
          </w:p>
        </w:tc>
        <w:tc>
          <w:tcPr>
            <w:tcW w:w="3673" w:type="pct"/>
            <w:tcBorders>
              <w:top w:val="single" w:sz="4" w:space="0" w:color="000000"/>
              <w:left w:val="single" w:sz="4" w:space="0" w:color="000000"/>
              <w:bottom w:val="single" w:sz="4" w:space="0" w:color="000000"/>
              <w:right w:val="single" w:sz="4" w:space="0" w:color="000000"/>
            </w:tcBorders>
            <w:shd w:val="clear" w:color="auto" w:fill="F2F2F2"/>
          </w:tcPr>
          <w:p w14:paraId="52E1D4B1" w14:textId="77777777" w:rsidR="007A3977" w:rsidRPr="007A3977" w:rsidRDefault="007A3977" w:rsidP="007A3977">
            <w:pPr>
              <w:widowControl/>
              <w:ind w:firstLine="0"/>
              <w:jc w:val="left"/>
              <w:rPr>
                <w:rFonts w:ascii="Calibri" w:eastAsia="Calibri" w:hAnsi="Calibri" w:cs="B Nazanin"/>
                <w:sz w:val="24"/>
                <w:rtl/>
              </w:rPr>
            </w:pPr>
            <w:r w:rsidRPr="007A3977">
              <w:rPr>
                <w:rFonts w:ascii="Calibri" w:eastAsia="Calibri" w:hAnsi="Calibri" w:cs="B Nazanin" w:hint="cs"/>
                <w:sz w:val="24"/>
                <w:rtl/>
              </w:rPr>
              <w:t>تعریف نشانه شناسی و حوزة نظریه پرداز</w:t>
            </w:r>
          </w:p>
        </w:tc>
        <w:tc>
          <w:tcPr>
            <w:tcW w:w="546" w:type="pct"/>
            <w:tcBorders>
              <w:top w:val="single" w:sz="4" w:space="0" w:color="000000"/>
              <w:left w:val="single" w:sz="4" w:space="0" w:color="000000"/>
              <w:bottom w:val="single" w:sz="4" w:space="0" w:color="000000"/>
              <w:right w:val="single" w:sz="4" w:space="0" w:color="000000"/>
            </w:tcBorders>
            <w:shd w:val="clear" w:color="auto" w:fill="F2F2F2"/>
          </w:tcPr>
          <w:p w14:paraId="3CA9650A" w14:textId="77777777" w:rsidR="007A3977" w:rsidRPr="007A3977" w:rsidRDefault="007A3977" w:rsidP="007A3977">
            <w:pPr>
              <w:widowControl/>
              <w:tabs>
                <w:tab w:val="center" w:pos="387"/>
              </w:tabs>
              <w:ind w:firstLine="0"/>
              <w:jc w:val="left"/>
              <w:rPr>
                <w:rFonts w:ascii="Calibri" w:eastAsia="Calibri" w:hAnsi="Calibri" w:cs="B Nazanin"/>
                <w:sz w:val="24"/>
                <w:rtl/>
              </w:rPr>
            </w:pPr>
            <w:r w:rsidRPr="007A3977">
              <w:rPr>
                <w:rFonts w:ascii="Calibri" w:eastAsia="Calibri" w:hAnsi="Calibri" w:cs="B Nazanin"/>
                <w:sz w:val="24"/>
                <w:rtl/>
              </w:rPr>
              <w:tab/>
            </w:r>
            <w:r w:rsidRPr="007A3977">
              <w:rPr>
                <w:rFonts w:ascii="Calibri" w:eastAsia="Calibri" w:hAnsi="Calibri" w:cs="B Nazanin" w:hint="cs"/>
                <w:sz w:val="24"/>
                <w:rtl/>
              </w:rPr>
              <w:t>مکتب</w:t>
            </w:r>
          </w:p>
        </w:tc>
      </w:tr>
      <w:tr w:rsidR="007A3977" w:rsidRPr="007A3977" w14:paraId="7B233008" w14:textId="77777777" w:rsidTr="006320C6">
        <w:trPr>
          <w:cantSplit/>
          <w:trHeight w:val="1999"/>
        </w:trPr>
        <w:tc>
          <w:tcPr>
            <w:tcW w:w="781" w:type="pct"/>
            <w:tcBorders>
              <w:top w:val="single" w:sz="4" w:space="0" w:color="000000"/>
              <w:left w:val="single" w:sz="4" w:space="0" w:color="000000"/>
              <w:right w:val="single" w:sz="4" w:space="0" w:color="000000"/>
            </w:tcBorders>
            <w:vAlign w:val="center"/>
          </w:tcPr>
          <w:p w14:paraId="1BEBB7D4" w14:textId="77777777" w:rsidR="007A3977" w:rsidRPr="007A3977" w:rsidRDefault="007A3977" w:rsidP="007A3977">
            <w:pPr>
              <w:widowControl/>
              <w:ind w:firstLine="0"/>
              <w:jc w:val="center"/>
              <w:rPr>
                <w:rFonts w:ascii="Calibri" w:eastAsia="Calibri" w:hAnsi="Calibri" w:cs="B Nazanin"/>
                <w:sz w:val="24"/>
                <w:rtl/>
              </w:rPr>
            </w:pPr>
            <w:r w:rsidRPr="007A3977">
              <w:rPr>
                <w:rFonts w:ascii="Calibri" w:eastAsia="Calibri" w:hAnsi="Calibri" w:cs="B Nazanin" w:hint="cs"/>
                <w:sz w:val="24"/>
                <w:rtl/>
              </w:rPr>
              <w:t>فردینان دو سوسور</w:t>
            </w:r>
          </w:p>
          <w:p w14:paraId="3CF812BD" w14:textId="77777777" w:rsidR="007A3977" w:rsidRPr="007A3977" w:rsidRDefault="007A3977" w:rsidP="007A3977">
            <w:pPr>
              <w:widowControl/>
              <w:ind w:firstLine="0"/>
              <w:jc w:val="center"/>
              <w:rPr>
                <w:rFonts w:ascii="Calibri" w:eastAsia="Calibri" w:hAnsi="Calibri" w:cs="B Nazanin"/>
                <w:sz w:val="24"/>
                <w:rtl/>
              </w:rPr>
            </w:pPr>
            <w:r w:rsidRPr="007A3977">
              <w:rPr>
                <w:rFonts w:ascii="Calibri" w:eastAsia="Calibri" w:hAnsi="Calibri" w:cs="B Nazanin" w:hint="cs"/>
                <w:sz w:val="24"/>
                <w:rtl/>
              </w:rPr>
              <w:t>1894</w:t>
            </w:r>
          </w:p>
        </w:tc>
        <w:tc>
          <w:tcPr>
            <w:tcW w:w="3673" w:type="pct"/>
            <w:tcBorders>
              <w:top w:val="single" w:sz="4" w:space="0" w:color="000000"/>
              <w:left w:val="single" w:sz="4" w:space="0" w:color="000000"/>
            </w:tcBorders>
          </w:tcPr>
          <w:p w14:paraId="13F3A485" w14:textId="77777777" w:rsidR="007A3977" w:rsidRPr="007A3977" w:rsidRDefault="007A3977" w:rsidP="007A3977">
            <w:pPr>
              <w:widowControl/>
              <w:ind w:firstLine="0"/>
              <w:rPr>
                <w:rFonts w:ascii="Calibri" w:eastAsia="Calibri" w:hAnsi="Calibri" w:cs="B Nazanin"/>
                <w:szCs w:val="22"/>
                <w:rtl/>
              </w:rPr>
            </w:pPr>
            <w:r w:rsidRPr="007A3977">
              <w:rPr>
                <w:rFonts w:ascii="Calibri" w:eastAsia="Calibri" w:hAnsi="Calibri" w:cs="B Nazanin" w:hint="cs"/>
                <w:szCs w:val="22"/>
                <w:rtl/>
              </w:rPr>
              <w:t>1-</w:t>
            </w:r>
            <w:r w:rsidRPr="007A3977">
              <w:rPr>
                <w:rFonts w:ascii="Calibri" w:eastAsia="Calibri" w:hAnsi="Calibri" w:cs="B Nazanin"/>
                <w:szCs w:val="22"/>
                <w:rtl/>
              </w:rPr>
              <w:t>دانش</w:t>
            </w:r>
            <w:r w:rsidRPr="007A3977">
              <w:rPr>
                <w:rFonts w:ascii="Calibri" w:eastAsia="Calibri" w:hAnsi="Calibri" w:cs="B Nazanin" w:hint="cs"/>
                <w:szCs w:val="22"/>
                <w:rtl/>
              </w:rPr>
              <w:t>ی</w:t>
            </w:r>
            <w:r w:rsidRPr="007A3977">
              <w:rPr>
                <w:rFonts w:ascii="Calibri" w:eastAsia="Calibri" w:hAnsi="Calibri" w:cs="B Nazanin"/>
                <w:szCs w:val="22"/>
                <w:rtl/>
              </w:rPr>
              <w:t xml:space="preserve"> که به مطالعة نقش نشانه ها به مثابه بخش</w:t>
            </w:r>
            <w:r w:rsidRPr="007A3977">
              <w:rPr>
                <w:rFonts w:ascii="Calibri" w:eastAsia="Calibri" w:hAnsi="Calibri" w:cs="B Nazanin" w:hint="cs"/>
                <w:szCs w:val="22"/>
                <w:rtl/>
              </w:rPr>
              <w:t>ی</w:t>
            </w:r>
            <w:r w:rsidRPr="007A3977">
              <w:rPr>
                <w:rFonts w:ascii="Calibri" w:eastAsia="Calibri" w:hAnsi="Calibri" w:cs="B Nazanin"/>
                <w:szCs w:val="22"/>
                <w:rtl/>
              </w:rPr>
              <w:t xml:space="preserve"> از زندگ</w:t>
            </w:r>
            <w:r w:rsidRPr="007A3977">
              <w:rPr>
                <w:rFonts w:ascii="Calibri" w:eastAsia="Calibri" w:hAnsi="Calibri" w:cs="B Nazanin" w:hint="cs"/>
                <w:szCs w:val="22"/>
                <w:rtl/>
              </w:rPr>
              <w:t>ی</w:t>
            </w:r>
            <w:r w:rsidRPr="007A3977">
              <w:rPr>
                <w:rFonts w:ascii="Calibri" w:eastAsia="Calibri" w:hAnsi="Calibri" w:cs="B Nazanin"/>
                <w:szCs w:val="22"/>
                <w:rtl/>
              </w:rPr>
              <w:t xml:space="preserve"> اجتماع</w:t>
            </w:r>
            <w:r w:rsidRPr="007A3977">
              <w:rPr>
                <w:rFonts w:ascii="Calibri" w:eastAsia="Calibri" w:hAnsi="Calibri" w:cs="B Nazanin" w:hint="cs"/>
                <w:szCs w:val="22"/>
                <w:rtl/>
              </w:rPr>
              <w:t>ی</w:t>
            </w:r>
            <w:r w:rsidRPr="007A3977">
              <w:rPr>
                <w:rFonts w:ascii="Calibri" w:eastAsia="Calibri" w:hAnsi="Calibri" w:cs="B Nazanin"/>
                <w:szCs w:val="22"/>
                <w:rtl/>
              </w:rPr>
              <w:t xml:space="preserve"> م</w:t>
            </w:r>
            <w:r w:rsidRPr="007A3977">
              <w:rPr>
                <w:rFonts w:ascii="Calibri" w:eastAsia="Calibri" w:hAnsi="Calibri" w:cs="B Nazanin" w:hint="cs"/>
                <w:szCs w:val="22"/>
                <w:rtl/>
              </w:rPr>
              <w:t>ی</w:t>
            </w:r>
            <w:r w:rsidRPr="007A3977">
              <w:rPr>
                <w:rFonts w:ascii="Calibri" w:eastAsia="Calibri" w:hAnsi="Calibri" w:cs="B Nazanin"/>
                <w:szCs w:val="22"/>
                <w:rtl/>
              </w:rPr>
              <w:t xml:space="preserve"> پردازد</w:t>
            </w:r>
            <w:r w:rsidRPr="007A3977">
              <w:rPr>
                <w:rFonts w:ascii="Calibri" w:eastAsia="Calibri" w:hAnsi="Calibri" w:cs="B Nazanin"/>
                <w:szCs w:val="22"/>
                <w:vertAlign w:val="superscript"/>
                <w:rtl/>
              </w:rPr>
              <w:footnoteReference w:id="1"/>
            </w:r>
            <w:r w:rsidRPr="007A3977">
              <w:rPr>
                <w:rFonts w:ascii="Calibri" w:eastAsia="Calibri" w:hAnsi="Calibri" w:cs="B Nazanin"/>
                <w:szCs w:val="22"/>
                <w:rtl/>
              </w:rPr>
              <w:t xml:space="preserve"> (چندلر، 1386: 30).</w:t>
            </w:r>
            <w:r w:rsidRPr="007A3977">
              <w:rPr>
                <w:rFonts w:ascii="Calibri" w:eastAsia="Calibri" w:hAnsi="Calibri" w:cs="B Nazanin" w:hint="cs"/>
                <w:szCs w:val="22"/>
                <w:rtl/>
              </w:rPr>
              <w:t xml:space="preserve"> </w:t>
            </w:r>
          </w:p>
          <w:p w14:paraId="04FB3D37" w14:textId="77777777" w:rsidR="007A3977" w:rsidRPr="007A3977" w:rsidRDefault="007A3977" w:rsidP="007A3977">
            <w:pPr>
              <w:widowControl/>
              <w:ind w:firstLine="0"/>
              <w:rPr>
                <w:rFonts w:ascii="Calibri" w:eastAsia="Calibri" w:hAnsi="Calibri" w:cs="B Nazanin"/>
                <w:szCs w:val="22"/>
                <w:rtl/>
              </w:rPr>
            </w:pPr>
            <w:r w:rsidRPr="007A3977">
              <w:rPr>
                <w:rFonts w:ascii="Calibri" w:eastAsia="Calibri" w:hAnsi="Calibri" w:cs="B Nazanin" w:hint="cs"/>
                <w:szCs w:val="22"/>
                <w:rtl/>
              </w:rPr>
              <w:t>2- نشانة زبانی: واحد زبان، و از پیوند اختیاری دال و مدلول ساخته شده است.</w:t>
            </w:r>
          </w:p>
          <w:p w14:paraId="3568119E" w14:textId="77777777" w:rsidR="007A3977" w:rsidRPr="007A3977" w:rsidRDefault="007A3977" w:rsidP="007A3977">
            <w:pPr>
              <w:widowControl/>
              <w:ind w:firstLine="0"/>
              <w:rPr>
                <w:rFonts w:ascii="Calibri" w:eastAsia="Calibri" w:hAnsi="Calibri" w:cs="B Nazanin"/>
                <w:szCs w:val="22"/>
                <w:rtl/>
              </w:rPr>
            </w:pPr>
            <w:r w:rsidRPr="007A3977">
              <w:rPr>
                <w:rFonts w:ascii="Calibri" w:eastAsia="Calibri" w:hAnsi="Calibri" w:cs="B Nazanin" w:hint="cs"/>
                <w:szCs w:val="22"/>
                <w:rtl/>
              </w:rPr>
              <w:t>3-دال تصوری است که از صوت در ذهن ما پدید آمده و مدلول، تصوری است که از مصداق خارجی در ذهن ما جا گرفته است (سجودی، 1383: 15).</w:t>
            </w:r>
          </w:p>
          <w:p w14:paraId="74789B6F" w14:textId="77777777" w:rsidR="007A3977" w:rsidRPr="007A3977" w:rsidRDefault="007A3977" w:rsidP="007A3977">
            <w:pPr>
              <w:widowControl/>
              <w:ind w:firstLine="0"/>
              <w:rPr>
                <w:rFonts w:ascii="Calibri" w:eastAsia="Calibri" w:hAnsi="Calibri" w:cs="B Nazanin"/>
                <w:szCs w:val="22"/>
                <w:rtl/>
              </w:rPr>
            </w:pPr>
            <w:r w:rsidRPr="007A3977">
              <w:rPr>
                <w:rFonts w:ascii="Calibri" w:eastAsia="Calibri" w:hAnsi="Calibri" w:cs="B Nazanin" w:hint="cs"/>
                <w:szCs w:val="22"/>
                <w:rtl/>
              </w:rPr>
              <w:t>4- عامل فرهنگی، بین دال و مدلول وحدت ایجاد می کند.</w:t>
            </w:r>
          </w:p>
        </w:tc>
        <w:tc>
          <w:tcPr>
            <w:tcW w:w="546" w:type="pct"/>
            <w:tcBorders>
              <w:top w:val="single" w:sz="4" w:space="0" w:color="000000"/>
              <w:right w:val="single" w:sz="4" w:space="0" w:color="000000"/>
            </w:tcBorders>
            <w:vAlign w:val="center"/>
          </w:tcPr>
          <w:p w14:paraId="51EFE4A3" w14:textId="77777777" w:rsidR="007A3977" w:rsidRPr="00A1334D" w:rsidRDefault="007A3977" w:rsidP="007A3977">
            <w:pPr>
              <w:widowControl/>
              <w:ind w:firstLine="0"/>
              <w:jc w:val="center"/>
              <w:rPr>
                <w:rFonts w:ascii="Calibri" w:eastAsia="Calibri" w:hAnsi="Calibri" w:cs="B Nazanin"/>
                <w:sz w:val="16"/>
                <w:szCs w:val="16"/>
                <w:rtl/>
              </w:rPr>
            </w:pPr>
            <w:r w:rsidRPr="00A1334D">
              <w:rPr>
                <w:rFonts w:ascii="Calibri" w:eastAsia="Calibri" w:hAnsi="Calibri" w:cs="B Nazanin" w:hint="cs"/>
                <w:sz w:val="16"/>
                <w:szCs w:val="16"/>
                <w:rtl/>
              </w:rPr>
              <w:t>کپنهاگ- ساخت گرا</w:t>
            </w:r>
          </w:p>
        </w:tc>
      </w:tr>
      <w:tr w:rsidR="007A3977" w:rsidRPr="007A3977" w14:paraId="1DE85EE6" w14:textId="77777777" w:rsidTr="006320C6">
        <w:trPr>
          <w:trHeight w:val="1640"/>
        </w:trPr>
        <w:tc>
          <w:tcPr>
            <w:tcW w:w="781" w:type="pct"/>
            <w:tcBorders>
              <w:top w:val="single" w:sz="4" w:space="0" w:color="000000"/>
              <w:left w:val="single" w:sz="4" w:space="0" w:color="000000"/>
              <w:right w:val="single" w:sz="4" w:space="0" w:color="000000"/>
            </w:tcBorders>
            <w:vAlign w:val="center"/>
          </w:tcPr>
          <w:p w14:paraId="0FF6958D" w14:textId="77777777" w:rsidR="007A3977" w:rsidRPr="007A3977" w:rsidRDefault="007A3977" w:rsidP="007A3977">
            <w:pPr>
              <w:widowControl/>
              <w:ind w:firstLine="0"/>
              <w:jc w:val="center"/>
              <w:rPr>
                <w:rFonts w:ascii="Calibri" w:eastAsia="Calibri" w:hAnsi="Calibri" w:cs="B Nazanin"/>
                <w:sz w:val="24"/>
                <w:rtl/>
              </w:rPr>
            </w:pPr>
            <w:r w:rsidRPr="007A3977">
              <w:rPr>
                <w:rFonts w:ascii="Calibri" w:eastAsia="Calibri" w:hAnsi="Calibri" w:cs="B Nazanin" w:hint="cs"/>
                <w:sz w:val="24"/>
                <w:rtl/>
              </w:rPr>
              <w:t>چارلز ساندرز پیرس</w:t>
            </w:r>
          </w:p>
        </w:tc>
        <w:tc>
          <w:tcPr>
            <w:tcW w:w="3673" w:type="pct"/>
            <w:tcBorders>
              <w:left w:val="single" w:sz="4" w:space="0" w:color="000000"/>
            </w:tcBorders>
          </w:tcPr>
          <w:p w14:paraId="01D3F268" w14:textId="77777777" w:rsidR="007A3977" w:rsidRPr="007A3977" w:rsidRDefault="007A3977" w:rsidP="007A3977">
            <w:pPr>
              <w:widowControl/>
              <w:ind w:firstLine="0"/>
              <w:rPr>
                <w:rFonts w:ascii="Calibri" w:eastAsia="Calibri" w:hAnsi="Calibri" w:cs="B Nazanin"/>
                <w:szCs w:val="22"/>
                <w:rtl/>
              </w:rPr>
            </w:pPr>
            <w:r w:rsidRPr="007A3977">
              <w:rPr>
                <w:rFonts w:ascii="Calibri" w:eastAsia="Calibri" w:hAnsi="Calibri" w:cs="B Nazanin" w:hint="cs"/>
                <w:szCs w:val="22"/>
                <w:rtl/>
              </w:rPr>
              <w:t>1-</w:t>
            </w:r>
            <w:r w:rsidRPr="007A3977">
              <w:rPr>
                <w:rFonts w:ascii="Calibri" w:eastAsia="Calibri" w:hAnsi="Calibri" w:cs="B Nazanin"/>
                <w:szCs w:val="22"/>
                <w:rtl/>
              </w:rPr>
              <w:t>نظر</w:t>
            </w:r>
            <w:r w:rsidRPr="007A3977">
              <w:rPr>
                <w:rFonts w:ascii="Calibri" w:eastAsia="Calibri" w:hAnsi="Calibri" w:cs="B Nazanin" w:hint="cs"/>
                <w:szCs w:val="22"/>
                <w:rtl/>
              </w:rPr>
              <w:t>ی</w:t>
            </w:r>
            <w:r w:rsidRPr="007A3977">
              <w:rPr>
                <w:rFonts w:ascii="Calibri" w:eastAsia="Calibri" w:hAnsi="Calibri" w:cs="B Nazanin" w:hint="eastAsia"/>
                <w:szCs w:val="22"/>
                <w:rtl/>
              </w:rPr>
              <w:t>ه</w:t>
            </w:r>
            <w:r w:rsidRPr="007A3977">
              <w:rPr>
                <w:rFonts w:ascii="Calibri" w:eastAsia="Calibri" w:hAnsi="Calibri" w:cs="B Nazanin"/>
                <w:szCs w:val="22"/>
                <w:rtl/>
              </w:rPr>
              <w:t xml:space="preserve"> صور</w:t>
            </w:r>
            <w:r w:rsidRPr="007A3977">
              <w:rPr>
                <w:rFonts w:ascii="Calibri" w:eastAsia="Calibri" w:hAnsi="Calibri" w:cs="B Nazanin" w:hint="cs"/>
                <w:szCs w:val="22"/>
                <w:rtl/>
              </w:rPr>
              <w:t>ی</w:t>
            </w:r>
            <w:r w:rsidRPr="007A3977">
              <w:rPr>
                <w:rFonts w:ascii="Calibri" w:eastAsia="Calibri" w:hAnsi="Calibri" w:cs="B Nazanin"/>
                <w:szCs w:val="22"/>
                <w:rtl/>
              </w:rPr>
              <w:t xml:space="preserve"> نشانه ها  که با منطق ارتباط نزد</w:t>
            </w:r>
            <w:r w:rsidRPr="007A3977">
              <w:rPr>
                <w:rFonts w:ascii="Calibri" w:eastAsia="Calibri" w:hAnsi="Calibri" w:cs="B Nazanin" w:hint="cs"/>
                <w:szCs w:val="22"/>
                <w:rtl/>
              </w:rPr>
              <w:t>ی</w:t>
            </w:r>
            <w:r w:rsidRPr="007A3977">
              <w:rPr>
                <w:rFonts w:ascii="Calibri" w:eastAsia="Calibri" w:hAnsi="Calibri" w:cs="B Nazanin" w:hint="eastAsia"/>
                <w:szCs w:val="22"/>
                <w:rtl/>
              </w:rPr>
              <w:t>ک</w:t>
            </w:r>
            <w:r w:rsidRPr="007A3977">
              <w:rPr>
                <w:rFonts w:ascii="Calibri" w:eastAsia="Calibri" w:hAnsi="Calibri" w:cs="B Nazanin" w:hint="cs"/>
                <w:szCs w:val="22"/>
                <w:rtl/>
              </w:rPr>
              <w:t>ی</w:t>
            </w:r>
            <w:r w:rsidRPr="007A3977">
              <w:rPr>
                <w:rFonts w:ascii="Calibri" w:eastAsia="Calibri" w:hAnsi="Calibri" w:cs="B Nazanin"/>
                <w:szCs w:val="22"/>
                <w:rtl/>
              </w:rPr>
              <w:t xml:space="preserve"> دارد (چندلر، 1386: 30).</w:t>
            </w:r>
          </w:p>
          <w:p w14:paraId="3B072B64" w14:textId="77777777" w:rsidR="007A3977" w:rsidRPr="007A3977" w:rsidRDefault="007A3977" w:rsidP="007A3977">
            <w:pPr>
              <w:widowControl/>
              <w:ind w:firstLine="0"/>
              <w:rPr>
                <w:rFonts w:ascii="Calibri" w:eastAsia="Calibri" w:hAnsi="Calibri" w:cs="B Nazanin"/>
                <w:szCs w:val="22"/>
                <w:rtl/>
                <w:lang w:bidi="fa-IR"/>
              </w:rPr>
            </w:pPr>
            <w:r w:rsidRPr="007A3977">
              <w:rPr>
                <w:rFonts w:ascii="Calibri" w:eastAsia="Calibri" w:hAnsi="Calibri" w:cs="B Nazanin" w:hint="cs"/>
                <w:szCs w:val="22"/>
                <w:rtl/>
              </w:rPr>
              <w:t>2- نمود نشانه به چیزی غیر از خود اشاره می کند، دوم آنچه نشانه را پدید آورده و سوم تعبیر نشان</w:t>
            </w:r>
            <w:r w:rsidRPr="007A3977">
              <w:rPr>
                <w:rFonts w:ascii="Calibri" w:eastAsia="Calibri" w:hAnsi="Calibri" w:cs="B Nazanin"/>
                <w:szCs w:val="22"/>
              </w:rPr>
              <w:t xml:space="preserve"> </w:t>
            </w:r>
            <w:r w:rsidRPr="007A3977">
              <w:rPr>
                <w:rFonts w:ascii="Calibri" w:eastAsia="Calibri" w:hAnsi="Calibri" w:cs="B Nazanin" w:hint="cs"/>
                <w:szCs w:val="22"/>
                <w:rtl/>
                <w:lang w:bidi="fa-IR"/>
              </w:rPr>
              <w:t xml:space="preserve"> (سجودی، 1383: 15).</w:t>
            </w:r>
          </w:p>
          <w:p w14:paraId="1D186A3B" w14:textId="77777777" w:rsidR="007A3977" w:rsidRPr="007A3977" w:rsidRDefault="007A3977" w:rsidP="007A3977">
            <w:pPr>
              <w:widowControl/>
              <w:ind w:firstLine="0"/>
              <w:rPr>
                <w:rFonts w:ascii="Calibri" w:eastAsia="Calibri" w:hAnsi="Calibri" w:cs="B Nazanin"/>
                <w:szCs w:val="22"/>
                <w:rtl/>
              </w:rPr>
            </w:pPr>
            <w:r w:rsidRPr="007A3977">
              <w:rPr>
                <w:rFonts w:ascii="Calibri" w:eastAsia="Calibri" w:hAnsi="Calibri" w:cs="B Nazanin" w:hint="cs"/>
                <w:szCs w:val="22"/>
                <w:rtl/>
                <w:lang w:bidi="fa-IR"/>
              </w:rPr>
              <w:t>3- آنچه که خصلت اصلی علم را تشکیل می دهد، فهم و شناخت جهان بیرونی است (ضیمران، 1383: 13).</w:t>
            </w:r>
          </w:p>
        </w:tc>
        <w:tc>
          <w:tcPr>
            <w:tcW w:w="546" w:type="pct"/>
            <w:vMerge w:val="restart"/>
            <w:tcBorders>
              <w:right w:val="single" w:sz="4" w:space="0" w:color="000000"/>
            </w:tcBorders>
            <w:vAlign w:val="center"/>
          </w:tcPr>
          <w:p w14:paraId="4CB02E2D" w14:textId="77777777" w:rsidR="007A3977" w:rsidRPr="00A1334D" w:rsidRDefault="007A3977" w:rsidP="007A3977">
            <w:pPr>
              <w:widowControl/>
              <w:ind w:firstLine="0"/>
              <w:jc w:val="center"/>
              <w:rPr>
                <w:rFonts w:ascii="Calibri" w:eastAsia="Calibri" w:hAnsi="Calibri" w:cs="B Nazanin"/>
                <w:sz w:val="16"/>
                <w:szCs w:val="16"/>
                <w:rtl/>
              </w:rPr>
            </w:pPr>
            <w:r w:rsidRPr="00A1334D">
              <w:rPr>
                <w:rFonts w:ascii="Calibri" w:eastAsia="Calibri" w:hAnsi="Calibri" w:cs="B Nazanin" w:hint="cs"/>
                <w:sz w:val="16"/>
                <w:szCs w:val="16"/>
                <w:rtl/>
              </w:rPr>
              <w:t>کاربرد شناختی</w:t>
            </w:r>
          </w:p>
        </w:tc>
      </w:tr>
      <w:tr w:rsidR="007A3977" w:rsidRPr="007A3977" w14:paraId="0C8BDFBB" w14:textId="77777777" w:rsidTr="006320C6">
        <w:tc>
          <w:tcPr>
            <w:tcW w:w="781" w:type="pct"/>
            <w:tcBorders>
              <w:top w:val="single" w:sz="4" w:space="0" w:color="000000"/>
              <w:left w:val="single" w:sz="4" w:space="0" w:color="000000"/>
              <w:bottom w:val="single" w:sz="4" w:space="0" w:color="000000"/>
              <w:right w:val="single" w:sz="4" w:space="0" w:color="000000"/>
            </w:tcBorders>
            <w:vAlign w:val="center"/>
          </w:tcPr>
          <w:p w14:paraId="768D5C44" w14:textId="77777777" w:rsidR="007A3977" w:rsidRPr="007A3977" w:rsidRDefault="007A3977" w:rsidP="007A3977">
            <w:pPr>
              <w:widowControl/>
              <w:ind w:firstLine="0"/>
              <w:jc w:val="center"/>
              <w:rPr>
                <w:rFonts w:ascii="Calibri" w:eastAsia="Calibri" w:hAnsi="Calibri" w:cs="B Nazanin"/>
                <w:sz w:val="24"/>
                <w:rtl/>
              </w:rPr>
            </w:pPr>
            <w:r w:rsidRPr="007A3977">
              <w:rPr>
                <w:rFonts w:ascii="Calibri" w:eastAsia="Calibri" w:hAnsi="Calibri" w:cs="B Nazanin" w:hint="cs"/>
                <w:sz w:val="24"/>
                <w:rtl/>
              </w:rPr>
              <w:t>بولر</w:t>
            </w:r>
          </w:p>
        </w:tc>
        <w:tc>
          <w:tcPr>
            <w:tcW w:w="3673" w:type="pct"/>
            <w:tcBorders>
              <w:left w:val="single" w:sz="4" w:space="0" w:color="000000"/>
            </w:tcBorders>
            <w:shd w:val="clear" w:color="auto" w:fill="auto"/>
          </w:tcPr>
          <w:p w14:paraId="28199E2E" w14:textId="77777777" w:rsidR="007A3977" w:rsidRPr="007A3977" w:rsidRDefault="007A3977" w:rsidP="007A3977">
            <w:pPr>
              <w:widowControl/>
              <w:ind w:firstLine="0"/>
              <w:rPr>
                <w:rFonts w:ascii="Calibri" w:eastAsia="Calibri" w:hAnsi="Calibri" w:cs="B Nazanin"/>
                <w:szCs w:val="22"/>
                <w:rtl/>
                <w:lang w:bidi="fa-IR"/>
              </w:rPr>
            </w:pPr>
            <w:r w:rsidRPr="007A3977">
              <w:rPr>
                <w:rFonts w:ascii="Calibri" w:eastAsia="Calibri" w:hAnsi="Calibri" w:cs="B Nazanin" w:hint="cs"/>
                <w:szCs w:val="22"/>
                <w:rtl/>
                <w:lang w:bidi="fa-IR"/>
              </w:rPr>
              <w:t>1-سه نقش برای نشانه قائل است: نماد، نشان، به کار رفتن در نقش علامت</w:t>
            </w:r>
          </w:p>
          <w:p w14:paraId="79D61FC0" w14:textId="77777777" w:rsidR="007A3977" w:rsidRPr="007A3977" w:rsidRDefault="007A3977" w:rsidP="007A3977">
            <w:pPr>
              <w:widowControl/>
              <w:ind w:firstLine="0"/>
              <w:rPr>
                <w:rFonts w:ascii="Calibri" w:eastAsia="Calibri" w:hAnsi="Calibri" w:cs="B Nazanin"/>
                <w:szCs w:val="22"/>
                <w:rtl/>
                <w:lang w:bidi="fa-IR"/>
              </w:rPr>
            </w:pPr>
            <w:r w:rsidRPr="007A3977">
              <w:rPr>
                <w:rFonts w:ascii="Calibri" w:eastAsia="Calibri" w:hAnsi="Calibri" w:cs="B Nazanin" w:hint="cs"/>
                <w:szCs w:val="22"/>
                <w:rtl/>
                <w:lang w:bidi="fa-IR"/>
              </w:rPr>
              <w:t>2-الگوی ارغنون بولر را می توان به نظام های نشانه شناختی مختلف تعمیم داد (افراشی، 1395: 25).</w:t>
            </w:r>
          </w:p>
        </w:tc>
        <w:tc>
          <w:tcPr>
            <w:tcW w:w="546" w:type="pct"/>
            <w:vMerge/>
            <w:tcBorders>
              <w:right w:val="single" w:sz="4" w:space="0" w:color="000000"/>
            </w:tcBorders>
          </w:tcPr>
          <w:p w14:paraId="268D0F2C" w14:textId="77777777" w:rsidR="007A3977" w:rsidRPr="007A3977" w:rsidRDefault="007A3977" w:rsidP="007A3977">
            <w:pPr>
              <w:widowControl/>
              <w:ind w:firstLine="0"/>
              <w:jc w:val="left"/>
              <w:rPr>
                <w:rFonts w:ascii="Calibri" w:eastAsia="Calibri" w:hAnsi="Calibri" w:cs="B Nazanin"/>
                <w:sz w:val="20"/>
                <w:szCs w:val="20"/>
              </w:rPr>
            </w:pPr>
          </w:p>
        </w:tc>
      </w:tr>
      <w:tr w:rsidR="007A3977" w:rsidRPr="007A3977" w14:paraId="0470649A" w14:textId="77777777" w:rsidTr="00A1334D">
        <w:tc>
          <w:tcPr>
            <w:tcW w:w="781" w:type="pct"/>
            <w:tcBorders>
              <w:top w:val="single" w:sz="4" w:space="0" w:color="000000"/>
              <w:left w:val="single" w:sz="4" w:space="0" w:color="000000"/>
              <w:bottom w:val="single" w:sz="4" w:space="0" w:color="000000"/>
              <w:right w:val="single" w:sz="4" w:space="0" w:color="000000"/>
            </w:tcBorders>
            <w:vAlign w:val="center"/>
          </w:tcPr>
          <w:p w14:paraId="6D12CD1E" w14:textId="77777777" w:rsidR="007A3977" w:rsidRPr="007A3977" w:rsidRDefault="007A3977" w:rsidP="007A3977">
            <w:pPr>
              <w:widowControl/>
              <w:ind w:firstLine="0"/>
              <w:jc w:val="center"/>
              <w:rPr>
                <w:rFonts w:ascii="Calibri" w:eastAsia="Calibri" w:hAnsi="Calibri" w:cs="B Nazanin"/>
                <w:sz w:val="24"/>
                <w:rtl/>
              </w:rPr>
            </w:pPr>
            <w:r w:rsidRPr="007A3977">
              <w:rPr>
                <w:rFonts w:ascii="Calibri" w:eastAsia="Calibri" w:hAnsi="Calibri" w:cs="B Nazanin" w:hint="cs"/>
                <w:sz w:val="24"/>
                <w:rtl/>
              </w:rPr>
              <w:t>فرزان سجودی</w:t>
            </w:r>
          </w:p>
        </w:tc>
        <w:tc>
          <w:tcPr>
            <w:tcW w:w="3673" w:type="pct"/>
            <w:tcBorders>
              <w:left w:val="single" w:sz="4" w:space="0" w:color="000000"/>
            </w:tcBorders>
          </w:tcPr>
          <w:p w14:paraId="0553DCFB" w14:textId="77777777" w:rsidR="007A3977" w:rsidRPr="007A3977" w:rsidRDefault="007A3977" w:rsidP="007A3977">
            <w:pPr>
              <w:widowControl/>
              <w:ind w:firstLine="0"/>
              <w:rPr>
                <w:rFonts w:ascii="Calibri" w:eastAsia="Calibri" w:hAnsi="Calibri" w:cs="B Nazanin"/>
                <w:szCs w:val="22"/>
                <w:rtl/>
              </w:rPr>
            </w:pPr>
            <w:r w:rsidRPr="007A3977">
              <w:rPr>
                <w:rFonts w:ascii="Calibri" w:eastAsia="Calibri" w:hAnsi="Calibri" w:cs="B Nazanin" w:hint="cs"/>
                <w:szCs w:val="22"/>
                <w:rtl/>
              </w:rPr>
              <w:t>1-نشانه، متعلق به قلمرو انتزاعی لانگ است. در کنش ارتباطی واقعی(یعنی در پارول) فقط با متن روبه رو هستیم.</w:t>
            </w:r>
          </w:p>
          <w:p w14:paraId="7D513E01" w14:textId="77777777" w:rsidR="007A3977" w:rsidRPr="007A3977" w:rsidRDefault="007A3977" w:rsidP="007A3977">
            <w:pPr>
              <w:widowControl/>
              <w:ind w:firstLine="0"/>
              <w:rPr>
                <w:rFonts w:ascii="Calibri" w:eastAsia="Calibri" w:hAnsi="Calibri" w:cs="B Nazanin"/>
                <w:szCs w:val="22"/>
                <w:rtl/>
              </w:rPr>
            </w:pPr>
            <w:r w:rsidRPr="007A3977">
              <w:rPr>
                <w:rFonts w:ascii="Calibri" w:eastAsia="Calibri" w:hAnsi="Calibri" w:cs="B Nazanin" w:hint="cs"/>
                <w:szCs w:val="22"/>
                <w:rtl/>
              </w:rPr>
              <w:t>2-نشانه، از رابطة افتراقی و در درون یک نظام نشانه ای انتزاعی و اجتماعی ارزش می یابد، اما این نظام، نظامی از امکانات است و از جنس متن نیست (سجودی، 1383: 61).</w:t>
            </w:r>
          </w:p>
        </w:tc>
        <w:tc>
          <w:tcPr>
            <w:tcW w:w="546" w:type="pct"/>
            <w:tcBorders>
              <w:right w:val="single" w:sz="4" w:space="0" w:color="000000"/>
            </w:tcBorders>
            <w:vAlign w:val="center"/>
          </w:tcPr>
          <w:p w14:paraId="30C4AEBD" w14:textId="6F2E8725" w:rsidR="007A3977" w:rsidRPr="00A1334D" w:rsidRDefault="00A1334D" w:rsidP="00A1334D">
            <w:pPr>
              <w:widowControl/>
              <w:ind w:firstLine="0"/>
              <w:jc w:val="center"/>
              <w:rPr>
                <w:rFonts w:ascii="Calibri" w:eastAsia="Calibri" w:hAnsi="Calibri" w:cs="B Nazanin"/>
                <w:sz w:val="16"/>
                <w:szCs w:val="16"/>
                <w:rtl/>
              </w:rPr>
            </w:pPr>
            <w:r w:rsidRPr="00A1334D">
              <w:rPr>
                <w:rFonts w:ascii="Calibri" w:eastAsia="Calibri" w:hAnsi="Calibri" w:cs="B Nazanin" w:hint="cs"/>
                <w:sz w:val="16"/>
                <w:szCs w:val="16"/>
                <w:rtl/>
              </w:rPr>
              <w:t>ساخت گرایی</w:t>
            </w:r>
          </w:p>
        </w:tc>
      </w:tr>
      <w:tr w:rsidR="007A3977" w:rsidRPr="007A3977" w14:paraId="5FEC76E2" w14:textId="77777777" w:rsidTr="006320C6">
        <w:tc>
          <w:tcPr>
            <w:tcW w:w="781" w:type="pct"/>
            <w:tcBorders>
              <w:top w:val="single" w:sz="4" w:space="0" w:color="000000"/>
              <w:left w:val="single" w:sz="4" w:space="0" w:color="000000"/>
              <w:bottom w:val="single" w:sz="4" w:space="0" w:color="000000"/>
              <w:right w:val="single" w:sz="4" w:space="0" w:color="000000"/>
            </w:tcBorders>
            <w:vAlign w:val="center"/>
          </w:tcPr>
          <w:p w14:paraId="66D0168C" w14:textId="77777777" w:rsidR="007A3977" w:rsidRPr="007A3977" w:rsidRDefault="007A3977" w:rsidP="007A3977">
            <w:pPr>
              <w:widowControl/>
              <w:ind w:firstLine="0"/>
              <w:jc w:val="center"/>
              <w:rPr>
                <w:rFonts w:ascii="Calibri" w:eastAsia="Calibri" w:hAnsi="Calibri" w:cs="B Nazanin"/>
                <w:sz w:val="24"/>
                <w:rtl/>
              </w:rPr>
            </w:pPr>
            <w:r w:rsidRPr="007A3977">
              <w:rPr>
                <w:rFonts w:ascii="Calibri" w:eastAsia="Calibri" w:hAnsi="Calibri" w:cs="B Nazanin" w:hint="cs"/>
                <w:sz w:val="24"/>
                <w:rtl/>
              </w:rPr>
              <w:t>رولان بارت</w:t>
            </w:r>
          </w:p>
        </w:tc>
        <w:tc>
          <w:tcPr>
            <w:tcW w:w="3673" w:type="pct"/>
            <w:tcBorders>
              <w:left w:val="single" w:sz="4" w:space="0" w:color="000000"/>
            </w:tcBorders>
          </w:tcPr>
          <w:p w14:paraId="57FDF850" w14:textId="77777777" w:rsidR="007A3977" w:rsidRPr="007A3977" w:rsidRDefault="007A3977" w:rsidP="007A3977">
            <w:pPr>
              <w:widowControl/>
              <w:ind w:firstLine="0"/>
              <w:rPr>
                <w:rFonts w:ascii="Calibri" w:eastAsia="Calibri" w:hAnsi="Calibri" w:cs="B Nazanin"/>
                <w:szCs w:val="22"/>
                <w:rtl/>
              </w:rPr>
            </w:pPr>
            <w:r w:rsidRPr="007A3977">
              <w:rPr>
                <w:rFonts w:ascii="Calibri" w:eastAsia="Calibri" w:hAnsi="Calibri" w:cs="B Nazanin" w:hint="cs"/>
                <w:szCs w:val="22"/>
                <w:rtl/>
              </w:rPr>
              <w:t>1-نشانه ها خود به استلزامات خاص فرهنگی اشاره دارند (دلالت استلزامی).</w:t>
            </w:r>
          </w:p>
          <w:p w14:paraId="452BEDC7" w14:textId="77777777" w:rsidR="007A3977" w:rsidRPr="007A3977" w:rsidRDefault="007A3977" w:rsidP="007A3977">
            <w:pPr>
              <w:widowControl/>
              <w:ind w:firstLine="0"/>
              <w:rPr>
                <w:rFonts w:ascii="Calibri" w:eastAsia="Calibri" w:hAnsi="Calibri" w:cs="B Nazanin"/>
                <w:szCs w:val="22"/>
                <w:rtl/>
              </w:rPr>
            </w:pPr>
            <w:r w:rsidRPr="007A3977">
              <w:rPr>
                <w:rFonts w:ascii="Calibri" w:eastAsia="Calibri" w:hAnsi="Calibri" w:cs="B Nazanin" w:hint="cs"/>
                <w:szCs w:val="22"/>
                <w:rtl/>
              </w:rPr>
              <w:t>2-نشانه خود می تواند به دلالت کنندة تازه ای برای نشانة دیگر تبدیل شود.او این دلالت را نشانة مرتبة دوم می نامد. (ضیمران، 1383: 15-16).</w:t>
            </w:r>
          </w:p>
        </w:tc>
        <w:tc>
          <w:tcPr>
            <w:tcW w:w="546" w:type="pct"/>
            <w:tcBorders>
              <w:right w:val="single" w:sz="4" w:space="0" w:color="000000"/>
            </w:tcBorders>
            <w:vAlign w:val="center"/>
          </w:tcPr>
          <w:p w14:paraId="414DC788" w14:textId="77777777" w:rsidR="007A3977" w:rsidRPr="00A1334D" w:rsidRDefault="007A3977" w:rsidP="007A3977">
            <w:pPr>
              <w:widowControl/>
              <w:ind w:firstLine="0"/>
              <w:jc w:val="center"/>
              <w:rPr>
                <w:rFonts w:ascii="Calibri" w:eastAsia="Calibri" w:hAnsi="Calibri" w:cs="B Nazanin"/>
                <w:sz w:val="16"/>
                <w:szCs w:val="16"/>
                <w:rtl/>
              </w:rPr>
            </w:pPr>
            <w:r w:rsidRPr="00A1334D">
              <w:rPr>
                <w:rFonts w:ascii="Calibri" w:eastAsia="Calibri" w:hAnsi="Calibri" w:cs="B Nazanin" w:hint="cs"/>
                <w:sz w:val="16"/>
                <w:szCs w:val="16"/>
                <w:rtl/>
              </w:rPr>
              <w:t>ساخت گرا- پساساخت گرا</w:t>
            </w:r>
          </w:p>
        </w:tc>
      </w:tr>
      <w:tr w:rsidR="007A3977" w:rsidRPr="007A3977" w14:paraId="1A22347A" w14:textId="77777777" w:rsidTr="006320C6">
        <w:trPr>
          <w:cantSplit/>
          <w:trHeight w:val="1134"/>
        </w:trPr>
        <w:tc>
          <w:tcPr>
            <w:tcW w:w="781" w:type="pct"/>
            <w:tcBorders>
              <w:top w:val="single" w:sz="4" w:space="0" w:color="000000"/>
              <w:left w:val="single" w:sz="4" w:space="0" w:color="000000"/>
              <w:bottom w:val="single" w:sz="4" w:space="0" w:color="000000"/>
              <w:right w:val="single" w:sz="4" w:space="0" w:color="000000"/>
            </w:tcBorders>
            <w:vAlign w:val="center"/>
          </w:tcPr>
          <w:p w14:paraId="0D99AB13" w14:textId="77777777" w:rsidR="007A3977" w:rsidRPr="007A3977" w:rsidRDefault="007A3977" w:rsidP="007A3977">
            <w:pPr>
              <w:widowControl/>
              <w:ind w:firstLine="0"/>
              <w:jc w:val="center"/>
              <w:rPr>
                <w:rFonts w:ascii="Calibri" w:eastAsia="Calibri" w:hAnsi="Calibri" w:cs="B Nazanin"/>
                <w:sz w:val="24"/>
                <w:rtl/>
              </w:rPr>
            </w:pPr>
            <w:r w:rsidRPr="007A3977">
              <w:rPr>
                <w:rFonts w:ascii="Calibri" w:eastAsia="Calibri" w:hAnsi="Calibri" w:cs="B Nazanin" w:hint="cs"/>
                <w:sz w:val="24"/>
                <w:rtl/>
              </w:rPr>
              <w:t>آلن ژیرداس گریماس</w:t>
            </w:r>
          </w:p>
        </w:tc>
        <w:tc>
          <w:tcPr>
            <w:tcW w:w="3673" w:type="pct"/>
            <w:tcBorders>
              <w:left w:val="single" w:sz="4" w:space="0" w:color="000000"/>
            </w:tcBorders>
          </w:tcPr>
          <w:p w14:paraId="5B44ABC0" w14:textId="77777777" w:rsidR="007A3977" w:rsidRPr="007A3977" w:rsidRDefault="007A3977" w:rsidP="007A3977">
            <w:pPr>
              <w:widowControl/>
              <w:ind w:firstLine="0"/>
              <w:rPr>
                <w:rFonts w:ascii="Calibri" w:eastAsia="Calibri" w:hAnsi="Calibri" w:cs="B Nazanin"/>
                <w:szCs w:val="22"/>
                <w:rtl/>
              </w:rPr>
            </w:pPr>
            <w:r w:rsidRPr="007A3977">
              <w:rPr>
                <w:rFonts w:ascii="Calibri" w:eastAsia="Calibri" w:hAnsi="Calibri" w:cs="B Nazanin" w:hint="cs"/>
                <w:szCs w:val="22"/>
                <w:rtl/>
              </w:rPr>
              <w:t>1-علاوه بر گفتمان روایی، گفتمان علوم اجتماعی و علوم انسانی نیز واجد اهمیت هستند.</w:t>
            </w:r>
          </w:p>
          <w:p w14:paraId="747DD943" w14:textId="77777777" w:rsidR="007A3977" w:rsidRPr="007A3977" w:rsidRDefault="007A3977" w:rsidP="007A3977">
            <w:pPr>
              <w:widowControl/>
              <w:ind w:firstLine="0"/>
              <w:rPr>
                <w:rFonts w:ascii="Calibri" w:eastAsia="Calibri" w:hAnsi="Calibri" w:cs="B Nazanin"/>
                <w:szCs w:val="22"/>
                <w:rtl/>
              </w:rPr>
            </w:pPr>
            <w:r w:rsidRPr="007A3977">
              <w:rPr>
                <w:rFonts w:ascii="Calibri" w:eastAsia="Calibri" w:hAnsi="Calibri" w:cs="B Nazanin" w:hint="cs"/>
                <w:szCs w:val="22"/>
                <w:rtl/>
              </w:rPr>
              <w:t>2-شش واحد را در عامل نحوی و معنایی خود مطرح نمود: 1.فرستنده پیام 2.گیرنده پیام 3.موضوع پیام 4.یاری دهنده 5.مخالف 6.قهرمان.</w:t>
            </w:r>
          </w:p>
          <w:p w14:paraId="1B04CA7D" w14:textId="77777777" w:rsidR="007A3977" w:rsidRPr="007A3977" w:rsidRDefault="007A3977" w:rsidP="007A3977">
            <w:pPr>
              <w:widowControl/>
              <w:ind w:firstLine="0"/>
              <w:rPr>
                <w:rFonts w:ascii="Calibri" w:eastAsia="Calibri" w:hAnsi="Calibri" w:cs="B Nazanin"/>
                <w:szCs w:val="22"/>
                <w:rtl/>
              </w:rPr>
            </w:pPr>
            <w:r w:rsidRPr="007A3977">
              <w:rPr>
                <w:rFonts w:ascii="Calibri" w:eastAsia="Calibri" w:hAnsi="Calibri" w:cs="B Nazanin" w:hint="cs"/>
                <w:szCs w:val="22"/>
                <w:rtl/>
              </w:rPr>
              <w:t>3-هر داستان از تعدادی قاعده و یا دستور و هر قاعده نیز از تعدادی الگو که گریماس آنها را الگوی کنش می نامد به وجود آمده است (ضیمران، 1383: 18-20).</w:t>
            </w:r>
          </w:p>
        </w:tc>
        <w:tc>
          <w:tcPr>
            <w:tcW w:w="546" w:type="pct"/>
            <w:tcBorders>
              <w:right w:val="single" w:sz="4" w:space="0" w:color="000000"/>
            </w:tcBorders>
            <w:vAlign w:val="center"/>
          </w:tcPr>
          <w:p w14:paraId="21D8EDA9" w14:textId="77777777" w:rsidR="007A3977" w:rsidRPr="00A1334D" w:rsidRDefault="007A3977" w:rsidP="007A3977">
            <w:pPr>
              <w:widowControl/>
              <w:ind w:firstLine="0"/>
              <w:jc w:val="center"/>
              <w:rPr>
                <w:rFonts w:ascii="Calibri" w:eastAsia="Calibri" w:hAnsi="Calibri" w:cs="B Nazanin"/>
                <w:sz w:val="16"/>
                <w:szCs w:val="16"/>
                <w:rtl/>
              </w:rPr>
            </w:pPr>
            <w:r w:rsidRPr="00A1334D">
              <w:rPr>
                <w:rFonts w:ascii="Calibri" w:eastAsia="Calibri" w:hAnsi="Calibri" w:cs="B Nazanin" w:hint="cs"/>
                <w:sz w:val="16"/>
                <w:szCs w:val="16"/>
                <w:rtl/>
              </w:rPr>
              <w:t>نشانه شناسی پاریس</w:t>
            </w:r>
          </w:p>
        </w:tc>
      </w:tr>
      <w:tr w:rsidR="007A3977" w:rsidRPr="007A3977" w14:paraId="58BA10E1" w14:textId="77777777" w:rsidTr="006320C6">
        <w:tc>
          <w:tcPr>
            <w:tcW w:w="781" w:type="pct"/>
            <w:tcBorders>
              <w:top w:val="single" w:sz="4" w:space="0" w:color="000000"/>
              <w:left w:val="single" w:sz="4" w:space="0" w:color="000000"/>
              <w:right w:val="single" w:sz="4" w:space="0" w:color="000000"/>
            </w:tcBorders>
            <w:vAlign w:val="center"/>
          </w:tcPr>
          <w:p w14:paraId="4EE95D8D" w14:textId="77777777" w:rsidR="007A3977" w:rsidRPr="007A3977" w:rsidRDefault="007A3977" w:rsidP="007A3977">
            <w:pPr>
              <w:widowControl/>
              <w:ind w:firstLine="0"/>
              <w:jc w:val="center"/>
              <w:rPr>
                <w:rFonts w:ascii="Calibri" w:eastAsia="Calibri" w:hAnsi="Calibri" w:cs="B Nazanin"/>
                <w:sz w:val="24"/>
                <w:rtl/>
              </w:rPr>
            </w:pPr>
            <w:r w:rsidRPr="007A3977">
              <w:rPr>
                <w:rFonts w:ascii="Calibri" w:eastAsia="Calibri" w:hAnsi="Calibri" w:cs="B Nazanin"/>
                <w:sz w:val="24"/>
                <w:rtl/>
              </w:rPr>
              <w:t>ولوش</w:t>
            </w:r>
            <w:r w:rsidRPr="007A3977">
              <w:rPr>
                <w:rFonts w:ascii="Calibri" w:eastAsia="Calibri" w:hAnsi="Calibri" w:cs="B Nazanin" w:hint="cs"/>
                <w:sz w:val="24"/>
                <w:rtl/>
              </w:rPr>
              <w:t>ی</w:t>
            </w:r>
            <w:r w:rsidRPr="007A3977">
              <w:rPr>
                <w:rFonts w:ascii="Calibri" w:eastAsia="Calibri" w:hAnsi="Calibri" w:cs="B Nazanin" w:hint="eastAsia"/>
                <w:sz w:val="24"/>
                <w:rtl/>
              </w:rPr>
              <w:t>نف</w:t>
            </w:r>
          </w:p>
        </w:tc>
        <w:tc>
          <w:tcPr>
            <w:tcW w:w="3673" w:type="pct"/>
            <w:tcBorders>
              <w:left w:val="single" w:sz="4" w:space="0" w:color="000000"/>
            </w:tcBorders>
          </w:tcPr>
          <w:p w14:paraId="69B6D225" w14:textId="77777777" w:rsidR="007A3977" w:rsidRPr="007A3977" w:rsidRDefault="007A3977" w:rsidP="007A3977">
            <w:pPr>
              <w:widowControl/>
              <w:ind w:firstLine="0"/>
              <w:rPr>
                <w:rFonts w:ascii="Calibri" w:eastAsia="Calibri" w:hAnsi="Calibri" w:cs="B Nazanin"/>
                <w:szCs w:val="22"/>
                <w:rtl/>
              </w:rPr>
            </w:pPr>
            <w:r w:rsidRPr="007A3977">
              <w:rPr>
                <w:rFonts w:ascii="Calibri" w:eastAsia="Calibri" w:hAnsi="Calibri" w:cs="B Nazanin"/>
                <w:szCs w:val="22"/>
                <w:rtl/>
              </w:rPr>
              <w:t>معنا</w:t>
            </w:r>
            <w:r w:rsidRPr="007A3977">
              <w:rPr>
                <w:rFonts w:ascii="Calibri" w:eastAsia="Calibri" w:hAnsi="Calibri" w:cs="B Nazanin" w:hint="cs"/>
                <w:szCs w:val="22"/>
                <w:rtl/>
              </w:rPr>
              <w:t>ی</w:t>
            </w:r>
            <w:r w:rsidRPr="007A3977">
              <w:rPr>
                <w:rFonts w:ascii="Calibri" w:eastAsia="Calibri" w:hAnsi="Calibri" w:cs="B Nazanin"/>
                <w:szCs w:val="22"/>
                <w:rtl/>
              </w:rPr>
              <w:t xml:space="preserve"> نشانه در بافت اجتماع</w:t>
            </w:r>
            <w:r w:rsidRPr="007A3977">
              <w:rPr>
                <w:rFonts w:ascii="Calibri" w:eastAsia="Calibri" w:hAnsi="Calibri" w:cs="B Nazanin" w:hint="cs"/>
                <w:szCs w:val="22"/>
                <w:rtl/>
              </w:rPr>
              <w:t>ی</w:t>
            </w:r>
            <w:r w:rsidRPr="007A3977">
              <w:rPr>
                <w:rFonts w:ascii="Calibri" w:eastAsia="Calibri" w:hAnsi="Calibri" w:cs="B Nazanin"/>
                <w:szCs w:val="22"/>
                <w:rtl/>
              </w:rPr>
              <w:t xml:space="preserve"> </w:t>
            </w:r>
            <w:r w:rsidRPr="007A3977">
              <w:rPr>
                <w:rFonts w:ascii="Calibri" w:eastAsia="Calibri" w:hAnsi="Calibri" w:cs="B Nazanin" w:hint="cs"/>
                <w:szCs w:val="22"/>
                <w:rtl/>
              </w:rPr>
              <w:t>به کار رفته</w:t>
            </w:r>
            <w:r w:rsidRPr="007A3977">
              <w:rPr>
                <w:rFonts w:ascii="Calibri" w:eastAsia="Calibri" w:hAnsi="Calibri" w:cs="B Nazanin"/>
                <w:szCs w:val="22"/>
                <w:rtl/>
              </w:rPr>
              <w:t>، به وجود م</w:t>
            </w:r>
            <w:r w:rsidRPr="007A3977">
              <w:rPr>
                <w:rFonts w:ascii="Calibri" w:eastAsia="Calibri" w:hAnsi="Calibri" w:cs="B Nazanin" w:hint="cs"/>
                <w:szCs w:val="22"/>
                <w:rtl/>
              </w:rPr>
              <w:t>ی</w:t>
            </w:r>
            <w:r w:rsidRPr="007A3977">
              <w:rPr>
                <w:rFonts w:ascii="Calibri" w:eastAsia="Calibri" w:hAnsi="Calibri" w:cs="B Nazanin"/>
                <w:szCs w:val="22"/>
                <w:rtl/>
              </w:rPr>
              <w:t xml:space="preserve"> آ</w:t>
            </w:r>
            <w:r w:rsidRPr="007A3977">
              <w:rPr>
                <w:rFonts w:ascii="Calibri" w:eastAsia="Calibri" w:hAnsi="Calibri" w:cs="B Nazanin" w:hint="cs"/>
                <w:szCs w:val="22"/>
                <w:rtl/>
              </w:rPr>
              <w:t>ی</w:t>
            </w:r>
            <w:r w:rsidRPr="007A3977">
              <w:rPr>
                <w:rFonts w:ascii="Calibri" w:eastAsia="Calibri" w:hAnsi="Calibri" w:cs="B Nazanin" w:hint="eastAsia"/>
                <w:szCs w:val="22"/>
                <w:rtl/>
              </w:rPr>
              <w:t>د</w:t>
            </w:r>
            <w:r w:rsidRPr="007A3977">
              <w:rPr>
                <w:rFonts w:ascii="Calibri" w:eastAsia="Calibri" w:hAnsi="Calibri" w:cs="B Nazanin"/>
                <w:szCs w:val="22"/>
                <w:rtl/>
              </w:rPr>
              <w:t xml:space="preserve"> (چندلر، 1386: 40).</w:t>
            </w:r>
          </w:p>
        </w:tc>
        <w:tc>
          <w:tcPr>
            <w:tcW w:w="546" w:type="pct"/>
            <w:tcBorders>
              <w:right w:val="single" w:sz="4" w:space="0" w:color="000000"/>
            </w:tcBorders>
          </w:tcPr>
          <w:p w14:paraId="25A8D32C" w14:textId="3FA722BA" w:rsidR="007A3977" w:rsidRPr="00A1334D" w:rsidRDefault="00A1334D" w:rsidP="00A1334D">
            <w:pPr>
              <w:widowControl/>
              <w:ind w:firstLine="0"/>
              <w:jc w:val="center"/>
              <w:rPr>
                <w:rFonts w:ascii="Calibri" w:eastAsia="Calibri" w:hAnsi="Calibri" w:cs="B Nazanin"/>
                <w:sz w:val="16"/>
                <w:szCs w:val="16"/>
                <w:rtl/>
              </w:rPr>
            </w:pPr>
            <w:r w:rsidRPr="00A1334D">
              <w:rPr>
                <w:rFonts w:ascii="Calibri" w:eastAsia="Calibri" w:hAnsi="Calibri" w:cs="B Nazanin" w:hint="cs"/>
                <w:sz w:val="16"/>
                <w:szCs w:val="16"/>
                <w:rtl/>
              </w:rPr>
              <w:t>پساساختگرایی</w:t>
            </w:r>
          </w:p>
        </w:tc>
      </w:tr>
      <w:tr w:rsidR="007A3977" w:rsidRPr="007A3977" w14:paraId="7D892AB7" w14:textId="77777777" w:rsidTr="00A1334D">
        <w:tc>
          <w:tcPr>
            <w:tcW w:w="781" w:type="pct"/>
            <w:tcBorders>
              <w:left w:val="single" w:sz="4" w:space="0" w:color="000000"/>
              <w:right w:val="single" w:sz="4" w:space="0" w:color="000000"/>
            </w:tcBorders>
            <w:vAlign w:val="center"/>
          </w:tcPr>
          <w:p w14:paraId="75267608" w14:textId="77777777" w:rsidR="007A3977" w:rsidRPr="007A3977" w:rsidRDefault="007A3977" w:rsidP="007A3977">
            <w:pPr>
              <w:widowControl/>
              <w:ind w:firstLine="0"/>
              <w:jc w:val="center"/>
              <w:rPr>
                <w:rFonts w:ascii="Calibri" w:eastAsia="Calibri" w:hAnsi="Calibri" w:cs="B Nazanin"/>
                <w:sz w:val="24"/>
                <w:rtl/>
              </w:rPr>
            </w:pPr>
            <w:r w:rsidRPr="007A3977">
              <w:rPr>
                <w:rFonts w:ascii="Calibri" w:eastAsia="Calibri" w:hAnsi="Calibri" w:cs="B Nazanin"/>
                <w:sz w:val="24"/>
                <w:rtl/>
              </w:rPr>
              <w:t>و</w:t>
            </w:r>
            <w:r w:rsidRPr="007A3977">
              <w:rPr>
                <w:rFonts w:ascii="Calibri" w:eastAsia="Calibri" w:hAnsi="Calibri" w:cs="B Nazanin" w:hint="cs"/>
                <w:sz w:val="24"/>
                <w:rtl/>
              </w:rPr>
              <w:t>ی</w:t>
            </w:r>
            <w:r w:rsidRPr="007A3977">
              <w:rPr>
                <w:rFonts w:ascii="Calibri" w:eastAsia="Calibri" w:hAnsi="Calibri" w:cs="B Nazanin" w:hint="eastAsia"/>
                <w:sz w:val="24"/>
                <w:rtl/>
              </w:rPr>
              <w:t>ل</w:t>
            </w:r>
            <w:r w:rsidRPr="007A3977">
              <w:rPr>
                <w:rFonts w:ascii="Calibri" w:eastAsia="Calibri" w:hAnsi="Calibri" w:cs="B Nazanin" w:hint="cs"/>
                <w:sz w:val="24"/>
                <w:rtl/>
              </w:rPr>
              <w:t>ی</w:t>
            </w:r>
            <w:r w:rsidRPr="007A3977">
              <w:rPr>
                <w:rFonts w:ascii="Calibri" w:eastAsia="Calibri" w:hAnsi="Calibri" w:cs="B Nazanin" w:hint="eastAsia"/>
                <w:sz w:val="24"/>
                <w:rtl/>
              </w:rPr>
              <w:t>ام</w:t>
            </w:r>
            <w:r w:rsidRPr="007A3977">
              <w:rPr>
                <w:rFonts w:ascii="Calibri" w:eastAsia="Calibri" w:hAnsi="Calibri" w:cs="B Nazanin"/>
                <w:sz w:val="24"/>
                <w:rtl/>
              </w:rPr>
              <w:t xml:space="preserve"> مور</w:t>
            </w:r>
            <w:r w:rsidRPr="007A3977">
              <w:rPr>
                <w:rFonts w:ascii="Calibri" w:eastAsia="Calibri" w:hAnsi="Calibri" w:cs="B Nazanin" w:hint="cs"/>
                <w:sz w:val="24"/>
                <w:rtl/>
              </w:rPr>
              <w:t>ی</w:t>
            </w:r>
            <w:r w:rsidRPr="007A3977">
              <w:rPr>
                <w:rFonts w:ascii="Calibri" w:eastAsia="Calibri" w:hAnsi="Calibri" w:cs="B Nazanin" w:hint="eastAsia"/>
                <w:sz w:val="24"/>
                <w:rtl/>
              </w:rPr>
              <w:t>س</w:t>
            </w:r>
          </w:p>
        </w:tc>
        <w:tc>
          <w:tcPr>
            <w:tcW w:w="3673" w:type="pct"/>
            <w:tcBorders>
              <w:left w:val="single" w:sz="4" w:space="0" w:color="000000"/>
            </w:tcBorders>
          </w:tcPr>
          <w:p w14:paraId="5F8AF921" w14:textId="77777777" w:rsidR="007A3977" w:rsidRPr="007A3977" w:rsidRDefault="007A3977" w:rsidP="007A3977">
            <w:pPr>
              <w:widowControl/>
              <w:ind w:firstLine="0"/>
              <w:rPr>
                <w:rFonts w:ascii="Calibri" w:eastAsia="Calibri" w:hAnsi="Calibri" w:cs="B Nazanin"/>
                <w:szCs w:val="22"/>
                <w:rtl/>
              </w:rPr>
            </w:pPr>
            <w:r w:rsidRPr="007A3977">
              <w:rPr>
                <w:rFonts w:ascii="Calibri" w:eastAsia="Calibri" w:hAnsi="Calibri" w:cs="B Nazanin"/>
                <w:szCs w:val="22"/>
                <w:rtl/>
              </w:rPr>
              <w:t>موضوعات</w:t>
            </w:r>
            <w:r w:rsidRPr="007A3977">
              <w:rPr>
                <w:rFonts w:ascii="Calibri" w:eastAsia="Calibri" w:hAnsi="Calibri" w:cs="B Nazanin" w:hint="cs"/>
                <w:szCs w:val="22"/>
                <w:rtl/>
              </w:rPr>
              <w:t>ی</w:t>
            </w:r>
            <w:r w:rsidRPr="007A3977">
              <w:rPr>
                <w:rFonts w:ascii="Calibri" w:eastAsia="Calibri" w:hAnsi="Calibri" w:cs="B Nazanin"/>
                <w:szCs w:val="22"/>
                <w:rtl/>
              </w:rPr>
              <w:t xml:space="preserve"> که به لحاظ سنت</w:t>
            </w:r>
            <w:r w:rsidRPr="007A3977">
              <w:rPr>
                <w:rFonts w:ascii="Calibri" w:eastAsia="Calibri" w:hAnsi="Calibri" w:cs="B Nazanin" w:hint="cs"/>
                <w:szCs w:val="22"/>
                <w:rtl/>
              </w:rPr>
              <w:t>ی</w:t>
            </w:r>
            <w:r w:rsidRPr="007A3977">
              <w:rPr>
                <w:rFonts w:ascii="Calibri" w:eastAsia="Calibri" w:hAnsi="Calibri" w:cs="B Nazanin"/>
                <w:szCs w:val="22"/>
                <w:rtl/>
              </w:rPr>
              <w:t xml:space="preserve"> ماه</w:t>
            </w:r>
            <w:r w:rsidRPr="007A3977">
              <w:rPr>
                <w:rFonts w:ascii="Calibri" w:eastAsia="Calibri" w:hAnsi="Calibri" w:cs="B Nazanin" w:hint="cs"/>
                <w:szCs w:val="22"/>
                <w:rtl/>
              </w:rPr>
              <w:t>ی</w:t>
            </w:r>
            <w:r w:rsidRPr="007A3977">
              <w:rPr>
                <w:rFonts w:ascii="Calibri" w:eastAsia="Calibri" w:hAnsi="Calibri" w:cs="B Nazanin" w:hint="eastAsia"/>
                <w:szCs w:val="22"/>
                <w:rtl/>
              </w:rPr>
              <w:t>ت</w:t>
            </w:r>
            <w:r w:rsidRPr="007A3977">
              <w:rPr>
                <w:rFonts w:ascii="Calibri" w:eastAsia="Calibri" w:hAnsi="Calibri" w:cs="B Nazanin"/>
                <w:szCs w:val="22"/>
                <w:rtl/>
              </w:rPr>
              <w:t xml:space="preserve"> فلسف</w:t>
            </w:r>
            <w:r w:rsidRPr="007A3977">
              <w:rPr>
                <w:rFonts w:ascii="Calibri" w:eastAsia="Calibri" w:hAnsi="Calibri" w:cs="B Nazanin" w:hint="cs"/>
                <w:szCs w:val="22"/>
                <w:rtl/>
              </w:rPr>
              <w:t>ی</w:t>
            </w:r>
            <w:r w:rsidRPr="007A3977">
              <w:rPr>
                <w:rFonts w:ascii="Calibri" w:eastAsia="Calibri" w:hAnsi="Calibri" w:cs="B Nazanin"/>
                <w:szCs w:val="22"/>
                <w:rtl/>
              </w:rPr>
              <w:t xml:space="preserve"> دارند. </w:t>
            </w:r>
            <w:r w:rsidRPr="007A3977">
              <w:rPr>
                <w:rFonts w:ascii="Calibri" w:eastAsia="Calibri" w:hAnsi="Calibri" w:cs="B Nazanin" w:hint="cs"/>
                <w:szCs w:val="22"/>
                <w:rtl/>
              </w:rPr>
              <w:t>(</w:t>
            </w:r>
            <w:r w:rsidRPr="007A3977">
              <w:rPr>
                <w:rFonts w:ascii="Calibri" w:eastAsia="Calibri" w:hAnsi="Calibri" w:cs="B Nazanin"/>
                <w:szCs w:val="22"/>
                <w:rtl/>
              </w:rPr>
              <w:t>نشانه شناس</w:t>
            </w:r>
            <w:r w:rsidRPr="007A3977">
              <w:rPr>
                <w:rFonts w:ascii="Calibri" w:eastAsia="Calibri" w:hAnsi="Calibri" w:cs="B Nazanin" w:hint="cs"/>
                <w:szCs w:val="22"/>
                <w:rtl/>
              </w:rPr>
              <w:t>ی</w:t>
            </w:r>
            <w:r w:rsidRPr="007A3977">
              <w:rPr>
                <w:rFonts w:ascii="Calibri" w:eastAsia="Calibri" w:hAnsi="Calibri" w:cs="B Nazanin"/>
                <w:szCs w:val="22"/>
                <w:rtl/>
              </w:rPr>
              <w:t xml:space="preserve"> محض و توص</w:t>
            </w:r>
            <w:r w:rsidRPr="007A3977">
              <w:rPr>
                <w:rFonts w:ascii="Calibri" w:eastAsia="Calibri" w:hAnsi="Calibri" w:cs="B Nazanin" w:hint="cs"/>
                <w:szCs w:val="22"/>
                <w:rtl/>
              </w:rPr>
              <w:t>ی</w:t>
            </w:r>
            <w:r w:rsidRPr="007A3977">
              <w:rPr>
                <w:rFonts w:ascii="Calibri" w:eastAsia="Calibri" w:hAnsi="Calibri" w:cs="B Nazanin" w:hint="eastAsia"/>
                <w:szCs w:val="22"/>
                <w:rtl/>
              </w:rPr>
              <w:t>ف</w:t>
            </w:r>
            <w:r w:rsidRPr="007A3977">
              <w:rPr>
                <w:rFonts w:ascii="Calibri" w:eastAsia="Calibri" w:hAnsi="Calibri" w:cs="B Nazanin" w:hint="cs"/>
                <w:szCs w:val="22"/>
                <w:rtl/>
              </w:rPr>
              <w:t>ی)</w:t>
            </w:r>
            <w:r w:rsidRPr="007A3977">
              <w:rPr>
                <w:rFonts w:ascii="Calibri" w:eastAsia="Calibri" w:hAnsi="Calibri" w:cs="B Nazanin"/>
                <w:szCs w:val="22"/>
                <w:rtl/>
              </w:rPr>
              <w:t xml:space="preserve"> (مور</w:t>
            </w:r>
            <w:r w:rsidRPr="007A3977">
              <w:rPr>
                <w:rFonts w:ascii="Calibri" w:eastAsia="Calibri" w:hAnsi="Calibri" w:cs="B Nazanin" w:hint="cs"/>
                <w:szCs w:val="22"/>
                <w:rtl/>
              </w:rPr>
              <w:t>ی</w:t>
            </w:r>
            <w:r w:rsidRPr="007A3977">
              <w:rPr>
                <w:rFonts w:ascii="Calibri" w:eastAsia="Calibri" w:hAnsi="Calibri" w:cs="B Nazanin" w:hint="eastAsia"/>
                <w:szCs w:val="22"/>
                <w:rtl/>
              </w:rPr>
              <w:t>س،</w:t>
            </w:r>
            <w:r w:rsidRPr="007A3977">
              <w:rPr>
                <w:rFonts w:ascii="Calibri" w:eastAsia="Calibri" w:hAnsi="Calibri" w:cs="B Nazanin"/>
                <w:szCs w:val="22"/>
                <w:rtl/>
              </w:rPr>
              <w:t xml:space="preserve"> 1938 :58-59).</w:t>
            </w:r>
          </w:p>
        </w:tc>
        <w:tc>
          <w:tcPr>
            <w:tcW w:w="546" w:type="pct"/>
            <w:tcBorders>
              <w:right w:val="single" w:sz="4" w:space="0" w:color="000000"/>
            </w:tcBorders>
            <w:vAlign w:val="center"/>
          </w:tcPr>
          <w:p w14:paraId="71845A4D" w14:textId="359A799E" w:rsidR="007A3977" w:rsidRPr="00A1334D" w:rsidRDefault="00A1334D" w:rsidP="00A1334D">
            <w:pPr>
              <w:widowControl/>
              <w:ind w:firstLine="0"/>
              <w:jc w:val="center"/>
              <w:rPr>
                <w:rFonts w:ascii="Calibri" w:eastAsia="Calibri" w:hAnsi="Calibri" w:cs="B Nazanin"/>
                <w:sz w:val="16"/>
                <w:szCs w:val="16"/>
                <w:rtl/>
              </w:rPr>
            </w:pPr>
            <w:r w:rsidRPr="00A1334D">
              <w:rPr>
                <w:rFonts w:ascii="Calibri" w:eastAsia="Calibri" w:hAnsi="Calibri" w:cs="B Nazanin" w:hint="cs"/>
                <w:sz w:val="16"/>
                <w:szCs w:val="16"/>
                <w:rtl/>
              </w:rPr>
              <w:t>کاربردشناختی</w:t>
            </w:r>
          </w:p>
        </w:tc>
      </w:tr>
      <w:tr w:rsidR="007A3977" w:rsidRPr="007A3977" w14:paraId="152F8FC2" w14:textId="77777777" w:rsidTr="006320C6">
        <w:tc>
          <w:tcPr>
            <w:tcW w:w="781" w:type="pct"/>
            <w:vMerge w:val="restart"/>
            <w:tcBorders>
              <w:top w:val="single" w:sz="4" w:space="0" w:color="000000"/>
              <w:left w:val="single" w:sz="4" w:space="0" w:color="000000"/>
              <w:right w:val="single" w:sz="4" w:space="0" w:color="000000"/>
            </w:tcBorders>
            <w:vAlign w:val="center"/>
          </w:tcPr>
          <w:p w14:paraId="12389A4E" w14:textId="77777777" w:rsidR="007A3977" w:rsidRPr="007A3977" w:rsidRDefault="007A3977" w:rsidP="007A3977">
            <w:pPr>
              <w:widowControl/>
              <w:ind w:firstLine="0"/>
              <w:jc w:val="center"/>
              <w:rPr>
                <w:rFonts w:ascii="Calibri" w:eastAsia="Calibri" w:hAnsi="Calibri" w:cs="B Nazanin"/>
                <w:sz w:val="24"/>
                <w:rtl/>
              </w:rPr>
            </w:pPr>
            <w:r w:rsidRPr="007A3977">
              <w:rPr>
                <w:rFonts w:ascii="Calibri" w:eastAsia="Calibri" w:hAnsi="Calibri" w:cs="B Nazanin" w:hint="cs"/>
                <w:sz w:val="24"/>
                <w:rtl/>
              </w:rPr>
              <w:t>امبرتو اکو</w:t>
            </w:r>
          </w:p>
        </w:tc>
        <w:tc>
          <w:tcPr>
            <w:tcW w:w="3673" w:type="pct"/>
            <w:tcBorders>
              <w:left w:val="single" w:sz="4" w:space="0" w:color="000000"/>
            </w:tcBorders>
          </w:tcPr>
          <w:p w14:paraId="20846480" w14:textId="77777777" w:rsidR="007A3977" w:rsidRPr="007A3977" w:rsidRDefault="007A3977" w:rsidP="007A3977">
            <w:pPr>
              <w:widowControl/>
              <w:ind w:firstLine="0"/>
              <w:rPr>
                <w:rFonts w:ascii="Calibri" w:eastAsia="Calibri" w:hAnsi="Calibri" w:cs="B Nazanin"/>
                <w:szCs w:val="22"/>
                <w:rtl/>
              </w:rPr>
            </w:pPr>
            <w:r w:rsidRPr="007A3977">
              <w:rPr>
                <w:rFonts w:ascii="Calibri" w:eastAsia="Calibri" w:hAnsi="Calibri" w:cs="B Nazanin"/>
                <w:szCs w:val="22"/>
                <w:rtl/>
              </w:rPr>
              <w:t>نشانه شناس</w:t>
            </w:r>
            <w:r w:rsidRPr="007A3977">
              <w:rPr>
                <w:rFonts w:ascii="Calibri" w:eastAsia="Calibri" w:hAnsi="Calibri" w:cs="B Nazanin" w:hint="cs"/>
                <w:szCs w:val="22"/>
                <w:rtl/>
              </w:rPr>
              <w:t>ی</w:t>
            </w:r>
            <w:r w:rsidRPr="007A3977">
              <w:rPr>
                <w:rFonts w:ascii="Calibri" w:eastAsia="Calibri" w:hAnsi="Calibri" w:cs="B Nazanin"/>
                <w:szCs w:val="22"/>
                <w:rtl/>
              </w:rPr>
              <w:t xml:space="preserve"> با هرچ</w:t>
            </w:r>
            <w:r w:rsidRPr="007A3977">
              <w:rPr>
                <w:rFonts w:ascii="Calibri" w:eastAsia="Calibri" w:hAnsi="Calibri" w:cs="B Nazanin" w:hint="cs"/>
                <w:szCs w:val="22"/>
                <w:rtl/>
              </w:rPr>
              <w:t>ی</w:t>
            </w:r>
            <w:r w:rsidRPr="007A3977">
              <w:rPr>
                <w:rFonts w:ascii="Calibri" w:eastAsia="Calibri" w:hAnsi="Calibri" w:cs="B Nazanin" w:hint="eastAsia"/>
                <w:szCs w:val="22"/>
                <w:rtl/>
              </w:rPr>
              <w:t>ز</w:t>
            </w:r>
            <w:r w:rsidRPr="007A3977">
              <w:rPr>
                <w:rFonts w:ascii="Calibri" w:eastAsia="Calibri" w:hAnsi="Calibri" w:cs="B Nazanin" w:hint="cs"/>
                <w:szCs w:val="22"/>
                <w:rtl/>
              </w:rPr>
              <w:t>ی</w:t>
            </w:r>
            <w:r w:rsidRPr="007A3977">
              <w:rPr>
                <w:rFonts w:ascii="Calibri" w:eastAsia="Calibri" w:hAnsi="Calibri" w:cs="B Nazanin"/>
                <w:szCs w:val="22"/>
                <w:rtl/>
              </w:rPr>
              <w:t xml:space="preserve"> که بتواند </w:t>
            </w:r>
            <w:r w:rsidRPr="007A3977">
              <w:rPr>
                <w:rFonts w:ascii="Calibri" w:eastAsia="Calibri" w:hAnsi="Calibri" w:cs="B Nazanin" w:hint="cs"/>
                <w:szCs w:val="22"/>
                <w:rtl/>
              </w:rPr>
              <w:t>ی</w:t>
            </w:r>
            <w:r w:rsidRPr="007A3977">
              <w:rPr>
                <w:rFonts w:ascii="Calibri" w:eastAsia="Calibri" w:hAnsi="Calibri" w:cs="B Nazanin" w:hint="eastAsia"/>
                <w:szCs w:val="22"/>
                <w:rtl/>
              </w:rPr>
              <w:t>ک</w:t>
            </w:r>
            <w:r w:rsidRPr="007A3977">
              <w:rPr>
                <w:rFonts w:ascii="Calibri" w:eastAsia="Calibri" w:hAnsi="Calibri" w:cs="B Nazanin"/>
                <w:szCs w:val="22"/>
                <w:rtl/>
              </w:rPr>
              <w:t xml:space="preserve"> نشانه قلمداد شود سروکار دارد (اکو، 1397: 24).</w:t>
            </w:r>
          </w:p>
        </w:tc>
        <w:tc>
          <w:tcPr>
            <w:tcW w:w="546" w:type="pct"/>
            <w:vMerge w:val="restart"/>
            <w:tcBorders>
              <w:right w:val="single" w:sz="4" w:space="0" w:color="000000"/>
            </w:tcBorders>
          </w:tcPr>
          <w:p w14:paraId="121044E4" w14:textId="547F6F87" w:rsidR="007A3977" w:rsidRPr="00A1334D" w:rsidRDefault="00A1334D" w:rsidP="00A1334D">
            <w:pPr>
              <w:widowControl/>
              <w:ind w:firstLine="0"/>
              <w:jc w:val="center"/>
              <w:rPr>
                <w:rFonts w:ascii="Calibri" w:eastAsia="Calibri" w:hAnsi="Calibri" w:cs="B Nazanin"/>
                <w:sz w:val="16"/>
                <w:szCs w:val="16"/>
                <w:rtl/>
              </w:rPr>
            </w:pPr>
            <w:r w:rsidRPr="00A1334D">
              <w:rPr>
                <w:rFonts w:ascii="Calibri" w:eastAsia="Calibri" w:hAnsi="Calibri" w:cs="B Nazanin" w:hint="cs"/>
                <w:sz w:val="16"/>
                <w:szCs w:val="16"/>
                <w:rtl/>
              </w:rPr>
              <w:t>ساخت گرایی</w:t>
            </w:r>
          </w:p>
        </w:tc>
      </w:tr>
      <w:tr w:rsidR="007A3977" w:rsidRPr="007A3977" w14:paraId="0B46CC66" w14:textId="77777777" w:rsidTr="006320C6">
        <w:tc>
          <w:tcPr>
            <w:tcW w:w="781" w:type="pct"/>
            <w:vMerge/>
            <w:tcBorders>
              <w:left w:val="single" w:sz="4" w:space="0" w:color="000000"/>
              <w:bottom w:val="single" w:sz="4" w:space="0" w:color="000000"/>
              <w:right w:val="single" w:sz="4" w:space="0" w:color="000000"/>
            </w:tcBorders>
            <w:vAlign w:val="center"/>
          </w:tcPr>
          <w:p w14:paraId="5CAAD067" w14:textId="77777777" w:rsidR="007A3977" w:rsidRPr="007A3977" w:rsidRDefault="007A3977" w:rsidP="007A3977">
            <w:pPr>
              <w:widowControl/>
              <w:ind w:firstLine="0"/>
              <w:jc w:val="center"/>
              <w:rPr>
                <w:rFonts w:ascii="Calibri" w:eastAsia="Calibri" w:hAnsi="Calibri" w:cs="B Nazanin"/>
                <w:sz w:val="24"/>
                <w:rtl/>
              </w:rPr>
            </w:pPr>
          </w:p>
        </w:tc>
        <w:tc>
          <w:tcPr>
            <w:tcW w:w="3673" w:type="pct"/>
            <w:tcBorders>
              <w:left w:val="single" w:sz="4" w:space="0" w:color="000000"/>
            </w:tcBorders>
          </w:tcPr>
          <w:p w14:paraId="2009F1D6" w14:textId="77777777" w:rsidR="007A3977" w:rsidRPr="007A3977" w:rsidRDefault="007A3977" w:rsidP="007A3977">
            <w:pPr>
              <w:widowControl/>
              <w:ind w:firstLine="0"/>
              <w:rPr>
                <w:rFonts w:ascii="Calibri" w:eastAsia="Calibri" w:hAnsi="Calibri" w:cs="B Nazanin"/>
                <w:szCs w:val="22"/>
                <w:rtl/>
              </w:rPr>
            </w:pPr>
            <w:r w:rsidRPr="007A3977">
              <w:rPr>
                <w:rFonts w:ascii="Calibri" w:eastAsia="Calibri" w:hAnsi="Calibri" w:cs="B Nazanin" w:hint="cs"/>
                <w:szCs w:val="22"/>
                <w:rtl/>
              </w:rPr>
              <w:t xml:space="preserve">1-نشانه برای انتقال دانسته هایی که فردی می شناسد و می خواهد دیگران نیز آن را بشناسند. </w:t>
            </w:r>
          </w:p>
          <w:p w14:paraId="388F603B" w14:textId="77777777" w:rsidR="007A3977" w:rsidRPr="007A3977" w:rsidRDefault="007A3977" w:rsidP="007A3977">
            <w:pPr>
              <w:widowControl/>
              <w:ind w:firstLine="0"/>
              <w:rPr>
                <w:rFonts w:ascii="Calibri" w:eastAsia="Calibri" w:hAnsi="Calibri" w:cs="B Nazanin"/>
                <w:szCs w:val="22"/>
                <w:rtl/>
              </w:rPr>
            </w:pPr>
            <w:r w:rsidRPr="007A3977">
              <w:rPr>
                <w:rFonts w:ascii="Calibri" w:eastAsia="Calibri" w:hAnsi="Calibri" w:cs="B Nazanin" w:hint="cs"/>
                <w:szCs w:val="22"/>
                <w:rtl/>
              </w:rPr>
              <w:t>2-فرآیند ارتباط: منبع-فرستنده-کانال-پیام-گیرنده (اکو، 1397: 1).</w:t>
            </w:r>
          </w:p>
        </w:tc>
        <w:tc>
          <w:tcPr>
            <w:tcW w:w="546" w:type="pct"/>
            <w:vMerge/>
            <w:tcBorders>
              <w:right w:val="single" w:sz="4" w:space="0" w:color="000000"/>
            </w:tcBorders>
          </w:tcPr>
          <w:p w14:paraId="6F6B87D4" w14:textId="77777777" w:rsidR="007A3977" w:rsidRPr="007A3977" w:rsidRDefault="007A3977" w:rsidP="007A3977">
            <w:pPr>
              <w:widowControl/>
              <w:ind w:firstLine="0"/>
              <w:jc w:val="left"/>
              <w:rPr>
                <w:rFonts w:ascii="Calibri" w:eastAsia="Calibri" w:hAnsi="Calibri" w:cs="B Nazanin"/>
                <w:sz w:val="20"/>
                <w:szCs w:val="20"/>
                <w:rtl/>
              </w:rPr>
            </w:pPr>
          </w:p>
        </w:tc>
      </w:tr>
      <w:tr w:rsidR="007A3977" w:rsidRPr="007A3977" w14:paraId="20876491" w14:textId="77777777" w:rsidTr="00A1334D">
        <w:trPr>
          <w:trHeight w:val="887"/>
        </w:trPr>
        <w:tc>
          <w:tcPr>
            <w:tcW w:w="781" w:type="pct"/>
            <w:tcBorders>
              <w:left w:val="single" w:sz="4" w:space="0" w:color="000000"/>
              <w:right w:val="single" w:sz="4" w:space="0" w:color="000000"/>
            </w:tcBorders>
            <w:vAlign w:val="center"/>
          </w:tcPr>
          <w:p w14:paraId="361C2C9D" w14:textId="77777777" w:rsidR="007A3977" w:rsidRPr="007A3977" w:rsidRDefault="007A3977" w:rsidP="007A3977">
            <w:pPr>
              <w:widowControl/>
              <w:ind w:firstLine="0"/>
              <w:jc w:val="center"/>
              <w:rPr>
                <w:rFonts w:ascii="Calibri" w:eastAsia="Calibri" w:hAnsi="Calibri" w:cs="B Nazanin"/>
                <w:sz w:val="24"/>
                <w:rtl/>
              </w:rPr>
            </w:pPr>
            <w:r w:rsidRPr="007A3977">
              <w:rPr>
                <w:rFonts w:ascii="Calibri" w:eastAsia="Calibri" w:hAnsi="Calibri" w:cs="B Nazanin" w:hint="cs"/>
                <w:sz w:val="24"/>
                <w:rtl/>
              </w:rPr>
              <w:lastRenderedPageBreak/>
              <w:t>چندلر</w:t>
            </w:r>
          </w:p>
        </w:tc>
        <w:tc>
          <w:tcPr>
            <w:tcW w:w="3673" w:type="pct"/>
            <w:tcBorders>
              <w:left w:val="single" w:sz="4" w:space="0" w:color="000000"/>
            </w:tcBorders>
          </w:tcPr>
          <w:p w14:paraId="71E8486B" w14:textId="77777777" w:rsidR="007A3977" w:rsidRPr="007A3977" w:rsidRDefault="007A3977" w:rsidP="007A3977">
            <w:pPr>
              <w:widowControl/>
              <w:ind w:firstLine="0"/>
              <w:rPr>
                <w:rFonts w:ascii="Calibri" w:eastAsia="Calibri" w:hAnsi="Calibri" w:cs="B Nazanin"/>
                <w:szCs w:val="22"/>
                <w:rtl/>
                <w:lang w:bidi="fa-IR"/>
              </w:rPr>
            </w:pPr>
            <w:r w:rsidRPr="007A3977">
              <w:rPr>
                <w:rFonts w:ascii="Calibri" w:eastAsia="Calibri" w:hAnsi="Calibri" w:cs="B Nazanin" w:hint="cs"/>
                <w:szCs w:val="22"/>
                <w:rtl/>
                <w:lang w:bidi="fa-IR"/>
              </w:rPr>
              <w:t>1-نشانه ها می توانند به شکل کلمات، تصاویر، اصوات، اطوار و اشیا ظاهر شوند.</w:t>
            </w:r>
          </w:p>
          <w:p w14:paraId="772F125A" w14:textId="77777777" w:rsidR="007A3977" w:rsidRPr="007A3977" w:rsidRDefault="007A3977" w:rsidP="007A3977">
            <w:pPr>
              <w:widowControl/>
              <w:ind w:firstLine="0"/>
              <w:rPr>
                <w:rFonts w:ascii="Calibri" w:eastAsia="Calibri" w:hAnsi="Calibri" w:cs="B Nazanin"/>
                <w:szCs w:val="22"/>
                <w:rtl/>
              </w:rPr>
            </w:pPr>
            <w:r w:rsidRPr="007A3977">
              <w:rPr>
                <w:rFonts w:ascii="Calibri" w:eastAsia="Calibri" w:hAnsi="Calibri" w:cs="B Nazanin" w:hint="cs"/>
                <w:szCs w:val="22"/>
                <w:rtl/>
                <w:lang w:bidi="fa-IR"/>
              </w:rPr>
              <w:t>2- بررسی نشانه ها به عنوان بخشی از نظام های نشانه ای مثل یک رسانه یا ژانر (چندلر، 1386: 24).</w:t>
            </w:r>
          </w:p>
        </w:tc>
        <w:tc>
          <w:tcPr>
            <w:tcW w:w="546" w:type="pct"/>
            <w:tcBorders>
              <w:right w:val="single" w:sz="4" w:space="0" w:color="000000"/>
            </w:tcBorders>
            <w:vAlign w:val="center"/>
          </w:tcPr>
          <w:p w14:paraId="63DFECAC" w14:textId="4A25C402" w:rsidR="007A3977" w:rsidRPr="00A1334D" w:rsidRDefault="00A1334D" w:rsidP="00A1334D">
            <w:pPr>
              <w:widowControl/>
              <w:ind w:firstLine="0"/>
              <w:jc w:val="center"/>
              <w:rPr>
                <w:rFonts w:ascii="Calibri" w:eastAsia="Calibri" w:hAnsi="Calibri" w:cs="B Nazanin"/>
                <w:sz w:val="16"/>
                <w:szCs w:val="16"/>
                <w:rtl/>
              </w:rPr>
            </w:pPr>
            <w:r>
              <w:rPr>
                <w:rFonts w:ascii="Calibri" w:eastAsia="Calibri" w:hAnsi="Calibri" w:cs="B Nazanin" w:hint="cs"/>
                <w:sz w:val="20"/>
                <w:szCs w:val="20"/>
                <w:rtl/>
              </w:rPr>
              <w:t>ساختگرایی</w:t>
            </w:r>
          </w:p>
        </w:tc>
      </w:tr>
      <w:tr w:rsidR="007A3977" w:rsidRPr="007A3977" w14:paraId="79F89E0C" w14:textId="77777777" w:rsidTr="00A1334D">
        <w:tc>
          <w:tcPr>
            <w:tcW w:w="781" w:type="pct"/>
            <w:tcBorders>
              <w:top w:val="single" w:sz="4" w:space="0" w:color="000000"/>
              <w:left w:val="single" w:sz="4" w:space="0" w:color="000000"/>
              <w:right w:val="single" w:sz="4" w:space="0" w:color="000000"/>
            </w:tcBorders>
            <w:vAlign w:val="center"/>
          </w:tcPr>
          <w:p w14:paraId="0529DF9A" w14:textId="77777777" w:rsidR="007A3977" w:rsidRPr="007A3977" w:rsidRDefault="007A3977" w:rsidP="007A3977">
            <w:pPr>
              <w:widowControl/>
              <w:ind w:firstLine="0"/>
              <w:jc w:val="center"/>
              <w:rPr>
                <w:rFonts w:ascii="Calibri" w:eastAsia="Calibri" w:hAnsi="Calibri" w:cs="B Nazanin"/>
                <w:sz w:val="24"/>
                <w:rtl/>
              </w:rPr>
            </w:pPr>
            <w:r w:rsidRPr="007A3977">
              <w:rPr>
                <w:rFonts w:ascii="Calibri" w:eastAsia="Calibri" w:hAnsi="Calibri" w:cs="B Nazanin" w:hint="cs"/>
                <w:sz w:val="24"/>
                <w:rtl/>
              </w:rPr>
              <w:t>محمد ضیمران</w:t>
            </w:r>
          </w:p>
        </w:tc>
        <w:tc>
          <w:tcPr>
            <w:tcW w:w="3673" w:type="pct"/>
            <w:tcBorders>
              <w:left w:val="single" w:sz="4" w:space="0" w:color="000000"/>
            </w:tcBorders>
          </w:tcPr>
          <w:p w14:paraId="3273D104" w14:textId="77777777" w:rsidR="007A3977" w:rsidRPr="007A3977" w:rsidRDefault="007A3977" w:rsidP="007A3977">
            <w:pPr>
              <w:widowControl/>
              <w:ind w:firstLine="0"/>
              <w:rPr>
                <w:rFonts w:ascii="Calibri" w:eastAsia="Calibri" w:hAnsi="Calibri" w:cs="B Nazanin"/>
                <w:szCs w:val="22"/>
                <w:rtl/>
                <w:lang w:bidi="fa-IR"/>
              </w:rPr>
            </w:pPr>
            <w:r w:rsidRPr="007A3977">
              <w:rPr>
                <w:rFonts w:ascii="Calibri" w:eastAsia="Calibri" w:hAnsi="Calibri" w:cs="B Nazanin"/>
                <w:szCs w:val="22"/>
                <w:rtl/>
                <w:lang w:bidi="fa-IR"/>
              </w:rPr>
              <w:t>بخش</w:t>
            </w:r>
            <w:r w:rsidRPr="007A3977">
              <w:rPr>
                <w:rFonts w:ascii="Calibri" w:eastAsia="Calibri" w:hAnsi="Calibri" w:cs="B Nazanin" w:hint="cs"/>
                <w:szCs w:val="22"/>
                <w:rtl/>
                <w:lang w:bidi="fa-IR"/>
              </w:rPr>
              <w:t>ی</w:t>
            </w:r>
            <w:r w:rsidRPr="007A3977">
              <w:rPr>
                <w:rFonts w:ascii="Calibri" w:eastAsia="Calibri" w:hAnsi="Calibri" w:cs="B Nazanin"/>
                <w:szCs w:val="22"/>
                <w:rtl/>
                <w:lang w:bidi="fa-IR"/>
              </w:rPr>
              <w:t xml:space="preserve"> از زندگ</w:t>
            </w:r>
            <w:r w:rsidRPr="007A3977">
              <w:rPr>
                <w:rFonts w:ascii="Calibri" w:eastAsia="Calibri" w:hAnsi="Calibri" w:cs="B Nazanin" w:hint="cs"/>
                <w:szCs w:val="22"/>
                <w:rtl/>
                <w:lang w:bidi="fa-IR"/>
              </w:rPr>
              <w:t>ی</w:t>
            </w:r>
            <w:r w:rsidRPr="007A3977">
              <w:rPr>
                <w:rFonts w:ascii="Calibri" w:eastAsia="Calibri" w:hAnsi="Calibri" w:cs="B Nazanin"/>
                <w:szCs w:val="22"/>
                <w:rtl/>
                <w:lang w:bidi="fa-IR"/>
              </w:rPr>
              <w:t xml:space="preserve"> اجتماع</w:t>
            </w:r>
            <w:r w:rsidRPr="007A3977">
              <w:rPr>
                <w:rFonts w:ascii="Calibri" w:eastAsia="Calibri" w:hAnsi="Calibri" w:cs="B Nazanin" w:hint="cs"/>
                <w:szCs w:val="22"/>
                <w:rtl/>
                <w:lang w:bidi="fa-IR"/>
              </w:rPr>
              <w:t xml:space="preserve">ی، </w:t>
            </w:r>
            <w:r w:rsidRPr="007A3977">
              <w:rPr>
                <w:rFonts w:ascii="Calibri" w:eastAsia="Calibri" w:hAnsi="Calibri" w:cs="B Nazanin"/>
                <w:szCs w:val="22"/>
                <w:rtl/>
                <w:lang w:bidi="fa-IR"/>
              </w:rPr>
              <w:t>نوع</w:t>
            </w:r>
            <w:r w:rsidRPr="007A3977">
              <w:rPr>
                <w:rFonts w:ascii="Calibri" w:eastAsia="Calibri" w:hAnsi="Calibri" w:cs="B Nazanin" w:hint="cs"/>
                <w:szCs w:val="22"/>
                <w:rtl/>
                <w:lang w:bidi="fa-IR"/>
              </w:rPr>
              <w:t>ی</w:t>
            </w:r>
            <w:r w:rsidRPr="007A3977">
              <w:rPr>
                <w:rFonts w:ascii="Calibri" w:eastAsia="Calibri" w:hAnsi="Calibri" w:cs="B Nazanin"/>
                <w:szCs w:val="22"/>
                <w:rtl/>
                <w:lang w:bidi="fa-IR"/>
              </w:rPr>
              <w:t xml:space="preserve"> دانش</w:t>
            </w:r>
            <w:r w:rsidRPr="007A3977">
              <w:rPr>
                <w:rFonts w:ascii="Calibri" w:eastAsia="Calibri" w:hAnsi="Calibri" w:cs="B Nazanin" w:hint="cs"/>
                <w:szCs w:val="22"/>
                <w:rtl/>
                <w:lang w:bidi="fa-IR"/>
              </w:rPr>
              <w:t>،</w:t>
            </w:r>
            <w:r w:rsidRPr="007A3977">
              <w:rPr>
                <w:rFonts w:ascii="Calibri" w:eastAsia="Calibri" w:hAnsi="Calibri" w:cs="B Nazanin"/>
                <w:szCs w:val="22"/>
                <w:rtl/>
                <w:lang w:bidi="fa-IR"/>
              </w:rPr>
              <w:t xml:space="preserve"> درک و در</w:t>
            </w:r>
            <w:r w:rsidRPr="007A3977">
              <w:rPr>
                <w:rFonts w:ascii="Calibri" w:eastAsia="Calibri" w:hAnsi="Calibri" w:cs="B Nazanin" w:hint="cs"/>
                <w:szCs w:val="22"/>
                <w:rtl/>
                <w:lang w:bidi="fa-IR"/>
              </w:rPr>
              <w:t>ی</w:t>
            </w:r>
            <w:r w:rsidRPr="007A3977">
              <w:rPr>
                <w:rFonts w:ascii="Calibri" w:eastAsia="Calibri" w:hAnsi="Calibri" w:cs="B Nazanin" w:hint="eastAsia"/>
                <w:szCs w:val="22"/>
                <w:rtl/>
                <w:lang w:bidi="fa-IR"/>
              </w:rPr>
              <w:t>افت</w:t>
            </w:r>
            <w:r w:rsidRPr="007A3977">
              <w:rPr>
                <w:rFonts w:ascii="Calibri" w:eastAsia="Calibri" w:hAnsi="Calibri" w:cs="B Nazanin"/>
                <w:szCs w:val="22"/>
                <w:rtl/>
                <w:lang w:bidi="fa-IR"/>
              </w:rPr>
              <w:t xml:space="preserve"> پد</w:t>
            </w:r>
            <w:r w:rsidRPr="007A3977">
              <w:rPr>
                <w:rFonts w:ascii="Calibri" w:eastAsia="Calibri" w:hAnsi="Calibri" w:cs="B Nazanin" w:hint="cs"/>
                <w:szCs w:val="22"/>
                <w:rtl/>
                <w:lang w:bidi="fa-IR"/>
              </w:rPr>
              <w:t>ی</w:t>
            </w:r>
            <w:r w:rsidRPr="007A3977">
              <w:rPr>
                <w:rFonts w:ascii="Calibri" w:eastAsia="Calibri" w:hAnsi="Calibri" w:cs="B Nazanin" w:hint="eastAsia"/>
                <w:szCs w:val="22"/>
                <w:rtl/>
                <w:lang w:bidi="fa-IR"/>
              </w:rPr>
              <w:t>ده</w:t>
            </w:r>
            <w:r w:rsidRPr="007A3977">
              <w:rPr>
                <w:rFonts w:ascii="Calibri" w:eastAsia="Calibri" w:hAnsi="Calibri" w:cs="B Nazanin"/>
                <w:szCs w:val="22"/>
                <w:rtl/>
                <w:lang w:bidi="fa-IR"/>
              </w:rPr>
              <w:t xml:space="preserve"> ها</w:t>
            </w:r>
            <w:r w:rsidRPr="007A3977">
              <w:rPr>
                <w:rFonts w:ascii="Calibri" w:eastAsia="Calibri" w:hAnsi="Calibri" w:cs="B Nazanin" w:hint="cs"/>
                <w:szCs w:val="22"/>
                <w:rtl/>
                <w:lang w:bidi="fa-IR"/>
              </w:rPr>
              <w:t>ی</w:t>
            </w:r>
            <w:r w:rsidRPr="007A3977">
              <w:rPr>
                <w:rFonts w:ascii="Calibri" w:eastAsia="Calibri" w:hAnsi="Calibri" w:cs="B Nazanin"/>
                <w:szCs w:val="22"/>
                <w:rtl/>
                <w:lang w:bidi="fa-IR"/>
              </w:rPr>
              <w:t xml:space="preserve"> جهان</w:t>
            </w:r>
            <w:r w:rsidRPr="007A3977">
              <w:rPr>
                <w:rFonts w:ascii="Calibri" w:eastAsia="Calibri" w:hAnsi="Calibri" w:cs="B Nazanin" w:hint="cs"/>
                <w:szCs w:val="22"/>
                <w:rtl/>
                <w:lang w:bidi="fa-IR"/>
              </w:rPr>
              <w:t xml:space="preserve"> </w:t>
            </w:r>
            <w:r w:rsidRPr="007A3977">
              <w:rPr>
                <w:rFonts w:ascii="Calibri" w:eastAsia="Calibri" w:hAnsi="Calibri" w:cs="B Nazanin"/>
                <w:szCs w:val="22"/>
                <w:rtl/>
                <w:lang w:bidi="fa-IR"/>
              </w:rPr>
              <w:t>(ض</w:t>
            </w:r>
            <w:r w:rsidRPr="007A3977">
              <w:rPr>
                <w:rFonts w:ascii="Calibri" w:eastAsia="Calibri" w:hAnsi="Calibri" w:cs="B Nazanin" w:hint="cs"/>
                <w:szCs w:val="22"/>
                <w:rtl/>
                <w:lang w:bidi="fa-IR"/>
              </w:rPr>
              <w:t>ی</w:t>
            </w:r>
            <w:r w:rsidRPr="007A3977">
              <w:rPr>
                <w:rFonts w:ascii="Calibri" w:eastAsia="Calibri" w:hAnsi="Calibri" w:cs="B Nazanin" w:hint="eastAsia"/>
                <w:szCs w:val="22"/>
                <w:rtl/>
                <w:lang w:bidi="fa-IR"/>
              </w:rPr>
              <w:t>مران،</w:t>
            </w:r>
            <w:r w:rsidRPr="007A3977">
              <w:rPr>
                <w:rFonts w:ascii="Calibri" w:eastAsia="Calibri" w:hAnsi="Calibri" w:cs="B Nazanin"/>
                <w:szCs w:val="22"/>
                <w:rtl/>
                <w:lang w:bidi="fa-IR"/>
              </w:rPr>
              <w:t xml:space="preserve"> 1383: 7).</w:t>
            </w:r>
          </w:p>
        </w:tc>
        <w:tc>
          <w:tcPr>
            <w:tcW w:w="546" w:type="pct"/>
            <w:tcBorders>
              <w:right w:val="single" w:sz="4" w:space="0" w:color="000000"/>
            </w:tcBorders>
            <w:vAlign w:val="center"/>
          </w:tcPr>
          <w:p w14:paraId="20265787" w14:textId="34A56AA1" w:rsidR="007A3977" w:rsidRPr="00A1334D" w:rsidRDefault="00A1334D" w:rsidP="00A1334D">
            <w:pPr>
              <w:widowControl/>
              <w:ind w:firstLine="0"/>
              <w:jc w:val="center"/>
              <w:rPr>
                <w:rFonts w:ascii="Calibri" w:eastAsia="Calibri" w:hAnsi="Calibri" w:cs="B Nazanin"/>
                <w:sz w:val="16"/>
                <w:szCs w:val="16"/>
                <w:rtl/>
              </w:rPr>
            </w:pPr>
            <w:r w:rsidRPr="00A1334D">
              <w:rPr>
                <w:rFonts w:ascii="Calibri" w:eastAsia="Calibri" w:hAnsi="Calibri" w:cs="B Nazanin" w:hint="cs"/>
                <w:sz w:val="16"/>
                <w:szCs w:val="16"/>
                <w:rtl/>
              </w:rPr>
              <w:t>پساساختگرایی</w:t>
            </w:r>
          </w:p>
        </w:tc>
      </w:tr>
      <w:tr w:rsidR="007A3977" w:rsidRPr="007A3977" w14:paraId="36D79A63" w14:textId="77777777" w:rsidTr="00A1334D">
        <w:tc>
          <w:tcPr>
            <w:tcW w:w="781" w:type="pct"/>
            <w:tcBorders>
              <w:left w:val="single" w:sz="4" w:space="0" w:color="000000"/>
              <w:bottom w:val="single" w:sz="4" w:space="0" w:color="000000"/>
              <w:right w:val="single" w:sz="4" w:space="0" w:color="000000"/>
            </w:tcBorders>
            <w:vAlign w:val="center"/>
          </w:tcPr>
          <w:p w14:paraId="51D4218D" w14:textId="77777777" w:rsidR="007A3977" w:rsidRPr="007A3977" w:rsidRDefault="007A3977" w:rsidP="007A3977">
            <w:pPr>
              <w:widowControl/>
              <w:ind w:firstLine="0"/>
              <w:jc w:val="center"/>
              <w:rPr>
                <w:rFonts w:ascii="Calibri" w:eastAsia="Calibri" w:hAnsi="Calibri" w:cs="B Nazanin"/>
                <w:sz w:val="24"/>
                <w:rtl/>
              </w:rPr>
            </w:pPr>
            <w:r w:rsidRPr="007A3977">
              <w:rPr>
                <w:rFonts w:ascii="Calibri" w:eastAsia="Calibri" w:hAnsi="Calibri" w:cs="B Nazanin" w:hint="cs"/>
                <w:sz w:val="24"/>
                <w:rtl/>
              </w:rPr>
              <w:t>کوروش صفوی</w:t>
            </w:r>
          </w:p>
        </w:tc>
        <w:tc>
          <w:tcPr>
            <w:tcW w:w="3673" w:type="pct"/>
            <w:tcBorders>
              <w:left w:val="single" w:sz="4" w:space="0" w:color="000000"/>
            </w:tcBorders>
          </w:tcPr>
          <w:p w14:paraId="52180D57" w14:textId="77777777" w:rsidR="007A3977" w:rsidRPr="007A3977" w:rsidRDefault="007A3977" w:rsidP="007A3977">
            <w:pPr>
              <w:widowControl/>
              <w:ind w:firstLine="0"/>
              <w:rPr>
                <w:rFonts w:ascii="Calibri" w:eastAsia="Calibri" w:hAnsi="Calibri" w:cs="B Nazanin"/>
                <w:szCs w:val="22"/>
                <w:rtl/>
                <w:lang w:bidi="fa-IR"/>
              </w:rPr>
            </w:pPr>
            <w:r w:rsidRPr="007A3977">
              <w:rPr>
                <w:rFonts w:ascii="Calibri" w:eastAsia="Calibri" w:hAnsi="Calibri" w:cs="B Nazanin"/>
                <w:szCs w:val="22"/>
                <w:rtl/>
                <w:lang w:bidi="fa-IR"/>
              </w:rPr>
              <w:t>«تعب</w:t>
            </w:r>
            <w:r w:rsidRPr="007A3977">
              <w:rPr>
                <w:rFonts w:ascii="Calibri" w:eastAsia="Calibri" w:hAnsi="Calibri" w:cs="B Nazanin" w:hint="cs"/>
                <w:szCs w:val="22"/>
                <w:rtl/>
                <w:lang w:bidi="fa-IR"/>
              </w:rPr>
              <w:t>ی</w:t>
            </w:r>
            <w:r w:rsidRPr="007A3977">
              <w:rPr>
                <w:rFonts w:ascii="Calibri" w:eastAsia="Calibri" w:hAnsi="Calibri" w:cs="B Nazanin" w:hint="eastAsia"/>
                <w:szCs w:val="22"/>
                <w:rtl/>
                <w:lang w:bidi="fa-IR"/>
              </w:rPr>
              <w:t>ر</w:t>
            </w:r>
            <w:r w:rsidRPr="007A3977">
              <w:rPr>
                <w:rFonts w:ascii="Calibri" w:eastAsia="Calibri" w:hAnsi="Calibri" w:cs="B Nazanin"/>
                <w:szCs w:val="22"/>
                <w:lang w:bidi="fa-IR"/>
              </w:rPr>
              <w:t xml:space="preserve"> q </w:t>
            </w:r>
            <w:r w:rsidRPr="007A3977">
              <w:rPr>
                <w:rFonts w:ascii="Calibri" w:eastAsia="Calibri" w:hAnsi="Calibri" w:cs="B Nazanin"/>
                <w:szCs w:val="22"/>
                <w:rtl/>
                <w:lang w:bidi="fa-IR"/>
              </w:rPr>
              <w:t>از طر</w:t>
            </w:r>
            <w:r w:rsidRPr="007A3977">
              <w:rPr>
                <w:rFonts w:ascii="Calibri" w:eastAsia="Calibri" w:hAnsi="Calibri" w:cs="B Nazanin" w:hint="cs"/>
                <w:szCs w:val="22"/>
                <w:rtl/>
                <w:lang w:bidi="fa-IR"/>
              </w:rPr>
              <w:t>ی</w:t>
            </w:r>
            <w:r w:rsidRPr="007A3977">
              <w:rPr>
                <w:rFonts w:ascii="Calibri" w:eastAsia="Calibri" w:hAnsi="Calibri" w:cs="B Nazanin" w:hint="eastAsia"/>
                <w:szCs w:val="22"/>
                <w:rtl/>
                <w:lang w:bidi="fa-IR"/>
              </w:rPr>
              <w:t>ق</w:t>
            </w:r>
            <w:r w:rsidRPr="007A3977">
              <w:rPr>
                <w:rFonts w:ascii="Calibri" w:eastAsia="Calibri" w:hAnsi="Calibri" w:cs="B Nazanin"/>
                <w:szCs w:val="22"/>
                <w:lang w:bidi="fa-IR"/>
              </w:rPr>
              <w:t xml:space="preserve"> p </w:t>
            </w:r>
            <w:r w:rsidRPr="007A3977">
              <w:rPr>
                <w:rFonts w:ascii="Calibri" w:eastAsia="Calibri" w:hAnsi="Calibri" w:cs="B Nazanin"/>
                <w:szCs w:val="22"/>
                <w:rtl/>
                <w:lang w:bidi="fa-IR"/>
              </w:rPr>
              <w:t>نوع</w:t>
            </w:r>
            <w:r w:rsidRPr="007A3977">
              <w:rPr>
                <w:rFonts w:ascii="Calibri" w:eastAsia="Calibri" w:hAnsi="Calibri" w:cs="B Nazanin" w:hint="cs"/>
                <w:szCs w:val="22"/>
                <w:rtl/>
                <w:lang w:bidi="fa-IR"/>
              </w:rPr>
              <w:t>ی</w:t>
            </w:r>
            <w:r w:rsidRPr="007A3977">
              <w:rPr>
                <w:rFonts w:ascii="Calibri" w:eastAsia="Calibri" w:hAnsi="Calibri" w:cs="B Nazanin"/>
                <w:szCs w:val="22"/>
                <w:rtl/>
                <w:lang w:bidi="fa-IR"/>
              </w:rPr>
              <w:t xml:space="preserve"> فرآ</w:t>
            </w:r>
            <w:r w:rsidRPr="007A3977">
              <w:rPr>
                <w:rFonts w:ascii="Calibri" w:eastAsia="Calibri" w:hAnsi="Calibri" w:cs="B Nazanin" w:hint="cs"/>
                <w:szCs w:val="22"/>
                <w:rtl/>
                <w:lang w:bidi="fa-IR"/>
              </w:rPr>
              <w:t>ی</w:t>
            </w:r>
            <w:r w:rsidRPr="007A3977">
              <w:rPr>
                <w:rFonts w:ascii="Calibri" w:eastAsia="Calibri" w:hAnsi="Calibri" w:cs="B Nazanin" w:hint="eastAsia"/>
                <w:szCs w:val="22"/>
                <w:rtl/>
                <w:lang w:bidi="fa-IR"/>
              </w:rPr>
              <w:t>ند</w:t>
            </w:r>
            <w:r w:rsidRPr="007A3977">
              <w:rPr>
                <w:rFonts w:ascii="Calibri" w:eastAsia="Calibri" w:hAnsi="Calibri" w:cs="B Nazanin"/>
                <w:szCs w:val="22"/>
                <w:rtl/>
                <w:lang w:bidi="fa-IR"/>
              </w:rPr>
              <w:t xml:space="preserve"> مغز</w:t>
            </w:r>
            <w:r w:rsidRPr="007A3977">
              <w:rPr>
                <w:rFonts w:ascii="Calibri" w:eastAsia="Calibri" w:hAnsi="Calibri" w:cs="B Nazanin" w:hint="cs"/>
                <w:szCs w:val="22"/>
                <w:rtl/>
                <w:lang w:bidi="fa-IR"/>
              </w:rPr>
              <w:t>ی</w:t>
            </w:r>
            <w:r w:rsidRPr="007A3977">
              <w:rPr>
                <w:rFonts w:ascii="Calibri" w:eastAsia="Calibri" w:hAnsi="Calibri" w:cs="B Nazanin"/>
                <w:szCs w:val="22"/>
                <w:rtl/>
                <w:lang w:bidi="fa-IR"/>
              </w:rPr>
              <w:t>-ذهن</w:t>
            </w:r>
            <w:r w:rsidRPr="007A3977">
              <w:rPr>
                <w:rFonts w:ascii="Calibri" w:eastAsia="Calibri" w:hAnsi="Calibri" w:cs="B Nazanin" w:hint="cs"/>
                <w:szCs w:val="22"/>
                <w:rtl/>
                <w:lang w:bidi="fa-IR"/>
              </w:rPr>
              <w:t>ی،</w:t>
            </w:r>
            <w:r w:rsidRPr="007A3977">
              <w:rPr>
                <w:rFonts w:ascii="Calibri" w:eastAsia="Calibri" w:hAnsi="Calibri" w:cs="B Nazanin"/>
                <w:szCs w:val="22"/>
                <w:rtl/>
                <w:lang w:bidi="fa-IR"/>
              </w:rPr>
              <w:t xml:space="preserve"> برحسب شباهت، علت </w:t>
            </w:r>
            <w:r w:rsidRPr="007A3977">
              <w:rPr>
                <w:rFonts w:ascii="Calibri" w:eastAsia="Calibri" w:hAnsi="Calibri" w:cs="B Nazanin" w:hint="cs"/>
                <w:szCs w:val="22"/>
                <w:rtl/>
                <w:lang w:bidi="fa-IR"/>
              </w:rPr>
              <w:t>ی</w:t>
            </w:r>
            <w:r w:rsidRPr="007A3977">
              <w:rPr>
                <w:rFonts w:ascii="Calibri" w:eastAsia="Calibri" w:hAnsi="Calibri" w:cs="B Nazanin" w:hint="eastAsia"/>
                <w:szCs w:val="22"/>
                <w:rtl/>
                <w:lang w:bidi="fa-IR"/>
              </w:rPr>
              <w:t>ا</w:t>
            </w:r>
            <w:r w:rsidRPr="007A3977">
              <w:rPr>
                <w:rFonts w:ascii="Calibri" w:eastAsia="Calibri" w:hAnsi="Calibri" w:cs="B Nazanin"/>
                <w:szCs w:val="22"/>
                <w:rtl/>
                <w:lang w:bidi="fa-IR"/>
              </w:rPr>
              <w:t xml:space="preserve"> قرارداد </w:t>
            </w:r>
            <w:r w:rsidRPr="007A3977">
              <w:rPr>
                <w:rFonts w:ascii="Calibri" w:eastAsia="Calibri" w:hAnsi="Calibri" w:cs="B Nazanin" w:hint="cs"/>
                <w:szCs w:val="22"/>
                <w:rtl/>
                <w:lang w:bidi="fa-IR"/>
              </w:rPr>
              <w:t>است، که</w:t>
            </w:r>
            <w:r w:rsidRPr="007A3977">
              <w:rPr>
                <w:rFonts w:ascii="Calibri" w:eastAsia="Calibri" w:hAnsi="Calibri" w:cs="B Nazanin"/>
                <w:szCs w:val="22"/>
                <w:rtl/>
                <w:lang w:bidi="fa-IR"/>
              </w:rPr>
              <w:t xml:space="preserve"> نشانه را به ترت</w:t>
            </w:r>
            <w:r w:rsidRPr="007A3977">
              <w:rPr>
                <w:rFonts w:ascii="Calibri" w:eastAsia="Calibri" w:hAnsi="Calibri" w:cs="B Nazanin" w:hint="cs"/>
                <w:szCs w:val="22"/>
                <w:rtl/>
                <w:lang w:bidi="fa-IR"/>
              </w:rPr>
              <w:t>ی</w:t>
            </w:r>
            <w:r w:rsidRPr="007A3977">
              <w:rPr>
                <w:rFonts w:ascii="Calibri" w:eastAsia="Calibri" w:hAnsi="Calibri" w:cs="B Nazanin" w:hint="eastAsia"/>
                <w:szCs w:val="22"/>
                <w:rtl/>
                <w:lang w:bidi="fa-IR"/>
              </w:rPr>
              <w:t>ب</w:t>
            </w:r>
            <w:r w:rsidRPr="007A3977">
              <w:rPr>
                <w:rFonts w:ascii="Calibri" w:eastAsia="Calibri" w:hAnsi="Calibri" w:cs="B Nazanin"/>
                <w:szCs w:val="22"/>
                <w:rtl/>
                <w:lang w:bidi="fa-IR"/>
              </w:rPr>
              <w:t xml:space="preserve"> به شما</w:t>
            </w:r>
            <w:r w:rsidRPr="007A3977">
              <w:rPr>
                <w:rFonts w:ascii="Calibri" w:eastAsia="Calibri" w:hAnsi="Calibri" w:cs="B Nazanin" w:hint="cs"/>
                <w:szCs w:val="22"/>
                <w:rtl/>
                <w:lang w:bidi="fa-IR"/>
              </w:rPr>
              <w:t>ی</w:t>
            </w:r>
            <w:r w:rsidRPr="007A3977">
              <w:rPr>
                <w:rFonts w:ascii="Calibri" w:eastAsia="Calibri" w:hAnsi="Calibri" w:cs="B Nazanin" w:hint="eastAsia"/>
                <w:szCs w:val="22"/>
                <w:rtl/>
                <w:lang w:bidi="fa-IR"/>
              </w:rPr>
              <w:t>ل،</w:t>
            </w:r>
            <w:r w:rsidRPr="007A3977">
              <w:rPr>
                <w:rFonts w:ascii="Calibri" w:eastAsia="Calibri" w:hAnsi="Calibri" w:cs="B Nazanin"/>
                <w:szCs w:val="22"/>
                <w:rtl/>
                <w:lang w:bidi="fa-IR"/>
              </w:rPr>
              <w:t xml:space="preserve"> نما</w:t>
            </w:r>
            <w:r w:rsidRPr="007A3977">
              <w:rPr>
                <w:rFonts w:ascii="Calibri" w:eastAsia="Calibri" w:hAnsi="Calibri" w:cs="B Nazanin" w:hint="cs"/>
                <w:szCs w:val="22"/>
                <w:rtl/>
                <w:lang w:bidi="fa-IR"/>
              </w:rPr>
              <w:t>ی</w:t>
            </w:r>
            <w:r w:rsidRPr="007A3977">
              <w:rPr>
                <w:rFonts w:ascii="Calibri" w:eastAsia="Calibri" w:hAnsi="Calibri" w:cs="B Nazanin" w:hint="eastAsia"/>
                <w:szCs w:val="22"/>
                <w:rtl/>
                <w:lang w:bidi="fa-IR"/>
              </w:rPr>
              <w:t>ه</w:t>
            </w:r>
            <w:r w:rsidRPr="007A3977">
              <w:rPr>
                <w:rFonts w:ascii="Calibri" w:eastAsia="Calibri" w:hAnsi="Calibri" w:cs="B Nazanin"/>
                <w:szCs w:val="22"/>
                <w:rtl/>
                <w:lang w:bidi="fa-IR"/>
              </w:rPr>
              <w:t xml:space="preserve"> </w:t>
            </w:r>
            <w:r w:rsidRPr="007A3977">
              <w:rPr>
                <w:rFonts w:ascii="Calibri" w:eastAsia="Calibri" w:hAnsi="Calibri" w:cs="B Nazanin" w:hint="cs"/>
                <w:szCs w:val="22"/>
                <w:rtl/>
                <w:lang w:bidi="fa-IR"/>
              </w:rPr>
              <w:t>ی</w:t>
            </w:r>
            <w:r w:rsidRPr="007A3977">
              <w:rPr>
                <w:rFonts w:ascii="Calibri" w:eastAsia="Calibri" w:hAnsi="Calibri" w:cs="B Nazanin" w:hint="eastAsia"/>
                <w:szCs w:val="22"/>
                <w:rtl/>
                <w:lang w:bidi="fa-IR"/>
              </w:rPr>
              <w:t>ا</w:t>
            </w:r>
            <w:r w:rsidRPr="007A3977">
              <w:rPr>
                <w:rFonts w:ascii="Calibri" w:eastAsia="Calibri" w:hAnsi="Calibri" w:cs="B Nazanin"/>
                <w:szCs w:val="22"/>
                <w:rtl/>
                <w:lang w:bidi="fa-IR"/>
              </w:rPr>
              <w:t xml:space="preserve"> نماد مبدل م</w:t>
            </w:r>
            <w:r w:rsidRPr="007A3977">
              <w:rPr>
                <w:rFonts w:ascii="Calibri" w:eastAsia="Calibri" w:hAnsi="Calibri" w:cs="B Nazanin" w:hint="cs"/>
                <w:szCs w:val="22"/>
                <w:rtl/>
                <w:lang w:bidi="fa-IR"/>
              </w:rPr>
              <w:t>ی</w:t>
            </w:r>
            <w:r w:rsidRPr="007A3977">
              <w:rPr>
                <w:rFonts w:ascii="Calibri" w:eastAsia="Calibri" w:hAnsi="Calibri" w:cs="B Nazanin"/>
                <w:szCs w:val="22"/>
                <w:rtl/>
                <w:lang w:bidi="fa-IR"/>
              </w:rPr>
              <w:t xml:space="preserve"> سازد. تعب</w:t>
            </w:r>
            <w:r w:rsidRPr="007A3977">
              <w:rPr>
                <w:rFonts w:ascii="Calibri" w:eastAsia="Calibri" w:hAnsi="Calibri" w:cs="B Nazanin" w:hint="cs"/>
                <w:szCs w:val="22"/>
                <w:rtl/>
                <w:lang w:bidi="fa-IR"/>
              </w:rPr>
              <w:t>ی</w:t>
            </w:r>
            <w:r w:rsidRPr="007A3977">
              <w:rPr>
                <w:rFonts w:ascii="Calibri" w:eastAsia="Calibri" w:hAnsi="Calibri" w:cs="B Nazanin" w:hint="eastAsia"/>
                <w:szCs w:val="22"/>
                <w:rtl/>
                <w:lang w:bidi="fa-IR"/>
              </w:rPr>
              <w:t>ر</w:t>
            </w:r>
            <w:r w:rsidRPr="007A3977">
              <w:rPr>
                <w:rFonts w:ascii="Calibri" w:eastAsia="Calibri" w:hAnsi="Calibri" w:cs="B Nazanin"/>
                <w:szCs w:val="22"/>
                <w:rtl/>
                <w:lang w:bidi="fa-IR"/>
              </w:rPr>
              <w:t xml:space="preserve"> شما</w:t>
            </w:r>
            <w:r w:rsidRPr="007A3977">
              <w:rPr>
                <w:rFonts w:ascii="Calibri" w:eastAsia="Calibri" w:hAnsi="Calibri" w:cs="B Nazanin" w:hint="cs"/>
                <w:szCs w:val="22"/>
                <w:rtl/>
                <w:lang w:bidi="fa-IR"/>
              </w:rPr>
              <w:t>ی</w:t>
            </w:r>
            <w:r w:rsidRPr="007A3977">
              <w:rPr>
                <w:rFonts w:ascii="Calibri" w:eastAsia="Calibri" w:hAnsi="Calibri" w:cs="B Nazanin" w:hint="eastAsia"/>
                <w:szCs w:val="22"/>
                <w:rtl/>
                <w:lang w:bidi="fa-IR"/>
              </w:rPr>
              <w:t>ل</w:t>
            </w:r>
            <w:r w:rsidRPr="007A3977">
              <w:rPr>
                <w:rFonts w:ascii="Calibri" w:eastAsia="Calibri" w:hAnsi="Calibri" w:cs="B Nazanin"/>
                <w:szCs w:val="22"/>
                <w:rtl/>
                <w:lang w:bidi="fa-IR"/>
              </w:rPr>
              <w:t xml:space="preserve"> حس</w:t>
            </w:r>
            <w:r w:rsidRPr="007A3977">
              <w:rPr>
                <w:rFonts w:ascii="Calibri" w:eastAsia="Calibri" w:hAnsi="Calibri" w:cs="B Nazanin" w:hint="cs"/>
                <w:szCs w:val="22"/>
                <w:rtl/>
                <w:lang w:bidi="fa-IR"/>
              </w:rPr>
              <w:t xml:space="preserve">ی، </w:t>
            </w:r>
            <w:r w:rsidRPr="007A3977">
              <w:rPr>
                <w:rFonts w:ascii="Calibri" w:eastAsia="Calibri" w:hAnsi="Calibri" w:cs="B Nazanin"/>
                <w:szCs w:val="22"/>
                <w:rtl/>
                <w:lang w:bidi="fa-IR"/>
              </w:rPr>
              <w:t>تعب</w:t>
            </w:r>
            <w:r w:rsidRPr="007A3977">
              <w:rPr>
                <w:rFonts w:ascii="Calibri" w:eastAsia="Calibri" w:hAnsi="Calibri" w:cs="B Nazanin" w:hint="cs"/>
                <w:szCs w:val="22"/>
                <w:rtl/>
                <w:lang w:bidi="fa-IR"/>
              </w:rPr>
              <w:t>ی</w:t>
            </w:r>
            <w:r w:rsidRPr="007A3977">
              <w:rPr>
                <w:rFonts w:ascii="Calibri" w:eastAsia="Calibri" w:hAnsi="Calibri" w:cs="B Nazanin" w:hint="eastAsia"/>
                <w:szCs w:val="22"/>
                <w:rtl/>
                <w:lang w:bidi="fa-IR"/>
              </w:rPr>
              <w:t>ر</w:t>
            </w:r>
            <w:r w:rsidRPr="007A3977">
              <w:rPr>
                <w:rFonts w:ascii="Calibri" w:eastAsia="Calibri" w:hAnsi="Calibri" w:cs="B Nazanin"/>
                <w:szCs w:val="22"/>
                <w:rtl/>
                <w:lang w:bidi="fa-IR"/>
              </w:rPr>
              <w:t xml:space="preserve"> نما</w:t>
            </w:r>
            <w:r w:rsidRPr="007A3977">
              <w:rPr>
                <w:rFonts w:ascii="Calibri" w:eastAsia="Calibri" w:hAnsi="Calibri" w:cs="B Nazanin" w:hint="cs"/>
                <w:szCs w:val="22"/>
                <w:rtl/>
                <w:lang w:bidi="fa-IR"/>
              </w:rPr>
              <w:t>ی</w:t>
            </w:r>
            <w:r w:rsidRPr="007A3977">
              <w:rPr>
                <w:rFonts w:ascii="Calibri" w:eastAsia="Calibri" w:hAnsi="Calibri" w:cs="B Nazanin" w:hint="eastAsia"/>
                <w:szCs w:val="22"/>
                <w:rtl/>
                <w:lang w:bidi="fa-IR"/>
              </w:rPr>
              <w:t>ه</w:t>
            </w:r>
            <w:r w:rsidRPr="007A3977">
              <w:rPr>
                <w:rFonts w:ascii="Calibri" w:eastAsia="Calibri" w:hAnsi="Calibri" w:cs="B Nazanin"/>
                <w:szCs w:val="22"/>
                <w:rtl/>
                <w:lang w:bidi="fa-IR"/>
              </w:rPr>
              <w:t xml:space="preserve"> عقل</w:t>
            </w:r>
            <w:r w:rsidRPr="007A3977">
              <w:rPr>
                <w:rFonts w:ascii="Calibri" w:eastAsia="Calibri" w:hAnsi="Calibri" w:cs="B Nazanin" w:hint="cs"/>
                <w:szCs w:val="22"/>
                <w:rtl/>
                <w:lang w:bidi="fa-IR"/>
              </w:rPr>
              <w:t xml:space="preserve">ی است و </w:t>
            </w:r>
            <w:r w:rsidRPr="007A3977">
              <w:rPr>
                <w:rFonts w:ascii="Calibri" w:eastAsia="Calibri" w:hAnsi="Calibri" w:cs="B Nazanin"/>
                <w:szCs w:val="22"/>
                <w:rtl/>
                <w:lang w:bidi="fa-IR"/>
              </w:rPr>
              <w:t>تعب</w:t>
            </w:r>
            <w:r w:rsidRPr="007A3977">
              <w:rPr>
                <w:rFonts w:ascii="Calibri" w:eastAsia="Calibri" w:hAnsi="Calibri" w:cs="B Nazanin" w:hint="cs"/>
                <w:szCs w:val="22"/>
                <w:rtl/>
                <w:lang w:bidi="fa-IR"/>
              </w:rPr>
              <w:t>ی</w:t>
            </w:r>
            <w:r w:rsidRPr="007A3977">
              <w:rPr>
                <w:rFonts w:ascii="Calibri" w:eastAsia="Calibri" w:hAnsi="Calibri" w:cs="B Nazanin" w:hint="eastAsia"/>
                <w:szCs w:val="22"/>
                <w:rtl/>
                <w:lang w:bidi="fa-IR"/>
              </w:rPr>
              <w:t>ر</w:t>
            </w:r>
            <w:r w:rsidRPr="007A3977">
              <w:rPr>
                <w:rFonts w:ascii="Calibri" w:eastAsia="Calibri" w:hAnsi="Calibri" w:cs="B Nazanin"/>
                <w:szCs w:val="22"/>
                <w:rtl/>
                <w:lang w:bidi="fa-IR"/>
              </w:rPr>
              <w:t xml:space="preserve"> نماد وضع</w:t>
            </w:r>
            <w:r w:rsidRPr="007A3977">
              <w:rPr>
                <w:rFonts w:ascii="Calibri" w:eastAsia="Calibri" w:hAnsi="Calibri" w:cs="B Nazanin" w:hint="cs"/>
                <w:szCs w:val="22"/>
                <w:rtl/>
                <w:lang w:bidi="fa-IR"/>
              </w:rPr>
              <w:t>ی</w:t>
            </w:r>
            <w:r w:rsidRPr="007A3977">
              <w:rPr>
                <w:rFonts w:ascii="Calibri" w:eastAsia="Calibri" w:hAnsi="Calibri" w:cs="B Nazanin"/>
                <w:szCs w:val="22"/>
                <w:rtl/>
                <w:lang w:bidi="fa-IR"/>
              </w:rPr>
              <w:t xml:space="preserve"> است</w:t>
            </w:r>
            <w:r w:rsidRPr="007A3977">
              <w:rPr>
                <w:rFonts w:ascii="Calibri" w:eastAsia="Calibri" w:hAnsi="Calibri" w:cs="B Nazanin" w:hint="cs"/>
                <w:szCs w:val="22"/>
                <w:rtl/>
                <w:lang w:bidi="fa-IR"/>
              </w:rPr>
              <w:t xml:space="preserve"> و </w:t>
            </w:r>
            <w:r w:rsidRPr="007A3977">
              <w:rPr>
                <w:rFonts w:ascii="Calibri" w:eastAsia="Calibri" w:hAnsi="Calibri" w:cs="B Nazanin"/>
                <w:szCs w:val="22"/>
                <w:rtl/>
                <w:lang w:bidi="fa-IR"/>
              </w:rPr>
              <w:t>برحسب ادراکات حس</w:t>
            </w:r>
            <w:r w:rsidRPr="007A3977">
              <w:rPr>
                <w:rFonts w:ascii="Calibri" w:eastAsia="Calibri" w:hAnsi="Calibri" w:cs="B Nazanin" w:hint="cs"/>
                <w:szCs w:val="22"/>
                <w:rtl/>
                <w:lang w:bidi="fa-IR"/>
              </w:rPr>
              <w:t>ی</w:t>
            </w:r>
            <w:r w:rsidRPr="007A3977">
              <w:rPr>
                <w:rFonts w:ascii="Calibri" w:eastAsia="Calibri" w:hAnsi="Calibri" w:cs="B Nazanin"/>
                <w:szCs w:val="22"/>
                <w:rtl/>
                <w:lang w:bidi="fa-IR"/>
              </w:rPr>
              <w:t xml:space="preserve"> </w:t>
            </w:r>
            <w:r w:rsidRPr="007A3977">
              <w:rPr>
                <w:rFonts w:ascii="Calibri" w:eastAsia="Calibri" w:hAnsi="Calibri" w:cs="B Nazanin" w:hint="cs"/>
                <w:szCs w:val="22"/>
                <w:rtl/>
                <w:lang w:bidi="fa-IR"/>
              </w:rPr>
              <w:t>ی</w:t>
            </w:r>
            <w:r w:rsidRPr="007A3977">
              <w:rPr>
                <w:rFonts w:ascii="Calibri" w:eastAsia="Calibri" w:hAnsi="Calibri" w:cs="B Nazanin" w:hint="eastAsia"/>
                <w:szCs w:val="22"/>
                <w:rtl/>
                <w:lang w:bidi="fa-IR"/>
              </w:rPr>
              <w:t>ا</w:t>
            </w:r>
            <w:r w:rsidRPr="007A3977">
              <w:rPr>
                <w:rFonts w:ascii="Calibri" w:eastAsia="Calibri" w:hAnsi="Calibri" w:cs="B Nazanin"/>
                <w:szCs w:val="22"/>
                <w:rtl/>
                <w:lang w:bidi="fa-IR"/>
              </w:rPr>
              <w:t xml:space="preserve"> استنتاج ها</w:t>
            </w:r>
            <w:r w:rsidRPr="007A3977">
              <w:rPr>
                <w:rFonts w:ascii="Calibri" w:eastAsia="Calibri" w:hAnsi="Calibri" w:cs="B Nazanin" w:hint="cs"/>
                <w:szCs w:val="22"/>
                <w:rtl/>
                <w:lang w:bidi="fa-IR"/>
              </w:rPr>
              <w:t>ی</w:t>
            </w:r>
            <w:r w:rsidRPr="007A3977">
              <w:rPr>
                <w:rFonts w:ascii="Calibri" w:eastAsia="Calibri" w:hAnsi="Calibri" w:cs="B Nazanin"/>
                <w:szCs w:val="22"/>
                <w:rtl/>
                <w:lang w:bidi="fa-IR"/>
              </w:rPr>
              <w:t xml:space="preserve"> عقل</w:t>
            </w:r>
            <w:r w:rsidRPr="007A3977">
              <w:rPr>
                <w:rFonts w:ascii="Calibri" w:eastAsia="Calibri" w:hAnsi="Calibri" w:cs="B Nazanin" w:hint="cs"/>
                <w:szCs w:val="22"/>
                <w:rtl/>
                <w:lang w:bidi="fa-IR"/>
              </w:rPr>
              <w:t>ی</w:t>
            </w:r>
            <w:r w:rsidRPr="007A3977">
              <w:rPr>
                <w:rFonts w:ascii="Calibri" w:eastAsia="Calibri" w:hAnsi="Calibri" w:cs="B Nazanin"/>
                <w:szCs w:val="22"/>
                <w:rtl/>
                <w:lang w:bidi="fa-IR"/>
              </w:rPr>
              <w:t xml:space="preserve"> صورت نم</w:t>
            </w:r>
            <w:r w:rsidRPr="007A3977">
              <w:rPr>
                <w:rFonts w:ascii="Calibri" w:eastAsia="Calibri" w:hAnsi="Calibri" w:cs="B Nazanin" w:hint="cs"/>
                <w:szCs w:val="22"/>
                <w:rtl/>
                <w:lang w:bidi="fa-IR"/>
              </w:rPr>
              <w:t>ی</w:t>
            </w:r>
            <w:r w:rsidRPr="007A3977">
              <w:rPr>
                <w:rFonts w:ascii="Calibri" w:eastAsia="Calibri" w:hAnsi="Calibri" w:cs="B Nazanin"/>
                <w:szCs w:val="22"/>
                <w:rtl/>
                <w:lang w:bidi="fa-IR"/>
              </w:rPr>
              <w:t xml:space="preserve"> پذ</w:t>
            </w:r>
            <w:r w:rsidRPr="007A3977">
              <w:rPr>
                <w:rFonts w:ascii="Calibri" w:eastAsia="Calibri" w:hAnsi="Calibri" w:cs="B Nazanin" w:hint="cs"/>
                <w:szCs w:val="22"/>
                <w:rtl/>
                <w:lang w:bidi="fa-IR"/>
              </w:rPr>
              <w:t>ی</w:t>
            </w:r>
            <w:r w:rsidRPr="007A3977">
              <w:rPr>
                <w:rFonts w:ascii="Calibri" w:eastAsia="Calibri" w:hAnsi="Calibri" w:cs="B Nazanin" w:hint="eastAsia"/>
                <w:szCs w:val="22"/>
                <w:rtl/>
                <w:lang w:bidi="fa-IR"/>
              </w:rPr>
              <w:t>رد</w:t>
            </w:r>
            <w:r w:rsidRPr="007A3977">
              <w:rPr>
                <w:rFonts w:ascii="Calibri" w:eastAsia="Calibri" w:hAnsi="Calibri" w:cs="B Nazanin" w:hint="cs"/>
                <w:szCs w:val="22"/>
                <w:rtl/>
                <w:lang w:bidi="fa-IR"/>
              </w:rPr>
              <w:t>» (صفوی، 1383: 64).</w:t>
            </w:r>
          </w:p>
        </w:tc>
        <w:tc>
          <w:tcPr>
            <w:tcW w:w="546" w:type="pct"/>
            <w:tcBorders>
              <w:right w:val="single" w:sz="4" w:space="0" w:color="000000"/>
            </w:tcBorders>
            <w:vAlign w:val="center"/>
          </w:tcPr>
          <w:p w14:paraId="7FC4AAC1" w14:textId="06C11BE0" w:rsidR="007A3977" w:rsidRPr="00A1334D" w:rsidRDefault="00A1334D" w:rsidP="00A1334D">
            <w:pPr>
              <w:widowControl/>
              <w:ind w:firstLine="0"/>
              <w:jc w:val="center"/>
              <w:rPr>
                <w:rFonts w:ascii="Calibri" w:eastAsia="Calibri" w:hAnsi="Calibri" w:cs="B Nazanin"/>
                <w:sz w:val="16"/>
                <w:szCs w:val="16"/>
                <w:rtl/>
              </w:rPr>
            </w:pPr>
            <w:r w:rsidRPr="00A1334D">
              <w:rPr>
                <w:rFonts w:ascii="Calibri" w:eastAsia="Calibri" w:hAnsi="Calibri" w:cs="B Nazanin" w:hint="cs"/>
                <w:sz w:val="16"/>
                <w:szCs w:val="16"/>
                <w:rtl/>
              </w:rPr>
              <w:t>ساختگرایی</w:t>
            </w:r>
          </w:p>
        </w:tc>
      </w:tr>
      <w:tr w:rsidR="007A3977" w:rsidRPr="007A3977" w14:paraId="5F79243F" w14:textId="77777777" w:rsidTr="006320C6">
        <w:tc>
          <w:tcPr>
            <w:tcW w:w="781" w:type="pct"/>
            <w:tcBorders>
              <w:top w:val="single" w:sz="4" w:space="0" w:color="000000"/>
              <w:left w:val="single" w:sz="4" w:space="0" w:color="000000"/>
              <w:right w:val="single" w:sz="4" w:space="0" w:color="000000"/>
            </w:tcBorders>
            <w:vAlign w:val="center"/>
          </w:tcPr>
          <w:p w14:paraId="084A8D94" w14:textId="77777777" w:rsidR="007A3977" w:rsidRPr="007A3977" w:rsidRDefault="007A3977" w:rsidP="007A3977">
            <w:pPr>
              <w:widowControl/>
              <w:ind w:firstLine="0"/>
              <w:jc w:val="center"/>
              <w:rPr>
                <w:rFonts w:ascii="Calibri" w:eastAsia="Calibri" w:hAnsi="Calibri" w:cs="B Nazanin"/>
                <w:sz w:val="24"/>
                <w:rtl/>
              </w:rPr>
            </w:pPr>
            <w:r w:rsidRPr="007A3977">
              <w:rPr>
                <w:rFonts w:ascii="Calibri" w:eastAsia="Calibri" w:hAnsi="Calibri" w:cs="B Nazanin" w:hint="cs"/>
                <w:sz w:val="24"/>
                <w:rtl/>
              </w:rPr>
              <w:t>امیرعلی نجومیان</w:t>
            </w:r>
          </w:p>
        </w:tc>
        <w:tc>
          <w:tcPr>
            <w:tcW w:w="3673" w:type="pct"/>
            <w:tcBorders>
              <w:left w:val="single" w:sz="4" w:space="0" w:color="000000"/>
              <w:bottom w:val="single" w:sz="4" w:space="0" w:color="000000"/>
            </w:tcBorders>
          </w:tcPr>
          <w:p w14:paraId="2F26106D" w14:textId="77777777" w:rsidR="007A3977" w:rsidRPr="007A3977" w:rsidRDefault="007A3977" w:rsidP="007A3977">
            <w:pPr>
              <w:widowControl/>
              <w:ind w:firstLine="0"/>
              <w:rPr>
                <w:rFonts w:ascii="Calibri" w:eastAsia="Calibri" w:hAnsi="Calibri" w:cs="B Nazanin"/>
                <w:szCs w:val="22"/>
                <w:rtl/>
              </w:rPr>
            </w:pPr>
            <w:r w:rsidRPr="007A3977">
              <w:rPr>
                <w:rFonts w:ascii="Calibri" w:eastAsia="Calibri" w:hAnsi="Calibri" w:cs="B Nazanin" w:hint="cs"/>
                <w:szCs w:val="22"/>
                <w:rtl/>
              </w:rPr>
              <w:t>1-</w:t>
            </w:r>
            <w:r w:rsidRPr="007A3977">
              <w:rPr>
                <w:rFonts w:ascii="Calibri" w:eastAsia="Calibri" w:hAnsi="Calibri" w:cs="B Nazanin"/>
                <w:szCs w:val="22"/>
                <w:rtl/>
              </w:rPr>
              <w:t xml:space="preserve">نسبت نشانه‌ها با </w:t>
            </w:r>
            <w:r w:rsidRPr="007A3977">
              <w:rPr>
                <w:rFonts w:ascii="Calibri" w:eastAsia="Calibri" w:hAnsi="Calibri" w:cs="B Nazanin" w:hint="cs"/>
                <w:szCs w:val="22"/>
                <w:rtl/>
              </w:rPr>
              <w:t>ی</w:t>
            </w:r>
            <w:r w:rsidRPr="007A3977">
              <w:rPr>
                <w:rFonts w:ascii="Calibri" w:eastAsia="Calibri" w:hAnsi="Calibri" w:cs="B Nazanin" w:hint="eastAsia"/>
                <w:szCs w:val="22"/>
                <w:rtl/>
              </w:rPr>
              <w:t>ک</w:t>
            </w:r>
            <w:r w:rsidRPr="007A3977">
              <w:rPr>
                <w:rFonts w:ascii="Calibri" w:eastAsia="Calibri" w:hAnsi="Calibri" w:cs="B Nazanin"/>
                <w:szCs w:val="22"/>
                <w:rtl/>
              </w:rPr>
              <w:t xml:space="preserve"> ساختار و </w:t>
            </w:r>
            <w:r w:rsidRPr="007A3977">
              <w:rPr>
                <w:rFonts w:ascii="Calibri" w:eastAsia="Calibri" w:hAnsi="Calibri" w:cs="B Nazanin" w:hint="cs"/>
                <w:szCs w:val="22"/>
                <w:rtl/>
              </w:rPr>
              <w:t>ی</w:t>
            </w:r>
            <w:r w:rsidRPr="007A3977">
              <w:rPr>
                <w:rFonts w:ascii="Calibri" w:eastAsia="Calibri" w:hAnsi="Calibri" w:cs="B Nazanin" w:hint="eastAsia"/>
                <w:szCs w:val="22"/>
                <w:rtl/>
              </w:rPr>
              <w:t>ک</w:t>
            </w:r>
            <w:r w:rsidRPr="007A3977">
              <w:rPr>
                <w:rFonts w:ascii="Calibri" w:eastAsia="Calibri" w:hAnsi="Calibri" w:cs="B Nazanin"/>
                <w:szCs w:val="22"/>
                <w:rtl/>
              </w:rPr>
              <w:t xml:space="preserve"> زبان ز</w:t>
            </w:r>
            <w:r w:rsidRPr="007A3977">
              <w:rPr>
                <w:rFonts w:ascii="Calibri" w:eastAsia="Calibri" w:hAnsi="Calibri" w:cs="B Nazanin" w:hint="cs"/>
                <w:szCs w:val="22"/>
                <w:rtl/>
              </w:rPr>
              <w:t>ی</w:t>
            </w:r>
            <w:r w:rsidRPr="007A3977">
              <w:rPr>
                <w:rFonts w:ascii="Calibri" w:eastAsia="Calibri" w:hAnsi="Calibri" w:cs="B Nazanin" w:hint="eastAsia"/>
                <w:szCs w:val="22"/>
                <w:rtl/>
              </w:rPr>
              <w:t>ر</w:t>
            </w:r>
            <w:r w:rsidRPr="007A3977">
              <w:rPr>
                <w:rFonts w:ascii="Calibri" w:eastAsia="Calibri" w:hAnsi="Calibri" w:cs="B Nazanin" w:hint="cs"/>
                <w:szCs w:val="22"/>
                <w:rtl/>
              </w:rPr>
              <w:t>ی</w:t>
            </w:r>
            <w:r w:rsidRPr="007A3977">
              <w:rPr>
                <w:rFonts w:ascii="Calibri" w:eastAsia="Calibri" w:hAnsi="Calibri" w:cs="B Nazanin" w:hint="eastAsia"/>
                <w:szCs w:val="22"/>
                <w:rtl/>
              </w:rPr>
              <w:t>ن</w:t>
            </w:r>
            <w:r w:rsidRPr="007A3977">
              <w:rPr>
                <w:rFonts w:ascii="Calibri" w:eastAsia="Calibri" w:hAnsi="Calibri" w:cs="B Nazanin"/>
                <w:szCs w:val="22"/>
                <w:rtl/>
              </w:rPr>
              <w:t xml:space="preserve"> </w:t>
            </w:r>
          </w:p>
          <w:p w14:paraId="6250FF23" w14:textId="77777777" w:rsidR="007A3977" w:rsidRPr="007A3977" w:rsidRDefault="007A3977" w:rsidP="007A3977">
            <w:pPr>
              <w:widowControl/>
              <w:ind w:firstLine="0"/>
              <w:rPr>
                <w:rFonts w:ascii="Calibri" w:eastAsia="Calibri" w:hAnsi="Calibri" w:cs="B Nazanin"/>
                <w:szCs w:val="22"/>
                <w:rtl/>
                <w:lang w:bidi="fa-IR"/>
              </w:rPr>
            </w:pPr>
            <w:r w:rsidRPr="007A3977">
              <w:rPr>
                <w:rFonts w:ascii="Calibri" w:eastAsia="Calibri" w:hAnsi="Calibri" w:cs="B Nazanin" w:hint="cs"/>
                <w:szCs w:val="22"/>
                <w:rtl/>
              </w:rPr>
              <w:t xml:space="preserve">2-بررسی </w:t>
            </w:r>
            <w:r w:rsidRPr="007A3977">
              <w:rPr>
                <w:rFonts w:ascii="Calibri" w:eastAsia="Calibri" w:hAnsi="Calibri" w:cs="B Nazanin"/>
                <w:szCs w:val="22"/>
                <w:rtl/>
              </w:rPr>
              <w:t>کنش‌ها</w:t>
            </w:r>
            <w:r w:rsidRPr="007A3977">
              <w:rPr>
                <w:rFonts w:ascii="Calibri" w:eastAsia="Calibri" w:hAnsi="Calibri" w:cs="B Nazanin" w:hint="cs"/>
                <w:szCs w:val="22"/>
                <w:rtl/>
              </w:rPr>
              <w:t>ی</w:t>
            </w:r>
            <w:r w:rsidRPr="007A3977">
              <w:rPr>
                <w:rFonts w:ascii="Calibri" w:eastAsia="Calibri" w:hAnsi="Calibri" w:cs="B Nazanin"/>
                <w:szCs w:val="22"/>
                <w:rtl/>
              </w:rPr>
              <w:t xml:space="preserve"> انسان</w:t>
            </w:r>
            <w:r w:rsidRPr="007A3977">
              <w:rPr>
                <w:rFonts w:ascii="Calibri" w:eastAsia="Calibri" w:hAnsi="Calibri" w:cs="B Nazanin" w:hint="cs"/>
                <w:szCs w:val="22"/>
                <w:rtl/>
              </w:rPr>
              <w:t>ی</w:t>
            </w:r>
            <w:r w:rsidRPr="007A3977">
              <w:rPr>
                <w:rFonts w:ascii="Calibri" w:eastAsia="Calibri" w:hAnsi="Calibri" w:cs="B Nazanin"/>
                <w:szCs w:val="22"/>
                <w:rtl/>
              </w:rPr>
              <w:t xml:space="preserve"> و اُبژه‌ها</w:t>
            </w:r>
            <w:r w:rsidRPr="007A3977">
              <w:rPr>
                <w:rFonts w:ascii="Calibri" w:eastAsia="Calibri" w:hAnsi="Calibri" w:cs="B Nazanin" w:hint="cs"/>
                <w:szCs w:val="22"/>
                <w:rtl/>
              </w:rPr>
              <w:t>ی</w:t>
            </w:r>
            <w:r w:rsidRPr="007A3977">
              <w:rPr>
                <w:rFonts w:ascii="Calibri" w:eastAsia="Calibri" w:hAnsi="Calibri" w:cs="B Nazanin"/>
                <w:szCs w:val="22"/>
                <w:rtl/>
              </w:rPr>
              <w:t xml:space="preserve"> عالم را به عنوان نشانه‌ها</w:t>
            </w:r>
            <w:r w:rsidRPr="007A3977">
              <w:rPr>
                <w:rFonts w:ascii="Calibri" w:eastAsia="Calibri" w:hAnsi="Calibri" w:cs="B Nazanin" w:hint="cs"/>
                <w:szCs w:val="22"/>
                <w:rtl/>
              </w:rPr>
              <w:t>یی</w:t>
            </w:r>
            <w:r w:rsidRPr="007A3977">
              <w:rPr>
                <w:rFonts w:ascii="Calibri" w:eastAsia="Calibri" w:hAnsi="Calibri" w:cs="B Nazanin"/>
                <w:szCs w:val="22"/>
                <w:rtl/>
              </w:rPr>
              <w:t xml:space="preserve"> درون </w:t>
            </w:r>
            <w:r w:rsidRPr="007A3977">
              <w:rPr>
                <w:rFonts w:ascii="Calibri" w:eastAsia="Calibri" w:hAnsi="Calibri" w:cs="B Nazanin" w:hint="cs"/>
                <w:szCs w:val="22"/>
                <w:rtl/>
              </w:rPr>
              <w:t>ی</w:t>
            </w:r>
            <w:r w:rsidRPr="007A3977">
              <w:rPr>
                <w:rFonts w:ascii="Calibri" w:eastAsia="Calibri" w:hAnsi="Calibri" w:cs="B Nazanin" w:hint="eastAsia"/>
                <w:szCs w:val="22"/>
                <w:rtl/>
              </w:rPr>
              <w:t>ک</w:t>
            </w:r>
            <w:r w:rsidRPr="007A3977">
              <w:rPr>
                <w:rFonts w:ascii="Calibri" w:eastAsia="Calibri" w:hAnsi="Calibri" w:cs="B Nazanin"/>
                <w:szCs w:val="22"/>
                <w:rtl/>
              </w:rPr>
              <w:t xml:space="preserve"> نظام </w:t>
            </w:r>
            <w:r w:rsidRPr="007A3977">
              <w:rPr>
                <w:rFonts w:ascii="Calibri" w:eastAsia="Calibri" w:hAnsi="Calibri" w:cs="B Nazanin" w:hint="cs"/>
                <w:szCs w:val="22"/>
                <w:rtl/>
              </w:rPr>
              <w:t>موضوعی (نجومیان، 1396: 38).</w:t>
            </w:r>
          </w:p>
        </w:tc>
        <w:tc>
          <w:tcPr>
            <w:tcW w:w="546" w:type="pct"/>
            <w:tcBorders>
              <w:right w:val="single" w:sz="4" w:space="0" w:color="000000"/>
            </w:tcBorders>
          </w:tcPr>
          <w:p w14:paraId="5858BDE0" w14:textId="77777777" w:rsidR="007A3977" w:rsidRPr="007A3977" w:rsidRDefault="007A3977" w:rsidP="007A3977">
            <w:pPr>
              <w:widowControl/>
              <w:ind w:firstLine="0"/>
              <w:jc w:val="left"/>
              <w:rPr>
                <w:rFonts w:ascii="Calibri" w:eastAsia="Calibri" w:hAnsi="Calibri" w:cs="B Nazanin"/>
                <w:sz w:val="20"/>
                <w:szCs w:val="20"/>
                <w:rtl/>
              </w:rPr>
            </w:pPr>
          </w:p>
        </w:tc>
      </w:tr>
    </w:tbl>
    <w:p w14:paraId="07D9D569" w14:textId="633B47AA" w:rsidR="004146AF" w:rsidRDefault="007A3977" w:rsidP="007A3977">
      <w:pPr>
        <w:pStyle w:val="A-text"/>
        <w:ind w:firstLine="0"/>
        <w:jc w:val="center"/>
        <w:rPr>
          <w:rFonts w:ascii="Times New Roman" w:hAnsi="Times New Roman"/>
          <w:sz w:val="22"/>
          <w:rtl/>
        </w:rPr>
      </w:pPr>
      <w:r w:rsidRPr="007A3977">
        <w:rPr>
          <w:rFonts w:ascii="Times New Roman" w:hAnsi="Times New Roman"/>
          <w:sz w:val="22"/>
          <w:rtl/>
        </w:rPr>
        <w:t xml:space="preserve"> (مأخذ: نگارنده)</w:t>
      </w:r>
    </w:p>
    <w:p w14:paraId="40E29964" w14:textId="36631340" w:rsidR="004146AF" w:rsidRDefault="007A3977" w:rsidP="00F22211">
      <w:pPr>
        <w:pStyle w:val="A-text"/>
        <w:ind w:firstLine="0"/>
        <w:rPr>
          <w:rFonts w:ascii="Times New Roman" w:hAnsi="Times New Roman"/>
          <w:sz w:val="22"/>
          <w:rtl/>
        </w:rPr>
      </w:pPr>
      <w:r w:rsidRPr="007A3977">
        <w:rPr>
          <w:rFonts w:ascii="Times New Roman" w:hAnsi="Times New Roman"/>
          <w:sz w:val="22"/>
          <w:rtl/>
        </w:rPr>
        <w:t>ارائه و استفادة ا</w:t>
      </w:r>
      <w:r w:rsidRPr="007A3977">
        <w:rPr>
          <w:rFonts w:ascii="Times New Roman" w:hAnsi="Times New Roman" w:hint="cs"/>
          <w:sz w:val="22"/>
          <w:rtl/>
        </w:rPr>
        <w:t>ی</w:t>
      </w:r>
      <w:r w:rsidRPr="007A3977">
        <w:rPr>
          <w:rFonts w:ascii="Times New Roman" w:hAnsi="Times New Roman" w:hint="eastAsia"/>
          <w:sz w:val="22"/>
          <w:rtl/>
        </w:rPr>
        <w:t>ن</w:t>
      </w:r>
      <w:r w:rsidRPr="007A3977">
        <w:rPr>
          <w:rFonts w:ascii="Times New Roman" w:hAnsi="Times New Roman"/>
          <w:sz w:val="22"/>
          <w:rtl/>
        </w:rPr>
        <w:t xml:space="preserve"> تعار</w:t>
      </w:r>
      <w:r w:rsidRPr="007A3977">
        <w:rPr>
          <w:rFonts w:ascii="Times New Roman" w:hAnsi="Times New Roman" w:hint="cs"/>
          <w:sz w:val="22"/>
          <w:rtl/>
        </w:rPr>
        <w:t>ی</w:t>
      </w:r>
      <w:r w:rsidRPr="007A3977">
        <w:rPr>
          <w:rFonts w:ascii="Times New Roman" w:hAnsi="Times New Roman" w:hint="eastAsia"/>
          <w:sz w:val="22"/>
          <w:rtl/>
        </w:rPr>
        <w:t>ف،</w:t>
      </w:r>
      <w:r w:rsidRPr="007A3977">
        <w:rPr>
          <w:rFonts w:ascii="Times New Roman" w:hAnsi="Times New Roman"/>
          <w:sz w:val="22"/>
          <w:rtl/>
        </w:rPr>
        <w:t xml:space="preserve"> به ا</w:t>
      </w:r>
      <w:r w:rsidRPr="007A3977">
        <w:rPr>
          <w:rFonts w:ascii="Times New Roman" w:hAnsi="Times New Roman" w:hint="cs"/>
          <w:sz w:val="22"/>
          <w:rtl/>
        </w:rPr>
        <w:t>ی</w:t>
      </w:r>
      <w:r w:rsidRPr="007A3977">
        <w:rPr>
          <w:rFonts w:ascii="Times New Roman" w:hAnsi="Times New Roman" w:hint="eastAsia"/>
          <w:sz w:val="22"/>
          <w:rtl/>
        </w:rPr>
        <w:t>جاد</w:t>
      </w:r>
      <w:r w:rsidRPr="007A3977">
        <w:rPr>
          <w:rFonts w:ascii="Times New Roman" w:hAnsi="Times New Roman"/>
          <w:sz w:val="22"/>
          <w:rtl/>
        </w:rPr>
        <w:t xml:space="preserve"> ش</w:t>
      </w:r>
      <w:r w:rsidRPr="007A3977">
        <w:rPr>
          <w:rFonts w:ascii="Times New Roman" w:hAnsi="Times New Roman" w:hint="cs"/>
          <w:sz w:val="22"/>
          <w:rtl/>
        </w:rPr>
        <w:t>ی</w:t>
      </w:r>
      <w:r w:rsidRPr="007A3977">
        <w:rPr>
          <w:rFonts w:ascii="Times New Roman" w:hAnsi="Times New Roman" w:hint="eastAsia"/>
          <w:sz w:val="22"/>
          <w:rtl/>
        </w:rPr>
        <w:t>وه</w:t>
      </w:r>
      <w:r w:rsidRPr="007A3977">
        <w:rPr>
          <w:rFonts w:ascii="Times New Roman" w:hAnsi="Times New Roman"/>
          <w:sz w:val="22"/>
          <w:rtl/>
        </w:rPr>
        <w:t xml:space="preserve"> ها</w:t>
      </w:r>
      <w:r w:rsidRPr="007A3977">
        <w:rPr>
          <w:rFonts w:ascii="Times New Roman" w:hAnsi="Times New Roman" w:hint="cs"/>
          <w:sz w:val="22"/>
          <w:rtl/>
        </w:rPr>
        <w:t>ی</w:t>
      </w:r>
      <w:r w:rsidRPr="007A3977">
        <w:rPr>
          <w:rFonts w:ascii="Times New Roman" w:hAnsi="Times New Roman"/>
          <w:sz w:val="22"/>
          <w:rtl/>
        </w:rPr>
        <w:t xml:space="preserve"> متفاوت</w:t>
      </w:r>
      <w:r w:rsidRPr="007A3977">
        <w:rPr>
          <w:rFonts w:ascii="Times New Roman" w:hAnsi="Times New Roman" w:hint="cs"/>
          <w:sz w:val="22"/>
          <w:rtl/>
        </w:rPr>
        <w:t>ی</w:t>
      </w:r>
      <w:r w:rsidRPr="007A3977">
        <w:rPr>
          <w:rFonts w:ascii="Times New Roman" w:hAnsi="Times New Roman"/>
          <w:sz w:val="22"/>
          <w:rtl/>
        </w:rPr>
        <w:t xml:space="preserve"> در ا</w:t>
      </w:r>
      <w:r w:rsidRPr="007A3977">
        <w:rPr>
          <w:rFonts w:ascii="Times New Roman" w:hAnsi="Times New Roman" w:hint="cs"/>
          <w:sz w:val="22"/>
          <w:rtl/>
        </w:rPr>
        <w:t>ی</w:t>
      </w:r>
      <w:r w:rsidRPr="007A3977">
        <w:rPr>
          <w:rFonts w:ascii="Times New Roman" w:hAnsi="Times New Roman" w:hint="eastAsia"/>
          <w:sz w:val="22"/>
          <w:rtl/>
        </w:rPr>
        <w:t>ن</w:t>
      </w:r>
      <w:r w:rsidRPr="007A3977">
        <w:rPr>
          <w:rFonts w:ascii="Times New Roman" w:hAnsi="Times New Roman"/>
          <w:sz w:val="22"/>
          <w:rtl/>
        </w:rPr>
        <w:t xml:space="preserve"> حوزه منجر شد که، تار</w:t>
      </w:r>
      <w:r w:rsidRPr="007A3977">
        <w:rPr>
          <w:rFonts w:ascii="Times New Roman" w:hAnsi="Times New Roman" w:hint="cs"/>
          <w:sz w:val="22"/>
          <w:rtl/>
        </w:rPr>
        <w:t>ی</w:t>
      </w:r>
      <w:r w:rsidRPr="007A3977">
        <w:rPr>
          <w:rFonts w:ascii="Times New Roman" w:hAnsi="Times New Roman" w:hint="eastAsia"/>
          <w:sz w:val="22"/>
          <w:rtl/>
        </w:rPr>
        <w:t>خِ</w:t>
      </w:r>
      <w:r w:rsidRPr="007A3977">
        <w:rPr>
          <w:rFonts w:ascii="Times New Roman" w:hAnsi="Times New Roman"/>
          <w:sz w:val="22"/>
          <w:rtl/>
        </w:rPr>
        <w:t xml:space="preserve"> سبک شناس</w:t>
      </w:r>
      <w:r w:rsidRPr="007A3977">
        <w:rPr>
          <w:rFonts w:ascii="Times New Roman" w:hAnsi="Times New Roman" w:hint="cs"/>
          <w:sz w:val="22"/>
          <w:rtl/>
        </w:rPr>
        <w:t>ی</w:t>
      </w:r>
      <w:r w:rsidRPr="007A3977">
        <w:rPr>
          <w:rFonts w:ascii="Times New Roman" w:hAnsi="Times New Roman"/>
          <w:sz w:val="22"/>
          <w:rtl/>
        </w:rPr>
        <w:t xml:space="preserve"> و مکاتب مختلف نشانه شناس</w:t>
      </w:r>
      <w:r w:rsidRPr="007A3977">
        <w:rPr>
          <w:rFonts w:ascii="Times New Roman" w:hAnsi="Times New Roman" w:hint="cs"/>
          <w:sz w:val="22"/>
          <w:rtl/>
        </w:rPr>
        <w:t>ی</w:t>
      </w:r>
      <w:r w:rsidRPr="007A3977">
        <w:rPr>
          <w:rFonts w:ascii="Times New Roman" w:hAnsi="Times New Roman"/>
          <w:sz w:val="22"/>
          <w:rtl/>
        </w:rPr>
        <w:t xml:space="preserve"> را تشک</w:t>
      </w:r>
      <w:r w:rsidRPr="007A3977">
        <w:rPr>
          <w:rFonts w:ascii="Times New Roman" w:hAnsi="Times New Roman" w:hint="cs"/>
          <w:sz w:val="22"/>
          <w:rtl/>
        </w:rPr>
        <w:t>ی</w:t>
      </w:r>
      <w:r w:rsidRPr="007A3977">
        <w:rPr>
          <w:rFonts w:ascii="Times New Roman" w:hAnsi="Times New Roman" w:hint="eastAsia"/>
          <w:sz w:val="22"/>
          <w:rtl/>
        </w:rPr>
        <w:t>ل</w:t>
      </w:r>
      <w:r w:rsidRPr="007A3977">
        <w:rPr>
          <w:rFonts w:ascii="Times New Roman" w:hAnsi="Times New Roman"/>
          <w:sz w:val="22"/>
          <w:rtl/>
        </w:rPr>
        <w:t xml:space="preserve"> داد. به عنوان مثال م</w:t>
      </w:r>
      <w:r w:rsidRPr="007A3977">
        <w:rPr>
          <w:rFonts w:ascii="Times New Roman" w:hAnsi="Times New Roman" w:hint="cs"/>
          <w:sz w:val="22"/>
          <w:rtl/>
        </w:rPr>
        <w:t>ی</w:t>
      </w:r>
      <w:r w:rsidRPr="007A3977">
        <w:rPr>
          <w:rFonts w:ascii="Times New Roman" w:hAnsi="Times New Roman"/>
          <w:sz w:val="22"/>
          <w:rtl/>
        </w:rPr>
        <w:t xml:space="preserve"> توان به نشانه شناس</w:t>
      </w:r>
      <w:r w:rsidRPr="007A3977">
        <w:rPr>
          <w:rFonts w:ascii="Times New Roman" w:hAnsi="Times New Roman" w:hint="cs"/>
          <w:sz w:val="22"/>
          <w:rtl/>
        </w:rPr>
        <w:t>ی</w:t>
      </w:r>
      <w:r w:rsidRPr="007A3977">
        <w:rPr>
          <w:rFonts w:ascii="Times New Roman" w:hAnsi="Times New Roman"/>
          <w:sz w:val="22"/>
          <w:rtl/>
        </w:rPr>
        <w:t xml:space="preserve"> ساختارگرا و پساساخت گرا</w:t>
      </w:r>
      <w:r w:rsidRPr="007A3977">
        <w:rPr>
          <w:rFonts w:ascii="Times New Roman" w:hAnsi="Times New Roman" w:hint="cs"/>
          <w:sz w:val="22"/>
          <w:rtl/>
        </w:rPr>
        <w:t>یی</w:t>
      </w:r>
      <w:r w:rsidRPr="007A3977">
        <w:rPr>
          <w:rFonts w:ascii="Times New Roman" w:hAnsi="Times New Roman"/>
          <w:sz w:val="22"/>
          <w:rtl/>
        </w:rPr>
        <w:t xml:space="preserve"> اشاره کرد.                                                                                                                                                                             </w:t>
      </w:r>
      <w:r w:rsidR="00015FC4">
        <w:rPr>
          <w:rFonts w:ascii="Times New Roman" w:hAnsi="Times New Roman" w:hint="cs"/>
          <w:sz w:val="22"/>
          <w:rtl/>
        </w:rPr>
        <w:t xml:space="preserve">                                     </w:t>
      </w:r>
    </w:p>
    <w:p w14:paraId="7BC7D2CB" w14:textId="3EACF35B" w:rsidR="00015FC4" w:rsidRPr="002A0CAB" w:rsidRDefault="00FA714C" w:rsidP="00015FC4">
      <w:pPr>
        <w:pStyle w:val="A-text"/>
        <w:ind w:firstLine="0"/>
        <w:rPr>
          <w:rFonts w:ascii="Times New Roman" w:hAnsi="Times New Roman"/>
          <w:b/>
          <w:bCs/>
          <w:sz w:val="24"/>
          <w:rtl/>
        </w:rPr>
      </w:pPr>
      <w:r>
        <w:rPr>
          <w:rFonts w:ascii="Times New Roman" w:hAnsi="Times New Roman" w:hint="cs"/>
          <w:b/>
          <w:bCs/>
          <w:sz w:val="24"/>
          <w:rtl/>
        </w:rPr>
        <w:t xml:space="preserve">     3</w:t>
      </w:r>
      <w:r w:rsidR="00015FC4" w:rsidRPr="002A0CAB">
        <w:rPr>
          <w:rFonts w:ascii="Times New Roman" w:hAnsi="Times New Roman" w:hint="cs"/>
          <w:b/>
          <w:bCs/>
          <w:sz w:val="24"/>
          <w:rtl/>
        </w:rPr>
        <w:t xml:space="preserve">- </w:t>
      </w:r>
      <w:r w:rsidR="000453ED">
        <w:rPr>
          <w:rFonts w:ascii="Times New Roman" w:hAnsi="Times New Roman" w:hint="cs"/>
          <w:b/>
          <w:bCs/>
          <w:sz w:val="24"/>
          <w:rtl/>
        </w:rPr>
        <w:t>نشانه شناسی ساخت گرا و پسا ساخت گرا</w:t>
      </w:r>
    </w:p>
    <w:p w14:paraId="385F8279" w14:textId="4AD4F0DE" w:rsidR="008C3A59" w:rsidRDefault="008D55E9" w:rsidP="00FA714C">
      <w:pPr>
        <w:pStyle w:val="A-text"/>
        <w:rPr>
          <w:rFonts w:ascii="Times New Roman" w:hAnsi="Times New Roman"/>
          <w:sz w:val="22"/>
          <w:rtl/>
          <w:lang w:bidi="ar-SA"/>
        </w:rPr>
      </w:pPr>
      <w:r>
        <w:rPr>
          <w:rFonts w:ascii="Times New Roman" w:hAnsi="Times New Roman" w:hint="cs"/>
          <w:sz w:val="22"/>
          <w:rtl/>
          <w:lang w:bidi="ar-SA"/>
        </w:rPr>
        <w:t>«</w:t>
      </w:r>
      <w:r w:rsidR="007A3977" w:rsidRPr="007A3977">
        <w:rPr>
          <w:rFonts w:ascii="Times New Roman" w:hAnsi="Times New Roman"/>
          <w:sz w:val="22"/>
          <w:rtl/>
          <w:lang w:bidi="ar-SA"/>
        </w:rPr>
        <w:t>نشانه شناس</w:t>
      </w:r>
      <w:r w:rsidR="007A3977" w:rsidRPr="007A3977">
        <w:rPr>
          <w:rFonts w:ascii="Times New Roman" w:hAnsi="Times New Roman" w:hint="cs"/>
          <w:sz w:val="22"/>
          <w:rtl/>
          <w:lang w:bidi="ar-SA"/>
        </w:rPr>
        <w:t>ی</w:t>
      </w:r>
      <w:r w:rsidR="007A3977" w:rsidRPr="007A3977">
        <w:rPr>
          <w:rFonts w:ascii="Times New Roman" w:hAnsi="Times New Roman"/>
          <w:sz w:val="22"/>
          <w:rtl/>
          <w:lang w:bidi="ar-SA"/>
        </w:rPr>
        <w:t xml:space="preserve"> ساختارگرا به دنبال نگاه کردن به پشت </w:t>
      </w:r>
      <w:r w:rsidR="007A3977" w:rsidRPr="007A3977">
        <w:rPr>
          <w:rFonts w:ascii="Times New Roman" w:hAnsi="Times New Roman" w:hint="cs"/>
          <w:sz w:val="22"/>
          <w:rtl/>
          <w:lang w:bidi="ar-SA"/>
        </w:rPr>
        <w:t>ی</w:t>
      </w:r>
      <w:r w:rsidR="007A3977" w:rsidRPr="007A3977">
        <w:rPr>
          <w:rFonts w:ascii="Times New Roman" w:hAnsi="Times New Roman" w:hint="eastAsia"/>
          <w:sz w:val="22"/>
          <w:rtl/>
          <w:lang w:bidi="ar-SA"/>
        </w:rPr>
        <w:t>ا</w:t>
      </w:r>
      <w:r w:rsidR="007A3977" w:rsidRPr="007A3977">
        <w:rPr>
          <w:rFonts w:ascii="Times New Roman" w:hAnsi="Times New Roman"/>
          <w:sz w:val="22"/>
          <w:rtl/>
          <w:lang w:bidi="ar-SA"/>
        </w:rPr>
        <w:t xml:space="preserve"> ز</w:t>
      </w:r>
      <w:r w:rsidR="007A3977" w:rsidRPr="007A3977">
        <w:rPr>
          <w:rFonts w:ascii="Times New Roman" w:hAnsi="Times New Roman" w:hint="cs"/>
          <w:sz w:val="22"/>
          <w:rtl/>
          <w:lang w:bidi="ar-SA"/>
        </w:rPr>
        <w:t>ی</w:t>
      </w:r>
      <w:r w:rsidR="007A3977" w:rsidRPr="007A3977">
        <w:rPr>
          <w:rFonts w:ascii="Times New Roman" w:hAnsi="Times New Roman" w:hint="eastAsia"/>
          <w:sz w:val="22"/>
          <w:rtl/>
          <w:lang w:bidi="ar-SA"/>
        </w:rPr>
        <w:t>ر</w:t>
      </w:r>
      <w:r w:rsidR="007A3977" w:rsidRPr="007A3977">
        <w:rPr>
          <w:rFonts w:ascii="Times New Roman" w:hAnsi="Times New Roman"/>
          <w:sz w:val="22"/>
          <w:rtl/>
          <w:lang w:bidi="ar-SA"/>
        </w:rPr>
        <w:t xml:space="preserve"> سطح مشاهده پذ</w:t>
      </w:r>
      <w:r w:rsidR="007A3977" w:rsidRPr="007A3977">
        <w:rPr>
          <w:rFonts w:ascii="Times New Roman" w:hAnsi="Times New Roman" w:hint="cs"/>
          <w:sz w:val="22"/>
          <w:rtl/>
          <w:lang w:bidi="ar-SA"/>
        </w:rPr>
        <w:t>ی</w:t>
      </w:r>
      <w:r w:rsidR="007A3977" w:rsidRPr="007A3977">
        <w:rPr>
          <w:rFonts w:ascii="Times New Roman" w:hAnsi="Times New Roman" w:hint="eastAsia"/>
          <w:sz w:val="22"/>
          <w:rtl/>
          <w:lang w:bidi="ar-SA"/>
        </w:rPr>
        <w:t>رها</w:t>
      </w:r>
      <w:r w:rsidR="007A3977" w:rsidRPr="007A3977">
        <w:rPr>
          <w:rFonts w:ascii="Times New Roman" w:hAnsi="Times New Roman"/>
          <w:sz w:val="22"/>
          <w:rtl/>
          <w:lang w:bidi="ar-SA"/>
        </w:rPr>
        <w:t xml:space="preserve"> به منظور کشف سازمانده</w:t>
      </w:r>
      <w:r w:rsidR="007A3977" w:rsidRPr="007A3977">
        <w:rPr>
          <w:rFonts w:ascii="Times New Roman" w:hAnsi="Times New Roman" w:hint="cs"/>
          <w:sz w:val="22"/>
          <w:rtl/>
          <w:lang w:bidi="ar-SA"/>
        </w:rPr>
        <w:t>ی</w:t>
      </w:r>
      <w:r w:rsidR="007A3977" w:rsidRPr="007A3977">
        <w:rPr>
          <w:rFonts w:ascii="Times New Roman" w:hAnsi="Times New Roman"/>
          <w:sz w:val="22"/>
          <w:rtl/>
          <w:lang w:bidi="ar-SA"/>
        </w:rPr>
        <w:t xml:space="preserve"> متضمن پد</w:t>
      </w:r>
      <w:r w:rsidR="007A3977" w:rsidRPr="007A3977">
        <w:rPr>
          <w:rFonts w:ascii="Times New Roman" w:hAnsi="Times New Roman" w:hint="cs"/>
          <w:sz w:val="22"/>
          <w:rtl/>
          <w:lang w:bidi="ar-SA"/>
        </w:rPr>
        <w:t>ی</w:t>
      </w:r>
      <w:r w:rsidR="007A3977" w:rsidRPr="007A3977">
        <w:rPr>
          <w:rFonts w:ascii="Times New Roman" w:hAnsi="Times New Roman" w:hint="eastAsia"/>
          <w:sz w:val="22"/>
          <w:rtl/>
          <w:lang w:bidi="ar-SA"/>
        </w:rPr>
        <w:t>ده</w:t>
      </w:r>
      <w:r w:rsidR="007A3977" w:rsidRPr="007A3977">
        <w:rPr>
          <w:rFonts w:ascii="Times New Roman" w:hAnsi="Times New Roman"/>
          <w:sz w:val="22"/>
          <w:rtl/>
          <w:lang w:bidi="ar-SA"/>
        </w:rPr>
        <w:t xml:space="preserve"> هاست.کشف سطوح ز</w:t>
      </w:r>
      <w:r w:rsidR="007A3977" w:rsidRPr="007A3977">
        <w:rPr>
          <w:rFonts w:ascii="Times New Roman" w:hAnsi="Times New Roman" w:hint="cs"/>
          <w:sz w:val="22"/>
          <w:rtl/>
          <w:lang w:bidi="ar-SA"/>
        </w:rPr>
        <w:t>ی</w:t>
      </w:r>
      <w:r w:rsidR="007A3977" w:rsidRPr="007A3977">
        <w:rPr>
          <w:rFonts w:ascii="Times New Roman" w:hAnsi="Times New Roman" w:hint="eastAsia"/>
          <w:sz w:val="22"/>
          <w:rtl/>
          <w:lang w:bidi="ar-SA"/>
        </w:rPr>
        <w:t>ر</w:t>
      </w:r>
      <w:r w:rsidR="007A3977" w:rsidRPr="007A3977">
        <w:rPr>
          <w:rFonts w:ascii="Times New Roman" w:hAnsi="Times New Roman" w:hint="cs"/>
          <w:sz w:val="22"/>
          <w:rtl/>
          <w:lang w:bidi="ar-SA"/>
        </w:rPr>
        <w:t>ی</w:t>
      </w:r>
      <w:r w:rsidR="007A3977" w:rsidRPr="007A3977">
        <w:rPr>
          <w:rFonts w:ascii="Times New Roman" w:hAnsi="Times New Roman" w:hint="eastAsia"/>
          <w:sz w:val="22"/>
          <w:rtl/>
          <w:lang w:bidi="ar-SA"/>
        </w:rPr>
        <w:t>ن</w:t>
      </w:r>
      <w:r w:rsidR="007A3977" w:rsidRPr="007A3977">
        <w:rPr>
          <w:rFonts w:ascii="Times New Roman" w:hAnsi="Times New Roman"/>
          <w:sz w:val="22"/>
          <w:rtl/>
          <w:lang w:bidi="ar-SA"/>
        </w:rPr>
        <w:t xml:space="preserve"> آن جنبه ها</w:t>
      </w:r>
      <w:r w:rsidR="007A3977" w:rsidRPr="007A3977">
        <w:rPr>
          <w:rFonts w:ascii="Times New Roman" w:hAnsi="Times New Roman" w:hint="cs"/>
          <w:sz w:val="22"/>
          <w:rtl/>
          <w:lang w:bidi="ar-SA"/>
        </w:rPr>
        <w:t>ی</w:t>
      </w:r>
      <w:r w:rsidR="007A3977" w:rsidRPr="007A3977">
        <w:rPr>
          <w:rFonts w:ascii="Times New Roman" w:hAnsi="Times New Roman"/>
          <w:sz w:val="22"/>
          <w:rtl/>
          <w:lang w:bidi="ar-SA"/>
        </w:rPr>
        <w:t xml:space="preserve"> سطح</w:t>
      </w:r>
      <w:r w:rsidR="007A3977" w:rsidRPr="007A3977">
        <w:rPr>
          <w:rFonts w:ascii="Times New Roman" w:hAnsi="Times New Roman" w:hint="cs"/>
          <w:sz w:val="22"/>
          <w:rtl/>
          <w:lang w:bidi="ar-SA"/>
        </w:rPr>
        <w:t>ی</w:t>
      </w:r>
      <w:r w:rsidR="007A3977" w:rsidRPr="007A3977">
        <w:rPr>
          <w:rFonts w:ascii="Times New Roman" w:hAnsi="Times New Roman"/>
          <w:sz w:val="22"/>
          <w:rtl/>
          <w:lang w:bidi="ar-SA"/>
        </w:rPr>
        <w:t xml:space="preserve"> که مربوط به سازمانده</w:t>
      </w:r>
      <w:r w:rsidR="007A3977" w:rsidRPr="007A3977">
        <w:rPr>
          <w:rFonts w:ascii="Times New Roman" w:hAnsi="Times New Roman" w:hint="cs"/>
          <w:sz w:val="22"/>
          <w:rtl/>
          <w:lang w:bidi="ar-SA"/>
        </w:rPr>
        <w:t>ی</w:t>
      </w:r>
      <w:r w:rsidR="007A3977" w:rsidRPr="007A3977">
        <w:rPr>
          <w:rFonts w:ascii="Times New Roman" w:hAnsi="Times New Roman"/>
          <w:sz w:val="22"/>
          <w:rtl/>
          <w:lang w:bidi="ar-SA"/>
        </w:rPr>
        <w:t xml:space="preserve"> ساختار</w:t>
      </w:r>
      <w:r w:rsidR="007A3977" w:rsidRPr="007A3977">
        <w:rPr>
          <w:rFonts w:ascii="Times New Roman" w:hAnsi="Times New Roman" w:hint="cs"/>
          <w:sz w:val="22"/>
          <w:rtl/>
          <w:lang w:bidi="ar-SA"/>
        </w:rPr>
        <w:t>ی</w:t>
      </w:r>
      <w:r w:rsidR="007A3977" w:rsidRPr="007A3977">
        <w:rPr>
          <w:rFonts w:ascii="Times New Roman" w:hAnsi="Times New Roman"/>
          <w:sz w:val="22"/>
          <w:rtl/>
          <w:lang w:bidi="ar-SA"/>
        </w:rPr>
        <w:t xml:space="preserve"> آشکارتر </w:t>
      </w:r>
      <w:r w:rsidR="007A3977" w:rsidRPr="007A3977">
        <w:rPr>
          <w:rFonts w:ascii="Times New Roman" w:hAnsi="Times New Roman" w:hint="cs"/>
          <w:sz w:val="22"/>
          <w:rtl/>
          <w:lang w:bidi="ar-SA"/>
        </w:rPr>
        <w:t>ی</w:t>
      </w:r>
      <w:r w:rsidR="007A3977" w:rsidRPr="007A3977">
        <w:rPr>
          <w:rFonts w:ascii="Times New Roman" w:hAnsi="Times New Roman" w:hint="eastAsia"/>
          <w:sz w:val="22"/>
          <w:rtl/>
          <w:lang w:bidi="ar-SA"/>
        </w:rPr>
        <w:t>ک</w:t>
      </w:r>
      <w:r w:rsidR="007A3977" w:rsidRPr="007A3977">
        <w:rPr>
          <w:rFonts w:ascii="Times New Roman" w:hAnsi="Times New Roman"/>
          <w:sz w:val="22"/>
          <w:rtl/>
          <w:lang w:bidi="ar-SA"/>
        </w:rPr>
        <w:t xml:space="preserve"> متن </w:t>
      </w:r>
      <w:r w:rsidR="007A3977" w:rsidRPr="007A3977">
        <w:rPr>
          <w:rFonts w:ascii="Times New Roman" w:hAnsi="Times New Roman" w:hint="cs"/>
          <w:sz w:val="22"/>
          <w:rtl/>
          <w:lang w:bidi="ar-SA"/>
        </w:rPr>
        <w:t>ی</w:t>
      </w:r>
      <w:r w:rsidR="007A3977" w:rsidRPr="007A3977">
        <w:rPr>
          <w:rFonts w:ascii="Times New Roman" w:hAnsi="Times New Roman" w:hint="eastAsia"/>
          <w:sz w:val="22"/>
          <w:rtl/>
          <w:lang w:bidi="ar-SA"/>
        </w:rPr>
        <w:t>ا</w:t>
      </w:r>
      <w:r w:rsidR="007A3977" w:rsidRPr="007A3977">
        <w:rPr>
          <w:rFonts w:ascii="Times New Roman" w:hAnsi="Times New Roman"/>
          <w:sz w:val="22"/>
          <w:rtl/>
          <w:lang w:bidi="ar-SA"/>
        </w:rPr>
        <w:t xml:space="preserve"> رمز م</w:t>
      </w:r>
      <w:r w:rsidR="007A3977" w:rsidRPr="007A3977">
        <w:rPr>
          <w:rFonts w:ascii="Times New Roman" w:hAnsi="Times New Roman" w:hint="cs"/>
          <w:sz w:val="22"/>
          <w:rtl/>
          <w:lang w:bidi="ar-SA"/>
        </w:rPr>
        <w:t>ی</w:t>
      </w:r>
      <w:r w:rsidR="007A3977" w:rsidRPr="007A3977">
        <w:rPr>
          <w:rFonts w:ascii="Times New Roman" w:hAnsi="Times New Roman"/>
          <w:sz w:val="22"/>
          <w:rtl/>
          <w:lang w:bidi="ar-SA"/>
        </w:rPr>
        <w:t xml:space="preserve"> باشند، همواره مشکل تر است</w:t>
      </w:r>
      <w:r>
        <w:rPr>
          <w:rFonts w:ascii="Times New Roman" w:hAnsi="Times New Roman" w:hint="cs"/>
          <w:sz w:val="22"/>
          <w:rtl/>
          <w:lang w:bidi="ar-SA"/>
        </w:rPr>
        <w:t xml:space="preserve">.» </w:t>
      </w:r>
      <w:r w:rsidR="007A3977" w:rsidRPr="007A3977">
        <w:rPr>
          <w:rFonts w:ascii="Times New Roman" w:hAnsi="Times New Roman"/>
          <w:sz w:val="22"/>
          <w:rtl/>
          <w:lang w:bidi="ar-SA"/>
        </w:rPr>
        <w:t>(چندلر، 1386: 307). روند خوانش متن در پساساخت گرا</w:t>
      </w:r>
      <w:r w:rsidR="007A3977" w:rsidRPr="007A3977">
        <w:rPr>
          <w:rFonts w:ascii="Times New Roman" w:hAnsi="Times New Roman" w:hint="cs"/>
          <w:sz w:val="22"/>
          <w:rtl/>
          <w:lang w:bidi="ar-SA"/>
        </w:rPr>
        <w:t>یی</w:t>
      </w:r>
      <w:r w:rsidR="007A3977" w:rsidRPr="007A3977">
        <w:rPr>
          <w:rFonts w:ascii="Times New Roman" w:hAnsi="Times New Roman" w:hint="eastAsia"/>
          <w:sz w:val="22"/>
          <w:rtl/>
          <w:lang w:bidi="ar-SA"/>
        </w:rPr>
        <w:t>،</w:t>
      </w:r>
      <w:r w:rsidR="007A3977" w:rsidRPr="007A3977">
        <w:rPr>
          <w:rFonts w:ascii="Times New Roman" w:hAnsi="Times New Roman"/>
          <w:sz w:val="22"/>
          <w:rtl/>
          <w:lang w:bidi="ar-SA"/>
        </w:rPr>
        <w:t xml:space="preserve"> حرکت از دال</w:t>
      </w:r>
      <w:r w:rsidR="007A3977" w:rsidRPr="007A3977">
        <w:rPr>
          <w:rFonts w:ascii="Times New Roman" w:hAnsi="Times New Roman" w:hint="cs"/>
          <w:sz w:val="22"/>
          <w:rtl/>
          <w:lang w:bidi="ar-SA"/>
        </w:rPr>
        <w:t>ی</w:t>
      </w:r>
      <w:r w:rsidR="007A3977" w:rsidRPr="007A3977">
        <w:rPr>
          <w:rFonts w:ascii="Times New Roman" w:hAnsi="Times New Roman"/>
          <w:sz w:val="22"/>
          <w:rtl/>
          <w:lang w:bidi="ar-SA"/>
        </w:rPr>
        <w:t xml:space="preserve"> به دال د</w:t>
      </w:r>
      <w:r w:rsidR="007A3977" w:rsidRPr="007A3977">
        <w:rPr>
          <w:rFonts w:ascii="Times New Roman" w:hAnsi="Times New Roman" w:hint="cs"/>
          <w:sz w:val="22"/>
          <w:rtl/>
          <w:lang w:bidi="ar-SA"/>
        </w:rPr>
        <w:t>ی</w:t>
      </w:r>
      <w:r w:rsidR="007A3977" w:rsidRPr="007A3977">
        <w:rPr>
          <w:rFonts w:ascii="Times New Roman" w:hAnsi="Times New Roman" w:hint="eastAsia"/>
          <w:sz w:val="22"/>
          <w:rtl/>
          <w:lang w:bidi="ar-SA"/>
        </w:rPr>
        <w:t>گر</w:t>
      </w:r>
      <w:r w:rsidR="007A3977" w:rsidRPr="007A3977">
        <w:rPr>
          <w:rFonts w:ascii="Times New Roman" w:hAnsi="Times New Roman"/>
          <w:sz w:val="22"/>
          <w:rtl/>
          <w:lang w:bidi="ar-SA"/>
        </w:rPr>
        <w:t xml:space="preserve"> است. دلالت د</w:t>
      </w:r>
      <w:r w:rsidR="007A3977" w:rsidRPr="007A3977">
        <w:rPr>
          <w:rFonts w:ascii="Times New Roman" w:hAnsi="Times New Roman" w:hint="cs"/>
          <w:sz w:val="22"/>
          <w:rtl/>
          <w:lang w:bidi="ar-SA"/>
        </w:rPr>
        <w:t>ی</w:t>
      </w:r>
      <w:r w:rsidR="007A3977" w:rsidRPr="007A3977">
        <w:rPr>
          <w:rFonts w:ascii="Times New Roman" w:hAnsi="Times New Roman" w:hint="eastAsia"/>
          <w:sz w:val="22"/>
          <w:rtl/>
          <w:lang w:bidi="ar-SA"/>
        </w:rPr>
        <w:t>گر</w:t>
      </w:r>
      <w:r w:rsidR="007A3977" w:rsidRPr="007A3977">
        <w:rPr>
          <w:rFonts w:ascii="Times New Roman" w:hAnsi="Times New Roman"/>
          <w:sz w:val="22"/>
          <w:rtl/>
          <w:lang w:bidi="ar-SA"/>
        </w:rPr>
        <w:t xml:space="preserve"> نت</w:t>
      </w:r>
      <w:r w:rsidR="007A3977" w:rsidRPr="007A3977">
        <w:rPr>
          <w:rFonts w:ascii="Times New Roman" w:hAnsi="Times New Roman" w:hint="cs"/>
          <w:sz w:val="22"/>
          <w:rtl/>
          <w:lang w:bidi="ar-SA"/>
        </w:rPr>
        <w:t>ی</w:t>
      </w:r>
      <w:r w:rsidR="007A3977" w:rsidRPr="007A3977">
        <w:rPr>
          <w:rFonts w:ascii="Times New Roman" w:hAnsi="Times New Roman" w:hint="eastAsia"/>
          <w:sz w:val="22"/>
          <w:rtl/>
          <w:lang w:bidi="ar-SA"/>
        </w:rPr>
        <w:t>جة</w:t>
      </w:r>
      <w:r w:rsidR="007A3977" w:rsidRPr="007A3977">
        <w:rPr>
          <w:rFonts w:ascii="Times New Roman" w:hAnsi="Times New Roman"/>
          <w:sz w:val="22"/>
          <w:rtl/>
          <w:lang w:bidi="ar-SA"/>
        </w:rPr>
        <w:t xml:space="preserve"> سنتزگونة ارتباط دال و مدلول به هم پ</w:t>
      </w:r>
      <w:r w:rsidR="007A3977" w:rsidRPr="007A3977">
        <w:rPr>
          <w:rFonts w:ascii="Times New Roman" w:hAnsi="Times New Roman" w:hint="cs"/>
          <w:sz w:val="22"/>
          <w:rtl/>
          <w:lang w:bidi="ar-SA"/>
        </w:rPr>
        <w:t>ی</w:t>
      </w:r>
      <w:r w:rsidR="007A3977" w:rsidRPr="007A3977">
        <w:rPr>
          <w:rFonts w:ascii="Times New Roman" w:hAnsi="Times New Roman" w:hint="eastAsia"/>
          <w:sz w:val="22"/>
          <w:rtl/>
          <w:lang w:bidi="ar-SA"/>
        </w:rPr>
        <w:t>وسته</w:t>
      </w:r>
      <w:r w:rsidR="007A3977" w:rsidRPr="007A3977">
        <w:rPr>
          <w:rFonts w:ascii="Times New Roman" w:hAnsi="Times New Roman"/>
          <w:sz w:val="22"/>
          <w:rtl/>
          <w:lang w:bidi="ar-SA"/>
        </w:rPr>
        <w:t xml:space="preserve"> ا</w:t>
      </w:r>
      <w:r w:rsidR="007A3977" w:rsidRPr="007A3977">
        <w:rPr>
          <w:rFonts w:ascii="Times New Roman" w:hAnsi="Times New Roman" w:hint="cs"/>
          <w:sz w:val="22"/>
          <w:rtl/>
          <w:lang w:bidi="ar-SA"/>
        </w:rPr>
        <w:t>ی</w:t>
      </w:r>
      <w:r w:rsidR="007A3977" w:rsidRPr="007A3977">
        <w:rPr>
          <w:rFonts w:ascii="Times New Roman" w:hAnsi="Times New Roman"/>
          <w:sz w:val="22"/>
          <w:rtl/>
          <w:lang w:bidi="ar-SA"/>
        </w:rPr>
        <w:t xml:space="preserve"> ن</w:t>
      </w:r>
      <w:r w:rsidR="007A3977" w:rsidRPr="007A3977">
        <w:rPr>
          <w:rFonts w:ascii="Times New Roman" w:hAnsi="Times New Roman" w:hint="cs"/>
          <w:sz w:val="22"/>
          <w:rtl/>
          <w:lang w:bidi="ar-SA"/>
        </w:rPr>
        <w:t>ی</w:t>
      </w:r>
      <w:r w:rsidR="007A3977" w:rsidRPr="007A3977">
        <w:rPr>
          <w:rFonts w:ascii="Times New Roman" w:hAnsi="Times New Roman" w:hint="eastAsia"/>
          <w:sz w:val="22"/>
          <w:rtl/>
          <w:lang w:bidi="ar-SA"/>
        </w:rPr>
        <w:t>ست</w:t>
      </w:r>
      <w:r w:rsidR="007A3977" w:rsidRPr="007A3977">
        <w:rPr>
          <w:rFonts w:ascii="Times New Roman" w:hAnsi="Times New Roman"/>
          <w:sz w:val="22"/>
          <w:rtl/>
          <w:lang w:bidi="ar-SA"/>
        </w:rPr>
        <w:t xml:space="preserve"> و هر کنش خواندن دلالت ها</w:t>
      </w:r>
      <w:r w:rsidR="007A3977" w:rsidRPr="007A3977">
        <w:rPr>
          <w:rFonts w:ascii="Times New Roman" w:hAnsi="Times New Roman" w:hint="cs"/>
          <w:sz w:val="22"/>
          <w:rtl/>
          <w:lang w:bidi="ar-SA"/>
        </w:rPr>
        <w:t>ی</w:t>
      </w:r>
      <w:r w:rsidR="007A3977" w:rsidRPr="007A3977">
        <w:rPr>
          <w:rFonts w:ascii="Times New Roman" w:hAnsi="Times New Roman"/>
          <w:sz w:val="22"/>
          <w:rtl/>
          <w:lang w:bidi="ar-SA"/>
        </w:rPr>
        <w:t xml:space="preserve"> تازه ا</w:t>
      </w:r>
      <w:r w:rsidR="007A3977" w:rsidRPr="007A3977">
        <w:rPr>
          <w:rFonts w:ascii="Times New Roman" w:hAnsi="Times New Roman" w:hint="cs"/>
          <w:sz w:val="22"/>
          <w:rtl/>
          <w:lang w:bidi="ar-SA"/>
        </w:rPr>
        <w:t>ی</w:t>
      </w:r>
      <w:r w:rsidR="007A3977" w:rsidRPr="007A3977">
        <w:rPr>
          <w:rFonts w:ascii="Times New Roman" w:hAnsi="Times New Roman"/>
          <w:sz w:val="22"/>
          <w:rtl/>
          <w:lang w:bidi="ar-SA"/>
        </w:rPr>
        <w:t xml:space="preserve"> در متن نما</w:t>
      </w:r>
      <w:r w:rsidR="007A3977" w:rsidRPr="007A3977">
        <w:rPr>
          <w:rFonts w:ascii="Times New Roman" w:hAnsi="Times New Roman" w:hint="cs"/>
          <w:sz w:val="22"/>
          <w:rtl/>
          <w:lang w:bidi="ar-SA"/>
        </w:rPr>
        <w:t>ی</w:t>
      </w:r>
      <w:r w:rsidR="007A3977" w:rsidRPr="007A3977">
        <w:rPr>
          <w:rFonts w:ascii="Times New Roman" w:hAnsi="Times New Roman" w:hint="eastAsia"/>
          <w:sz w:val="22"/>
          <w:rtl/>
          <w:lang w:bidi="ar-SA"/>
        </w:rPr>
        <w:t>ش</w:t>
      </w:r>
      <w:r w:rsidR="007A3977" w:rsidRPr="007A3977">
        <w:rPr>
          <w:rFonts w:ascii="Times New Roman" w:hAnsi="Times New Roman"/>
          <w:sz w:val="22"/>
          <w:rtl/>
          <w:lang w:bidi="ar-SA"/>
        </w:rPr>
        <w:t xml:space="preserve"> م</w:t>
      </w:r>
      <w:r w:rsidR="007A3977" w:rsidRPr="007A3977">
        <w:rPr>
          <w:rFonts w:ascii="Times New Roman" w:hAnsi="Times New Roman" w:hint="cs"/>
          <w:sz w:val="22"/>
          <w:rtl/>
          <w:lang w:bidi="ar-SA"/>
        </w:rPr>
        <w:t>ی</w:t>
      </w:r>
      <w:r w:rsidR="007A3977" w:rsidRPr="007A3977">
        <w:rPr>
          <w:rFonts w:ascii="Times New Roman" w:hAnsi="Times New Roman"/>
          <w:sz w:val="22"/>
          <w:rtl/>
          <w:lang w:bidi="ar-SA"/>
        </w:rPr>
        <w:t xml:space="preserve"> دهد و از ا</w:t>
      </w:r>
      <w:r w:rsidR="007A3977" w:rsidRPr="007A3977">
        <w:rPr>
          <w:rFonts w:ascii="Times New Roman" w:hAnsi="Times New Roman" w:hint="cs"/>
          <w:sz w:val="22"/>
          <w:rtl/>
          <w:lang w:bidi="ar-SA"/>
        </w:rPr>
        <w:t>ی</w:t>
      </w:r>
      <w:r w:rsidR="007A3977" w:rsidRPr="007A3977">
        <w:rPr>
          <w:rFonts w:ascii="Times New Roman" w:hAnsi="Times New Roman" w:hint="eastAsia"/>
          <w:sz w:val="22"/>
          <w:rtl/>
          <w:lang w:bidi="ar-SA"/>
        </w:rPr>
        <w:t>ن</w:t>
      </w:r>
      <w:r w:rsidR="007A3977" w:rsidRPr="007A3977">
        <w:rPr>
          <w:rFonts w:ascii="Times New Roman" w:hAnsi="Times New Roman"/>
          <w:sz w:val="22"/>
          <w:rtl/>
          <w:lang w:bidi="ar-SA"/>
        </w:rPr>
        <w:t xml:space="preserve"> رو خوانش هم</w:t>
      </w:r>
      <w:r w:rsidR="007A3977" w:rsidRPr="007A3977">
        <w:rPr>
          <w:rFonts w:ascii="Times New Roman" w:hAnsi="Times New Roman" w:hint="cs"/>
          <w:sz w:val="22"/>
          <w:rtl/>
          <w:lang w:bidi="ar-SA"/>
        </w:rPr>
        <w:t>ی</w:t>
      </w:r>
      <w:r w:rsidR="007A3977" w:rsidRPr="007A3977">
        <w:rPr>
          <w:rFonts w:ascii="Times New Roman" w:hAnsi="Times New Roman" w:hint="eastAsia"/>
          <w:sz w:val="22"/>
          <w:rtl/>
          <w:lang w:bidi="ar-SA"/>
        </w:rPr>
        <w:t>شه</w:t>
      </w:r>
      <w:r w:rsidR="007A3977" w:rsidRPr="007A3977">
        <w:rPr>
          <w:rFonts w:ascii="Times New Roman" w:hAnsi="Times New Roman"/>
          <w:sz w:val="22"/>
          <w:rtl/>
          <w:lang w:bidi="ar-SA"/>
        </w:rPr>
        <w:t xml:space="preserve"> خوانش اشتباه تلق</w:t>
      </w:r>
      <w:r w:rsidR="007A3977" w:rsidRPr="007A3977">
        <w:rPr>
          <w:rFonts w:ascii="Times New Roman" w:hAnsi="Times New Roman" w:hint="cs"/>
          <w:sz w:val="22"/>
          <w:rtl/>
          <w:lang w:bidi="ar-SA"/>
        </w:rPr>
        <w:t>ی</w:t>
      </w:r>
      <w:r w:rsidR="007A3977" w:rsidRPr="007A3977">
        <w:rPr>
          <w:rFonts w:ascii="Times New Roman" w:hAnsi="Times New Roman"/>
          <w:sz w:val="22"/>
          <w:rtl/>
          <w:lang w:bidi="ar-SA"/>
        </w:rPr>
        <w:t xml:space="preserve"> م</w:t>
      </w:r>
      <w:r w:rsidR="007A3977" w:rsidRPr="007A3977">
        <w:rPr>
          <w:rFonts w:ascii="Times New Roman" w:hAnsi="Times New Roman" w:hint="cs"/>
          <w:sz w:val="22"/>
          <w:rtl/>
          <w:lang w:bidi="ar-SA"/>
        </w:rPr>
        <w:t>ی</w:t>
      </w:r>
      <w:r w:rsidR="007A3977" w:rsidRPr="007A3977">
        <w:rPr>
          <w:rFonts w:ascii="Times New Roman" w:hAnsi="Times New Roman"/>
          <w:sz w:val="22"/>
          <w:rtl/>
          <w:lang w:bidi="ar-SA"/>
        </w:rPr>
        <w:t xml:space="preserve"> شود و معن</w:t>
      </w:r>
      <w:r w:rsidR="007A3977" w:rsidRPr="007A3977">
        <w:rPr>
          <w:rFonts w:ascii="Times New Roman" w:hAnsi="Times New Roman" w:hint="cs"/>
          <w:sz w:val="22"/>
          <w:rtl/>
          <w:lang w:bidi="ar-SA"/>
        </w:rPr>
        <w:t>ی</w:t>
      </w:r>
      <w:r w:rsidR="007A3977" w:rsidRPr="007A3977">
        <w:rPr>
          <w:rFonts w:ascii="Times New Roman" w:hAnsi="Times New Roman"/>
          <w:sz w:val="22"/>
          <w:rtl/>
          <w:lang w:bidi="ar-SA"/>
        </w:rPr>
        <w:t xml:space="preserve"> در زا</w:t>
      </w:r>
      <w:r w:rsidR="007A3977" w:rsidRPr="007A3977">
        <w:rPr>
          <w:rFonts w:ascii="Times New Roman" w:hAnsi="Times New Roman" w:hint="cs"/>
          <w:sz w:val="22"/>
          <w:rtl/>
          <w:lang w:bidi="ar-SA"/>
        </w:rPr>
        <w:t>ی</w:t>
      </w:r>
      <w:r w:rsidR="007A3977" w:rsidRPr="007A3977">
        <w:rPr>
          <w:rFonts w:ascii="Times New Roman" w:hAnsi="Times New Roman" w:hint="eastAsia"/>
          <w:sz w:val="22"/>
          <w:rtl/>
          <w:lang w:bidi="ar-SA"/>
        </w:rPr>
        <w:t>ش</w:t>
      </w:r>
      <w:r w:rsidR="007A3977" w:rsidRPr="007A3977">
        <w:rPr>
          <w:rFonts w:ascii="Times New Roman" w:hAnsi="Times New Roman"/>
          <w:sz w:val="22"/>
          <w:rtl/>
          <w:lang w:bidi="ar-SA"/>
        </w:rPr>
        <w:t xml:space="preserve"> دا</w:t>
      </w:r>
      <w:r w:rsidR="007A3977" w:rsidRPr="007A3977">
        <w:rPr>
          <w:rFonts w:ascii="Times New Roman" w:hAnsi="Times New Roman" w:hint="cs"/>
          <w:sz w:val="22"/>
          <w:rtl/>
          <w:lang w:bidi="ar-SA"/>
        </w:rPr>
        <w:t>ی</w:t>
      </w:r>
      <w:r w:rsidR="007A3977" w:rsidRPr="007A3977">
        <w:rPr>
          <w:rFonts w:ascii="Times New Roman" w:hAnsi="Times New Roman" w:hint="eastAsia"/>
          <w:sz w:val="22"/>
          <w:rtl/>
          <w:lang w:bidi="ar-SA"/>
        </w:rPr>
        <w:t>م</w:t>
      </w:r>
      <w:r w:rsidR="007A3977" w:rsidRPr="007A3977">
        <w:rPr>
          <w:rFonts w:ascii="Times New Roman" w:hAnsi="Times New Roman"/>
          <w:sz w:val="22"/>
          <w:rtl/>
          <w:lang w:bidi="ar-SA"/>
        </w:rPr>
        <w:t xml:space="preserve"> است. دوام ح</w:t>
      </w:r>
      <w:r w:rsidR="007A3977" w:rsidRPr="007A3977">
        <w:rPr>
          <w:rFonts w:ascii="Times New Roman" w:hAnsi="Times New Roman" w:hint="cs"/>
          <w:sz w:val="22"/>
          <w:rtl/>
          <w:lang w:bidi="ar-SA"/>
        </w:rPr>
        <w:t>ی</w:t>
      </w:r>
      <w:r w:rsidR="007A3977" w:rsidRPr="007A3977">
        <w:rPr>
          <w:rFonts w:ascii="Times New Roman" w:hAnsi="Times New Roman" w:hint="eastAsia"/>
          <w:sz w:val="22"/>
          <w:rtl/>
          <w:lang w:bidi="ar-SA"/>
        </w:rPr>
        <w:t>ات</w:t>
      </w:r>
      <w:r w:rsidR="007A3977" w:rsidRPr="007A3977">
        <w:rPr>
          <w:rFonts w:ascii="Times New Roman" w:hAnsi="Times New Roman"/>
          <w:sz w:val="22"/>
          <w:rtl/>
          <w:lang w:bidi="ar-SA"/>
        </w:rPr>
        <w:t xml:space="preserve"> نشانه شناس</w:t>
      </w:r>
      <w:r w:rsidR="007A3977" w:rsidRPr="007A3977">
        <w:rPr>
          <w:rFonts w:ascii="Times New Roman" w:hAnsi="Times New Roman" w:hint="cs"/>
          <w:sz w:val="22"/>
          <w:rtl/>
          <w:lang w:bidi="ar-SA"/>
        </w:rPr>
        <w:t>ی</w:t>
      </w:r>
      <w:r w:rsidR="007A3977" w:rsidRPr="007A3977">
        <w:rPr>
          <w:rFonts w:ascii="Times New Roman" w:hAnsi="Times New Roman" w:hint="eastAsia"/>
          <w:sz w:val="22"/>
          <w:rtl/>
          <w:lang w:bidi="ar-SA"/>
        </w:rPr>
        <w:t>،</w:t>
      </w:r>
      <w:r w:rsidR="007A3977" w:rsidRPr="007A3977">
        <w:rPr>
          <w:rFonts w:ascii="Times New Roman" w:hAnsi="Times New Roman"/>
          <w:sz w:val="22"/>
          <w:rtl/>
          <w:lang w:bidi="ar-SA"/>
        </w:rPr>
        <w:t xml:space="preserve"> به عنوان </w:t>
      </w:r>
      <w:r w:rsidR="007A3977" w:rsidRPr="007A3977">
        <w:rPr>
          <w:rFonts w:ascii="Times New Roman" w:hAnsi="Times New Roman" w:hint="cs"/>
          <w:sz w:val="22"/>
          <w:rtl/>
          <w:lang w:bidi="ar-SA"/>
        </w:rPr>
        <w:t>ی</w:t>
      </w:r>
      <w:r w:rsidR="007A3977" w:rsidRPr="007A3977">
        <w:rPr>
          <w:rFonts w:ascii="Times New Roman" w:hAnsi="Times New Roman" w:hint="eastAsia"/>
          <w:sz w:val="22"/>
          <w:rtl/>
          <w:lang w:bidi="ar-SA"/>
        </w:rPr>
        <w:t>ک</w:t>
      </w:r>
      <w:r w:rsidR="007A3977" w:rsidRPr="007A3977">
        <w:rPr>
          <w:rFonts w:ascii="Times New Roman" w:hAnsi="Times New Roman"/>
          <w:sz w:val="22"/>
          <w:rtl/>
          <w:lang w:bidi="ar-SA"/>
        </w:rPr>
        <w:t xml:space="preserve"> روش، به اعتقاد نجوم</w:t>
      </w:r>
      <w:r w:rsidR="007A3977" w:rsidRPr="007A3977">
        <w:rPr>
          <w:rFonts w:ascii="Times New Roman" w:hAnsi="Times New Roman" w:hint="cs"/>
          <w:sz w:val="22"/>
          <w:rtl/>
          <w:lang w:bidi="ar-SA"/>
        </w:rPr>
        <w:t>ی</w:t>
      </w:r>
      <w:r w:rsidR="007A3977" w:rsidRPr="007A3977">
        <w:rPr>
          <w:rFonts w:ascii="Times New Roman" w:hAnsi="Times New Roman" w:hint="eastAsia"/>
          <w:sz w:val="22"/>
          <w:rtl/>
          <w:lang w:bidi="ar-SA"/>
        </w:rPr>
        <w:t>ان</w:t>
      </w:r>
      <w:r w:rsidR="007A3977" w:rsidRPr="007A3977">
        <w:rPr>
          <w:rFonts w:ascii="Times New Roman" w:hAnsi="Times New Roman"/>
          <w:sz w:val="22"/>
          <w:rtl/>
          <w:lang w:bidi="ar-SA"/>
        </w:rPr>
        <w:t xml:space="preserve"> به انعطاف</w:t>
      </w:r>
      <w:r w:rsidR="007A3977" w:rsidRPr="007A3977">
        <w:rPr>
          <w:rFonts w:ascii="Times New Roman" w:hAnsi="Times New Roman" w:hint="cs"/>
          <w:sz w:val="22"/>
          <w:rtl/>
          <w:lang w:bidi="ar-SA"/>
        </w:rPr>
        <w:t>ی</w:t>
      </w:r>
      <w:r w:rsidR="007A3977" w:rsidRPr="007A3977">
        <w:rPr>
          <w:rFonts w:ascii="Times New Roman" w:hAnsi="Times New Roman"/>
          <w:sz w:val="22"/>
          <w:rtl/>
          <w:lang w:bidi="ar-SA"/>
        </w:rPr>
        <w:t xml:space="preserve"> باز م</w:t>
      </w:r>
      <w:r w:rsidR="007A3977" w:rsidRPr="007A3977">
        <w:rPr>
          <w:rFonts w:ascii="Times New Roman" w:hAnsi="Times New Roman" w:hint="cs"/>
          <w:sz w:val="22"/>
          <w:rtl/>
          <w:lang w:bidi="ar-SA"/>
        </w:rPr>
        <w:t>ی</w:t>
      </w:r>
      <w:r w:rsidR="007A3977" w:rsidRPr="007A3977">
        <w:rPr>
          <w:rFonts w:ascii="Times New Roman" w:hAnsi="Times New Roman"/>
          <w:sz w:val="22"/>
          <w:rtl/>
          <w:lang w:bidi="ar-SA"/>
        </w:rPr>
        <w:t xml:space="preserve"> گردد که در روش ها</w:t>
      </w:r>
      <w:r w:rsidR="007A3977" w:rsidRPr="007A3977">
        <w:rPr>
          <w:rFonts w:ascii="Times New Roman" w:hAnsi="Times New Roman" w:hint="cs"/>
          <w:sz w:val="22"/>
          <w:rtl/>
          <w:lang w:bidi="ar-SA"/>
        </w:rPr>
        <w:t>ی</w:t>
      </w:r>
      <w:r w:rsidR="007A3977" w:rsidRPr="007A3977">
        <w:rPr>
          <w:rFonts w:ascii="Times New Roman" w:hAnsi="Times New Roman"/>
          <w:sz w:val="22"/>
          <w:rtl/>
          <w:lang w:bidi="ar-SA"/>
        </w:rPr>
        <w:t xml:space="preserve"> نشانه شناس</w:t>
      </w:r>
      <w:r w:rsidR="007A3977" w:rsidRPr="007A3977">
        <w:rPr>
          <w:rFonts w:ascii="Times New Roman" w:hAnsi="Times New Roman" w:hint="cs"/>
          <w:sz w:val="22"/>
          <w:rtl/>
          <w:lang w:bidi="ar-SA"/>
        </w:rPr>
        <w:t>ی</w:t>
      </w:r>
      <w:r w:rsidR="007A3977" w:rsidRPr="007A3977">
        <w:rPr>
          <w:rFonts w:ascii="Times New Roman" w:hAnsi="Times New Roman"/>
          <w:sz w:val="22"/>
          <w:rtl/>
          <w:lang w:bidi="ar-SA"/>
        </w:rPr>
        <w:t xml:space="preserve"> در ا</w:t>
      </w:r>
      <w:r w:rsidR="007A3977" w:rsidRPr="007A3977">
        <w:rPr>
          <w:rFonts w:ascii="Times New Roman" w:hAnsi="Times New Roman" w:hint="cs"/>
          <w:sz w:val="22"/>
          <w:rtl/>
          <w:lang w:bidi="ar-SA"/>
        </w:rPr>
        <w:t>ی</w:t>
      </w:r>
      <w:r w:rsidR="007A3977" w:rsidRPr="007A3977">
        <w:rPr>
          <w:rFonts w:ascii="Times New Roman" w:hAnsi="Times New Roman" w:hint="eastAsia"/>
          <w:sz w:val="22"/>
          <w:rtl/>
          <w:lang w:bidi="ar-SA"/>
        </w:rPr>
        <w:t>ن</w:t>
      </w:r>
      <w:r w:rsidR="007A3977" w:rsidRPr="007A3977">
        <w:rPr>
          <w:rFonts w:ascii="Times New Roman" w:hAnsi="Times New Roman"/>
          <w:sz w:val="22"/>
          <w:rtl/>
          <w:lang w:bidi="ar-SA"/>
        </w:rPr>
        <w:t xml:space="preserve"> دوران با آن رو </w:t>
      </w:r>
      <w:r w:rsidR="007A3977" w:rsidRPr="007A3977">
        <w:rPr>
          <w:rFonts w:ascii="Times New Roman" w:hAnsi="Times New Roman" w:hint="eastAsia"/>
          <w:sz w:val="22"/>
          <w:rtl/>
          <w:lang w:bidi="ar-SA"/>
        </w:rPr>
        <w:t>به</w:t>
      </w:r>
      <w:r w:rsidR="007A3977" w:rsidRPr="007A3977">
        <w:rPr>
          <w:rFonts w:ascii="Times New Roman" w:hAnsi="Times New Roman"/>
          <w:sz w:val="22"/>
          <w:rtl/>
          <w:lang w:bidi="ar-SA"/>
        </w:rPr>
        <w:t xml:space="preserve"> رو</w:t>
      </w:r>
      <w:r w:rsidR="007A3977" w:rsidRPr="007A3977">
        <w:rPr>
          <w:rFonts w:ascii="Times New Roman" w:hAnsi="Times New Roman" w:hint="cs"/>
          <w:sz w:val="22"/>
          <w:rtl/>
          <w:lang w:bidi="ar-SA"/>
        </w:rPr>
        <w:t>یی</w:t>
      </w:r>
      <w:r w:rsidR="007A3977" w:rsidRPr="007A3977">
        <w:rPr>
          <w:rFonts w:ascii="Times New Roman" w:hAnsi="Times New Roman" w:hint="eastAsia"/>
          <w:sz w:val="22"/>
          <w:rtl/>
          <w:lang w:bidi="ar-SA"/>
        </w:rPr>
        <w:t>م</w:t>
      </w:r>
      <w:r w:rsidR="007A3977" w:rsidRPr="007A3977">
        <w:rPr>
          <w:rFonts w:ascii="Times New Roman" w:hAnsi="Times New Roman"/>
          <w:sz w:val="22"/>
          <w:rtl/>
          <w:lang w:bidi="ar-SA"/>
        </w:rPr>
        <w:t>. به ب</w:t>
      </w:r>
      <w:r w:rsidR="007A3977" w:rsidRPr="007A3977">
        <w:rPr>
          <w:rFonts w:ascii="Times New Roman" w:hAnsi="Times New Roman" w:hint="cs"/>
          <w:sz w:val="22"/>
          <w:rtl/>
          <w:lang w:bidi="ar-SA"/>
        </w:rPr>
        <w:t>ی</w:t>
      </w:r>
      <w:r w:rsidR="007A3977" w:rsidRPr="007A3977">
        <w:rPr>
          <w:rFonts w:ascii="Times New Roman" w:hAnsi="Times New Roman" w:hint="eastAsia"/>
          <w:sz w:val="22"/>
          <w:rtl/>
          <w:lang w:bidi="ar-SA"/>
        </w:rPr>
        <w:t>ان</w:t>
      </w:r>
      <w:r w:rsidR="007A3977" w:rsidRPr="007A3977">
        <w:rPr>
          <w:rFonts w:ascii="Times New Roman" w:hAnsi="Times New Roman"/>
          <w:sz w:val="22"/>
          <w:rtl/>
          <w:lang w:bidi="ar-SA"/>
        </w:rPr>
        <w:t xml:space="preserve"> د</w:t>
      </w:r>
      <w:r w:rsidR="007A3977" w:rsidRPr="007A3977">
        <w:rPr>
          <w:rFonts w:ascii="Times New Roman" w:hAnsi="Times New Roman" w:hint="cs"/>
          <w:sz w:val="22"/>
          <w:rtl/>
          <w:lang w:bidi="ar-SA"/>
        </w:rPr>
        <w:t>ی</w:t>
      </w:r>
      <w:r w:rsidR="007A3977" w:rsidRPr="007A3977">
        <w:rPr>
          <w:rFonts w:ascii="Times New Roman" w:hAnsi="Times New Roman" w:hint="eastAsia"/>
          <w:sz w:val="22"/>
          <w:rtl/>
          <w:lang w:bidi="ar-SA"/>
        </w:rPr>
        <w:t>گر،</w:t>
      </w:r>
      <w:r w:rsidR="007A3977" w:rsidRPr="007A3977">
        <w:rPr>
          <w:rFonts w:ascii="Times New Roman" w:hAnsi="Times New Roman"/>
          <w:sz w:val="22"/>
          <w:rtl/>
          <w:lang w:bidi="ar-SA"/>
        </w:rPr>
        <w:t xml:space="preserve"> </w:t>
      </w:r>
      <w:r>
        <w:rPr>
          <w:rFonts w:ascii="Times New Roman" w:hAnsi="Times New Roman" w:hint="cs"/>
          <w:sz w:val="22"/>
          <w:rtl/>
          <w:lang w:bidi="ar-SA"/>
        </w:rPr>
        <w:t>«</w:t>
      </w:r>
      <w:r w:rsidR="007A3977" w:rsidRPr="007A3977">
        <w:rPr>
          <w:rFonts w:ascii="Times New Roman" w:hAnsi="Times New Roman"/>
          <w:sz w:val="22"/>
          <w:rtl/>
          <w:lang w:bidi="ar-SA"/>
        </w:rPr>
        <w:t>ا</w:t>
      </w:r>
      <w:r w:rsidR="007A3977" w:rsidRPr="007A3977">
        <w:rPr>
          <w:rFonts w:ascii="Times New Roman" w:hAnsi="Times New Roman" w:hint="cs"/>
          <w:sz w:val="22"/>
          <w:rtl/>
          <w:lang w:bidi="ar-SA"/>
        </w:rPr>
        <w:t>ی</w:t>
      </w:r>
      <w:r w:rsidR="007A3977" w:rsidRPr="007A3977">
        <w:rPr>
          <w:rFonts w:ascii="Times New Roman" w:hAnsi="Times New Roman" w:hint="eastAsia"/>
          <w:sz w:val="22"/>
          <w:rtl/>
          <w:lang w:bidi="ar-SA"/>
        </w:rPr>
        <w:t>ن</w:t>
      </w:r>
      <w:r w:rsidR="007A3977" w:rsidRPr="007A3977">
        <w:rPr>
          <w:rFonts w:ascii="Times New Roman" w:hAnsi="Times New Roman"/>
          <w:sz w:val="22"/>
          <w:rtl/>
          <w:lang w:bidi="ar-SA"/>
        </w:rPr>
        <w:t xml:space="preserve"> تعر</w:t>
      </w:r>
      <w:r w:rsidR="007A3977" w:rsidRPr="007A3977">
        <w:rPr>
          <w:rFonts w:ascii="Times New Roman" w:hAnsi="Times New Roman" w:hint="cs"/>
          <w:sz w:val="22"/>
          <w:rtl/>
          <w:lang w:bidi="ar-SA"/>
        </w:rPr>
        <w:t>ی</w:t>
      </w:r>
      <w:r w:rsidR="007A3977" w:rsidRPr="007A3977">
        <w:rPr>
          <w:rFonts w:ascii="Times New Roman" w:hAnsi="Times New Roman" w:hint="eastAsia"/>
          <w:sz w:val="22"/>
          <w:rtl/>
          <w:lang w:bidi="ar-SA"/>
        </w:rPr>
        <w:t>ف</w:t>
      </w:r>
      <w:r w:rsidR="007A3977" w:rsidRPr="007A3977">
        <w:rPr>
          <w:rFonts w:ascii="Times New Roman" w:hAnsi="Times New Roman"/>
          <w:sz w:val="22"/>
          <w:rtl/>
          <w:lang w:bidi="ar-SA"/>
        </w:rPr>
        <w:t xml:space="preserve"> که نشانه شناس</w:t>
      </w:r>
      <w:r w:rsidR="007A3977" w:rsidRPr="007A3977">
        <w:rPr>
          <w:rFonts w:ascii="Times New Roman" w:hAnsi="Times New Roman" w:hint="cs"/>
          <w:sz w:val="22"/>
          <w:rtl/>
          <w:lang w:bidi="ar-SA"/>
        </w:rPr>
        <w:t>ی</w:t>
      </w:r>
      <w:r w:rsidR="007A3977" w:rsidRPr="007A3977">
        <w:rPr>
          <w:rFonts w:ascii="Times New Roman" w:hAnsi="Times New Roman" w:hint="eastAsia"/>
          <w:sz w:val="22"/>
          <w:rtl/>
          <w:lang w:bidi="ar-SA"/>
        </w:rPr>
        <w:t>،</w:t>
      </w:r>
      <w:r w:rsidR="007A3977" w:rsidRPr="007A3977">
        <w:rPr>
          <w:rFonts w:ascii="Times New Roman" w:hAnsi="Times New Roman"/>
          <w:sz w:val="22"/>
          <w:rtl/>
          <w:lang w:bidi="ar-SA"/>
        </w:rPr>
        <w:t xml:space="preserve"> بررس</w:t>
      </w:r>
      <w:r w:rsidR="007A3977" w:rsidRPr="007A3977">
        <w:rPr>
          <w:rFonts w:ascii="Times New Roman" w:hAnsi="Times New Roman" w:hint="cs"/>
          <w:sz w:val="22"/>
          <w:rtl/>
          <w:lang w:bidi="ar-SA"/>
        </w:rPr>
        <w:t>ی</w:t>
      </w:r>
      <w:r w:rsidR="007A3977" w:rsidRPr="007A3977">
        <w:rPr>
          <w:rFonts w:ascii="Times New Roman" w:hAnsi="Times New Roman"/>
          <w:sz w:val="22"/>
          <w:rtl/>
          <w:lang w:bidi="ar-SA"/>
        </w:rPr>
        <w:t xml:space="preserve"> روابط نشانه ها در متن است، در رو</w:t>
      </w:r>
      <w:r w:rsidR="007A3977" w:rsidRPr="007A3977">
        <w:rPr>
          <w:rFonts w:ascii="Times New Roman" w:hAnsi="Times New Roman" w:hint="cs"/>
          <w:sz w:val="22"/>
          <w:rtl/>
          <w:lang w:bidi="ar-SA"/>
        </w:rPr>
        <w:t>ی</w:t>
      </w:r>
      <w:r w:rsidR="007A3977" w:rsidRPr="007A3977">
        <w:rPr>
          <w:rFonts w:ascii="Times New Roman" w:hAnsi="Times New Roman" w:hint="eastAsia"/>
          <w:sz w:val="22"/>
          <w:rtl/>
          <w:lang w:bidi="ar-SA"/>
        </w:rPr>
        <w:t>کرد</w:t>
      </w:r>
      <w:r w:rsidR="007A3977" w:rsidRPr="007A3977">
        <w:rPr>
          <w:rFonts w:ascii="Times New Roman" w:hAnsi="Times New Roman"/>
          <w:sz w:val="22"/>
          <w:rtl/>
          <w:lang w:bidi="ar-SA"/>
        </w:rPr>
        <w:t xml:space="preserve"> پساساخت گرا ن</w:t>
      </w:r>
      <w:r w:rsidR="007A3977" w:rsidRPr="007A3977">
        <w:rPr>
          <w:rFonts w:ascii="Times New Roman" w:hAnsi="Times New Roman" w:hint="cs"/>
          <w:sz w:val="22"/>
          <w:rtl/>
          <w:lang w:bidi="ar-SA"/>
        </w:rPr>
        <w:t>ی</w:t>
      </w:r>
      <w:r w:rsidR="007A3977" w:rsidRPr="007A3977">
        <w:rPr>
          <w:rFonts w:ascii="Times New Roman" w:hAnsi="Times New Roman" w:hint="eastAsia"/>
          <w:sz w:val="22"/>
          <w:rtl/>
          <w:lang w:bidi="ar-SA"/>
        </w:rPr>
        <w:t>ز</w:t>
      </w:r>
      <w:r w:rsidR="007A3977" w:rsidRPr="007A3977">
        <w:rPr>
          <w:rFonts w:ascii="Times New Roman" w:hAnsi="Times New Roman"/>
          <w:sz w:val="22"/>
          <w:rtl/>
          <w:lang w:bidi="ar-SA"/>
        </w:rPr>
        <w:t xml:space="preserve"> مشروع</w:t>
      </w:r>
      <w:r w:rsidR="007A3977" w:rsidRPr="007A3977">
        <w:rPr>
          <w:rFonts w:ascii="Times New Roman" w:hAnsi="Times New Roman" w:hint="cs"/>
          <w:sz w:val="22"/>
          <w:rtl/>
          <w:lang w:bidi="ar-SA"/>
        </w:rPr>
        <w:t>ی</w:t>
      </w:r>
      <w:r w:rsidR="007A3977" w:rsidRPr="007A3977">
        <w:rPr>
          <w:rFonts w:ascii="Times New Roman" w:hAnsi="Times New Roman" w:hint="eastAsia"/>
          <w:sz w:val="22"/>
          <w:rtl/>
          <w:lang w:bidi="ar-SA"/>
        </w:rPr>
        <w:t>ت</w:t>
      </w:r>
      <w:r w:rsidR="007A3977" w:rsidRPr="007A3977">
        <w:rPr>
          <w:rFonts w:ascii="Times New Roman" w:hAnsi="Times New Roman"/>
          <w:sz w:val="22"/>
          <w:rtl/>
          <w:lang w:bidi="ar-SA"/>
        </w:rPr>
        <w:t xml:space="preserve"> دارد و در ا</w:t>
      </w:r>
      <w:r w:rsidR="007A3977" w:rsidRPr="007A3977">
        <w:rPr>
          <w:rFonts w:ascii="Times New Roman" w:hAnsi="Times New Roman" w:hint="cs"/>
          <w:sz w:val="22"/>
          <w:rtl/>
          <w:lang w:bidi="ar-SA"/>
        </w:rPr>
        <w:t>ی</w:t>
      </w:r>
      <w:r w:rsidR="007A3977" w:rsidRPr="007A3977">
        <w:rPr>
          <w:rFonts w:ascii="Times New Roman" w:hAnsi="Times New Roman" w:hint="eastAsia"/>
          <w:sz w:val="22"/>
          <w:rtl/>
          <w:lang w:bidi="ar-SA"/>
        </w:rPr>
        <w:t>نجا</w:t>
      </w:r>
      <w:r w:rsidR="007A3977" w:rsidRPr="007A3977">
        <w:rPr>
          <w:rFonts w:ascii="Times New Roman" w:hAnsi="Times New Roman"/>
          <w:sz w:val="22"/>
          <w:rtl/>
          <w:lang w:bidi="ar-SA"/>
        </w:rPr>
        <w:t xml:space="preserve"> منتقد فقط با ارتباط</w:t>
      </w:r>
      <w:r w:rsidR="007A3977" w:rsidRPr="007A3977">
        <w:rPr>
          <w:rFonts w:ascii="Times New Roman" w:hAnsi="Times New Roman" w:hint="cs"/>
          <w:sz w:val="22"/>
          <w:rtl/>
          <w:lang w:bidi="ar-SA"/>
        </w:rPr>
        <w:t>ی</w:t>
      </w:r>
      <w:r w:rsidR="007A3977" w:rsidRPr="007A3977">
        <w:rPr>
          <w:rFonts w:ascii="Times New Roman" w:hAnsi="Times New Roman"/>
          <w:sz w:val="22"/>
          <w:rtl/>
          <w:lang w:bidi="ar-SA"/>
        </w:rPr>
        <w:t xml:space="preserve"> منطق</w:t>
      </w:r>
      <w:r w:rsidR="007A3977" w:rsidRPr="007A3977">
        <w:rPr>
          <w:rFonts w:ascii="Times New Roman" w:hAnsi="Times New Roman" w:hint="cs"/>
          <w:sz w:val="22"/>
          <w:rtl/>
          <w:lang w:bidi="ar-SA"/>
        </w:rPr>
        <w:t>ی</w:t>
      </w:r>
      <w:r w:rsidR="007A3977" w:rsidRPr="007A3977">
        <w:rPr>
          <w:rFonts w:ascii="Times New Roman" w:hAnsi="Times New Roman"/>
          <w:sz w:val="22"/>
          <w:rtl/>
          <w:lang w:bidi="ar-SA"/>
        </w:rPr>
        <w:t xml:space="preserve"> </w:t>
      </w:r>
      <w:r w:rsidR="007A3977" w:rsidRPr="007A3977">
        <w:rPr>
          <w:rFonts w:ascii="Times New Roman" w:hAnsi="Times New Roman" w:hint="cs"/>
          <w:sz w:val="22"/>
          <w:rtl/>
          <w:lang w:bidi="ar-SA"/>
        </w:rPr>
        <w:t>ی</w:t>
      </w:r>
      <w:r w:rsidR="007A3977" w:rsidRPr="007A3977">
        <w:rPr>
          <w:rFonts w:ascii="Times New Roman" w:hAnsi="Times New Roman" w:hint="eastAsia"/>
          <w:sz w:val="22"/>
          <w:rtl/>
          <w:lang w:bidi="ar-SA"/>
        </w:rPr>
        <w:t>ا</w:t>
      </w:r>
      <w:r w:rsidR="007A3977" w:rsidRPr="007A3977">
        <w:rPr>
          <w:rFonts w:ascii="Times New Roman" w:hAnsi="Times New Roman"/>
          <w:sz w:val="22"/>
          <w:rtl/>
          <w:lang w:bidi="ar-SA"/>
        </w:rPr>
        <w:t xml:space="preserve"> ب</w:t>
      </w:r>
      <w:r w:rsidR="007A3977" w:rsidRPr="007A3977">
        <w:rPr>
          <w:rFonts w:ascii="Times New Roman" w:hAnsi="Times New Roman" w:hint="cs"/>
          <w:sz w:val="22"/>
          <w:rtl/>
          <w:lang w:bidi="ar-SA"/>
        </w:rPr>
        <w:t>ی</w:t>
      </w:r>
      <w:r w:rsidR="007A3977" w:rsidRPr="007A3977">
        <w:rPr>
          <w:rFonts w:ascii="Times New Roman" w:hAnsi="Times New Roman" w:hint="eastAsia"/>
          <w:sz w:val="22"/>
          <w:rtl/>
          <w:lang w:bidi="ar-SA"/>
        </w:rPr>
        <w:t>ان</w:t>
      </w:r>
      <w:r w:rsidR="007A3977" w:rsidRPr="007A3977">
        <w:rPr>
          <w:rFonts w:ascii="Times New Roman" w:hAnsi="Times New Roman" w:hint="cs"/>
          <w:sz w:val="22"/>
          <w:rtl/>
          <w:lang w:bidi="ar-SA"/>
        </w:rPr>
        <w:t>ی</w:t>
      </w:r>
      <w:r w:rsidR="007A3977" w:rsidRPr="007A3977">
        <w:rPr>
          <w:rFonts w:ascii="Times New Roman" w:hAnsi="Times New Roman"/>
          <w:sz w:val="22"/>
          <w:rtl/>
          <w:lang w:bidi="ar-SA"/>
        </w:rPr>
        <w:t xml:space="preserve"> علم</w:t>
      </w:r>
      <w:r w:rsidR="007A3977" w:rsidRPr="007A3977">
        <w:rPr>
          <w:rFonts w:ascii="Times New Roman" w:hAnsi="Times New Roman" w:hint="cs"/>
          <w:sz w:val="22"/>
          <w:rtl/>
          <w:lang w:bidi="ar-SA"/>
        </w:rPr>
        <w:t>ی</w:t>
      </w:r>
      <w:r w:rsidR="007A3977" w:rsidRPr="007A3977">
        <w:rPr>
          <w:rFonts w:ascii="Times New Roman" w:hAnsi="Times New Roman"/>
          <w:sz w:val="22"/>
          <w:rtl/>
          <w:lang w:bidi="ar-SA"/>
        </w:rPr>
        <w:t xml:space="preserve"> مواجه ن</w:t>
      </w:r>
      <w:r w:rsidR="007A3977" w:rsidRPr="007A3977">
        <w:rPr>
          <w:rFonts w:ascii="Times New Roman" w:hAnsi="Times New Roman" w:hint="cs"/>
          <w:sz w:val="22"/>
          <w:rtl/>
          <w:lang w:bidi="ar-SA"/>
        </w:rPr>
        <w:t>ی</w:t>
      </w:r>
      <w:r w:rsidR="007A3977" w:rsidRPr="007A3977">
        <w:rPr>
          <w:rFonts w:ascii="Times New Roman" w:hAnsi="Times New Roman" w:hint="eastAsia"/>
          <w:sz w:val="22"/>
          <w:rtl/>
          <w:lang w:bidi="ar-SA"/>
        </w:rPr>
        <w:t>ست</w:t>
      </w:r>
      <w:r w:rsidR="007A3977" w:rsidRPr="007A3977">
        <w:rPr>
          <w:rFonts w:ascii="Times New Roman" w:hAnsi="Times New Roman"/>
          <w:sz w:val="22"/>
          <w:rtl/>
          <w:lang w:bidi="ar-SA"/>
        </w:rPr>
        <w:t>. متن، فقط بافت</w:t>
      </w:r>
      <w:r w:rsidR="007A3977" w:rsidRPr="007A3977">
        <w:rPr>
          <w:rFonts w:ascii="Times New Roman" w:hAnsi="Times New Roman" w:hint="cs"/>
          <w:sz w:val="22"/>
          <w:rtl/>
          <w:lang w:bidi="ar-SA"/>
        </w:rPr>
        <w:t>ی</w:t>
      </w:r>
      <w:r w:rsidR="007A3977" w:rsidRPr="007A3977">
        <w:rPr>
          <w:rFonts w:ascii="Times New Roman" w:hAnsi="Times New Roman"/>
          <w:sz w:val="22"/>
          <w:rtl/>
          <w:lang w:bidi="ar-SA"/>
        </w:rPr>
        <w:t xml:space="preserve"> متشکل از دال هاست که با تکث</w:t>
      </w:r>
      <w:r w:rsidR="007A3977" w:rsidRPr="007A3977">
        <w:rPr>
          <w:rFonts w:ascii="Times New Roman" w:hAnsi="Times New Roman" w:hint="cs"/>
          <w:sz w:val="22"/>
          <w:rtl/>
          <w:lang w:bidi="ar-SA"/>
        </w:rPr>
        <w:t>ی</w:t>
      </w:r>
      <w:r w:rsidR="007A3977" w:rsidRPr="007A3977">
        <w:rPr>
          <w:rFonts w:ascii="Times New Roman" w:hAnsi="Times New Roman" w:hint="eastAsia"/>
          <w:sz w:val="22"/>
          <w:rtl/>
          <w:lang w:bidi="ar-SA"/>
        </w:rPr>
        <w:t>ر</w:t>
      </w:r>
      <w:r w:rsidR="007A3977" w:rsidRPr="007A3977">
        <w:rPr>
          <w:rFonts w:ascii="Times New Roman" w:hAnsi="Times New Roman"/>
          <w:sz w:val="22"/>
          <w:rtl/>
          <w:lang w:bidi="ar-SA"/>
        </w:rPr>
        <w:t xml:space="preserve"> خود، بازنما</w:t>
      </w:r>
      <w:r w:rsidR="007A3977" w:rsidRPr="007A3977">
        <w:rPr>
          <w:rFonts w:ascii="Times New Roman" w:hAnsi="Times New Roman" w:hint="cs"/>
          <w:sz w:val="22"/>
          <w:rtl/>
          <w:lang w:bidi="ar-SA"/>
        </w:rPr>
        <w:t>یی</w:t>
      </w:r>
      <w:r w:rsidR="007A3977" w:rsidRPr="007A3977">
        <w:rPr>
          <w:rFonts w:ascii="Times New Roman" w:hAnsi="Times New Roman"/>
          <w:sz w:val="22"/>
          <w:rtl/>
          <w:lang w:bidi="ar-SA"/>
        </w:rPr>
        <w:t xml:space="preserve"> ب</w:t>
      </w:r>
      <w:r w:rsidR="007A3977" w:rsidRPr="007A3977">
        <w:rPr>
          <w:rFonts w:ascii="Times New Roman" w:hAnsi="Times New Roman" w:hint="cs"/>
          <w:sz w:val="22"/>
          <w:rtl/>
          <w:lang w:bidi="ar-SA"/>
        </w:rPr>
        <w:t>ی</w:t>
      </w:r>
      <w:r w:rsidR="007A3977" w:rsidRPr="007A3977">
        <w:rPr>
          <w:rFonts w:ascii="Times New Roman" w:hAnsi="Times New Roman"/>
          <w:sz w:val="22"/>
          <w:rtl/>
          <w:lang w:bidi="ar-SA"/>
        </w:rPr>
        <w:t xml:space="preserve"> پا</w:t>
      </w:r>
      <w:r w:rsidR="007A3977" w:rsidRPr="007A3977">
        <w:rPr>
          <w:rFonts w:ascii="Times New Roman" w:hAnsi="Times New Roman" w:hint="cs"/>
          <w:sz w:val="22"/>
          <w:rtl/>
          <w:lang w:bidi="ar-SA"/>
        </w:rPr>
        <w:t>ی</w:t>
      </w:r>
      <w:r w:rsidR="007A3977" w:rsidRPr="007A3977">
        <w:rPr>
          <w:rFonts w:ascii="Times New Roman" w:hAnsi="Times New Roman" w:hint="eastAsia"/>
          <w:sz w:val="22"/>
          <w:rtl/>
          <w:lang w:bidi="ar-SA"/>
        </w:rPr>
        <w:t>ان</w:t>
      </w:r>
      <w:r w:rsidR="007A3977" w:rsidRPr="007A3977">
        <w:rPr>
          <w:rFonts w:ascii="Times New Roman" w:hAnsi="Times New Roman" w:hint="cs"/>
          <w:sz w:val="22"/>
          <w:rtl/>
          <w:lang w:bidi="ar-SA"/>
        </w:rPr>
        <w:t>ی</w:t>
      </w:r>
      <w:r w:rsidR="007A3977" w:rsidRPr="007A3977">
        <w:rPr>
          <w:rFonts w:ascii="Times New Roman" w:hAnsi="Times New Roman"/>
          <w:sz w:val="22"/>
          <w:rtl/>
          <w:lang w:bidi="ar-SA"/>
        </w:rPr>
        <w:t xml:space="preserve"> را نما</w:t>
      </w:r>
      <w:r w:rsidR="007A3977" w:rsidRPr="007A3977">
        <w:rPr>
          <w:rFonts w:ascii="Times New Roman" w:hAnsi="Times New Roman" w:hint="cs"/>
          <w:sz w:val="22"/>
          <w:rtl/>
          <w:lang w:bidi="ar-SA"/>
        </w:rPr>
        <w:t>ی</w:t>
      </w:r>
      <w:r w:rsidR="007A3977" w:rsidRPr="007A3977">
        <w:rPr>
          <w:rFonts w:ascii="Times New Roman" w:hAnsi="Times New Roman" w:hint="eastAsia"/>
          <w:sz w:val="22"/>
          <w:rtl/>
          <w:lang w:bidi="ar-SA"/>
        </w:rPr>
        <w:t>ش</w:t>
      </w:r>
      <w:r w:rsidR="007A3977" w:rsidRPr="007A3977">
        <w:rPr>
          <w:rFonts w:ascii="Times New Roman" w:hAnsi="Times New Roman"/>
          <w:sz w:val="22"/>
          <w:rtl/>
          <w:lang w:bidi="ar-SA"/>
        </w:rPr>
        <w:t xml:space="preserve"> م</w:t>
      </w:r>
      <w:r w:rsidR="007A3977" w:rsidRPr="007A3977">
        <w:rPr>
          <w:rFonts w:ascii="Times New Roman" w:hAnsi="Times New Roman" w:hint="cs"/>
          <w:sz w:val="22"/>
          <w:rtl/>
          <w:lang w:bidi="ar-SA"/>
        </w:rPr>
        <w:t>ی</w:t>
      </w:r>
      <w:r w:rsidR="007A3977" w:rsidRPr="007A3977">
        <w:rPr>
          <w:rFonts w:ascii="Times New Roman" w:hAnsi="Times New Roman"/>
          <w:sz w:val="22"/>
          <w:rtl/>
          <w:lang w:bidi="ar-SA"/>
        </w:rPr>
        <w:t xml:space="preserve"> دهد. متن، در موقع</w:t>
      </w:r>
      <w:r w:rsidR="007A3977" w:rsidRPr="007A3977">
        <w:rPr>
          <w:rFonts w:ascii="Times New Roman" w:hAnsi="Times New Roman" w:hint="cs"/>
          <w:sz w:val="22"/>
          <w:rtl/>
          <w:lang w:bidi="ar-SA"/>
        </w:rPr>
        <w:t>ی</w:t>
      </w:r>
      <w:r w:rsidR="007A3977" w:rsidRPr="007A3977">
        <w:rPr>
          <w:rFonts w:ascii="Times New Roman" w:hAnsi="Times New Roman" w:hint="eastAsia"/>
          <w:sz w:val="22"/>
          <w:rtl/>
          <w:lang w:bidi="ar-SA"/>
        </w:rPr>
        <w:t>ت</w:t>
      </w:r>
      <w:r w:rsidR="007A3977" w:rsidRPr="007A3977">
        <w:rPr>
          <w:rFonts w:ascii="Times New Roman" w:hAnsi="Times New Roman"/>
          <w:sz w:val="22"/>
          <w:rtl/>
          <w:lang w:bidi="ar-SA"/>
        </w:rPr>
        <w:t xml:space="preserve"> ب</w:t>
      </w:r>
      <w:r w:rsidR="007A3977" w:rsidRPr="007A3977">
        <w:rPr>
          <w:rFonts w:ascii="Times New Roman" w:hAnsi="Times New Roman" w:hint="cs"/>
          <w:sz w:val="22"/>
          <w:rtl/>
          <w:lang w:bidi="ar-SA"/>
        </w:rPr>
        <w:t>ی</w:t>
      </w:r>
      <w:r w:rsidR="007A3977" w:rsidRPr="007A3977">
        <w:rPr>
          <w:rFonts w:ascii="Times New Roman" w:hAnsi="Times New Roman"/>
          <w:sz w:val="22"/>
          <w:rtl/>
          <w:lang w:bidi="ar-SA"/>
        </w:rPr>
        <w:t xml:space="preserve"> اطم</w:t>
      </w:r>
      <w:r w:rsidR="007A3977" w:rsidRPr="007A3977">
        <w:rPr>
          <w:rFonts w:ascii="Times New Roman" w:hAnsi="Times New Roman" w:hint="cs"/>
          <w:sz w:val="22"/>
          <w:rtl/>
          <w:lang w:bidi="ar-SA"/>
        </w:rPr>
        <w:t>ی</w:t>
      </w:r>
      <w:r w:rsidR="007A3977" w:rsidRPr="007A3977">
        <w:rPr>
          <w:rFonts w:ascii="Times New Roman" w:hAnsi="Times New Roman" w:hint="eastAsia"/>
          <w:sz w:val="22"/>
          <w:rtl/>
          <w:lang w:bidi="ar-SA"/>
        </w:rPr>
        <w:t>نان</w:t>
      </w:r>
      <w:r w:rsidR="007A3977" w:rsidRPr="007A3977">
        <w:rPr>
          <w:rFonts w:ascii="Times New Roman" w:hAnsi="Times New Roman" w:hint="cs"/>
          <w:sz w:val="22"/>
          <w:rtl/>
          <w:lang w:bidi="ar-SA"/>
        </w:rPr>
        <w:t>ی</w:t>
      </w:r>
      <w:r w:rsidR="007A3977" w:rsidRPr="007A3977">
        <w:rPr>
          <w:rFonts w:ascii="Times New Roman" w:hAnsi="Times New Roman"/>
          <w:sz w:val="22"/>
          <w:rtl/>
          <w:lang w:bidi="ar-SA"/>
        </w:rPr>
        <w:t xml:space="preserve">  حرکت م</w:t>
      </w:r>
      <w:r w:rsidR="007A3977" w:rsidRPr="007A3977">
        <w:rPr>
          <w:rFonts w:ascii="Times New Roman" w:hAnsi="Times New Roman" w:hint="cs"/>
          <w:sz w:val="22"/>
          <w:rtl/>
          <w:lang w:bidi="ar-SA"/>
        </w:rPr>
        <w:t>ی</w:t>
      </w:r>
      <w:r w:rsidR="007A3977" w:rsidRPr="007A3977">
        <w:rPr>
          <w:rFonts w:ascii="Times New Roman" w:hAnsi="Times New Roman"/>
          <w:sz w:val="22"/>
          <w:rtl/>
          <w:lang w:bidi="ar-SA"/>
        </w:rPr>
        <w:t xml:space="preserve"> کند که پا</w:t>
      </w:r>
      <w:r w:rsidR="007A3977" w:rsidRPr="007A3977">
        <w:rPr>
          <w:rFonts w:ascii="Times New Roman" w:hAnsi="Times New Roman" w:hint="cs"/>
          <w:sz w:val="22"/>
          <w:rtl/>
          <w:lang w:bidi="ar-SA"/>
        </w:rPr>
        <w:t>ی</w:t>
      </w:r>
      <w:r w:rsidR="007A3977" w:rsidRPr="007A3977">
        <w:rPr>
          <w:rFonts w:ascii="Times New Roman" w:hAnsi="Times New Roman" w:hint="eastAsia"/>
          <w:sz w:val="22"/>
          <w:rtl/>
          <w:lang w:bidi="ar-SA"/>
        </w:rPr>
        <w:t>ان</w:t>
      </w:r>
      <w:r w:rsidR="007A3977" w:rsidRPr="007A3977">
        <w:rPr>
          <w:rFonts w:ascii="Times New Roman" w:hAnsi="Times New Roman"/>
          <w:sz w:val="22"/>
          <w:rtl/>
          <w:lang w:bidi="ar-SA"/>
        </w:rPr>
        <w:t xml:space="preserve"> و ختم</w:t>
      </w:r>
      <w:r w:rsidR="007A3977" w:rsidRPr="007A3977">
        <w:rPr>
          <w:rFonts w:ascii="Times New Roman" w:hAnsi="Times New Roman" w:hint="cs"/>
          <w:sz w:val="22"/>
          <w:rtl/>
          <w:lang w:bidi="ar-SA"/>
        </w:rPr>
        <w:t>ی</w:t>
      </w:r>
      <w:r w:rsidR="007A3977" w:rsidRPr="007A3977">
        <w:rPr>
          <w:rFonts w:ascii="Times New Roman" w:hAnsi="Times New Roman"/>
          <w:sz w:val="22"/>
          <w:rtl/>
          <w:lang w:bidi="ar-SA"/>
        </w:rPr>
        <w:t xml:space="preserve"> بر آن متصور ن</w:t>
      </w:r>
      <w:r w:rsidR="007A3977" w:rsidRPr="007A3977">
        <w:rPr>
          <w:rFonts w:ascii="Times New Roman" w:hAnsi="Times New Roman" w:hint="cs"/>
          <w:sz w:val="22"/>
          <w:rtl/>
          <w:lang w:bidi="ar-SA"/>
        </w:rPr>
        <w:t>ی</w:t>
      </w:r>
      <w:r w:rsidR="007A3977" w:rsidRPr="007A3977">
        <w:rPr>
          <w:rFonts w:ascii="Times New Roman" w:hAnsi="Times New Roman" w:hint="eastAsia"/>
          <w:sz w:val="22"/>
          <w:rtl/>
          <w:lang w:bidi="ar-SA"/>
        </w:rPr>
        <w:t>ست</w:t>
      </w:r>
      <w:r>
        <w:rPr>
          <w:rFonts w:ascii="Times New Roman" w:hAnsi="Times New Roman" w:hint="cs"/>
          <w:sz w:val="22"/>
          <w:rtl/>
          <w:lang w:bidi="ar-SA"/>
        </w:rPr>
        <w:t>»</w:t>
      </w:r>
      <w:r w:rsidR="007A3977" w:rsidRPr="007A3977">
        <w:rPr>
          <w:rFonts w:ascii="Times New Roman" w:hAnsi="Times New Roman"/>
          <w:sz w:val="22"/>
          <w:rtl/>
          <w:lang w:bidi="ar-SA"/>
        </w:rPr>
        <w:t xml:space="preserve"> (نجوم</w:t>
      </w:r>
      <w:r w:rsidR="007A3977" w:rsidRPr="007A3977">
        <w:rPr>
          <w:rFonts w:ascii="Times New Roman" w:hAnsi="Times New Roman" w:hint="cs"/>
          <w:sz w:val="22"/>
          <w:rtl/>
          <w:lang w:bidi="ar-SA"/>
        </w:rPr>
        <w:t>ی</w:t>
      </w:r>
      <w:r w:rsidR="007A3977" w:rsidRPr="007A3977">
        <w:rPr>
          <w:rFonts w:ascii="Times New Roman" w:hAnsi="Times New Roman" w:hint="eastAsia"/>
          <w:sz w:val="22"/>
          <w:rtl/>
          <w:lang w:bidi="ar-SA"/>
        </w:rPr>
        <w:t>ان،</w:t>
      </w:r>
      <w:r w:rsidR="007A3977" w:rsidRPr="007A3977">
        <w:rPr>
          <w:rFonts w:ascii="Times New Roman" w:hAnsi="Times New Roman"/>
          <w:sz w:val="22"/>
          <w:rtl/>
          <w:lang w:bidi="ar-SA"/>
        </w:rPr>
        <w:t xml:space="preserve"> 1396: 12). نمودار 2، تفاوت م</w:t>
      </w:r>
      <w:r w:rsidR="007A3977" w:rsidRPr="007A3977">
        <w:rPr>
          <w:rFonts w:ascii="Times New Roman" w:hAnsi="Times New Roman" w:hint="cs"/>
          <w:sz w:val="22"/>
          <w:rtl/>
          <w:lang w:bidi="ar-SA"/>
        </w:rPr>
        <w:t>ی</w:t>
      </w:r>
      <w:r w:rsidR="007A3977" w:rsidRPr="007A3977">
        <w:rPr>
          <w:rFonts w:ascii="Times New Roman" w:hAnsi="Times New Roman" w:hint="eastAsia"/>
          <w:sz w:val="22"/>
          <w:rtl/>
          <w:lang w:bidi="ar-SA"/>
        </w:rPr>
        <w:t>ان</w:t>
      </w:r>
      <w:r w:rsidR="007A3977" w:rsidRPr="007A3977">
        <w:rPr>
          <w:rFonts w:ascii="Times New Roman" w:hAnsi="Times New Roman"/>
          <w:sz w:val="22"/>
          <w:rtl/>
          <w:lang w:bidi="ar-SA"/>
        </w:rPr>
        <w:t xml:space="preserve"> ا</w:t>
      </w:r>
      <w:r w:rsidR="007A3977" w:rsidRPr="007A3977">
        <w:rPr>
          <w:rFonts w:ascii="Times New Roman" w:hAnsi="Times New Roman" w:hint="cs"/>
          <w:sz w:val="22"/>
          <w:rtl/>
          <w:lang w:bidi="ar-SA"/>
        </w:rPr>
        <w:t>ی</w:t>
      </w:r>
      <w:r w:rsidR="007A3977" w:rsidRPr="007A3977">
        <w:rPr>
          <w:rFonts w:ascii="Times New Roman" w:hAnsi="Times New Roman" w:hint="eastAsia"/>
          <w:sz w:val="22"/>
          <w:rtl/>
          <w:lang w:bidi="ar-SA"/>
        </w:rPr>
        <w:t>ن</w:t>
      </w:r>
      <w:r w:rsidR="007A3977" w:rsidRPr="007A3977">
        <w:rPr>
          <w:rFonts w:ascii="Times New Roman" w:hAnsi="Times New Roman"/>
          <w:sz w:val="22"/>
          <w:rtl/>
          <w:lang w:bidi="ar-SA"/>
        </w:rPr>
        <w:t xml:space="preserve"> دو رو</w:t>
      </w:r>
      <w:r w:rsidR="007A3977" w:rsidRPr="007A3977">
        <w:rPr>
          <w:rFonts w:ascii="Times New Roman" w:hAnsi="Times New Roman" w:hint="cs"/>
          <w:sz w:val="22"/>
          <w:rtl/>
          <w:lang w:bidi="ar-SA"/>
        </w:rPr>
        <w:t>ی</w:t>
      </w:r>
      <w:r w:rsidR="007A3977" w:rsidRPr="007A3977">
        <w:rPr>
          <w:rFonts w:ascii="Times New Roman" w:hAnsi="Times New Roman" w:hint="eastAsia"/>
          <w:sz w:val="22"/>
          <w:rtl/>
          <w:lang w:bidi="ar-SA"/>
        </w:rPr>
        <w:t>کرد</w:t>
      </w:r>
      <w:r w:rsidR="007A3977" w:rsidRPr="007A3977">
        <w:rPr>
          <w:rFonts w:ascii="Times New Roman" w:hAnsi="Times New Roman"/>
          <w:sz w:val="22"/>
          <w:rtl/>
          <w:lang w:bidi="ar-SA"/>
        </w:rPr>
        <w:t xml:space="preserve"> ر</w:t>
      </w:r>
      <w:r w:rsidR="007A3977" w:rsidRPr="007A3977">
        <w:rPr>
          <w:rFonts w:ascii="Times New Roman" w:hAnsi="Times New Roman" w:hint="eastAsia"/>
          <w:sz w:val="22"/>
          <w:rtl/>
          <w:lang w:bidi="ar-SA"/>
        </w:rPr>
        <w:t>ا</w:t>
      </w:r>
      <w:r w:rsidR="007A3977" w:rsidRPr="007A3977">
        <w:rPr>
          <w:rFonts w:ascii="Times New Roman" w:hAnsi="Times New Roman"/>
          <w:sz w:val="22"/>
          <w:rtl/>
          <w:lang w:bidi="ar-SA"/>
        </w:rPr>
        <w:t xml:space="preserve"> نشان م</w:t>
      </w:r>
      <w:r w:rsidR="007A3977" w:rsidRPr="007A3977">
        <w:rPr>
          <w:rFonts w:ascii="Times New Roman" w:hAnsi="Times New Roman" w:hint="cs"/>
          <w:sz w:val="22"/>
          <w:rtl/>
          <w:lang w:bidi="ar-SA"/>
        </w:rPr>
        <w:t>ی</w:t>
      </w:r>
      <w:r w:rsidR="007A3977" w:rsidRPr="007A3977">
        <w:rPr>
          <w:rFonts w:ascii="Times New Roman" w:hAnsi="Times New Roman"/>
          <w:sz w:val="22"/>
          <w:rtl/>
          <w:lang w:bidi="ar-SA"/>
        </w:rPr>
        <w:t xml:space="preserve"> دهد:</w:t>
      </w:r>
    </w:p>
    <w:p w14:paraId="0A848C79" w14:textId="66295741" w:rsidR="008D55E9" w:rsidRPr="008D55E9" w:rsidRDefault="008C3A59" w:rsidP="00FA714C">
      <w:pPr>
        <w:pStyle w:val="A-text"/>
        <w:rPr>
          <w:rFonts w:ascii="Times New Roman" w:hAnsi="Times New Roman"/>
          <w:sz w:val="22"/>
          <w:rtl/>
          <w:lang w:bidi="ar-SA"/>
        </w:rPr>
      </w:pPr>
      <w:r>
        <w:rPr>
          <w:sz w:val="24"/>
          <w:rtl/>
        </w:rPr>
        <mc:AlternateContent>
          <mc:Choice Requires="wps">
            <w:drawing>
              <wp:anchor distT="0" distB="0" distL="114300" distR="114300" simplePos="0" relativeHeight="251659264" behindDoc="0" locked="0" layoutInCell="1" allowOverlap="1" wp14:anchorId="4ED1C741" wp14:editId="07613D33">
                <wp:simplePos x="0" y="0"/>
                <wp:positionH relativeFrom="column">
                  <wp:posOffset>3199749</wp:posOffset>
                </wp:positionH>
                <wp:positionV relativeFrom="paragraph">
                  <wp:posOffset>211962</wp:posOffset>
                </wp:positionV>
                <wp:extent cx="116205" cy="489585"/>
                <wp:effectExtent l="0" t="0" r="17145" b="24765"/>
                <wp:wrapNone/>
                <wp:docPr id="342" name="Left Brace 342"/>
                <wp:cNvGraphicFramePr/>
                <a:graphic xmlns:a="http://schemas.openxmlformats.org/drawingml/2006/main">
                  <a:graphicData uri="http://schemas.microsoft.com/office/word/2010/wordprocessingShape">
                    <wps:wsp>
                      <wps:cNvSpPr/>
                      <wps:spPr>
                        <a:xfrm rot="10800000">
                          <a:off x="0" y="0"/>
                          <a:ext cx="116205" cy="489585"/>
                        </a:xfrm>
                        <a:prstGeom prst="leftBrace">
                          <a:avLst>
                            <a:gd name="adj1" fmla="val 0"/>
                            <a:gd name="adj2" fmla="val 50000"/>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00A8ACD8"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Left Brace 342" o:spid="_x0000_s1026" type="#_x0000_t87" style="position:absolute;left:0;text-align:left;margin-left:251.95pt;margin-top:16.7pt;width:9.15pt;height:38.55pt;rotation:180;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" adj="0" strokecolor="black [3200]" strokeweight=".5pt">
                <v:stroke joinstyle="miter"/>
              </v:shape>
            </w:pict>
          </mc:Fallback>
        </mc:AlternateContent>
      </w:r>
      <w:r w:rsidR="008D55E9" w:rsidRPr="008D55E9">
        <w:rPr>
          <w:rFonts w:ascii="Calibri" w:eastAsia="Calibri" w:hAnsi="Calibri"/>
          <w:sz w:val="24"/>
          <w:rtl/>
        </w:rPr>
        <w:drawing>
          <wp:inline distT="0" distB="0" distL="0" distR="0" wp14:anchorId="1D847CA8" wp14:editId="527058D3">
            <wp:extent cx="5524298" cy="904672"/>
            <wp:effectExtent l="57150" t="0" r="38735" b="0"/>
            <wp:docPr id="9" name="Diagram 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0" r:lo="rId21" r:qs="rId22" r:cs="rId23"/>
              </a:graphicData>
            </a:graphic>
          </wp:inline>
        </w:drawing>
      </w:r>
    </w:p>
    <w:p w14:paraId="387FE8F8" w14:textId="77777777" w:rsidR="0001109A" w:rsidRDefault="008D55E9" w:rsidP="0001109A">
      <w:pPr>
        <w:widowControl/>
        <w:spacing w:after="200" w:line="276" w:lineRule="auto"/>
        <w:ind w:firstLine="0"/>
        <w:jc w:val="center"/>
        <w:rPr>
          <w:rFonts w:ascii="Calibri" w:eastAsia="Calibri" w:hAnsi="Calibri" w:cs="B Nazanin"/>
          <w:sz w:val="24"/>
          <w:rtl/>
        </w:rPr>
      </w:pPr>
      <w:r w:rsidRPr="008D55E9">
        <w:rPr>
          <w:rFonts w:ascii="Calibri" w:eastAsia="Calibri" w:hAnsi="Calibri" w:cs="B Nazanin" w:hint="cs"/>
          <w:sz w:val="24"/>
          <w:rtl/>
        </w:rPr>
        <w:t>نمودار 2: تفاوت خوانش متن در مکاتب مختلف نشانه شناسی. (مأخذ: نگارنده)</w:t>
      </w:r>
    </w:p>
    <w:p w14:paraId="1AA3297C" w14:textId="3F3EE286" w:rsidR="000453ED" w:rsidRDefault="0001109A" w:rsidP="0001109A">
      <w:pPr>
        <w:widowControl/>
        <w:spacing w:after="200" w:line="276" w:lineRule="auto"/>
        <w:ind w:firstLine="0"/>
        <w:rPr>
          <w:rFonts w:ascii="Calibri" w:eastAsia="Calibri" w:hAnsi="Calibri" w:cs="B Nazanin"/>
          <w:sz w:val="24"/>
          <w:rtl/>
        </w:rPr>
      </w:pPr>
      <w:r>
        <w:rPr>
          <w:rFonts w:ascii="Calibri" w:eastAsia="Calibri" w:hAnsi="Calibri" w:cs="B Nazanin" w:hint="cs"/>
          <w:sz w:val="24"/>
          <w:rtl/>
        </w:rPr>
        <w:t xml:space="preserve">     </w:t>
      </w:r>
      <w:r w:rsidR="000453ED">
        <w:rPr>
          <w:rFonts w:ascii="Calibri" w:eastAsia="Calibri" w:hAnsi="Calibri" w:cs="B Nazanin" w:hint="cs"/>
          <w:sz w:val="24"/>
          <w:rtl/>
        </w:rPr>
        <w:t xml:space="preserve"> </w:t>
      </w:r>
      <w:r>
        <w:rPr>
          <w:rFonts w:ascii="Calibri" w:eastAsia="Calibri" w:hAnsi="Calibri" w:cs="B Nazanin" w:hint="cs"/>
          <w:sz w:val="24"/>
          <w:rtl/>
        </w:rPr>
        <w:t>این نظام</w:t>
      </w:r>
      <w:r w:rsidR="000453ED" w:rsidRPr="000453ED">
        <w:rPr>
          <w:rFonts w:ascii="Calibri" w:eastAsia="Calibri" w:hAnsi="Calibri" w:cs="B Nazanin"/>
          <w:sz w:val="24"/>
          <w:rtl/>
        </w:rPr>
        <w:t xml:space="preserve"> را </w:t>
      </w:r>
      <w:r>
        <w:rPr>
          <w:rFonts w:ascii="Calibri" w:eastAsia="Calibri" w:hAnsi="Calibri" w:cs="B Nazanin" w:hint="cs"/>
          <w:sz w:val="24"/>
          <w:rtl/>
        </w:rPr>
        <w:t>«</w:t>
      </w:r>
      <w:r w:rsidR="000453ED" w:rsidRPr="000453ED">
        <w:rPr>
          <w:rFonts w:ascii="Calibri" w:eastAsia="Calibri" w:hAnsi="Calibri" w:cs="B Nazanin"/>
          <w:sz w:val="24"/>
          <w:rtl/>
        </w:rPr>
        <w:t>م</w:t>
      </w:r>
      <w:r w:rsidR="000453ED" w:rsidRPr="000453ED">
        <w:rPr>
          <w:rFonts w:ascii="Calibri" w:eastAsia="Calibri" w:hAnsi="Calibri" w:cs="B Nazanin" w:hint="cs"/>
          <w:sz w:val="24"/>
          <w:rtl/>
        </w:rPr>
        <w:t>ی</w:t>
      </w:r>
      <w:r w:rsidR="000453ED" w:rsidRPr="000453ED">
        <w:rPr>
          <w:rFonts w:ascii="Calibri" w:eastAsia="Calibri" w:hAnsi="Calibri" w:cs="B Nazanin"/>
          <w:sz w:val="24"/>
          <w:rtl/>
        </w:rPr>
        <w:t xml:space="preserve"> توا</w:t>
      </w:r>
      <w:r w:rsidR="000453ED">
        <w:rPr>
          <w:rFonts w:ascii="Calibri" w:eastAsia="Calibri" w:hAnsi="Calibri" w:cs="B Nazanin" w:hint="cs"/>
          <w:sz w:val="24"/>
          <w:rtl/>
        </w:rPr>
        <w:t xml:space="preserve">ن </w:t>
      </w:r>
      <w:r w:rsidR="000453ED" w:rsidRPr="000453ED">
        <w:rPr>
          <w:rFonts w:ascii="Calibri" w:eastAsia="Calibri" w:hAnsi="Calibri" w:cs="B Nazanin"/>
          <w:sz w:val="24"/>
          <w:rtl/>
        </w:rPr>
        <w:t>به مثابه نوع</w:t>
      </w:r>
      <w:r w:rsidR="000453ED" w:rsidRPr="000453ED">
        <w:rPr>
          <w:rFonts w:ascii="Calibri" w:eastAsia="Calibri" w:hAnsi="Calibri" w:cs="B Nazanin" w:hint="cs"/>
          <w:sz w:val="24"/>
          <w:rtl/>
        </w:rPr>
        <w:t>ی</w:t>
      </w:r>
      <w:r w:rsidR="000453ED" w:rsidRPr="000453ED">
        <w:rPr>
          <w:rFonts w:ascii="Calibri" w:eastAsia="Calibri" w:hAnsi="Calibri" w:cs="B Nazanin"/>
          <w:sz w:val="24"/>
          <w:rtl/>
        </w:rPr>
        <w:t xml:space="preserve"> برگردان ساز</w:t>
      </w:r>
      <w:r w:rsidR="000453ED" w:rsidRPr="000453ED">
        <w:rPr>
          <w:rFonts w:ascii="Calibri" w:eastAsia="Calibri" w:hAnsi="Calibri" w:cs="B Nazanin" w:hint="cs"/>
          <w:sz w:val="24"/>
          <w:rtl/>
        </w:rPr>
        <w:t>ی</w:t>
      </w:r>
      <w:r w:rsidR="000453ED" w:rsidRPr="000453ED">
        <w:rPr>
          <w:rFonts w:ascii="Calibri" w:eastAsia="Calibri" w:hAnsi="Calibri" w:cs="B Nazanin"/>
          <w:sz w:val="24"/>
          <w:rtl/>
        </w:rPr>
        <w:t xml:space="preserve"> از </w:t>
      </w:r>
      <w:r w:rsidR="000453ED" w:rsidRPr="000453ED">
        <w:rPr>
          <w:rFonts w:ascii="Calibri" w:eastAsia="Calibri" w:hAnsi="Calibri" w:cs="B Nazanin" w:hint="cs"/>
          <w:sz w:val="24"/>
          <w:rtl/>
        </w:rPr>
        <w:t>ی</w:t>
      </w:r>
      <w:r w:rsidR="000453ED" w:rsidRPr="000453ED">
        <w:rPr>
          <w:rFonts w:ascii="Calibri" w:eastAsia="Calibri" w:hAnsi="Calibri" w:cs="B Nazanin" w:hint="eastAsia"/>
          <w:sz w:val="24"/>
          <w:rtl/>
        </w:rPr>
        <w:t>ک</w:t>
      </w:r>
      <w:r w:rsidR="000453ED" w:rsidRPr="000453ED">
        <w:rPr>
          <w:rFonts w:ascii="Calibri" w:eastAsia="Calibri" w:hAnsi="Calibri" w:cs="B Nazanin"/>
          <w:sz w:val="24"/>
          <w:rtl/>
        </w:rPr>
        <w:t xml:space="preserve"> ساختار به ساختار متفاوت د</w:t>
      </w:r>
      <w:r w:rsidR="000453ED" w:rsidRPr="000453ED">
        <w:rPr>
          <w:rFonts w:ascii="Calibri" w:eastAsia="Calibri" w:hAnsi="Calibri" w:cs="B Nazanin" w:hint="cs"/>
          <w:sz w:val="24"/>
          <w:rtl/>
        </w:rPr>
        <w:t>ی</w:t>
      </w:r>
      <w:r w:rsidR="000453ED" w:rsidRPr="000453ED">
        <w:rPr>
          <w:rFonts w:ascii="Calibri" w:eastAsia="Calibri" w:hAnsi="Calibri" w:cs="B Nazanin" w:hint="eastAsia"/>
          <w:sz w:val="24"/>
          <w:rtl/>
        </w:rPr>
        <w:t>گر</w:t>
      </w:r>
      <w:r w:rsidR="000453ED" w:rsidRPr="000453ED">
        <w:rPr>
          <w:rFonts w:ascii="Calibri" w:eastAsia="Calibri" w:hAnsi="Calibri" w:cs="B Nazanin" w:hint="cs"/>
          <w:sz w:val="24"/>
          <w:rtl/>
        </w:rPr>
        <w:t>ی</w:t>
      </w:r>
      <w:r w:rsidR="000453ED" w:rsidRPr="000453ED">
        <w:rPr>
          <w:rFonts w:ascii="Calibri" w:eastAsia="Calibri" w:hAnsi="Calibri" w:cs="B Nazanin"/>
          <w:sz w:val="24"/>
          <w:rtl/>
        </w:rPr>
        <w:t xml:space="preserve"> تلق</w:t>
      </w:r>
      <w:r w:rsidR="000453ED" w:rsidRPr="000453ED">
        <w:rPr>
          <w:rFonts w:ascii="Calibri" w:eastAsia="Calibri" w:hAnsi="Calibri" w:cs="B Nazanin" w:hint="cs"/>
          <w:sz w:val="24"/>
          <w:rtl/>
        </w:rPr>
        <w:t>ی</w:t>
      </w:r>
      <w:r w:rsidR="000453ED" w:rsidRPr="000453ED">
        <w:rPr>
          <w:rFonts w:ascii="Calibri" w:eastAsia="Calibri" w:hAnsi="Calibri" w:cs="B Nazanin"/>
          <w:sz w:val="24"/>
          <w:rtl/>
        </w:rPr>
        <w:t xml:space="preserve"> نمود.</w:t>
      </w:r>
      <w:r w:rsidR="000453ED">
        <w:rPr>
          <w:rFonts w:ascii="Calibri" w:eastAsia="Calibri" w:hAnsi="Calibri" w:cs="B Nazanin" w:hint="cs"/>
          <w:sz w:val="24"/>
          <w:rtl/>
        </w:rPr>
        <w:t xml:space="preserve"> </w:t>
      </w:r>
      <w:r w:rsidR="000453ED" w:rsidRPr="000453ED">
        <w:rPr>
          <w:rFonts w:ascii="Calibri" w:eastAsia="Calibri" w:hAnsi="Calibri" w:cs="B Nazanin"/>
          <w:sz w:val="24"/>
          <w:rtl/>
        </w:rPr>
        <w:t>بنابرا</w:t>
      </w:r>
      <w:r w:rsidR="000453ED" w:rsidRPr="000453ED">
        <w:rPr>
          <w:rFonts w:ascii="Calibri" w:eastAsia="Calibri" w:hAnsi="Calibri" w:cs="B Nazanin" w:hint="cs"/>
          <w:sz w:val="24"/>
          <w:rtl/>
        </w:rPr>
        <w:t>ی</w:t>
      </w:r>
      <w:r w:rsidR="000453ED" w:rsidRPr="000453ED">
        <w:rPr>
          <w:rFonts w:ascii="Calibri" w:eastAsia="Calibri" w:hAnsi="Calibri" w:cs="B Nazanin" w:hint="eastAsia"/>
          <w:sz w:val="24"/>
          <w:rtl/>
        </w:rPr>
        <w:t>ن</w:t>
      </w:r>
      <w:r w:rsidR="000453ED" w:rsidRPr="000453ED">
        <w:rPr>
          <w:rFonts w:ascii="Calibri" w:eastAsia="Calibri" w:hAnsi="Calibri" w:cs="B Nazanin"/>
          <w:sz w:val="24"/>
          <w:rtl/>
        </w:rPr>
        <w:t xml:space="preserve"> در آنچه به دنبال خواهد آمد م</w:t>
      </w:r>
      <w:r w:rsidR="000453ED" w:rsidRPr="000453ED">
        <w:rPr>
          <w:rFonts w:ascii="Calibri" w:eastAsia="Calibri" w:hAnsi="Calibri" w:cs="B Nazanin" w:hint="cs"/>
          <w:sz w:val="24"/>
          <w:rtl/>
        </w:rPr>
        <w:t>ی</w:t>
      </w:r>
      <w:r w:rsidR="000453ED" w:rsidRPr="000453ED">
        <w:rPr>
          <w:rFonts w:ascii="Calibri" w:eastAsia="Calibri" w:hAnsi="Calibri" w:cs="B Nazanin"/>
          <w:sz w:val="24"/>
          <w:rtl/>
        </w:rPr>
        <w:t xml:space="preserve"> توان از آنها با واژة رمزگذار</w:t>
      </w:r>
      <w:r w:rsidR="000453ED" w:rsidRPr="000453ED">
        <w:rPr>
          <w:rFonts w:ascii="Calibri" w:eastAsia="Calibri" w:hAnsi="Calibri" w:cs="B Nazanin" w:hint="cs"/>
          <w:sz w:val="24"/>
          <w:rtl/>
        </w:rPr>
        <w:t>ی</w:t>
      </w:r>
      <w:r w:rsidR="000453ED" w:rsidRPr="000453ED">
        <w:rPr>
          <w:rFonts w:ascii="Calibri" w:eastAsia="Calibri" w:hAnsi="Calibri" w:cs="B Nazanin"/>
          <w:sz w:val="24"/>
          <w:rtl/>
        </w:rPr>
        <w:t xml:space="preserve"> </w:t>
      </w:r>
      <w:r w:rsidR="000453ED" w:rsidRPr="000453ED">
        <w:rPr>
          <w:rFonts w:ascii="Calibri" w:eastAsia="Calibri" w:hAnsi="Calibri" w:cs="B Nazanin" w:hint="cs"/>
          <w:sz w:val="24"/>
          <w:rtl/>
        </w:rPr>
        <w:t>ی</w:t>
      </w:r>
      <w:r w:rsidR="000453ED" w:rsidRPr="000453ED">
        <w:rPr>
          <w:rFonts w:ascii="Calibri" w:eastAsia="Calibri" w:hAnsi="Calibri" w:cs="B Nazanin" w:hint="eastAsia"/>
          <w:sz w:val="24"/>
          <w:rtl/>
        </w:rPr>
        <w:t>اد</w:t>
      </w:r>
      <w:r w:rsidR="000453ED" w:rsidRPr="000453ED">
        <w:rPr>
          <w:rFonts w:ascii="Calibri" w:eastAsia="Calibri" w:hAnsi="Calibri" w:cs="B Nazanin"/>
          <w:sz w:val="24"/>
          <w:rtl/>
        </w:rPr>
        <w:t xml:space="preserve"> کرد.</w:t>
      </w:r>
      <w:r w:rsidR="000453ED">
        <w:rPr>
          <w:rFonts w:ascii="Calibri" w:eastAsia="Calibri" w:hAnsi="Calibri" w:cs="B Nazanin" w:hint="cs"/>
          <w:sz w:val="24"/>
          <w:rtl/>
        </w:rPr>
        <w:t xml:space="preserve"> </w:t>
      </w:r>
      <w:r w:rsidR="000453ED" w:rsidRPr="000453ED">
        <w:rPr>
          <w:rFonts w:ascii="Calibri" w:eastAsia="Calibri" w:hAnsi="Calibri" w:cs="B Nazanin"/>
          <w:sz w:val="24"/>
          <w:rtl/>
        </w:rPr>
        <w:t>نقش نظام ها</w:t>
      </w:r>
      <w:r w:rsidR="000453ED" w:rsidRPr="000453ED">
        <w:rPr>
          <w:rFonts w:ascii="Calibri" w:eastAsia="Calibri" w:hAnsi="Calibri" w:cs="B Nazanin" w:hint="cs"/>
          <w:sz w:val="24"/>
          <w:rtl/>
        </w:rPr>
        <w:t>ی</w:t>
      </w:r>
      <w:r w:rsidR="000453ED" w:rsidRPr="000453ED">
        <w:rPr>
          <w:rFonts w:ascii="Calibri" w:eastAsia="Calibri" w:hAnsi="Calibri" w:cs="B Nazanin"/>
          <w:sz w:val="24"/>
          <w:rtl/>
        </w:rPr>
        <w:t xml:space="preserve"> پردازش</w:t>
      </w:r>
      <w:r w:rsidR="000453ED" w:rsidRPr="000453ED">
        <w:rPr>
          <w:rFonts w:ascii="Calibri" w:eastAsia="Calibri" w:hAnsi="Calibri" w:cs="B Nazanin" w:hint="cs"/>
          <w:sz w:val="24"/>
          <w:rtl/>
        </w:rPr>
        <w:t>ی</w:t>
      </w:r>
      <w:r w:rsidR="000453ED" w:rsidRPr="000453ED">
        <w:rPr>
          <w:rFonts w:ascii="Calibri" w:eastAsia="Calibri" w:hAnsi="Calibri" w:cs="B Nazanin"/>
          <w:sz w:val="24"/>
          <w:rtl/>
        </w:rPr>
        <w:t xml:space="preserve"> برقرا</w:t>
      </w:r>
      <w:r w:rsidR="000453ED" w:rsidRPr="000453ED">
        <w:rPr>
          <w:rFonts w:ascii="Calibri" w:eastAsia="Calibri" w:hAnsi="Calibri" w:cs="B Nazanin" w:hint="eastAsia"/>
          <w:sz w:val="24"/>
          <w:rtl/>
        </w:rPr>
        <w:t>ر</w:t>
      </w:r>
      <w:r w:rsidR="000453ED" w:rsidRPr="000453ED">
        <w:rPr>
          <w:rFonts w:ascii="Calibri" w:eastAsia="Calibri" w:hAnsi="Calibri" w:cs="B Nazanin" w:hint="cs"/>
          <w:sz w:val="24"/>
          <w:rtl/>
        </w:rPr>
        <w:t>ی</w:t>
      </w:r>
      <w:r w:rsidR="000453ED" w:rsidRPr="000453ED">
        <w:rPr>
          <w:rFonts w:ascii="Calibri" w:eastAsia="Calibri" w:hAnsi="Calibri" w:cs="B Nazanin"/>
          <w:sz w:val="24"/>
          <w:rtl/>
        </w:rPr>
        <w:t xml:space="preserve"> سلسله مراتب عناصر</w:t>
      </w:r>
      <w:r w:rsidR="000453ED" w:rsidRPr="000453ED">
        <w:rPr>
          <w:rFonts w:ascii="Calibri" w:eastAsia="Calibri" w:hAnsi="Calibri" w:cs="B Nazanin" w:hint="cs"/>
          <w:sz w:val="24"/>
          <w:rtl/>
        </w:rPr>
        <w:t>ی</w:t>
      </w:r>
      <w:r w:rsidR="000453ED" w:rsidRPr="000453ED">
        <w:rPr>
          <w:rFonts w:ascii="Calibri" w:eastAsia="Calibri" w:hAnsi="Calibri" w:cs="B Nazanin"/>
          <w:sz w:val="24"/>
          <w:rtl/>
        </w:rPr>
        <w:t xml:space="preserve"> است که از دو ساختار از پ</w:t>
      </w:r>
      <w:r w:rsidR="000453ED" w:rsidRPr="000453ED">
        <w:rPr>
          <w:rFonts w:ascii="Calibri" w:eastAsia="Calibri" w:hAnsi="Calibri" w:cs="B Nazanin" w:hint="cs"/>
          <w:sz w:val="24"/>
          <w:rtl/>
        </w:rPr>
        <w:t>ی</w:t>
      </w:r>
      <w:r w:rsidR="000453ED" w:rsidRPr="000453ED">
        <w:rPr>
          <w:rFonts w:ascii="Calibri" w:eastAsia="Calibri" w:hAnsi="Calibri" w:cs="B Nazanin" w:hint="eastAsia"/>
          <w:sz w:val="24"/>
          <w:rtl/>
        </w:rPr>
        <w:t>ش</w:t>
      </w:r>
      <w:r w:rsidR="000453ED" w:rsidRPr="000453ED">
        <w:rPr>
          <w:rFonts w:ascii="Calibri" w:eastAsia="Calibri" w:hAnsi="Calibri" w:cs="B Nazanin"/>
          <w:sz w:val="24"/>
          <w:rtl/>
        </w:rPr>
        <w:t xml:space="preserve"> بازنمود شده انتخاب شده اند</w:t>
      </w:r>
      <w:r w:rsidR="000453ED">
        <w:rPr>
          <w:rFonts w:ascii="Calibri" w:eastAsia="Calibri" w:hAnsi="Calibri" w:cs="B Nazanin" w:hint="cs"/>
          <w:sz w:val="24"/>
          <w:rtl/>
        </w:rPr>
        <w:t>»</w:t>
      </w:r>
      <w:r w:rsidR="000453ED" w:rsidRPr="000453ED">
        <w:rPr>
          <w:rFonts w:ascii="Calibri" w:eastAsia="Calibri" w:hAnsi="Calibri" w:cs="B Nazanin"/>
          <w:sz w:val="24"/>
          <w:rtl/>
        </w:rPr>
        <w:t xml:space="preserve"> (</w:t>
      </w:r>
      <w:r w:rsidR="000453ED" w:rsidRPr="000453ED">
        <w:rPr>
          <w:rFonts w:ascii="Calibri" w:eastAsia="Calibri" w:hAnsi="Calibri" w:cs="B Nazanin" w:hint="cs"/>
          <w:sz w:val="24"/>
          <w:rtl/>
        </w:rPr>
        <w:t>ی</w:t>
      </w:r>
      <w:r w:rsidR="000453ED" w:rsidRPr="000453ED">
        <w:rPr>
          <w:rFonts w:ascii="Calibri" w:eastAsia="Calibri" w:hAnsi="Calibri" w:cs="B Nazanin" w:hint="eastAsia"/>
          <w:sz w:val="24"/>
          <w:rtl/>
        </w:rPr>
        <w:t>وهانسون،</w:t>
      </w:r>
      <w:r w:rsidR="000453ED" w:rsidRPr="000453ED">
        <w:rPr>
          <w:rFonts w:ascii="Calibri" w:eastAsia="Calibri" w:hAnsi="Calibri" w:cs="B Nazanin"/>
          <w:sz w:val="24"/>
          <w:rtl/>
        </w:rPr>
        <w:t xml:space="preserve"> 1388: 28).</w:t>
      </w:r>
      <w:r w:rsidR="000453ED">
        <w:rPr>
          <w:rFonts w:ascii="Calibri" w:eastAsia="Calibri" w:hAnsi="Calibri" w:cs="B Nazanin" w:hint="cs"/>
          <w:sz w:val="24"/>
          <w:rtl/>
        </w:rPr>
        <w:t xml:space="preserve"> ا</w:t>
      </w:r>
      <w:r w:rsidR="000453ED" w:rsidRPr="000453ED">
        <w:rPr>
          <w:rFonts w:ascii="Calibri" w:eastAsia="Calibri" w:hAnsi="Calibri" w:cs="B Nazanin" w:hint="cs"/>
          <w:sz w:val="24"/>
          <w:rtl/>
        </w:rPr>
        <w:t>ی</w:t>
      </w:r>
      <w:r w:rsidR="000453ED" w:rsidRPr="000453ED">
        <w:rPr>
          <w:rFonts w:ascii="Calibri" w:eastAsia="Calibri" w:hAnsi="Calibri" w:cs="B Nazanin" w:hint="eastAsia"/>
          <w:sz w:val="24"/>
          <w:rtl/>
        </w:rPr>
        <w:t>ن</w:t>
      </w:r>
      <w:r w:rsidR="000453ED" w:rsidRPr="000453ED">
        <w:rPr>
          <w:rFonts w:ascii="Calibri" w:eastAsia="Calibri" w:hAnsi="Calibri" w:cs="B Nazanin"/>
          <w:sz w:val="24"/>
          <w:rtl/>
        </w:rPr>
        <w:t xml:space="preserve"> امر در آثار هنر</w:t>
      </w:r>
      <w:r w:rsidR="000453ED" w:rsidRPr="000453ED">
        <w:rPr>
          <w:rFonts w:ascii="Calibri" w:eastAsia="Calibri" w:hAnsi="Calibri" w:cs="B Nazanin" w:hint="cs"/>
          <w:sz w:val="24"/>
          <w:rtl/>
        </w:rPr>
        <w:t>ی</w:t>
      </w:r>
      <w:r w:rsidR="000453ED" w:rsidRPr="000453ED">
        <w:rPr>
          <w:rFonts w:ascii="Calibri" w:eastAsia="Calibri" w:hAnsi="Calibri" w:cs="B Nazanin"/>
          <w:sz w:val="24"/>
          <w:rtl/>
        </w:rPr>
        <w:t xml:space="preserve"> ن</w:t>
      </w:r>
      <w:r w:rsidR="000453ED" w:rsidRPr="000453ED">
        <w:rPr>
          <w:rFonts w:ascii="Calibri" w:eastAsia="Calibri" w:hAnsi="Calibri" w:cs="B Nazanin" w:hint="cs"/>
          <w:sz w:val="24"/>
          <w:rtl/>
        </w:rPr>
        <w:t>ی</w:t>
      </w:r>
      <w:r w:rsidR="000453ED" w:rsidRPr="000453ED">
        <w:rPr>
          <w:rFonts w:ascii="Calibri" w:eastAsia="Calibri" w:hAnsi="Calibri" w:cs="B Nazanin" w:hint="eastAsia"/>
          <w:sz w:val="24"/>
          <w:rtl/>
        </w:rPr>
        <w:t>ز</w:t>
      </w:r>
      <w:r w:rsidR="000453ED" w:rsidRPr="000453ED">
        <w:rPr>
          <w:rFonts w:ascii="Calibri" w:eastAsia="Calibri" w:hAnsi="Calibri" w:cs="B Nazanin"/>
          <w:sz w:val="24"/>
          <w:rtl/>
        </w:rPr>
        <w:t xml:space="preserve"> صدق م</w:t>
      </w:r>
      <w:r w:rsidR="000453ED" w:rsidRPr="000453ED">
        <w:rPr>
          <w:rFonts w:ascii="Calibri" w:eastAsia="Calibri" w:hAnsi="Calibri" w:cs="B Nazanin" w:hint="cs"/>
          <w:sz w:val="24"/>
          <w:rtl/>
        </w:rPr>
        <w:t>ی</w:t>
      </w:r>
      <w:r w:rsidR="000453ED" w:rsidRPr="000453ED">
        <w:rPr>
          <w:rFonts w:ascii="Calibri" w:eastAsia="Calibri" w:hAnsi="Calibri" w:cs="B Nazanin"/>
          <w:sz w:val="24"/>
          <w:rtl/>
        </w:rPr>
        <w:t xml:space="preserve"> کند، برا</w:t>
      </w:r>
      <w:r w:rsidR="000453ED" w:rsidRPr="000453ED">
        <w:rPr>
          <w:rFonts w:ascii="Calibri" w:eastAsia="Calibri" w:hAnsi="Calibri" w:cs="B Nazanin" w:hint="cs"/>
          <w:sz w:val="24"/>
          <w:rtl/>
        </w:rPr>
        <w:t>ی</w:t>
      </w:r>
      <w:r w:rsidR="000453ED" w:rsidRPr="000453ED">
        <w:rPr>
          <w:rFonts w:ascii="Calibri" w:eastAsia="Calibri" w:hAnsi="Calibri" w:cs="B Nazanin"/>
          <w:sz w:val="24"/>
          <w:rtl/>
        </w:rPr>
        <w:t xml:space="preserve"> مثال م</w:t>
      </w:r>
      <w:r w:rsidR="000453ED" w:rsidRPr="000453ED">
        <w:rPr>
          <w:rFonts w:ascii="Calibri" w:eastAsia="Calibri" w:hAnsi="Calibri" w:cs="B Nazanin" w:hint="cs"/>
          <w:sz w:val="24"/>
          <w:rtl/>
        </w:rPr>
        <w:t>ی</w:t>
      </w:r>
      <w:r w:rsidR="000453ED" w:rsidRPr="000453ED">
        <w:rPr>
          <w:rFonts w:ascii="Calibri" w:eastAsia="Calibri" w:hAnsi="Calibri" w:cs="B Nazanin"/>
          <w:sz w:val="24"/>
          <w:rtl/>
        </w:rPr>
        <w:t xml:space="preserve"> توان به نقاش</w:t>
      </w:r>
      <w:r w:rsidR="000453ED" w:rsidRPr="000453ED">
        <w:rPr>
          <w:rFonts w:ascii="Calibri" w:eastAsia="Calibri" w:hAnsi="Calibri" w:cs="B Nazanin" w:hint="cs"/>
          <w:sz w:val="24"/>
          <w:rtl/>
        </w:rPr>
        <w:t>ی</w:t>
      </w:r>
      <w:r w:rsidR="000453ED" w:rsidRPr="000453ED">
        <w:rPr>
          <w:rFonts w:ascii="Calibri" w:eastAsia="Calibri" w:hAnsi="Calibri" w:cs="B Nazanin"/>
          <w:sz w:val="24"/>
          <w:rtl/>
        </w:rPr>
        <w:t xml:space="preserve"> اشاره کرد که در آن </w:t>
      </w:r>
      <w:r w:rsidR="000453ED" w:rsidRPr="000453ED">
        <w:rPr>
          <w:rFonts w:ascii="Calibri" w:eastAsia="Calibri" w:hAnsi="Calibri" w:cs="B Nazanin" w:hint="cs"/>
          <w:sz w:val="24"/>
          <w:rtl/>
        </w:rPr>
        <w:t>ی</w:t>
      </w:r>
      <w:r w:rsidR="000453ED" w:rsidRPr="000453ED">
        <w:rPr>
          <w:rFonts w:ascii="Calibri" w:eastAsia="Calibri" w:hAnsi="Calibri" w:cs="B Nazanin" w:hint="eastAsia"/>
          <w:sz w:val="24"/>
          <w:rtl/>
        </w:rPr>
        <w:t>ک</w:t>
      </w:r>
      <w:r w:rsidR="000453ED" w:rsidRPr="000453ED">
        <w:rPr>
          <w:rFonts w:ascii="Calibri" w:eastAsia="Calibri" w:hAnsi="Calibri" w:cs="B Nazanin"/>
          <w:sz w:val="24"/>
          <w:rtl/>
        </w:rPr>
        <w:t xml:space="preserve"> رنگ در فرآ</w:t>
      </w:r>
      <w:r w:rsidR="000453ED" w:rsidRPr="000453ED">
        <w:rPr>
          <w:rFonts w:ascii="Calibri" w:eastAsia="Calibri" w:hAnsi="Calibri" w:cs="B Nazanin" w:hint="cs"/>
          <w:sz w:val="24"/>
          <w:rtl/>
        </w:rPr>
        <w:t>ی</w:t>
      </w:r>
      <w:r w:rsidR="000453ED" w:rsidRPr="000453ED">
        <w:rPr>
          <w:rFonts w:ascii="Calibri" w:eastAsia="Calibri" w:hAnsi="Calibri" w:cs="B Nazanin" w:hint="eastAsia"/>
          <w:sz w:val="24"/>
          <w:rtl/>
        </w:rPr>
        <w:t>ند</w:t>
      </w:r>
      <w:r w:rsidR="000453ED" w:rsidRPr="000453ED">
        <w:rPr>
          <w:rFonts w:ascii="Calibri" w:eastAsia="Calibri" w:hAnsi="Calibri" w:cs="B Nazanin"/>
          <w:sz w:val="24"/>
          <w:rtl/>
        </w:rPr>
        <w:t xml:space="preserve"> نقاش</w:t>
      </w:r>
      <w:r w:rsidR="000453ED" w:rsidRPr="000453ED">
        <w:rPr>
          <w:rFonts w:ascii="Calibri" w:eastAsia="Calibri" w:hAnsi="Calibri" w:cs="B Nazanin" w:hint="cs"/>
          <w:sz w:val="24"/>
          <w:rtl/>
        </w:rPr>
        <w:t>ی</w:t>
      </w:r>
      <w:r w:rsidR="000453ED" w:rsidRPr="000453ED">
        <w:rPr>
          <w:rFonts w:ascii="Calibri" w:eastAsia="Calibri" w:hAnsi="Calibri" w:cs="B Nazanin"/>
          <w:sz w:val="24"/>
          <w:rtl/>
        </w:rPr>
        <w:t xml:space="preserve"> از سطح فرودست به سطح والا</w:t>
      </w:r>
      <w:r w:rsidR="000453ED" w:rsidRPr="000453ED">
        <w:rPr>
          <w:rFonts w:ascii="Calibri" w:eastAsia="Calibri" w:hAnsi="Calibri" w:cs="B Nazanin" w:hint="cs"/>
          <w:sz w:val="24"/>
          <w:rtl/>
        </w:rPr>
        <w:t>یی</w:t>
      </w:r>
      <w:r w:rsidR="000453ED" w:rsidRPr="000453ED">
        <w:rPr>
          <w:rFonts w:ascii="Calibri" w:eastAsia="Calibri" w:hAnsi="Calibri" w:cs="B Nazanin"/>
          <w:sz w:val="24"/>
          <w:rtl/>
        </w:rPr>
        <w:t xml:space="preserve"> از معنا </w:t>
      </w:r>
      <w:r w:rsidR="000453ED" w:rsidRPr="000453ED">
        <w:rPr>
          <w:rFonts w:ascii="Calibri" w:eastAsia="Calibri" w:hAnsi="Calibri" w:cs="B Nazanin"/>
          <w:sz w:val="24"/>
          <w:rtl/>
        </w:rPr>
        <w:lastRenderedPageBreak/>
        <w:t>ارتقا م</w:t>
      </w:r>
      <w:r w:rsidR="000453ED" w:rsidRPr="000453ED">
        <w:rPr>
          <w:rFonts w:ascii="Calibri" w:eastAsia="Calibri" w:hAnsi="Calibri" w:cs="B Nazanin" w:hint="cs"/>
          <w:sz w:val="24"/>
          <w:rtl/>
        </w:rPr>
        <w:t>ی</w:t>
      </w:r>
      <w:r w:rsidR="000453ED" w:rsidRPr="000453ED">
        <w:rPr>
          <w:rFonts w:ascii="Calibri" w:eastAsia="Calibri" w:hAnsi="Calibri" w:cs="B Nazanin"/>
          <w:sz w:val="24"/>
          <w:rtl/>
        </w:rPr>
        <w:t xml:space="preserve"> </w:t>
      </w:r>
      <w:r w:rsidR="000453ED" w:rsidRPr="000453ED">
        <w:rPr>
          <w:rFonts w:ascii="Calibri" w:eastAsia="Calibri" w:hAnsi="Calibri" w:cs="B Nazanin" w:hint="cs"/>
          <w:sz w:val="24"/>
          <w:rtl/>
        </w:rPr>
        <w:t>ی</w:t>
      </w:r>
      <w:r w:rsidR="000453ED" w:rsidRPr="000453ED">
        <w:rPr>
          <w:rFonts w:ascii="Calibri" w:eastAsia="Calibri" w:hAnsi="Calibri" w:cs="B Nazanin" w:hint="eastAsia"/>
          <w:sz w:val="24"/>
          <w:rtl/>
        </w:rPr>
        <w:t>ابد</w:t>
      </w:r>
      <w:r w:rsidR="000453ED" w:rsidRPr="000453ED">
        <w:rPr>
          <w:rFonts w:ascii="Calibri" w:eastAsia="Calibri" w:hAnsi="Calibri" w:cs="B Nazanin"/>
          <w:sz w:val="24"/>
          <w:rtl/>
        </w:rPr>
        <w:t>. نظ</w:t>
      </w:r>
      <w:r w:rsidR="000453ED" w:rsidRPr="000453ED">
        <w:rPr>
          <w:rFonts w:ascii="Calibri" w:eastAsia="Calibri" w:hAnsi="Calibri" w:cs="B Nazanin" w:hint="eastAsia"/>
          <w:sz w:val="24"/>
          <w:rtl/>
        </w:rPr>
        <w:t>ام</w:t>
      </w:r>
      <w:r w:rsidR="000453ED" w:rsidRPr="000453ED">
        <w:rPr>
          <w:rFonts w:ascii="Calibri" w:eastAsia="Calibri" w:hAnsi="Calibri" w:cs="B Nazanin"/>
          <w:sz w:val="24"/>
          <w:rtl/>
        </w:rPr>
        <w:t xml:space="preserve"> رمزگذار</w:t>
      </w:r>
      <w:r w:rsidR="000453ED" w:rsidRPr="000453ED">
        <w:rPr>
          <w:rFonts w:ascii="Calibri" w:eastAsia="Calibri" w:hAnsi="Calibri" w:cs="B Nazanin" w:hint="cs"/>
          <w:sz w:val="24"/>
          <w:rtl/>
        </w:rPr>
        <w:t>ی</w:t>
      </w:r>
      <w:r w:rsidR="000453ED" w:rsidRPr="000453ED">
        <w:rPr>
          <w:rFonts w:ascii="Calibri" w:eastAsia="Calibri" w:hAnsi="Calibri" w:cs="B Nazanin"/>
          <w:sz w:val="24"/>
          <w:rtl/>
        </w:rPr>
        <w:t xml:space="preserve"> پردازش</w:t>
      </w:r>
      <w:r w:rsidR="000453ED" w:rsidRPr="000453ED">
        <w:rPr>
          <w:rFonts w:ascii="Calibri" w:eastAsia="Calibri" w:hAnsi="Calibri" w:cs="B Nazanin" w:hint="cs"/>
          <w:sz w:val="24"/>
          <w:rtl/>
        </w:rPr>
        <w:t>ی</w:t>
      </w:r>
      <w:r w:rsidR="000453ED" w:rsidRPr="000453ED">
        <w:rPr>
          <w:rFonts w:ascii="Calibri" w:eastAsia="Calibri" w:hAnsi="Calibri" w:cs="B Nazanin"/>
          <w:sz w:val="24"/>
          <w:rtl/>
        </w:rPr>
        <w:t xml:space="preserve"> از ا</w:t>
      </w:r>
      <w:r w:rsidR="000453ED" w:rsidRPr="000453ED">
        <w:rPr>
          <w:rFonts w:ascii="Calibri" w:eastAsia="Calibri" w:hAnsi="Calibri" w:cs="B Nazanin" w:hint="cs"/>
          <w:sz w:val="24"/>
          <w:rtl/>
        </w:rPr>
        <w:t>ی</w:t>
      </w:r>
      <w:r w:rsidR="000453ED" w:rsidRPr="000453ED">
        <w:rPr>
          <w:rFonts w:ascii="Calibri" w:eastAsia="Calibri" w:hAnsi="Calibri" w:cs="B Nazanin" w:hint="eastAsia"/>
          <w:sz w:val="24"/>
          <w:rtl/>
        </w:rPr>
        <w:t>ن</w:t>
      </w:r>
      <w:r w:rsidR="000453ED" w:rsidRPr="000453ED">
        <w:rPr>
          <w:rFonts w:ascii="Calibri" w:eastAsia="Calibri" w:hAnsi="Calibri" w:cs="B Nazanin"/>
          <w:sz w:val="24"/>
          <w:rtl/>
        </w:rPr>
        <w:t xml:space="preserve"> نوع بر </w:t>
      </w:r>
      <w:r w:rsidR="000453ED" w:rsidRPr="000453ED">
        <w:rPr>
          <w:rFonts w:ascii="Calibri" w:eastAsia="Calibri" w:hAnsi="Calibri" w:cs="B Nazanin" w:hint="cs"/>
          <w:sz w:val="24"/>
          <w:rtl/>
        </w:rPr>
        <w:t>ی</w:t>
      </w:r>
      <w:r w:rsidR="000453ED" w:rsidRPr="000453ED">
        <w:rPr>
          <w:rFonts w:ascii="Calibri" w:eastAsia="Calibri" w:hAnsi="Calibri" w:cs="B Nazanin" w:hint="eastAsia"/>
          <w:sz w:val="24"/>
          <w:rtl/>
        </w:rPr>
        <w:t>ک</w:t>
      </w:r>
      <w:r w:rsidR="000453ED" w:rsidRPr="000453ED">
        <w:rPr>
          <w:rFonts w:ascii="Calibri" w:eastAsia="Calibri" w:hAnsi="Calibri" w:cs="B Nazanin"/>
          <w:sz w:val="24"/>
          <w:rtl/>
        </w:rPr>
        <w:t xml:space="preserve"> محدودة معنا</w:t>
      </w:r>
      <w:r w:rsidR="000453ED" w:rsidRPr="000453ED">
        <w:rPr>
          <w:rFonts w:ascii="Calibri" w:eastAsia="Calibri" w:hAnsi="Calibri" w:cs="B Nazanin" w:hint="cs"/>
          <w:sz w:val="24"/>
          <w:rtl/>
        </w:rPr>
        <w:t>یی</w:t>
      </w:r>
      <w:r w:rsidR="000453ED" w:rsidRPr="000453ED">
        <w:rPr>
          <w:rFonts w:ascii="Calibri" w:eastAsia="Calibri" w:hAnsi="Calibri" w:cs="B Nazanin"/>
          <w:sz w:val="24"/>
          <w:rtl/>
        </w:rPr>
        <w:t xml:space="preserve"> خاص در </w:t>
      </w:r>
      <w:r w:rsidR="000453ED" w:rsidRPr="000453ED">
        <w:rPr>
          <w:rFonts w:ascii="Calibri" w:eastAsia="Calibri" w:hAnsi="Calibri" w:cs="B Nazanin" w:hint="cs"/>
          <w:sz w:val="24"/>
          <w:rtl/>
        </w:rPr>
        <w:t>ی</w:t>
      </w:r>
      <w:r w:rsidR="000453ED" w:rsidRPr="000453ED">
        <w:rPr>
          <w:rFonts w:ascii="Calibri" w:eastAsia="Calibri" w:hAnsi="Calibri" w:cs="B Nazanin" w:hint="eastAsia"/>
          <w:sz w:val="24"/>
          <w:rtl/>
        </w:rPr>
        <w:t>ک</w:t>
      </w:r>
      <w:r w:rsidR="000453ED" w:rsidRPr="000453ED">
        <w:rPr>
          <w:rFonts w:ascii="Calibri" w:eastAsia="Calibri" w:hAnsi="Calibri" w:cs="B Nazanin"/>
          <w:sz w:val="24"/>
          <w:rtl/>
        </w:rPr>
        <w:t xml:space="preserve"> عالم پر از توانا</w:t>
      </w:r>
      <w:r w:rsidR="000453ED" w:rsidRPr="000453ED">
        <w:rPr>
          <w:rFonts w:ascii="Calibri" w:eastAsia="Calibri" w:hAnsi="Calibri" w:cs="B Nazanin" w:hint="cs"/>
          <w:sz w:val="24"/>
          <w:rtl/>
        </w:rPr>
        <w:t>یی</w:t>
      </w:r>
      <w:r w:rsidR="000453ED" w:rsidRPr="000453ED">
        <w:rPr>
          <w:rFonts w:ascii="Calibri" w:eastAsia="Calibri" w:hAnsi="Calibri" w:cs="B Nazanin"/>
          <w:sz w:val="24"/>
          <w:rtl/>
        </w:rPr>
        <w:t xml:space="preserve"> ها</w:t>
      </w:r>
      <w:r w:rsidR="000453ED" w:rsidRPr="000453ED">
        <w:rPr>
          <w:rFonts w:ascii="Calibri" w:eastAsia="Calibri" w:hAnsi="Calibri" w:cs="B Nazanin" w:hint="cs"/>
          <w:sz w:val="24"/>
          <w:rtl/>
        </w:rPr>
        <w:t>ی</w:t>
      </w:r>
      <w:r w:rsidR="000453ED" w:rsidRPr="000453ED">
        <w:rPr>
          <w:rFonts w:ascii="Calibri" w:eastAsia="Calibri" w:hAnsi="Calibri" w:cs="B Nazanin"/>
          <w:sz w:val="24"/>
          <w:rtl/>
        </w:rPr>
        <w:t xml:space="preserve"> بالقوة معنا</w:t>
      </w:r>
      <w:r w:rsidR="000453ED" w:rsidRPr="000453ED">
        <w:rPr>
          <w:rFonts w:ascii="Calibri" w:eastAsia="Calibri" w:hAnsi="Calibri" w:cs="B Nazanin" w:hint="cs"/>
          <w:sz w:val="24"/>
          <w:rtl/>
        </w:rPr>
        <w:t>یی</w:t>
      </w:r>
      <w:r w:rsidR="000453ED" w:rsidRPr="000453ED">
        <w:rPr>
          <w:rFonts w:ascii="Calibri" w:eastAsia="Calibri" w:hAnsi="Calibri" w:cs="B Nazanin"/>
          <w:sz w:val="24"/>
          <w:rtl/>
        </w:rPr>
        <w:t xml:space="preserve"> تاک</w:t>
      </w:r>
      <w:r w:rsidR="000453ED" w:rsidRPr="000453ED">
        <w:rPr>
          <w:rFonts w:ascii="Calibri" w:eastAsia="Calibri" w:hAnsi="Calibri" w:cs="B Nazanin" w:hint="cs"/>
          <w:sz w:val="24"/>
          <w:rtl/>
        </w:rPr>
        <w:t>ی</w:t>
      </w:r>
      <w:r w:rsidR="000453ED" w:rsidRPr="000453ED">
        <w:rPr>
          <w:rFonts w:ascii="Calibri" w:eastAsia="Calibri" w:hAnsi="Calibri" w:cs="B Nazanin" w:hint="eastAsia"/>
          <w:sz w:val="24"/>
          <w:rtl/>
        </w:rPr>
        <w:t>د</w:t>
      </w:r>
      <w:r w:rsidR="000453ED" w:rsidRPr="000453ED">
        <w:rPr>
          <w:rFonts w:ascii="Calibri" w:eastAsia="Calibri" w:hAnsi="Calibri" w:cs="B Nazanin"/>
          <w:sz w:val="24"/>
          <w:rtl/>
        </w:rPr>
        <w:t xml:space="preserve"> دارد که بخش اعظم آن در </w:t>
      </w:r>
      <w:r w:rsidR="000453ED" w:rsidRPr="000453ED">
        <w:rPr>
          <w:rFonts w:ascii="Calibri" w:eastAsia="Calibri" w:hAnsi="Calibri" w:cs="B Nazanin" w:hint="cs"/>
          <w:sz w:val="24"/>
          <w:rtl/>
        </w:rPr>
        <w:t>ی</w:t>
      </w:r>
      <w:r w:rsidR="000453ED" w:rsidRPr="000453ED">
        <w:rPr>
          <w:rFonts w:ascii="Calibri" w:eastAsia="Calibri" w:hAnsi="Calibri" w:cs="B Nazanin" w:hint="eastAsia"/>
          <w:sz w:val="24"/>
          <w:rtl/>
        </w:rPr>
        <w:t>ک</w:t>
      </w:r>
      <w:r w:rsidR="000453ED" w:rsidRPr="000453ED">
        <w:rPr>
          <w:rFonts w:ascii="Calibri" w:eastAsia="Calibri" w:hAnsi="Calibri" w:cs="B Nazanin"/>
          <w:sz w:val="24"/>
          <w:rtl/>
        </w:rPr>
        <w:t xml:space="preserve"> موقع</w:t>
      </w:r>
      <w:r w:rsidR="000453ED" w:rsidRPr="000453ED">
        <w:rPr>
          <w:rFonts w:ascii="Calibri" w:eastAsia="Calibri" w:hAnsi="Calibri" w:cs="B Nazanin" w:hint="cs"/>
          <w:sz w:val="24"/>
          <w:rtl/>
        </w:rPr>
        <w:t>ی</w:t>
      </w:r>
      <w:r w:rsidR="000453ED" w:rsidRPr="000453ED">
        <w:rPr>
          <w:rFonts w:ascii="Calibri" w:eastAsia="Calibri" w:hAnsi="Calibri" w:cs="B Nazanin" w:hint="eastAsia"/>
          <w:sz w:val="24"/>
          <w:rtl/>
        </w:rPr>
        <w:t>ت</w:t>
      </w:r>
      <w:r w:rsidR="000453ED" w:rsidRPr="000453ED">
        <w:rPr>
          <w:rFonts w:ascii="Calibri" w:eastAsia="Calibri" w:hAnsi="Calibri" w:cs="B Nazanin"/>
          <w:sz w:val="24"/>
          <w:rtl/>
        </w:rPr>
        <w:t xml:space="preserve"> مفروض بلا اثر باق</w:t>
      </w:r>
      <w:r w:rsidR="000453ED" w:rsidRPr="000453ED">
        <w:rPr>
          <w:rFonts w:ascii="Calibri" w:eastAsia="Calibri" w:hAnsi="Calibri" w:cs="B Nazanin" w:hint="cs"/>
          <w:sz w:val="24"/>
          <w:rtl/>
        </w:rPr>
        <w:t>ی</w:t>
      </w:r>
      <w:r w:rsidR="000453ED" w:rsidRPr="000453ED">
        <w:rPr>
          <w:rFonts w:ascii="Calibri" w:eastAsia="Calibri" w:hAnsi="Calibri" w:cs="B Nazanin"/>
          <w:sz w:val="24"/>
          <w:rtl/>
        </w:rPr>
        <w:t xml:space="preserve"> م</w:t>
      </w:r>
      <w:r w:rsidR="000453ED" w:rsidRPr="000453ED">
        <w:rPr>
          <w:rFonts w:ascii="Calibri" w:eastAsia="Calibri" w:hAnsi="Calibri" w:cs="B Nazanin" w:hint="cs"/>
          <w:sz w:val="24"/>
          <w:rtl/>
        </w:rPr>
        <w:t>ی</w:t>
      </w:r>
      <w:r w:rsidR="000453ED" w:rsidRPr="000453ED">
        <w:rPr>
          <w:rFonts w:ascii="Calibri" w:eastAsia="Calibri" w:hAnsi="Calibri" w:cs="B Nazanin"/>
          <w:sz w:val="24"/>
          <w:rtl/>
        </w:rPr>
        <w:t xml:space="preserve"> ماند.</w:t>
      </w:r>
    </w:p>
    <w:p w14:paraId="1CA66771" w14:textId="4C9C509B" w:rsidR="00FA714C" w:rsidRPr="002A0CAB" w:rsidRDefault="00FA714C" w:rsidP="00FA714C">
      <w:pPr>
        <w:pStyle w:val="A-text"/>
        <w:ind w:firstLine="0"/>
        <w:rPr>
          <w:rFonts w:ascii="Times New Roman" w:hAnsi="Times New Roman"/>
          <w:b/>
          <w:bCs/>
          <w:sz w:val="24"/>
          <w:rtl/>
        </w:rPr>
      </w:pPr>
      <w:r>
        <w:rPr>
          <w:rFonts w:ascii="Times New Roman" w:hAnsi="Times New Roman" w:hint="cs"/>
          <w:b/>
          <w:bCs/>
          <w:sz w:val="24"/>
          <w:rtl/>
        </w:rPr>
        <w:t xml:space="preserve">     </w:t>
      </w:r>
      <w:r w:rsidR="00F22211">
        <w:rPr>
          <w:rFonts w:ascii="Times New Roman" w:hAnsi="Times New Roman" w:hint="cs"/>
          <w:b/>
          <w:bCs/>
          <w:sz w:val="24"/>
          <w:rtl/>
        </w:rPr>
        <w:t>1-3</w:t>
      </w:r>
      <w:r w:rsidRPr="002A0CAB">
        <w:rPr>
          <w:rFonts w:ascii="Times New Roman" w:hAnsi="Times New Roman" w:hint="cs"/>
          <w:b/>
          <w:bCs/>
          <w:sz w:val="24"/>
          <w:rtl/>
        </w:rPr>
        <w:t xml:space="preserve">- </w:t>
      </w:r>
      <w:r w:rsidRPr="00FA714C">
        <w:rPr>
          <w:rFonts w:ascii="Times New Roman" w:hAnsi="Times New Roman"/>
          <w:b/>
          <w:bCs/>
          <w:sz w:val="24"/>
          <w:rtl/>
        </w:rPr>
        <w:t>مجراها</w:t>
      </w:r>
      <w:r w:rsidRPr="00FA714C">
        <w:rPr>
          <w:rFonts w:ascii="Times New Roman" w:hAnsi="Times New Roman" w:hint="cs"/>
          <w:b/>
          <w:bCs/>
          <w:sz w:val="24"/>
          <w:rtl/>
        </w:rPr>
        <w:t>ی</w:t>
      </w:r>
      <w:r w:rsidRPr="00FA714C">
        <w:rPr>
          <w:rFonts w:ascii="Times New Roman" w:hAnsi="Times New Roman"/>
          <w:b/>
          <w:bCs/>
          <w:sz w:val="24"/>
          <w:rtl/>
        </w:rPr>
        <w:t xml:space="preserve"> ارتباط</w:t>
      </w:r>
      <w:r w:rsidRPr="00FA714C">
        <w:rPr>
          <w:rFonts w:ascii="Times New Roman" w:hAnsi="Times New Roman" w:hint="cs"/>
          <w:b/>
          <w:bCs/>
          <w:sz w:val="24"/>
          <w:rtl/>
        </w:rPr>
        <w:t>ی</w:t>
      </w:r>
      <w:r w:rsidRPr="00FA714C">
        <w:rPr>
          <w:rFonts w:ascii="Times New Roman" w:hAnsi="Times New Roman"/>
          <w:b/>
          <w:bCs/>
          <w:sz w:val="24"/>
          <w:rtl/>
        </w:rPr>
        <w:t xml:space="preserve"> و متن معمار</w:t>
      </w:r>
      <w:r w:rsidRPr="00FA714C">
        <w:rPr>
          <w:rFonts w:ascii="Times New Roman" w:hAnsi="Times New Roman" w:hint="cs"/>
          <w:b/>
          <w:bCs/>
          <w:sz w:val="24"/>
          <w:rtl/>
        </w:rPr>
        <w:t>ی</w:t>
      </w:r>
      <w:r w:rsidRPr="00FA714C">
        <w:rPr>
          <w:rFonts w:ascii="Times New Roman" w:hAnsi="Times New Roman"/>
          <w:b/>
          <w:bCs/>
          <w:sz w:val="24"/>
          <w:rtl/>
        </w:rPr>
        <w:t>:</w:t>
      </w:r>
    </w:p>
    <w:p w14:paraId="72B011CA" w14:textId="690630C4" w:rsidR="000453ED" w:rsidRPr="008D55E9" w:rsidRDefault="000453ED" w:rsidP="000453ED">
      <w:pPr>
        <w:widowControl/>
        <w:spacing w:after="200" w:line="276" w:lineRule="auto"/>
        <w:ind w:firstLine="0"/>
        <w:rPr>
          <w:rFonts w:ascii="Calibri" w:eastAsia="Calibri" w:hAnsi="Calibri" w:cs="B Nazanin"/>
          <w:sz w:val="24"/>
          <w:rtl/>
        </w:rPr>
      </w:pPr>
      <w:r>
        <w:rPr>
          <w:rFonts w:ascii="Calibri" w:eastAsia="Calibri" w:hAnsi="Calibri" w:cs="B Nazanin" w:hint="cs"/>
          <w:sz w:val="24"/>
          <w:rtl/>
        </w:rPr>
        <w:t xml:space="preserve">     </w:t>
      </w:r>
      <w:r w:rsidRPr="000453ED">
        <w:rPr>
          <w:rFonts w:ascii="Calibri" w:eastAsia="Calibri" w:hAnsi="Calibri" w:cs="B Nazanin"/>
          <w:sz w:val="24"/>
          <w:rtl/>
        </w:rPr>
        <w:t>از آن جا</w:t>
      </w:r>
      <w:r w:rsidRPr="000453ED">
        <w:rPr>
          <w:rFonts w:ascii="Calibri" w:eastAsia="Calibri" w:hAnsi="Calibri" w:cs="B Nazanin" w:hint="cs"/>
          <w:sz w:val="24"/>
          <w:rtl/>
        </w:rPr>
        <w:t>یی</w:t>
      </w:r>
      <w:r w:rsidRPr="000453ED">
        <w:rPr>
          <w:rFonts w:ascii="Calibri" w:eastAsia="Calibri" w:hAnsi="Calibri" w:cs="B Nazanin"/>
          <w:sz w:val="24"/>
          <w:rtl/>
        </w:rPr>
        <w:t xml:space="preserve"> که پد</w:t>
      </w:r>
      <w:r w:rsidRPr="000453ED">
        <w:rPr>
          <w:rFonts w:ascii="Calibri" w:eastAsia="Calibri" w:hAnsi="Calibri" w:cs="B Nazanin" w:hint="cs"/>
          <w:sz w:val="24"/>
          <w:rtl/>
        </w:rPr>
        <w:t>ی</w:t>
      </w:r>
      <w:r w:rsidRPr="000453ED">
        <w:rPr>
          <w:rFonts w:ascii="Calibri" w:eastAsia="Calibri" w:hAnsi="Calibri" w:cs="B Nazanin" w:hint="eastAsia"/>
          <w:sz w:val="24"/>
          <w:rtl/>
        </w:rPr>
        <w:t>ده</w:t>
      </w:r>
      <w:r w:rsidRPr="000453ED">
        <w:rPr>
          <w:rFonts w:ascii="Calibri" w:eastAsia="Calibri" w:hAnsi="Calibri" w:cs="B Nazanin"/>
          <w:sz w:val="24"/>
          <w:rtl/>
        </w:rPr>
        <w:t xml:space="preserve"> ها</w:t>
      </w:r>
      <w:r w:rsidRPr="000453ED">
        <w:rPr>
          <w:rFonts w:ascii="Calibri" w:eastAsia="Calibri" w:hAnsi="Calibri" w:cs="B Nazanin" w:hint="cs"/>
          <w:sz w:val="24"/>
          <w:rtl/>
        </w:rPr>
        <w:t>ی</w:t>
      </w:r>
      <w:r w:rsidRPr="000453ED">
        <w:rPr>
          <w:rFonts w:ascii="Calibri" w:eastAsia="Calibri" w:hAnsi="Calibri" w:cs="B Nazanin"/>
          <w:sz w:val="24"/>
          <w:rtl/>
        </w:rPr>
        <w:t xml:space="preserve"> فرهنگ</w:t>
      </w:r>
      <w:r w:rsidRPr="000453ED">
        <w:rPr>
          <w:rFonts w:ascii="Calibri" w:eastAsia="Calibri" w:hAnsi="Calibri" w:cs="B Nazanin" w:hint="cs"/>
          <w:sz w:val="24"/>
          <w:rtl/>
        </w:rPr>
        <w:t>ی</w:t>
      </w:r>
      <w:r w:rsidRPr="000453ED">
        <w:rPr>
          <w:rFonts w:ascii="Calibri" w:eastAsia="Calibri" w:hAnsi="Calibri" w:cs="B Nazanin"/>
          <w:sz w:val="24"/>
          <w:rtl/>
        </w:rPr>
        <w:t xml:space="preserve"> متشکل از  نشانه ها هستند و پد</w:t>
      </w:r>
      <w:r w:rsidRPr="000453ED">
        <w:rPr>
          <w:rFonts w:ascii="Calibri" w:eastAsia="Calibri" w:hAnsi="Calibri" w:cs="B Nazanin" w:hint="cs"/>
          <w:sz w:val="24"/>
          <w:rtl/>
        </w:rPr>
        <w:t>ی</w:t>
      </w:r>
      <w:r w:rsidRPr="000453ED">
        <w:rPr>
          <w:rFonts w:ascii="Calibri" w:eastAsia="Calibri" w:hAnsi="Calibri" w:cs="B Nazanin" w:hint="eastAsia"/>
          <w:sz w:val="24"/>
          <w:rtl/>
        </w:rPr>
        <w:t>ده</w:t>
      </w:r>
      <w:r w:rsidRPr="000453ED">
        <w:rPr>
          <w:rFonts w:ascii="Calibri" w:eastAsia="Calibri" w:hAnsi="Calibri" w:cs="B Nazanin"/>
          <w:sz w:val="24"/>
          <w:rtl/>
        </w:rPr>
        <w:t xml:space="preserve"> قبل از هرچ</w:t>
      </w:r>
      <w:r w:rsidRPr="000453ED">
        <w:rPr>
          <w:rFonts w:ascii="Calibri" w:eastAsia="Calibri" w:hAnsi="Calibri" w:cs="B Nazanin" w:hint="cs"/>
          <w:sz w:val="24"/>
          <w:rtl/>
        </w:rPr>
        <w:t>ی</w:t>
      </w:r>
      <w:r w:rsidRPr="000453ED">
        <w:rPr>
          <w:rFonts w:ascii="Calibri" w:eastAsia="Calibri" w:hAnsi="Calibri" w:cs="B Nazanin" w:hint="eastAsia"/>
          <w:sz w:val="24"/>
          <w:rtl/>
        </w:rPr>
        <w:t>ز</w:t>
      </w:r>
      <w:r w:rsidRPr="000453ED">
        <w:rPr>
          <w:rFonts w:ascii="Calibri" w:eastAsia="Calibri" w:hAnsi="Calibri" w:cs="B Nazanin"/>
          <w:sz w:val="24"/>
          <w:rtl/>
        </w:rPr>
        <w:t xml:space="preserve"> با مساله ارتباط سرو کار دارد، م</w:t>
      </w:r>
      <w:r w:rsidRPr="000453ED">
        <w:rPr>
          <w:rFonts w:ascii="Calibri" w:eastAsia="Calibri" w:hAnsi="Calibri" w:cs="B Nazanin" w:hint="cs"/>
          <w:sz w:val="24"/>
          <w:rtl/>
        </w:rPr>
        <w:t>ی</w:t>
      </w:r>
      <w:r w:rsidRPr="000453ED">
        <w:rPr>
          <w:rFonts w:ascii="Calibri" w:eastAsia="Calibri" w:hAnsi="Calibri" w:cs="B Nazanin"/>
          <w:sz w:val="24"/>
          <w:rtl/>
        </w:rPr>
        <w:t xml:space="preserve"> توان چن</w:t>
      </w:r>
      <w:r w:rsidRPr="000453ED">
        <w:rPr>
          <w:rFonts w:ascii="Calibri" w:eastAsia="Calibri" w:hAnsi="Calibri" w:cs="B Nazanin" w:hint="cs"/>
          <w:sz w:val="24"/>
          <w:rtl/>
        </w:rPr>
        <w:t>ی</w:t>
      </w:r>
      <w:r w:rsidRPr="000453ED">
        <w:rPr>
          <w:rFonts w:ascii="Calibri" w:eastAsia="Calibri" w:hAnsi="Calibri" w:cs="B Nazanin" w:hint="eastAsia"/>
          <w:sz w:val="24"/>
          <w:rtl/>
        </w:rPr>
        <w:t>ن</w:t>
      </w:r>
      <w:r w:rsidRPr="000453ED">
        <w:rPr>
          <w:rFonts w:ascii="Calibri" w:eastAsia="Calibri" w:hAnsi="Calibri" w:cs="B Nazanin"/>
          <w:sz w:val="24"/>
          <w:rtl/>
        </w:rPr>
        <w:t xml:space="preserve"> نت</w:t>
      </w:r>
      <w:r w:rsidRPr="000453ED">
        <w:rPr>
          <w:rFonts w:ascii="Calibri" w:eastAsia="Calibri" w:hAnsi="Calibri" w:cs="B Nazanin" w:hint="cs"/>
          <w:sz w:val="24"/>
          <w:rtl/>
        </w:rPr>
        <w:t>ی</w:t>
      </w:r>
      <w:r w:rsidRPr="000453ED">
        <w:rPr>
          <w:rFonts w:ascii="Calibri" w:eastAsia="Calibri" w:hAnsi="Calibri" w:cs="B Nazanin" w:hint="eastAsia"/>
          <w:sz w:val="24"/>
          <w:rtl/>
        </w:rPr>
        <w:t>جه</w:t>
      </w:r>
      <w:r w:rsidRPr="000453ED">
        <w:rPr>
          <w:rFonts w:ascii="Calibri" w:eastAsia="Calibri" w:hAnsi="Calibri" w:cs="B Nazanin"/>
          <w:sz w:val="24"/>
          <w:rtl/>
        </w:rPr>
        <w:t xml:space="preserve"> گرفت که به طور کل</w:t>
      </w:r>
      <w:r w:rsidRPr="000453ED">
        <w:rPr>
          <w:rFonts w:ascii="Calibri" w:eastAsia="Calibri" w:hAnsi="Calibri" w:cs="B Nazanin" w:hint="cs"/>
          <w:sz w:val="24"/>
          <w:rtl/>
        </w:rPr>
        <w:t>ی</w:t>
      </w:r>
      <w:r w:rsidRPr="000453ED">
        <w:rPr>
          <w:rFonts w:ascii="Calibri" w:eastAsia="Calibri" w:hAnsi="Calibri" w:cs="B Nazanin" w:hint="eastAsia"/>
          <w:sz w:val="24"/>
          <w:rtl/>
        </w:rPr>
        <w:t>،</w:t>
      </w:r>
      <w:r w:rsidRPr="000453ED">
        <w:rPr>
          <w:rFonts w:ascii="Calibri" w:eastAsia="Calibri" w:hAnsi="Calibri" w:cs="B Nazanin"/>
          <w:sz w:val="24"/>
          <w:rtl/>
        </w:rPr>
        <w:t xml:space="preserve"> تمام</w:t>
      </w:r>
      <w:r w:rsidRPr="000453ED">
        <w:rPr>
          <w:rFonts w:ascii="Calibri" w:eastAsia="Calibri" w:hAnsi="Calibri" w:cs="B Nazanin" w:hint="cs"/>
          <w:sz w:val="24"/>
          <w:rtl/>
        </w:rPr>
        <w:t>ی</w:t>
      </w:r>
      <w:r w:rsidRPr="000453ED">
        <w:rPr>
          <w:rFonts w:ascii="Calibri" w:eastAsia="Calibri" w:hAnsi="Calibri" w:cs="B Nazanin"/>
          <w:sz w:val="24"/>
          <w:rtl/>
        </w:rPr>
        <w:t xml:space="preserve"> پد</w:t>
      </w:r>
      <w:r w:rsidRPr="000453ED">
        <w:rPr>
          <w:rFonts w:ascii="Calibri" w:eastAsia="Calibri" w:hAnsi="Calibri" w:cs="B Nazanin" w:hint="cs"/>
          <w:sz w:val="24"/>
          <w:rtl/>
        </w:rPr>
        <w:t>ی</w:t>
      </w:r>
      <w:r w:rsidRPr="000453ED">
        <w:rPr>
          <w:rFonts w:ascii="Calibri" w:eastAsia="Calibri" w:hAnsi="Calibri" w:cs="B Nazanin" w:hint="eastAsia"/>
          <w:sz w:val="24"/>
          <w:rtl/>
        </w:rPr>
        <w:t>ده</w:t>
      </w:r>
      <w:r w:rsidRPr="000453ED">
        <w:rPr>
          <w:rFonts w:ascii="Calibri" w:eastAsia="Calibri" w:hAnsi="Calibri" w:cs="B Nazanin"/>
          <w:sz w:val="24"/>
          <w:rtl/>
        </w:rPr>
        <w:t xml:space="preserve"> ها</w:t>
      </w:r>
      <w:r w:rsidRPr="000453ED">
        <w:rPr>
          <w:rFonts w:ascii="Calibri" w:eastAsia="Calibri" w:hAnsi="Calibri" w:cs="B Nazanin" w:hint="cs"/>
          <w:sz w:val="24"/>
          <w:rtl/>
        </w:rPr>
        <w:t>ی</w:t>
      </w:r>
      <w:r w:rsidRPr="000453ED">
        <w:rPr>
          <w:rFonts w:ascii="Calibri" w:eastAsia="Calibri" w:hAnsi="Calibri" w:cs="B Nazanin"/>
          <w:sz w:val="24"/>
          <w:rtl/>
        </w:rPr>
        <w:t xml:space="preserve"> فرهنگ</w:t>
      </w:r>
      <w:r w:rsidRPr="000453ED">
        <w:rPr>
          <w:rFonts w:ascii="Calibri" w:eastAsia="Calibri" w:hAnsi="Calibri" w:cs="B Nazanin" w:hint="cs"/>
          <w:sz w:val="24"/>
          <w:rtl/>
        </w:rPr>
        <w:t>ی</w:t>
      </w:r>
      <w:r w:rsidRPr="000453ED">
        <w:rPr>
          <w:rFonts w:ascii="Calibri" w:eastAsia="Calibri" w:hAnsi="Calibri" w:cs="B Nazanin"/>
          <w:sz w:val="24"/>
          <w:rtl/>
        </w:rPr>
        <w:t xml:space="preserve"> از د</w:t>
      </w:r>
      <w:r w:rsidRPr="000453ED">
        <w:rPr>
          <w:rFonts w:ascii="Calibri" w:eastAsia="Calibri" w:hAnsi="Calibri" w:cs="B Nazanin" w:hint="cs"/>
          <w:sz w:val="24"/>
          <w:rtl/>
        </w:rPr>
        <w:t>ی</w:t>
      </w:r>
      <w:r w:rsidRPr="000453ED">
        <w:rPr>
          <w:rFonts w:ascii="Calibri" w:eastAsia="Calibri" w:hAnsi="Calibri" w:cs="B Nazanin" w:hint="eastAsia"/>
          <w:sz w:val="24"/>
          <w:rtl/>
        </w:rPr>
        <w:t>د</w:t>
      </w:r>
      <w:r w:rsidRPr="000453ED">
        <w:rPr>
          <w:rFonts w:ascii="Calibri" w:eastAsia="Calibri" w:hAnsi="Calibri" w:cs="B Nazanin"/>
          <w:sz w:val="24"/>
          <w:rtl/>
        </w:rPr>
        <w:t xml:space="preserve"> نشانه شناخت</w:t>
      </w:r>
      <w:r w:rsidRPr="000453ED">
        <w:rPr>
          <w:rFonts w:ascii="Calibri" w:eastAsia="Calibri" w:hAnsi="Calibri" w:cs="B Nazanin" w:hint="cs"/>
          <w:sz w:val="24"/>
          <w:rtl/>
        </w:rPr>
        <w:t>ی</w:t>
      </w:r>
      <w:r w:rsidRPr="000453ED">
        <w:rPr>
          <w:rFonts w:ascii="Calibri" w:eastAsia="Calibri" w:hAnsi="Calibri" w:cs="B Nazanin"/>
          <w:sz w:val="24"/>
          <w:rtl/>
        </w:rPr>
        <w:t xml:space="preserve"> قابل بررس</w:t>
      </w:r>
      <w:r w:rsidRPr="000453ED">
        <w:rPr>
          <w:rFonts w:ascii="Calibri" w:eastAsia="Calibri" w:hAnsi="Calibri" w:cs="B Nazanin" w:hint="cs"/>
          <w:sz w:val="24"/>
          <w:rtl/>
        </w:rPr>
        <w:t>ی</w:t>
      </w:r>
      <w:r w:rsidRPr="000453ED">
        <w:rPr>
          <w:rFonts w:ascii="Calibri" w:eastAsia="Calibri" w:hAnsi="Calibri" w:cs="B Nazanin"/>
          <w:sz w:val="24"/>
          <w:rtl/>
        </w:rPr>
        <w:t xml:space="preserve"> بوده و با استفاده از اصول و قواعد نشانه شناس</w:t>
      </w:r>
      <w:r w:rsidRPr="000453ED">
        <w:rPr>
          <w:rFonts w:ascii="Calibri" w:eastAsia="Calibri" w:hAnsi="Calibri" w:cs="B Nazanin" w:hint="cs"/>
          <w:sz w:val="24"/>
          <w:rtl/>
        </w:rPr>
        <w:t>ی</w:t>
      </w:r>
      <w:r w:rsidRPr="000453ED">
        <w:rPr>
          <w:rFonts w:ascii="Calibri" w:eastAsia="Calibri" w:hAnsi="Calibri" w:cs="B Nazanin"/>
          <w:sz w:val="24"/>
          <w:rtl/>
        </w:rPr>
        <w:t xml:space="preserve"> م</w:t>
      </w:r>
      <w:r w:rsidRPr="000453ED">
        <w:rPr>
          <w:rFonts w:ascii="Calibri" w:eastAsia="Calibri" w:hAnsi="Calibri" w:cs="B Nazanin" w:hint="cs"/>
          <w:sz w:val="24"/>
          <w:rtl/>
        </w:rPr>
        <w:t>ی</w:t>
      </w:r>
      <w:r w:rsidRPr="000453ED">
        <w:rPr>
          <w:rFonts w:ascii="Calibri" w:eastAsia="Calibri" w:hAnsi="Calibri" w:cs="B Nazanin"/>
          <w:sz w:val="24"/>
          <w:rtl/>
        </w:rPr>
        <w:t xml:space="preserve"> توان به تحل</w:t>
      </w:r>
      <w:r w:rsidRPr="000453ED">
        <w:rPr>
          <w:rFonts w:ascii="Calibri" w:eastAsia="Calibri" w:hAnsi="Calibri" w:cs="B Nazanin" w:hint="cs"/>
          <w:sz w:val="24"/>
          <w:rtl/>
        </w:rPr>
        <w:t>ی</w:t>
      </w:r>
      <w:r w:rsidRPr="000453ED">
        <w:rPr>
          <w:rFonts w:ascii="Calibri" w:eastAsia="Calibri" w:hAnsi="Calibri" w:cs="B Nazanin" w:hint="eastAsia"/>
          <w:sz w:val="24"/>
          <w:rtl/>
        </w:rPr>
        <w:t>ل</w:t>
      </w:r>
      <w:r w:rsidRPr="000453ED">
        <w:rPr>
          <w:rFonts w:ascii="Calibri" w:eastAsia="Calibri" w:hAnsi="Calibri" w:cs="B Nazanin"/>
          <w:sz w:val="24"/>
          <w:rtl/>
        </w:rPr>
        <w:t xml:space="preserve"> آنها پرداخت. امبرتو اکو مدع</w:t>
      </w:r>
      <w:r w:rsidRPr="000453ED">
        <w:rPr>
          <w:rFonts w:ascii="Calibri" w:eastAsia="Calibri" w:hAnsi="Calibri" w:cs="B Nazanin" w:hint="cs"/>
          <w:sz w:val="24"/>
          <w:rtl/>
        </w:rPr>
        <w:t>ی</w:t>
      </w:r>
      <w:r w:rsidRPr="000453ED">
        <w:rPr>
          <w:rFonts w:ascii="Calibri" w:eastAsia="Calibri" w:hAnsi="Calibri" w:cs="B Nazanin"/>
          <w:sz w:val="24"/>
          <w:rtl/>
        </w:rPr>
        <w:t xml:space="preserve"> است: «حقا</w:t>
      </w:r>
      <w:r w:rsidRPr="000453ED">
        <w:rPr>
          <w:rFonts w:ascii="Calibri" w:eastAsia="Calibri" w:hAnsi="Calibri" w:cs="B Nazanin" w:hint="cs"/>
          <w:sz w:val="24"/>
          <w:rtl/>
        </w:rPr>
        <w:t>ی</w:t>
      </w:r>
      <w:r w:rsidRPr="000453ED">
        <w:rPr>
          <w:rFonts w:ascii="Calibri" w:eastAsia="Calibri" w:hAnsi="Calibri" w:cs="B Nazanin" w:hint="eastAsia"/>
          <w:sz w:val="24"/>
          <w:rtl/>
        </w:rPr>
        <w:t>ق</w:t>
      </w:r>
      <w:r w:rsidRPr="000453ED">
        <w:rPr>
          <w:rFonts w:ascii="Calibri" w:eastAsia="Calibri" w:hAnsi="Calibri" w:cs="B Nazanin"/>
          <w:sz w:val="24"/>
          <w:rtl/>
        </w:rPr>
        <w:t xml:space="preserve"> و امور فرهنگ</w:t>
      </w:r>
      <w:r w:rsidRPr="000453ED">
        <w:rPr>
          <w:rFonts w:ascii="Calibri" w:eastAsia="Calibri" w:hAnsi="Calibri" w:cs="B Nazanin" w:hint="cs"/>
          <w:sz w:val="24"/>
          <w:rtl/>
        </w:rPr>
        <w:t>ی</w:t>
      </w:r>
      <w:r w:rsidRPr="000453ED">
        <w:rPr>
          <w:rFonts w:ascii="Calibri" w:eastAsia="Calibri" w:hAnsi="Calibri" w:cs="B Nazanin"/>
          <w:sz w:val="24"/>
          <w:rtl/>
        </w:rPr>
        <w:t xml:space="preserve"> جملگ</w:t>
      </w:r>
      <w:r w:rsidRPr="000453ED">
        <w:rPr>
          <w:rFonts w:ascii="Calibri" w:eastAsia="Calibri" w:hAnsi="Calibri" w:cs="B Nazanin" w:hint="cs"/>
          <w:sz w:val="24"/>
          <w:rtl/>
        </w:rPr>
        <w:t>ی</w:t>
      </w:r>
      <w:r w:rsidRPr="000453ED">
        <w:rPr>
          <w:rFonts w:ascii="Calibri" w:eastAsia="Calibri" w:hAnsi="Calibri" w:cs="B Nazanin"/>
          <w:sz w:val="24"/>
          <w:rtl/>
        </w:rPr>
        <w:t xml:space="preserve"> مسالة ارتباط را مطرح م</w:t>
      </w:r>
      <w:r w:rsidRPr="000453ED">
        <w:rPr>
          <w:rFonts w:ascii="Calibri" w:eastAsia="Calibri" w:hAnsi="Calibri" w:cs="B Nazanin" w:hint="cs"/>
          <w:sz w:val="24"/>
          <w:rtl/>
        </w:rPr>
        <w:t>ی</w:t>
      </w:r>
      <w:r w:rsidRPr="000453ED">
        <w:rPr>
          <w:rFonts w:ascii="Calibri" w:eastAsia="Calibri" w:hAnsi="Calibri" w:cs="B Nazanin"/>
          <w:sz w:val="24"/>
          <w:rtl/>
        </w:rPr>
        <w:t xml:space="preserve"> کنند. اگر بگو</w:t>
      </w:r>
      <w:r w:rsidRPr="000453ED">
        <w:rPr>
          <w:rFonts w:ascii="Calibri" w:eastAsia="Calibri" w:hAnsi="Calibri" w:cs="B Nazanin" w:hint="cs"/>
          <w:sz w:val="24"/>
          <w:rtl/>
        </w:rPr>
        <w:t>یی</w:t>
      </w:r>
      <w:r w:rsidRPr="000453ED">
        <w:rPr>
          <w:rFonts w:ascii="Calibri" w:eastAsia="Calibri" w:hAnsi="Calibri" w:cs="B Nazanin" w:hint="eastAsia"/>
          <w:sz w:val="24"/>
          <w:rtl/>
        </w:rPr>
        <w:t>م</w:t>
      </w:r>
      <w:r w:rsidRPr="000453ED">
        <w:rPr>
          <w:rFonts w:ascii="Calibri" w:eastAsia="Calibri" w:hAnsi="Calibri" w:cs="B Nazanin"/>
          <w:sz w:val="24"/>
          <w:rtl/>
        </w:rPr>
        <w:t xml:space="preserve"> مراد از ارتباط، انتقال اطلاعات ب</w:t>
      </w:r>
      <w:r w:rsidRPr="000453ED">
        <w:rPr>
          <w:rFonts w:ascii="Calibri" w:eastAsia="Calibri" w:hAnsi="Calibri" w:cs="B Nazanin" w:hint="cs"/>
          <w:sz w:val="24"/>
          <w:rtl/>
        </w:rPr>
        <w:t>ی</w:t>
      </w:r>
      <w:r w:rsidRPr="000453ED">
        <w:rPr>
          <w:rFonts w:ascii="Calibri" w:eastAsia="Calibri" w:hAnsi="Calibri" w:cs="B Nazanin" w:hint="eastAsia"/>
          <w:sz w:val="24"/>
          <w:rtl/>
        </w:rPr>
        <w:t>ن</w:t>
      </w:r>
      <w:r w:rsidRPr="000453ED">
        <w:rPr>
          <w:rFonts w:ascii="Calibri" w:eastAsia="Calibri" w:hAnsi="Calibri" w:cs="B Nazanin"/>
          <w:sz w:val="24"/>
          <w:rtl/>
        </w:rPr>
        <w:t xml:space="preserve"> دو فرد است، در ا</w:t>
      </w:r>
      <w:r w:rsidRPr="000453ED">
        <w:rPr>
          <w:rFonts w:ascii="Calibri" w:eastAsia="Calibri" w:hAnsi="Calibri" w:cs="B Nazanin" w:hint="cs"/>
          <w:sz w:val="24"/>
          <w:rtl/>
        </w:rPr>
        <w:t>ی</w:t>
      </w:r>
      <w:r w:rsidRPr="000453ED">
        <w:rPr>
          <w:rFonts w:ascii="Calibri" w:eastAsia="Calibri" w:hAnsi="Calibri" w:cs="B Nazanin" w:hint="eastAsia"/>
          <w:sz w:val="24"/>
          <w:rtl/>
        </w:rPr>
        <w:t>ن</w:t>
      </w:r>
      <w:r w:rsidRPr="000453ED">
        <w:rPr>
          <w:rFonts w:ascii="Calibri" w:eastAsia="Calibri" w:hAnsi="Calibri" w:cs="B Nazanin"/>
          <w:sz w:val="24"/>
          <w:rtl/>
        </w:rPr>
        <w:t xml:space="preserve"> صور</w:t>
      </w:r>
      <w:r w:rsidRPr="000453ED">
        <w:rPr>
          <w:rFonts w:ascii="Calibri" w:eastAsia="Calibri" w:hAnsi="Calibri" w:cs="B Nazanin" w:hint="eastAsia"/>
          <w:sz w:val="24"/>
          <w:rtl/>
        </w:rPr>
        <w:t>ت</w:t>
      </w:r>
      <w:r w:rsidRPr="000453ED">
        <w:rPr>
          <w:rFonts w:ascii="Calibri" w:eastAsia="Calibri" w:hAnsi="Calibri" w:cs="B Nazanin"/>
          <w:sz w:val="24"/>
          <w:rtl/>
        </w:rPr>
        <w:t xml:space="preserve"> ما بدوا با نشانه ها و علا</w:t>
      </w:r>
      <w:r w:rsidRPr="000453ED">
        <w:rPr>
          <w:rFonts w:ascii="Calibri" w:eastAsia="Calibri" w:hAnsi="Calibri" w:cs="B Nazanin" w:hint="cs"/>
          <w:sz w:val="24"/>
          <w:rtl/>
        </w:rPr>
        <w:t>ی</w:t>
      </w:r>
      <w:r w:rsidRPr="000453ED">
        <w:rPr>
          <w:rFonts w:ascii="Calibri" w:eastAsia="Calibri" w:hAnsi="Calibri" w:cs="B Nazanin" w:hint="eastAsia"/>
          <w:sz w:val="24"/>
          <w:rtl/>
        </w:rPr>
        <w:t>م</w:t>
      </w:r>
      <w:r w:rsidRPr="000453ED">
        <w:rPr>
          <w:rFonts w:ascii="Calibri" w:eastAsia="Calibri" w:hAnsi="Calibri" w:cs="B Nazanin"/>
          <w:sz w:val="24"/>
          <w:rtl/>
        </w:rPr>
        <w:t xml:space="preserve"> سر و کار پ</w:t>
      </w:r>
      <w:r w:rsidRPr="000453ED">
        <w:rPr>
          <w:rFonts w:ascii="Calibri" w:eastAsia="Calibri" w:hAnsi="Calibri" w:cs="B Nazanin" w:hint="cs"/>
          <w:sz w:val="24"/>
          <w:rtl/>
        </w:rPr>
        <w:t>ی</w:t>
      </w:r>
      <w:r w:rsidRPr="000453ED">
        <w:rPr>
          <w:rFonts w:ascii="Calibri" w:eastAsia="Calibri" w:hAnsi="Calibri" w:cs="B Nazanin" w:hint="eastAsia"/>
          <w:sz w:val="24"/>
          <w:rtl/>
        </w:rPr>
        <w:t>دا</w:t>
      </w:r>
      <w:r w:rsidRPr="000453ED">
        <w:rPr>
          <w:rFonts w:ascii="Calibri" w:eastAsia="Calibri" w:hAnsi="Calibri" w:cs="B Nazanin"/>
          <w:sz w:val="24"/>
          <w:rtl/>
        </w:rPr>
        <w:t xml:space="preserve"> م</w:t>
      </w:r>
      <w:r w:rsidRPr="000453ED">
        <w:rPr>
          <w:rFonts w:ascii="Calibri" w:eastAsia="Calibri" w:hAnsi="Calibri" w:cs="B Nazanin" w:hint="cs"/>
          <w:sz w:val="24"/>
          <w:rtl/>
        </w:rPr>
        <w:t>ی</w:t>
      </w:r>
      <w:r w:rsidRPr="000453ED">
        <w:rPr>
          <w:rFonts w:ascii="Calibri" w:eastAsia="Calibri" w:hAnsi="Calibri" w:cs="B Nazanin"/>
          <w:sz w:val="24"/>
          <w:rtl/>
        </w:rPr>
        <w:t xml:space="preserve"> کن</w:t>
      </w:r>
      <w:r w:rsidRPr="000453ED">
        <w:rPr>
          <w:rFonts w:ascii="Calibri" w:eastAsia="Calibri" w:hAnsi="Calibri" w:cs="B Nazanin" w:hint="cs"/>
          <w:sz w:val="24"/>
          <w:rtl/>
        </w:rPr>
        <w:t>ی</w:t>
      </w:r>
      <w:r w:rsidRPr="000453ED">
        <w:rPr>
          <w:rFonts w:ascii="Calibri" w:eastAsia="Calibri" w:hAnsi="Calibri" w:cs="B Nazanin" w:hint="eastAsia"/>
          <w:sz w:val="24"/>
          <w:rtl/>
        </w:rPr>
        <w:t>م</w:t>
      </w:r>
      <w:r w:rsidRPr="000453ED">
        <w:rPr>
          <w:rFonts w:ascii="Calibri" w:eastAsia="Calibri" w:hAnsi="Calibri" w:cs="B Nazanin"/>
          <w:sz w:val="24"/>
          <w:rtl/>
        </w:rPr>
        <w:t>. ا</w:t>
      </w:r>
      <w:r w:rsidRPr="000453ED">
        <w:rPr>
          <w:rFonts w:ascii="Calibri" w:eastAsia="Calibri" w:hAnsi="Calibri" w:cs="B Nazanin" w:hint="cs"/>
          <w:sz w:val="24"/>
          <w:rtl/>
        </w:rPr>
        <w:t>ی</w:t>
      </w:r>
      <w:r w:rsidRPr="000453ED">
        <w:rPr>
          <w:rFonts w:ascii="Calibri" w:eastAsia="Calibri" w:hAnsi="Calibri" w:cs="B Nazanin" w:hint="eastAsia"/>
          <w:sz w:val="24"/>
          <w:rtl/>
        </w:rPr>
        <w:t>ن</w:t>
      </w:r>
      <w:r w:rsidRPr="000453ED">
        <w:rPr>
          <w:rFonts w:ascii="Calibri" w:eastAsia="Calibri" w:hAnsi="Calibri" w:cs="B Nazanin"/>
          <w:sz w:val="24"/>
          <w:rtl/>
        </w:rPr>
        <w:t xml:space="preserve"> نشانه ها در قلمرو هنر گاه</w:t>
      </w:r>
      <w:r w:rsidRPr="000453ED">
        <w:rPr>
          <w:rFonts w:ascii="Calibri" w:eastAsia="Calibri" w:hAnsi="Calibri" w:cs="B Nazanin" w:hint="cs"/>
          <w:sz w:val="24"/>
          <w:rtl/>
        </w:rPr>
        <w:t>ی</w:t>
      </w:r>
      <w:r w:rsidRPr="000453ED">
        <w:rPr>
          <w:rFonts w:ascii="Calibri" w:eastAsia="Calibri" w:hAnsi="Calibri" w:cs="B Nazanin"/>
          <w:sz w:val="24"/>
          <w:rtl/>
        </w:rPr>
        <w:t xml:space="preserve"> در تصاو</w:t>
      </w:r>
      <w:r w:rsidRPr="000453ED">
        <w:rPr>
          <w:rFonts w:ascii="Calibri" w:eastAsia="Calibri" w:hAnsi="Calibri" w:cs="B Nazanin" w:hint="cs"/>
          <w:sz w:val="24"/>
          <w:rtl/>
        </w:rPr>
        <w:t>ی</w:t>
      </w:r>
      <w:r w:rsidRPr="000453ED">
        <w:rPr>
          <w:rFonts w:ascii="Calibri" w:eastAsia="Calibri" w:hAnsi="Calibri" w:cs="B Nazanin" w:hint="eastAsia"/>
          <w:sz w:val="24"/>
          <w:rtl/>
        </w:rPr>
        <w:t>ر</w:t>
      </w:r>
      <w:r w:rsidRPr="000453ED">
        <w:rPr>
          <w:rFonts w:ascii="Calibri" w:eastAsia="Calibri" w:hAnsi="Calibri" w:cs="B Nazanin"/>
          <w:sz w:val="24"/>
          <w:rtl/>
        </w:rPr>
        <w:t xml:space="preserve"> قابل جستجو است» (ض</w:t>
      </w:r>
      <w:r w:rsidRPr="000453ED">
        <w:rPr>
          <w:rFonts w:ascii="Calibri" w:eastAsia="Calibri" w:hAnsi="Calibri" w:cs="B Nazanin" w:hint="cs"/>
          <w:sz w:val="24"/>
          <w:rtl/>
        </w:rPr>
        <w:t>ی</w:t>
      </w:r>
      <w:r w:rsidRPr="000453ED">
        <w:rPr>
          <w:rFonts w:ascii="Calibri" w:eastAsia="Calibri" w:hAnsi="Calibri" w:cs="B Nazanin" w:hint="eastAsia"/>
          <w:sz w:val="24"/>
          <w:rtl/>
        </w:rPr>
        <w:t>مران،</w:t>
      </w:r>
      <w:r w:rsidRPr="000453ED">
        <w:rPr>
          <w:rFonts w:ascii="Calibri" w:eastAsia="Calibri" w:hAnsi="Calibri" w:cs="B Nazanin"/>
          <w:sz w:val="24"/>
          <w:rtl/>
        </w:rPr>
        <w:t xml:space="preserve"> 1382: 29). تجربه باواسطه، خوانش اطلاعات رمزگذار</w:t>
      </w:r>
      <w:r w:rsidRPr="000453ED">
        <w:rPr>
          <w:rFonts w:ascii="Calibri" w:eastAsia="Calibri" w:hAnsi="Calibri" w:cs="B Nazanin" w:hint="cs"/>
          <w:sz w:val="24"/>
          <w:rtl/>
        </w:rPr>
        <w:t>ی</w:t>
      </w:r>
      <w:r w:rsidRPr="000453ED">
        <w:rPr>
          <w:rFonts w:ascii="Calibri" w:eastAsia="Calibri" w:hAnsi="Calibri" w:cs="B Nazanin"/>
          <w:sz w:val="24"/>
          <w:rtl/>
        </w:rPr>
        <w:t xml:space="preserve"> شدة نماد</w:t>
      </w:r>
      <w:r w:rsidRPr="000453ED">
        <w:rPr>
          <w:rFonts w:ascii="Calibri" w:eastAsia="Calibri" w:hAnsi="Calibri" w:cs="B Nazanin" w:hint="cs"/>
          <w:sz w:val="24"/>
          <w:rtl/>
        </w:rPr>
        <w:t>ی</w:t>
      </w:r>
      <w:r w:rsidRPr="000453ED">
        <w:rPr>
          <w:rFonts w:ascii="Calibri" w:eastAsia="Calibri" w:hAnsi="Calibri" w:cs="B Nazanin" w:hint="eastAsia"/>
          <w:sz w:val="24"/>
          <w:rtl/>
        </w:rPr>
        <w:t>ن</w:t>
      </w:r>
      <w:r w:rsidRPr="000453ED">
        <w:rPr>
          <w:rFonts w:ascii="Calibri" w:eastAsia="Calibri" w:hAnsi="Calibri" w:cs="B Nazanin"/>
          <w:sz w:val="24"/>
          <w:rtl/>
        </w:rPr>
        <w:t xml:space="preserve"> مثل مشاهدة ف</w:t>
      </w:r>
      <w:r w:rsidRPr="000453ED">
        <w:rPr>
          <w:rFonts w:ascii="Calibri" w:eastAsia="Calibri" w:hAnsi="Calibri" w:cs="B Nazanin" w:hint="cs"/>
          <w:sz w:val="24"/>
          <w:rtl/>
        </w:rPr>
        <w:t>ی</w:t>
      </w:r>
      <w:r w:rsidRPr="000453ED">
        <w:rPr>
          <w:rFonts w:ascii="Calibri" w:eastAsia="Calibri" w:hAnsi="Calibri" w:cs="B Nazanin" w:hint="eastAsia"/>
          <w:sz w:val="24"/>
          <w:rtl/>
        </w:rPr>
        <w:t>لم</w:t>
      </w:r>
      <w:r w:rsidRPr="000453ED">
        <w:rPr>
          <w:rFonts w:ascii="Calibri" w:eastAsia="Calibri" w:hAnsi="Calibri" w:cs="B Nazanin"/>
          <w:sz w:val="24"/>
          <w:rtl/>
        </w:rPr>
        <w:t xml:space="preserve"> </w:t>
      </w:r>
      <w:r w:rsidRPr="000453ED">
        <w:rPr>
          <w:rFonts w:ascii="Calibri" w:eastAsia="Calibri" w:hAnsi="Calibri" w:cs="B Nazanin" w:hint="cs"/>
          <w:sz w:val="24"/>
          <w:rtl/>
        </w:rPr>
        <w:t>ی</w:t>
      </w:r>
      <w:r w:rsidRPr="000453ED">
        <w:rPr>
          <w:rFonts w:ascii="Calibri" w:eastAsia="Calibri" w:hAnsi="Calibri" w:cs="B Nazanin" w:hint="eastAsia"/>
          <w:sz w:val="24"/>
          <w:rtl/>
        </w:rPr>
        <w:t>ا</w:t>
      </w:r>
      <w:r w:rsidRPr="000453ED">
        <w:rPr>
          <w:rFonts w:ascii="Calibri" w:eastAsia="Calibri" w:hAnsi="Calibri" w:cs="B Nazanin"/>
          <w:sz w:val="24"/>
          <w:rtl/>
        </w:rPr>
        <w:t xml:space="preserve"> خواندن کتاب است، </w:t>
      </w:r>
      <w:r w:rsidRPr="000453ED">
        <w:rPr>
          <w:rFonts w:ascii="Calibri" w:eastAsia="Calibri" w:hAnsi="Calibri" w:cs="B Nazanin" w:hint="cs"/>
          <w:sz w:val="24"/>
          <w:rtl/>
        </w:rPr>
        <w:t>ی</w:t>
      </w:r>
      <w:r w:rsidRPr="000453ED">
        <w:rPr>
          <w:rFonts w:ascii="Calibri" w:eastAsia="Calibri" w:hAnsi="Calibri" w:cs="B Nazanin" w:hint="eastAsia"/>
          <w:sz w:val="24"/>
          <w:rtl/>
        </w:rPr>
        <w:t>عن</w:t>
      </w:r>
      <w:r w:rsidRPr="000453ED">
        <w:rPr>
          <w:rFonts w:ascii="Calibri" w:eastAsia="Calibri" w:hAnsi="Calibri" w:cs="B Nazanin" w:hint="cs"/>
          <w:sz w:val="24"/>
          <w:rtl/>
        </w:rPr>
        <w:t>ی</w:t>
      </w:r>
      <w:r w:rsidRPr="000453ED">
        <w:rPr>
          <w:rFonts w:ascii="Calibri" w:eastAsia="Calibri" w:hAnsi="Calibri" w:cs="B Nazanin"/>
          <w:sz w:val="24"/>
          <w:rtl/>
        </w:rPr>
        <w:t xml:space="preserve"> اطلاعات</w:t>
      </w:r>
      <w:r w:rsidRPr="000453ED">
        <w:rPr>
          <w:rFonts w:ascii="Calibri" w:eastAsia="Calibri" w:hAnsi="Calibri" w:cs="B Nazanin" w:hint="cs"/>
          <w:sz w:val="24"/>
          <w:rtl/>
        </w:rPr>
        <w:t>ی</w:t>
      </w:r>
      <w:r w:rsidRPr="000453ED">
        <w:rPr>
          <w:rFonts w:ascii="Calibri" w:eastAsia="Calibri" w:hAnsi="Calibri" w:cs="B Nazanin"/>
          <w:sz w:val="24"/>
          <w:rtl/>
        </w:rPr>
        <w:t xml:space="preserve"> که به وس</w:t>
      </w:r>
      <w:r w:rsidRPr="000453ED">
        <w:rPr>
          <w:rFonts w:ascii="Calibri" w:eastAsia="Calibri" w:hAnsi="Calibri" w:cs="B Nazanin" w:hint="cs"/>
          <w:sz w:val="24"/>
          <w:rtl/>
        </w:rPr>
        <w:t>ی</w:t>
      </w:r>
      <w:r w:rsidRPr="000453ED">
        <w:rPr>
          <w:rFonts w:ascii="Calibri" w:eastAsia="Calibri" w:hAnsi="Calibri" w:cs="B Nazanin" w:hint="eastAsia"/>
          <w:sz w:val="24"/>
          <w:rtl/>
        </w:rPr>
        <w:t>له</w:t>
      </w:r>
      <w:r w:rsidRPr="000453ED">
        <w:rPr>
          <w:rFonts w:ascii="Calibri" w:eastAsia="Calibri" w:hAnsi="Calibri" w:cs="B Nazanin"/>
          <w:sz w:val="24"/>
          <w:rtl/>
        </w:rPr>
        <w:t xml:space="preserve"> </w:t>
      </w:r>
      <w:r w:rsidRPr="000453ED">
        <w:rPr>
          <w:rFonts w:ascii="Calibri" w:eastAsia="Calibri" w:hAnsi="Calibri" w:cs="B Nazanin" w:hint="cs"/>
          <w:sz w:val="24"/>
          <w:rtl/>
        </w:rPr>
        <w:t>ی</w:t>
      </w:r>
      <w:r w:rsidRPr="000453ED">
        <w:rPr>
          <w:rFonts w:ascii="Calibri" w:eastAsia="Calibri" w:hAnsi="Calibri" w:cs="B Nazanin" w:hint="eastAsia"/>
          <w:sz w:val="24"/>
          <w:rtl/>
        </w:rPr>
        <w:t>ک</w:t>
      </w:r>
      <w:r w:rsidRPr="000453ED">
        <w:rPr>
          <w:rFonts w:ascii="Calibri" w:eastAsia="Calibri" w:hAnsi="Calibri" w:cs="B Nazanin"/>
          <w:sz w:val="24"/>
          <w:rtl/>
        </w:rPr>
        <w:t xml:space="preserve"> رسانه (</w:t>
      </w:r>
      <w:r w:rsidRPr="000453ED">
        <w:rPr>
          <w:rFonts w:ascii="Calibri" w:eastAsia="Calibri" w:hAnsi="Calibri" w:cs="B Nazanin" w:hint="cs"/>
          <w:sz w:val="24"/>
          <w:rtl/>
        </w:rPr>
        <w:t>ی</w:t>
      </w:r>
      <w:r w:rsidRPr="000453ED">
        <w:rPr>
          <w:rFonts w:ascii="Calibri" w:eastAsia="Calibri" w:hAnsi="Calibri" w:cs="B Nazanin" w:hint="eastAsia"/>
          <w:sz w:val="24"/>
          <w:rtl/>
        </w:rPr>
        <w:t>ک</w:t>
      </w:r>
      <w:r w:rsidRPr="000453ED">
        <w:rPr>
          <w:rFonts w:ascii="Calibri" w:eastAsia="Calibri" w:hAnsi="Calibri" w:cs="B Nazanin"/>
          <w:sz w:val="24"/>
          <w:rtl/>
        </w:rPr>
        <w:t xml:space="preserve"> وا</w:t>
      </w:r>
      <w:r w:rsidRPr="000453ED">
        <w:rPr>
          <w:rFonts w:ascii="Calibri" w:eastAsia="Calibri" w:hAnsi="Calibri" w:cs="B Nazanin" w:hint="eastAsia"/>
          <w:sz w:val="24"/>
          <w:rtl/>
        </w:rPr>
        <w:t>سطه</w:t>
      </w:r>
      <w:r w:rsidRPr="000453ED">
        <w:rPr>
          <w:rFonts w:ascii="Calibri" w:eastAsia="Calibri" w:hAnsi="Calibri" w:cs="B Nazanin"/>
          <w:sz w:val="24"/>
          <w:rtl/>
        </w:rPr>
        <w:t>) منتقل م</w:t>
      </w:r>
      <w:r w:rsidRPr="000453ED">
        <w:rPr>
          <w:rFonts w:ascii="Calibri" w:eastAsia="Calibri" w:hAnsi="Calibri" w:cs="B Nazanin" w:hint="cs"/>
          <w:sz w:val="24"/>
          <w:rtl/>
        </w:rPr>
        <w:t>ی</w:t>
      </w:r>
      <w:r w:rsidRPr="000453ED">
        <w:rPr>
          <w:rFonts w:ascii="Calibri" w:eastAsia="Calibri" w:hAnsi="Calibri" w:cs="B Nazanin"/>
          <w:sz w:val="24"/>
          <w:rtl/>
        </w:rPr>
        <w:t xml:space="preserve"> شوند. طبق تعر</w:t>
      </w:r>
      <w:r w:rsidRPr="000453ED">
        <w:rPr>
          <w:rFonts w:ascii="Calibri" w:eastAsia="Calibri" w:hAnsi="Calibri" w:cs="B Nazanin" w:hint="cs"/>
          <w:sz w:val="24"/>
          <w:rtl/>
        </w:rPr>
        <w:t>ی</w:t>
      </w:r>
      <w:r w:rsidRPr="000453ED">
        <w:rPr>
          <w:rFonts w:ascii="Calibri" w:eastAsia="Calibri" w:hAnsi="Calibri" w:cs="B Nazanin" w:hint="eastAsia"/>
          <w:sz w:val="24"/>
          <w:rtl/>
        </w:rPr>
        <w:t>ف</w:t>
      </w:r>
      <w:r w:rsidRPr="000453ED">
        <w:rPr>
          <w:rFonts w:ascii="Calibri" w:eastAsia="Calibri" w:hAnsi="Calibri" w:cs="B Nazanin"/>
          <w:sz w:val="24"/>
          <w:rtl/>
        </w:rPr>
        <w:t xml:space="preserve"> رسانه ابزار</w:t>
      </w:r>
      <w:r w:rsidRPr="000453ED">
        <w:rPr>
          <w:rFonts w:ascii="Calibri" w:eastAsia="Calibri" w:hAnsi="Calibri" w:cs="B Nazanin" w:hint="cs"/>
          <w:sz w:val="24"/>
          <w:rtl/>
        </w:rPr>
        <w:t>ی</w:t>
      </w:r>
      <w:r w:rsidRPr="000453ED">
        <w:rPr>
          <w:rFonts w:ascii="Calibri" w:eastAsia="Calibri" w:hAnsi="Calibri" w:cs="B Nazanin"/>
          <w:sz w:val="24"/>
          <w:rtl/>
        </w:rPr>
        <w:t xml:space="preserve"> است که کارکرد ارتباط</w:t>
      </w:r>
      <w:r w:rsidRPr="000453ED">
        <w:rPr>
          <w:rFonts w:ascii="Calibri" w:eastAsia="Calibri" w:hAnsi="Calibri" w:cs="B Nazanin" w:hint="cs"/>
          <w:sz w:val="24"/>
          <w:rtl/>
        </w:rPr>
        <w:t>ی</w:t>
      </w:r>
      <w:r w:rsidRPr="000453ED">
        <w:rPr>
          <w:rFonts w:ascii="Calibri" w:eastAsia="Calibri" w:hAnsi="Calibri" w:cs="B Nazanin"/>
          <w:sz w:val="24"/>
          <w:rtl/>
        </w:rPr>
        <w:t xml:space="preserve"> دارد (اسلام</w:t>
      </w:r>
      <w:r w:rsidRPr="000453ED">
        <w:rPr>
          <w:rFonts w:ascii="Calibri" w:eastAsia="Calibri" w:hAnsi="Calibri" w:cs="B Nazanin" w:hint="cs"/>
          <w:sz w:val="24"/>
          <w:rtl/>
        </w:rPr>
        <w:t>ی</w:t>
      </w:r>
      <w:r w:rsidRPr="000453ED">
        <w:rPr>
          <w:rFonts w:ascii="Calibri" w:eastAsia="Calibri" w:hAnsi="Calibri" w:cs="B Nazanin" w:hint="eastAsia"/>
          <w:sz w:val="24"/>
          <w:rtl/>
        </w:rPr>
        <w:t>،</w:t>
      </w:r>
      <w:r w:rsidRPr="000453ED">
        <w:rPr>
          <w:rFonts w:ascii="Calibri" w:eastAsia="Calibri" w:hAnsi="Calibri" w:cs="B Nazanin"/>
          <w:sz w:val="24"/>
          <w:rtl/>
        </w:rPr>
        <w:t xml:space="preserve"> معمار</w:t>
      </w:r>
      <w:r w:rsidRPr="000453ED">
        <w:rPr>
          <w:rFonts w:ascii="Calibri" w:eastAsia="Calibri" w:hAnsi="Calibri" w:cs="B Nazanin" w:hint="cs"/>
          <w:sz w:val="24"/>
          <w:rtl/>
        </w:rPr>
        <w:t>ی</w:t>
      </w:r>
      <w:r w:rsidRPr="000453ED">
        <w:rPr>
          <w:rFonts w:ascii="Calibri" w:eastAsia="Calibri" w:hAnsi="Calibri" w:cs="B Nazanin" w:hint="eastAsia"/>
          <w:sz w:val="24"/>
          <w:rtl/>
        </w:rPr>
        <w:t>ان</w:t>
      </w:r>
      <w:r w:rsidRPr="000453ED">
        <w:rPr>
          <w:rFonts w:ascii="Calibri" w:eastAsia="Calibri" w:hAnsi="Calibri" w:cs="B Nazanin"/>
          <w:sz w:val="24"/>
          <w:rtl/>
        </w:rPr>
        <w:t xml:space="preserve"> و عل</w:t>
      </w:r>
      <w:r w:rsidRPr="000453ED">
        <w:rPr>
          <w:rFonts w:ascii="Calibri" w:eastAsia="Calibri" w:hAnsi="Calibri" w:cs="B Nazanin" w:hint="cs"/>
          <w:sz w:val="24"/>
          <w:rtl/>
        </w:rPr>
        <w:t>ی</w:t>
      </w:r>
      <w:r w:rsidRPr="000453ED">
        <w:rPr>
          <w:rFonts w:ascii="Calibri" w:eastAsia="Calibri" w:hAnsi="Calibri" w:cs="B Nazanin" w:hint="eastAsia"/>
          <w:sz w:val="24"/>
          <w:rtl/>
        </w:rPr>
        <w:t>محمد</w:t>
      </w:r>
      <w:r w:rsidRPr="000453ED">
        <w:rPr>
          <w:rFonts w:ascii="Calibri" w:eastAsia="Calibri" w:hAnsi="Calibri" w:cs="B Nazanin" w:hint="cs"/>
          <w:sz w:val="24"/>
          <w:rtl/>
        </w:rPr>
        <w:t>ی</w:t>
      </w:r>
      <w:r w:rsidRPr="000453ED">
        <w:rPr>
          <w:rFonts w:ascii="Calibri" w:eastAsia="Calibri" w:hAnsi="Calibri" w:cs="B Nazanin" w:hint="eastAsia"/>
          <w:sz w:val="24"/>
          <w:rtl/>
        </w:rPr>
        <w:t>،</w:t>
      </w:r>
      <w:r w:rsidRPr="000453ED">
        <w:rPr>
          <w:rFonts w:ascii="Calibri" w:eastAsia="Calibri" w:hAnsi="Calibri" w:cs="B Nazanin"/>
          <w:sz w:val="24"/>
          <w:rtl/>
        </w:rPr>
        <w:t xml:space="preserve"> 1391: 121). «ارتباط عبارتست از فراگرد انتقال پ</w:t>
      </w:r>
      <w:r w:rsidRPr="000453ED">
        <w:rPr>
          <w:rFonts w:ascii="Calibri" w:eastAsia="Calibri" w:hAnsi="Calibri" w:cs="B Nazanin" w:hint="cs"/>
          <w:sz w:val="24"/>
          <w:rtl/>
        </w:rPr>
        <w:t>ی</w:t>
      </w:r>
      <w:r w:rsidRPr="000453ED">
        <w:rPr>
          <w:rFonts w:ascii="Calibri" w:eastAsia="Calibri" w:hAnsi="Calibri" w:cs="B Nazanin" w:hint="eastAsia"/>
          <w:sz w:val="24"/>
          <w:rtl/>
        </w:rPr>
        <w:t>ام،</w:t>
      </w:r>
      <w:r w:rsidRPr="000453ED">
        <w:rPr>
          <w:rFonts w:ascii="Calibri" w:eastAsia="Calibri" w:hAnsi="Calibri" w:cs="B Nazanin"/>
          <w:sz w:val="24"/>
          <w:rtl/>
        </w:rPr>
        <w:t xml:space="preserve"> از سو</w:t>
      </w:r>
      <w:r w:rsidRPr="000453ED">
        <w:rPr>
          <w:rFonts w:ascii="Calibri" w:eastAsia="Calibri" w:hAnsi="Calibri" w:cs="B Nazanin" w:hint="cs"/>
          <w:sz w:val="24"/>
          <w:rtl/>
        </w:rPr>
        <w:t>ی</w:t>
      </w:r>
      <w:r w:rsidRPr="000453ED">
        <w:rPr>
          <w:rFonts w:ascii="Calibri" w:eastAsia="Calibri" w:hAnsi="Calibri" w:cs="B Nazanin"/>
          <w:sz w:val="24"/>
          <w:rtl/>
        </w:rPr>
        <w:t xml:space="preserve"> فرستنده برا</w:t>
      </w:r>
      <w:r w:rsidRPr="000453ED">
        <w:rPr>
          <w:rFonts w:ascii="Calibri" w:eastAsia="Calibri" w:hAnsi="Calibri" w:cs="B Nazanin" w:hint="cs"/>
          <w:sz w:val="24"/>
          <w:rtl/>
        </w:rPr>
        <w:t>ی</w:t>
      </w:r>
      <w:r w:rsidRPr="000453ED">
        <w:rPr>
          <w:rFonts w:ascii="Calibri" w:eastAsia="Calibri" w:hAnsi="Calibri" w:cs="B Nazanin"/>
          <w:sz w:val="24"/>
          <w:rtl/>
        </w:rPr>
        <w:t xml:space="preserve"> گ</w:t>
      </w:r>
      <w:r w:rsidRPr="000453ED">
        <w:rPr>
          <w:rFonts w:ascii="Calibri" w:eastAsia="Calibri" w:hAnsi="Calibri" w:cs="B Nazanin" w:hint="cs"/>
          <w:sz w:val="24"/>
          <w:rtl/>
        </w:rPr>
        <w:t>ی</w:t>
      </w:r>
      <w:r w:rsidRPr="000453ED">
        <w:rPr>
          <w:rFonts w:ascii="Calibri" w:eastAsia="Calibri" w:hAnsi="Calibri" w:cs="B Nazanin" w:hint="eastAsia"/>
          <w:sz w:val="24"/>
          <w:rtl/>
        </w:rPr>
        <w:t>رنده،</w:t>
      </w:r>
      <w:r w:rsidRPr="000453ED">
        <w:rPr>
          <w:rFonts w:ascii="Calibri" w:eastAsia="Calibri" w:hAnsi="Calibri" w:cs="B Nazanin"/>
          <w:sz w:val="24"/>
          <w:rtl/>
        </w:rPr>
        <w:t xml:space="preserve"> مشروط بر آن که در گ</w:t>
      </w:r>
      <w:r w:rsidRPr="000453ED">
        <w:rPr>
          <w:rFonts w:ascii="Calibri" w:eastAsia="Calibri" w:hAnsi="Calibri" w:cs="B Nazanin" w:hint="cs"/>
          <w:sz w:val="24"/>
          <w:rtl/>
        </w:rPr>
        <w:t>ی</w:t>
      </w:r>
      <w:r w:rsidRPr="000453ED">
        <w:rPr>
          <w:rFonts w:ascii="Calibri" w:eastAsia="Calibri" w:hAnsi="Calibri" w:cs="B Nazanin" w:hint="eastAsia"/>
          <w:sz w:val="24"/>
          <w:rtl/>
        </w:rPr>
        <w:t>رندة</w:t>
      </w:r>
      <w:r w:rsidRPr="000453ED">
        <w:rPr>
          <w:rFonts w:ascii="Calibri" w:eastAsia="Calibri" w:hAnsi="Calibri" w:cs="B Nazanin"/>
          <w:sz w:val="24"/>
          <w:rtl/>
        </w:rPr>
        <w:t xml:space="preserve"> پ</w:t>
      </w:r>
      <w:r w:rsidRPr="000453ED">
        <w:rPr>
          <w:rFonts w:ascii="Calibri" w:eastAsia="Calibri" w:hAnsi="Calibri" w:cs="B Nazanin" w:hint="cs"/>
          <w:sz w:val="24"/>
          <w:rtl/>
        </w:rPr>
        <w:t>ی</w:t>
      </w:r>
      <w:r w:rsidRPr="000453ED">
        <w:rPr>
          <w:rFonts w:ascii="Calibri" w:eastAsia="Calibri" w:hAnsi="Calibri" w:cs="B Nazanin" w:hint="eastAsia"/>
          <w:sz w:val="24"/>
          <w:rtl/>
        </w:rPr>
        <w:t>ام</w:t>
      </w:r>
      <w:r w:rsidRPr="000453ED">
        <w:rPr>
          <w:rFonts w:ascii="Calibri" w:eastAsia="Calibri" w:hAnsi="Calibri" w:cs="B Nazanin"/>
          <w:sz w:val="24"/>
          <w:rtl/>
        </w:rPr>
        <w:t xml:space="preserve"> مشابهتِ معن</w:t>
      </w:r>
      <w:r w:rsidRPr="000453ED">
        <w:rPr>
          <w:rFonts w:ascii="Calibri" w:eastAsia="Calibri" w:hAnsi="Calibri" w:cs="B Nazanin" w:hint="cs"/>
          <w:sz w:val="24"/>
          <w:rtl/>
        </w:rPr>
        <w:t>ی</w:t>
      </w:r>
      <w:r w:rsidRPr="000453ED">
        <w:rPr>
          <w:rFonts w:ascii="Calibri" w:eastAsia="Calibri" w:hAnsi="Calibri" w:cs="B Nazanin"/>
          <w:sz w:val="24"/>
          <w:rtl/>
        </w:rPr>
        <w:t xml:space="preserve"> با معن</w:t>
      </w:r>
      <w:r w:rsidRPr="000453ED">
        <w:rPr>
          <w:rFonts w:ascii="Calibri" w:eastAsia="Calibri" w:hAnsi="Calibri" w:cs="B Nazanin" w:hint="cs"/>
          <w:sz w:val="24"/>
          <w:rtl/>
        </w:rPr>
        <w:t>ی</w:t>
      </w:r>
      <w:r w:rsidRPr="000453ED">
        <w:rPr>
          <w:rFonts w:ascii="Calibri" w:eastAsia="Calibri" w:hAnsi="Calibri" w:cs="B Nazanin"/>
          <w:sz w:val="24"/>
          <w:rtl/>
        </w:rPr>
        <w:t xml:space="preserve"> مورد نظر فرستنده پ</w:t>
      </w:r>
      <w:r w:rsidRPr="000453ED">
        <w:rPr>
          <w:rFonts w:ascii="Calibri" w:eastAsia="Calibri" w:hAnsi="Calibri" w:cs="B Nazanin" w:hint="cs"/>
          <w:sz w:val="24"/>
          <w:rtl/>
        </w:rPr>
        <w:t>ی</w:t>
      </w:r>
      <w:r w:rsidRPr="000453ED">
        <w:rPr>
          <w:rFonts w:ascii="Calibri" w:eastAsia="Calibri" w:hAnsi="Calibri" w:cs="B Nazanin" w:hint="eastAsia"/>
          <w:sz w:val="24"/>
          <w:rtl/>
        </w:rPr>
        <w:t>ام</w:t>
      </w:r>
      <w:r w:rsidRPr="000453ED">
        <w:rPr>
          <w:rFonts w:ascii="Calibri" w:eastAsia="Calibri" w:hAnsi="Calibri" w:cs="B Nazanin"/>
          <w:sz w:val="24"/>
          <w:rtl/>
        </w:rPr>
        <w:t xml:space="preserve"> ا</w:t>
      </w:r>
      <w:r w:rsidRPr="000453ED">
        <w:rPr>
          <w:rFonts w:ascii="Calibri" w:eastAsia="Calibri" w:hAnsi="Calibri" w:cs="B Nazanin" w:hint="cs"/>
          <w:sz w:val="24"/>
          <w:rtl/>
        </w:rPr>
        <w:t>ی</w:t>
      </w:r>
      <w:r w:rsidRPr="000453ED">
        <w:rPr>
          <w:rFonts w:ascii="Calibri" w:eastAsia="Calibri" w:hAnsi="Calibri" w:cs="B Nazanin" w:hint="eastAsia"/>
          <w:sz w:val="24"/>
          <w:rtl/>
        </w:rPr>
        <w:t>جاد</w:t>
      </w:r>
      <w:r w:rsidRPr="000453ED">
        <w:rPr>
          <w:rFonts w:ascii="Calibri" w:eastAsia="Calibri" w:hAnsi="Calibri" w:cs="B Nazanin"/>
          <w:sz w:val="24"/>
          <w:rtl/>
        </w:rPr>
        <w:t xml:space="preserve"> شود» (محسن</w:t>
      </w:r>
      <w:r w:rsidRPr="000453ED">
        <w:rPr>
          <w:rFonts w:ascii="Calibri" w:eastAsia="Calibri" w:hAnsi="Calibri" w:cs="B Nazanin" w:hint="cs"/>
          <w:sz w:val="24"/>
          <w:rtl/>
        </w:rPr>
        <w:t>ی</w:t>
      </w:r>
      <w:r w:rsidRPr="000453ED">
        <w:rPr>
          <w:rFonts w:ascii="Calibri" w:eastAsia="Calibri" w:hAnsi="Calibri" w:cs="B Nazanin" w:hint="eastAsia"/>
          <w:sz w:val="24"/>
          <w:rtl/>
        </w:rPr>
        <w:t>ان</w:t>
      </w:r>
      <w:r w:rsidRPr="000453ED">
        <w:rPr>
          <w:rFonts w:ascii="Calibri" w:eastAsia="Calibri" w:hAnsi="Calibri" w:cs="B Nazanin"/>
          <w:sz w:val="24"/>
          <w:rtl/>
        </w:rPr>
        <w:t xml:space="preserve"> راد، 1384: 31). ارتباطات گوناگون</w:t>
      </w:r>
      <w:r w:rsidRPr="000453ED">
        <w:rPr>
          <w:rFonts w:ascii="Calibri" w:eastAsia="Calibri" w:hAnsi="Calibri" w:cs="B Nazanin" w:hint="cs"/>
          <w:sz w:val="24"/>
          <w:rtl/>
        </w:rPr>
        <w:t>ی</w:t>
      </w:r>
      <w:r w:rsidRPr="000453ED">
        <w:rPr>
          <w:rFonts w:ascii="Calibri" w:eastAsia="Calibri" w:hAnsi="Calibri" w:cs="B Nazanin"/>
          <w:sz w:val="24"/>
          <w:rtl/>
        </w:rPr>
        <w:t xml:space="preserve"> که ب</w:t>
      </w:r>
      <w:r w:rsidRPr="000453ED">
        <w:rPr>
          <w:rFonts w:ascii="Calibri" w:eastAsia="Calibri" w:hAnsi="Calibri" w:cs="B Nazanin" w:hint="cs"/>
          <w:sz w:val="24"/>
          <w:rtl/>
        </w:rPr>
        <w:t>ی</w:t>
      </w:r>
      <w:r w:rsidRPr="000453ED">
        <w:rPr>
          <w:rFonts w:ascii="Calibri" w:eastAsia="Calibri" w:hAnsi="Calibri" w:cs="B Nazanin" w:hint="eastAsia"/>
          <w:sz w:val="24"/>
          <w:rtl/>
        </w:rPr>
        <w:t>ن</w:t>
      </w:r>
      <w:r w:rsidRPr="000453ED">
        <w:rPr>
          <w:rFonts w:ascii="Calibri" w:eastAsia="Calibri" w:hAnsi="Calibri" w:cs="B Nazanin"/>
          <w:sz w:val="24"/>
          <w:rtl/>
        </w:rPr>
        <w:t xml:space="preserve"> مخاطبان و اثر معمار</w:t>
      </w:r>
      <w:r w:rsidRPr="000453ED">
        <w:rPr>
          <w:rFonts w:ascii="Calibri" w:eastAsia="Calibri" w:hAnsi="Calibri" w:cs="B Nazanin" w:hint="cs"/>
          <w:sz w:val="24"/>
          <w:rtl/>
        </w:rPr>
        <w:t>ی</w:t>
      </w:r>
      <w:r w:rsidRPr="000453ED">
        <w:rPr>
          <w:rFonts w:ascii="Calibri" w:eastAsia="Calibri" w:hAnsi="Calibri" w:cs="B Nazanin"/>
          <w:sz w:val="24"/>
          <w:rtl/>
        </w:rPr>
        <w:t xml:space="preserve"> شکل م</w:t>
      </w:r>
      <w:r w:rsidRPr="000453ED">
        <w:rPr>
          <w:rFonts w:ascii="Calibri" w:eastAsia="Calibri" w:hAnsi="Calibri" w:cs="B Nazanin" w:hint="cs"/>
          <w:sz w:val="24"/>
          <w:rtl/>
        </w:rPr>
        <w:t>ی</w:t>
      </w:r>
      <w:r w:rsidRPr="000453ED">
        <w:rPr>
          <w:rFonts w:ascii="Calibri" w:eastAsia="Calibri" w:hAnsi="Calibri" w:cs="B Nazanin"/>
          <w:sz w:val="24"/>
          <w:rtl/>
        </w:rPr>
        <w:t xml:space="preserve"> گ</w:t>
      </w:r>
      <w:r w:rsidRPr="000453ED">
        <w:rPr>
          <w:rFonts w:ascii="Calibri" w:eastAsia="Calibri" w:hAnsi="Calibri" w:cs="B Nazanin" w:hint="cs"/>
          <w:sz w:val="24"/>
          <w:rtl/>
        </w:rPr>
        <w:t>ی</w:t>
      </w:r>
      <w:r w:rsidRPr="000453ED">
        <w:rPr>
          <w:rFonts w:ascii="Calibri" w:eastAsia="Calibri" w:hAnsi="Calibri" w:cs="B Nazanin" w:hint="eastAsia"/>
          <w:sz w:val="24"/>
          <w:rtl/>
        </w:rPr>
        <w:t>رد</w:t>
      </w:r>
      <w:r w:rsidRPr="000453ED">
        <w:rPr>
          <w:rFonts w:ascii="Calibri" w:eastAsia="Calibri" w:hAnsi="Calibri" w:cs="B Nazanin"/>
          <w:sz w:val="24"/>
          <w:rtl/>
        </w:rPr>
        <w:t xml:space="preserve"> همگ</w:t>
      </w:r>
      <w:r w:rsidRPr="000453ED">
        <w:rPr>
          <w:rFonts w:ascii="Calibri" w:eastAsia="Calibri" w:hAnsi="Calibri" w:cs="B Nazanin" w:hint="cs"/>
          <w:sz w:val="24"/>
          <w:rtl/>
        </w:rPr>
        <w:t>ی</w:t>
      </w:r>
      <w:r w:rsidRPr="000453ED">
        <w:rPr>
          <w:rFonts w:ascii="Calibri" w:eastAsia="Calibri" w:hAnsi="Calibri" w:cs="B Nazanin" w:hint="eastAsia"/>
          <w:sz w:val="24"/>
          <w:rtl/>
        </w:rPr>
        <w:t>،</w:t>
      </w:r>
      <w:r w:rsidRPr="000453ED">
        <w:rPr>
          <w:rFonts w:ascii="Calibri" w:eastAsia="Calibri" w:hAnsi="Calibri" w:cs="B Nazanin"/>
          <w:sz w:val="24"/>
          <w:rtl/>
        </w:rPr>
        <w:t xml:space="preserve"> مشتق از اول</w:t>
      </w:r>
      <w:r w:rsidRPr="000453ED">
        <w:rPr>
          <w:rFonts w:ascii="Calibri" w:eastAsia="Calibri" w:hAnsi="Calibri" w:cs="B Nazanin" w:hint="cs"/>
          <w:sz w:val="24"/>
          <w:rtl/>
        </w:rPr>
        <w:t>ی</w:t>
      </w:r>
      <w:r w:rsidRPr="000453ED">
        <w:rPr>
          <w:rFonts w:ascii="Calibri" w:eastAsia="Calibri" w:hAnsi="Calibri" w:cs="B Nazanin" w:hint="eastAsia"/>
          <w:sz w:val="24"/>
          <w:rtl/>
        </w:rPr>
        <w:t>ن</w:t>
      </w:r>
      <w:r w:rsidRPr="000453ED">
        <w:rPr>
          <w:rFonts w:ascii="Calibri" w:eastAsia="Calibri" w:hAnsi="Calibri" w:cs="B Nazanin"/>
          <w:sz w:val="24"/>
          <w:rtl/>
        </w:rPr>
        <w:t xml:space="preserve"> و کل</w:t>
      </w:r>
      <w:r w:rsidRPr="000453ED">
        <w:rPr>
          <w:rFonts w:ascii="Calibri" w:eastAsia="Calibri" w:hAnsi="Calibri" w:cs="B Nazanin" w:hint="cs"/>
          <w:sz w:val="24"/>
          <w:rtl/>
        </w:rPr>
        <w:t>ی</w:t>
      </w:r>
      <w:r w:rsidRPr="000453ED">
        <w:rPr>
          <w:rFonts w:ascii="Calibri" w:eastAsia="Calibri" w:hAnsi="Calibri" w:cs="B Nazanin"/>
          <w:sz w:val="24"/>
          <w:rtl/>
        </w:rPr>
        <w:t xml:space="preserve"> تر</w:t>
      </w:r>
      <w:r w:rsidRPr="000453ED">
        <w:rPr>
          <w:rFonts w:ascii="Calibri" w:eastAsia="Calibri" w:hAnsi="Calibri" w:cs="B Nazanin" w:hint="cs"/>
          <w:sz w:val="24"/>
          <w:rtl/>
        </w:rPr>
        <w:t>ی</w:t>
      </w:r>
      <w:r w:rsidRPr="000453ED">
        <w:rPr>
          <w:rFonts w:ascii="Calibri" w:eastAsia="Calibri" w:hAnsi="Calibri" w:cs="B Nazanin" w:hint="eastAsia"/>
          <w:sz w:val="24"/>
          <w:rtl/>
        </w:rPr>
        <w:t>ن</w:t>
      </w:r>
      <w:r w:rsidRPr="000453ED">
        <w:rPr>
          <w:rFonts w:ascii="Calibri" w:eastAsia="Calibri" w:hAnsi="Calibri" w:cs="B Nazanin"/>
          <w:sz w:val="24"/>
          <w:rtl/>
        </w:rPr>
        <w:t xml:space="preserve"> ارتباط اثر معمار</w:t>
      </w:r>
      <w:r w:rsidRPr="000453ED">
        <w:rPr>
          <w:rFonts w:ascii="Calibri" w:eastAsia="Calibri" w:hAnsi="Calibri" w:cs="B Nazanin" w:hint="cs"/>
          <w:sz w:val="24"/>
          <w:rtl/>
        </w:rPr>
        <w:t>ی</w:t>
      </w:r>
      <w:r w:rsidRPr="000453ED">
        <w:rPr>
          <w:rFonts w:ascii="Calibri" w:eastAsia="Calibri" w:hAnsi="Calibri" w:cs="B Nazanin"/>
          <w:sz w:val="24"/>
          <w:rtl/>
        </w:rPr>
        <w:t xml:space="preserve"> و انسان هستند. </w:t>
      </w:r>
      <w:r w:rsidR="0001109A">
        <w:rPr>
          <w:rFonts w:ascii="Calibri" w:eastAsia="Calibri" w:hAnsi="Calibri" w:cs="B Nazanin" w:hint="cs"/>
          <w:sz w:val="24"/>
          <w:rtl/>
        </w:rPr>
        <w:t>بنابراین</w:t>
      </w:r>
      <w:r w:rsidRPr="000453ED">
        <w:rPr>
          <w:rFonts w:ascii="Calibri" w:eastAsia="Calibri" w:hAnsi="Calibri" w:cs="B Nazanin" w:hint="eastAsia"/>
          <w:sz w:val="24"/>
          <w:rtl/>
        </w:rPr>
        <w:t>،</w:t>
      </w:r>
      <w:r w:rsidRPr="000453ED">
        <w:rPr>
          <w:rFonts w:ascii="Calibri" w:eastAsia="Calibri" w:hAnsi="Calibri" w:cs="B Nazanin"/>
          <w:sz w:val="24"/>
          <w:rtl/>
        </w:rPr>
        <w:t xml:space="preserve"> اگر بنا با مخاطب نخست</w:t>
      </w:r>
      <w:r w:rsidRPr="000453ED">
        <w:rPr>
          <w:rFonts w:ascii="Calibri" w:eastAsia="Calibri" w:hAnsi="Calibri" w:cs="B Nazanin" w:hint="cs"/>
          <w:sz w:val="24"/>
          <w:rtl/>
        </w:rPr>
        <w:t>ی</w:t>
      </w:r>
      <w:r w:rsidRPr="000453ED">
        <w:rPr>
          <w:rFonts w:ascii="Calibri" w:eastAsia="Calibri" w:hAnsi="Calibri" w:cs="B Nazanin" w:hint="eastAsia"/>
          <w:sz w:val="24"/>
          <w:rtl/>
        </w:rPr>
        <w:t>ن</w:t>
      </w:r>
      <w:r w:rsidRPr="000453ED">
        <w:rPr>
          <w:rFonts w:ascii="Calibri" w:eastAsia="Calibri" w:hAnsi="Calibri" w:cs="B Nazanin"/>
          <w:sz w:val="24"/>
          <w:rtl/>
        </w:rPr>
        <w:t xml:space="preserve"> ارتباط را برقرار نکند، نم</w:t>
      </w:r>
      <w:r w:rsidRPr="000453ED">
        <w:rPr>
          <w:rFonts w:ascii="Calibri" w:eastAsia="Calibri" w:hAnsi="Calibri" w:cs="B Nazanin" w:hint="cs"/>
          <w:sz w:val="24"/>
          <w:rtl/>
        </w:rPr>
        <w:t>ی</w:t>
      </w:r>
      <w:r w:rsidRPr="000453ED">
        <w:rPr>
          <w:rFonts w:ascii="Calibri" w:eastAsia="Calibri" w:hAnsi="Calibri" w:cs="B Nazanin"/>
          <w:sz w:val="24"/>
          <w:rtl/>
        </w:rPr>
        <w:t xml:space="preserve"> توان انتظار داشت که ارتباطات د</w:t>
      </w:r>
      <w:r w:rsidRPr="000453ED">
        <w:rPr>
          <w:rFonts w:ascii="Calibri" w:eastAsia="Calibri" w:hAnsi="Calibri" w:cs="B Nazanin" w:hint="cs"/>
          <w:sz w:val="24"/>
          <w:rtl/>
        </w:rPr>
        <w:t>ی</w:t>
      </w:r>
      <w:r w:rsidRPr="000453ED">
        <w:rPr>
          <w:rFonts w:ascii="Calibri" w:eastAsia="Calibri" w:hAnsi="Calibri" w:cs="B Nazanin" w:hint="eastAsia"/>
          <w:sz w:val="24"/>
          <w:rtl/>
        </w:rPr>
        <w:t>گر</w:t>
      </w:r>
      <w:r w:rsidRPr="000453ED">
        <w:rPr>
          <w:rFonts w:ascii="Calibri" w:eastAsia="Calibri" w:hAnsi="Calibri" w:cs="B Nazanin" w:hint="cs"/>
          <w:sz w:val="24"/>
          <w:rtl/>
        </w:rPr>
        <w:t>ی</w:t>
      </w:r>
      <w:r w:rsidRPr="000453ED">
        <w:rPr>
          <w:rFonts w:ascii="Calibri" w:eastAsia="Calibri" w:hAnsi="Calibri" w:cs="B Nazanin"/>
          <w:sz w:val="24"/>
          <w:rtl/>
        </w:rPr>
        <w:t xml:space="preserve"> ک</w:t>
      </w:r>
      <w:r w:rsidRPr="000453ED">
        <w:rPr>
          <w:rFonts w:ascii="Calibri" w:eastAsia="Calibri" w:hAnsi="Calibri" w:cs="B Nazanin" w:hint="eastAsia"/>
          <w:sz w:val="24"/>
          <w:rtl/>
        </w:rPr>
        <w:t>ه</w:t>
      </w:r>
      <w:r w:rsidRPr="000453ED">
        <w:rPr>
          <w:rFonts w:ascii="Calibri" w:eastAsia="Calibri" w:hAnsi="Calibri" w:cs="B Nazanin"/>
          <w:sz w:val="24"/>
          <w:rtl/>
        </w:rPr>
        <w:t xml:space="preserve"> ز</w:t>
      </w:r>
      <w:r w:rsidRPr="000453ED">
        <w:rPr>
          <w:rFonts w:ascii="Calibri" w:eastAsia="Calibri" w:hAnsi="Calibri" w:cs="B Nazanin" w:hint="cs"/>
          <w:sz w:val="24"/>
          <w:rtl/>
        </w:rPr>
        <w:t>ی</w:t>
      </w:r>
      <w:r w:rsidRPr="000453ED">
        <w:rPr>
          <w:rFonts w:ascii="Calibri" w:eastAsia="Calibri" w:hAnsi="Calibri" w:cs="B Nazanin" w:hint="eastAsia"/>
          <w:sz w:val="24"/>
          <w:rtl/>
        </w:rPr>
        <w:t>رمجموعة</w:t>
      </w:r>
      <w:r w:rsidRPr="000453ED">
        <w:rPr>
          <w:rFonts w:ascii="Calibri" w:eastAsia="Calibri" w:hAnsi="Calibri" w:cs="B Nazanin"/>
          <w:sz w:val="24"/>
          <w:rtl/>
        </w:rPr>
        <w:t xml:space="preserve"> ا</w:t>
      </w:r>
      <w:r w:rsidRPr="000453ED">
        <w:rPr>
          <w:rFonts w:ascii="Calibri" w:eastAsia="Calibri" w:hAnsi="Calibri" w:cs="B Nazanin" w:hint="cs"/>
          <w:sz w:val="24"/>
          <w:rtl/>
        </w:rPr>
        <w:t>ی</w:t>
      </w:r>
      <w:r w:rsidRPr="000453ED">
        <w:rPr>
          <w:rFonts w:ascii="Calibri" w:eastAsia="Calibri" w:hAnsi="Calibri" w:cs="B Nazanin" w:hint="eastAsia"/>
          <w:sz w:val="24"/>
          <w:rtl/>
        </w:rPr>
        <w:t>ن</w:t>
      </w:r>
      <w:r w:rsidRPr="000453ED">
        <w:rPr>
          <w:rFonts w:ascii="Calibri" w:eastAsia="Calibri" w:hAnsi="Calibri" w:cs="B Nazanin"/>
          <w:sz w:val="24"/>
          <w:rtl/>
        </w:rPr>
        <w:t xml:space="preserve"> ارتباط هستند، موفق</w:t>
      </w:r>
      <w:r w:rsidRPr="000453ED">
        <w:rPr>
          <w:rFonts w:ascii="Calibri" w:eastAsia="Calibri" w:hAnsi="Calibri" w:cs="B Nazanin" w:hint="cs"/>
          <w:sz w:val="24"/>
          <w:rtl/>
        </w:rPr>
        <w:t>ی</w:t>
      </w:r>
      <w:r w:rsidRPr="000453ED">
        <w:rPr>
          <w:rFonts w:ascii="Calibri" w:eastAsia="Calibri" w:hAnsi="Calibri" w:cs="B Nazanin" w:hint="eastAsia"/>
          <w:sz w:val="24"/>
          <w:rtl/>
        </w:rPr>
        <w:t>ت</w:t>
      </w:r>
      <w:r w:rsidRPr="000453ED">
        <w:rPr>
          <w:rFonts w:ascii="Calibri" w:eastAsia="Calibri" w:hAnsi="Calibri" w:cs="B Nazanin"/>
          <w:sz w:val="24"/>
          <w:rtl/>
        </w:rPr>
        <w:t xml:space="preserve"> آم</w:t>
      </w:r>
      <w:r w:rsidRPr="000453ED">
        <w:rPr>
          <w:rFonts w:ascii="Calibri" w:eastAsia="Calibri" w:hAnsi="Calibri" w:cs="B Nazanin" w:hint="cs"/>
          <w:sz w:val="24"/>
          <w:rtl/>
        </w:rPr>
        <w:t>ی</w:t>
      </w:r>
      <w:r w:rsidRPr="000453ED">
        <w:rPr>
          <w:rFonts w:ascii="Calibri" w:eastAsia="Calibri" w:hAnsi="Calibri" w:cs="B Nazanin" w:hint="eastAsia"/>
          <w:sz w:val="24"/>
          <w:rtl/>
        </w:rPr>
        <w:t>ز</w:t>
      </w:r>
      <w:r w:rsidRPr="000453ED">
        <w:rPr>
          <w:rFonts w:ascii="Calibri" w:eastAsia="Calibri" w:hAnsi="Calibri" w:cs="B Nazanin"/>
          <w:sz w:val="24"/>
          <w:rtl/>
        </w:rPr>
        <w:t xml:space="preserve"> باشند. نخست</w:t>
      </w:r>
      <w:r w:rsidRPr="000453ED">
        <w:rPr>
          <w:rFonts w:ascii="Calibri" w:eastAsia="Calibri" w:hAnsi="Calibri" w:cs="B Nazanin" w:hint="cs"/>
          <w:sz w:val="24"/>
          <w:rtl/>
        </w:rPr>
        <w:t>ی</w:t>
      </w:r>
      <w:r w:rsidRPr="000453ED">
        <w:rPr>
          <w:rFonts w:ascii="Calibri" w:eastAsia="Calibri" w:hAnsi="Calibri" w:cs="B Nazanin" w:hint="eastAsia"/>
          <w:sz w:val="24"/>
          <w:rtl/>
        </w:rPr>
        <w:t>ن</w:t>
      </w:r>
      <w:r w:rsidRPr="000453ED">
        <w:rPr>
          <w:rFonts w:ascii="Calibri" w:eastAsia="Calibri" w:hAnsi="Calibri" w:cs="B Nazanin"/>
          <w:sz w:val="24"/>
          <w:rtl/>
        </w:rPr>
        <w:t xml:space="preserve"> ارتباط، ارتباط</w:t>
      </w:r>
      <w:r w:rsidRPr="000453ED">
        <w:rPr>
          <w:rFonts w:ascii="Calibri" w:eastAsia="Calibri" w:hAnsi="Calibri" w:cs="B Nazanin" w:hint="cs"/>
          <w:sz w:val="24"/>
          <w:rtl/>
        </w:rPr>
        <w:t>ی</w:t>
      </w:r>
      <w:r w:rsidRPr="000453ED">
        <w:rPr>
          <w:rFonts w:ascii="Calibri" w:eastAsia="Calibri" w:hAnsi="Calibri" w:cs="B Nazanin"/>
          <w:sz w:val="24"/>
          <w:rtl/>
        </w:rPr>
        <w:t xml:space="preserve"> حس</w:t>
      </w:r>
      <w:r w:rsidRPr="000453ED">
        <w:rPr>
          <w:rFonts w:ascii="Calibri" w:eastAsia="Calibri" w:hAnsi="Calibri" w:cs="B Nazanin" w:hint="cs"/>
          <w:sz w:val="24"/>
          <w:rtl/>
        </w:rPr>
        <w:t>ی</w:t>
      </w:r>
      <w:r w:rsidRPr="000453ED">
        <w:rPr>
          <w:rFonts w:ascii="Calibri" w:eastAsia="Calibri" w:hAnsi="Calibri" w:cs="B Nazanin"/>
          <w:sz w:val="24"/>
          <w:rtl/>
        </w:rPr>
        <w:t xml:space="preserve"> است که عمدتا از طر</w:t>
      </w:r>
      <w:r w:rsidRPr="000453ED">
        <w:rPr>
          <w:rFonts w:ascii="Calibri" w:eastAsia="Calibri" w:hAnsi="Calibri" w:cs="B Nazanin" w:hint="cs"/>
          <w:sz w:val="24"/>
          <w:rtl/>
        </w:rPr>
        <w:t>ی</w:t>
      </w:r>
      <w:r w:rsidRPr="000453ED">
        <w:rPr>
          <w:rFonts w:ascii="Calibri" w:eastAsia="Calibri" w:hAnsi="Calibri" w:cs="B Nazanin" w:hint="eastAsia"/>
          <w:sz w:val="24"/>
          <w:rtl/>
        </w:rPr>
        <w:t>ق</w:t>
      </w:r>
      <w:r w:rsidRPr="000453ED">
        <w:rPr>
          <w:rFonts w:ascii="Calibri" w:eastAsia="Calibri" w:hAnsi="Calibri" w:cs="B Nazanin"/>
          <w:sz w:val="24"/>
          <w:rtl/>
        </w:rPr>
        <w:t xml:space="preserve"> ب</w:t>
      </w:r>
      <w:r w:rsidRPr="000453ED">
        <w:rPr>
          <w:rFonts w:ascii="Calibri" w:eastAsia="Calibri" w:hAnsi="Calibri" w:cs="B Nazanin" w:hint="cs"/>
          <w:sz w:val="24"/>
          <w:rtl/>
        </w:rPr>
        <w:t>ی</w:t>
      </w:r>
      <w:r w:rsidRPr="000453ED">
        <w:rPr>
          <w:rFonts w:ascii="Calibri" w:eastAsia="Calibri" w:hAnsi="Calibri" w:cs="B Nazanin" w:hint="eastAsia"/>
          <w:sz w:val="24"/>
          <w:rtl/>
        </w:rPr>
        <w:t>نا</w:t>
      </w:r>
      <w:r w:rsidRPr="000453ED">
        <w:rPr>
          <w:rFonts w:ascii="Calibri" w:eastAsia="Calibri" w:hAnsi="Calibri" w:cs="B Nazanin" w:hint="cs"/>
          <w:sz w:val="24"/>
          <w:rtl/>
        </w:rPr>
        <w:t>یی</w:t>
      </w:r>
      <w:r w:rsidRPr="000453ED">
        <w:rPr>
          <w:rFonts w:ascii="Calibri" w:eastAsia="Calibri" w:hAnsi="Calibri" w:cs="B Nazanin"/>
          <w:sz w:val="24"/>
          <w:rtl/>
        </w:rPr>
        <w:t xml:space="preserve"> صورت م</w:t>
      </w:r>
      <w:r w:rsidRPr="000453ED">
        <w:rPr>
          <w:rFonts w:ascii="Calibri" w:eastAsia="Calibri" w:hAnsi="Calibri" w:cs="B Nazanin" w:hint="cs"/>
          <w:sz w:val="24"/>
          <w:rtl/>
        </w:rPr>
        <w:t>ی</w:t>
      </w:r>
      <w:r w:rsidRPr="000453ED">
        <w:rPr>
          <w:rFonts w:ascii="Calibri" w:eastAsia="Calibri" w:hAnsi="Calibri" w:cs="B Nazanin"/>
          <w:sz w:val="24"/>
          <w:rtl/>
        </w:rPr>
        <w:t xml:space="preserve"> گ</w:t>
      </w:r>
      <w:r w:rsidRPr="000453ED">
        <w:rPr>
          <w:rFonts w:ascii="Calibri" w:eastAsia="Calibri" w:hAnsi="Calibri" w:cs="B Nazanin" w:hint="cs"/>
          <w:sz w:val="24"/>
          <w:rtl/>
        </w:rPr>
        <w:t>ی</w:t>
      </w:r>
      <w:r w:rsidRPr="000453ED">
        <w:rPr>
          <w:rFonts w:ascii="Calibri" w:eastAsia="Calibri" w:hAnsi="Calibri" w:cs="B Nazanin" w:hint="eastAsia"/>
          <w:sz w:val="24"/>
          <w:rtl/>
        </w:rPr>
        <w:t>رد</w:t>
      </w:r>
      <w:r w:rsidRPr="000453ED">
        <w:rPr>
          <w:rFonts w:ascii="Calibri" w:eastAsia="Calibri" w:hAnsi="Calibri" w:cs="B Nazanin"/>
          <w:sz w:val="24"/>
          <w:rtl/>
        </w:rPr>
        <w:t>. پس از ارتباط بصر</w:t>
      </w:r>
      <w:r w:rsidRPr="000453ED">
        <w:rPr>
          <w:rFonts w:ascii="Calibri" w:eastAsia="Calibri" w:hAnsi="Calibri" w:cs="B Nazanin" w:hint="cs"/>
          <w:sz w:val="24"/>
          <w:rtl/>
        </w:rPr>
        <w:t>ی</w:t>
      </w:r>
      <w:r w:rsidRPr="000453ED">
        <w:rPr>
          <w:rFonts w:ascii="Calibri" w:eastAsia="Calibri" w:hAnsi="Calibri" w:cs="B Nazanin" w:hint="eastAsia"/>
          <w:sz w:val="24"/>
          <w:rtl/>
        </w:rPr>
        <w:t>،</w:t>
      </w:r>
      <w:r w:rsidRPr="000453ED">
        <w:rPr>
          <w:rFonts w:ascii="Calibri" w:eastAsia="Calibri" w:hAnsi="Calibri" w:cs="B Nazanin"/>
          <w:sz w:val="24"/>
          <w:rtl/>
        </w:rPr>
        <w:t xml:space="preserve"> فرآ</w:t>
      </w:r>
      <w:r w:rsidRPr="000453ED">
        <w:rPr>
          <w:rFonts w:ascii="Calibri" w:eastAsia="Calibri" w:hAnsi="Calibri" w:cs="B Nazanin" w:hint="cs"/>
          <w:sz w:val="24"/>
          <w:rtl/>
        </w:rPr>
        <w:t>ی</w:t>
      </w:r>
      <w:r w:rsidRPr="000453ED">
        <w:rPr>
          <w:rFonts w:ascii="Calibri" w:eastAsia="Calibri" w:hAnsi="Calibri" w:cs="B Nazanin" w:hint="eastAsia"/>
          <w:sz w:val="24"/>
          <w:rtl/>
        </w:rPr>
        <w:t>ند</w:t>
      </w:r>
      <w:r w:rsidRPr="000453ED">
        <w:rPr>
          <w:rFonts w:ascii="Calibri" w:eastAsia="Calibri" w:hAnsi="Calibri" w:cs="B Nazanin"/>
          <w:sz w:val="24"/>
          <w:rtl/>
        </w:rPr>
        <w:t xml:space="preserve"> ارتباط</w:t>
      </w:r>
      <w:r w:rsidRPr="000453ED">
        <w:rPr>
          <w:rFonts w:ascii="Calibri" w:eastAsia="Calibri" w:hAnsi="Calibri" w:cs="B Nazanin" w:hint="cs"/>
          <w:sz w:val="24"/>
          <w:rtl/>
        </w:rPr>
        <w:t>ی</w:t>
      </w:r>
      <w:r w:rsidRPr="000453ED">
        <w:rPr>
          <w:rFonts w:ascii="Calibri" w:eastAsia="Calibri" w:hAnsi="Calibri" w:cs="B Nazanin"/>
          <w:sz w:val="24"/>
          <w:rtl/>
        </w:rPr>
        <w:t xml:space="preserve"> ادراک، شناخت و رفتار به وقوع م</w:t>
      </w:r>
      <w:r w:rsidRPr="000453ED">
        <w:rPr>
          <w:rFonts w:ascii="Calibri" w:eastAsia="Calibri" w:hAnsi="Calibri" w:cs="B Nazanin" w:hint="cs"/>
          <w:sz w:val="24"/>
          <w:rtl/>
        </w:rPr>
        <w:t>ی</w:t>
      </w:r>
      <w:r w:rsidRPr="000453ED">
        <w:rPr>
          <w:rFonts w:ascii="Calibri" w:eastAsia="Calibri" w:hAnsi="Calibri" w:cs="B Nazanin"/>
          <w:sz w:val="24"/>
          <w:rtl/>
        </w:rPr>
        <w:t xml:space="preserve"> پ</w:t>
      </w:r>
      <w:r w:rsidRPr="000453ED">
        <w:rPr>
          <w:rFonts w:ascii="Calibri" w:eastAsia="Calibri" w:hAnsi="Calibri" w:cs="B Nazanin" w:hint="cs"/>
          <w:sz w:val="24"/>
          <w:rtl/>
        </w:rPr>
        <w:t>ی</w:t>
      </w:r>
      <w:r w:rsidRPr="000453ED">
        <w:rPr>
          <w:rFonts w:ascii="Calibri" w:eastAsia="Calibri" w:hAnsi="Calibri" w:cs="B Nazanin" w:hint="eastAsia"/>
          <w:sz w:val="24"/>
          <w:rtl/>
        </w:rPr>
        <w:t>وندد</w:t>
      </w:r>
      <w:r w:rsidRPr="000453ED">
        <w:rPr>
          <w:rFonts w:ascii="Calibri" w:eastAsia="Calibri" w:hAnsi="Calibri" w:cs="B Nazanin"/>
          <w:sz w:val="24"/>
          <w:rtl/>
        </w:rPr>
        <w:t xml:space="preserve"> که، هنگام برقرار</w:t>
      </w:r>
      <w:r w:rsidRPr="000453ED">
        <w:rPr>
          <w:rFonts w:ascii="Calibri" w:eastAsia="Calibri" w:hAnsi="Calibri" w:cs="B Nazanin" w:hint="cs"/>
          <w:sz w:val="24"/>
          <w:rtl/>
        </w:rPr>
        <w:t>ی</w:t>
      </w:r>
      <w:r w:rsidRPr="000453ED">
        <w:rPr>
          <w:rFonts w:ascii="Calibri" w:eastAsia="Calibri" w:hAnsi="Calibri" w:cs="B Nazanin"/>
          <w:sz w:val="24"/>
          <w:rtl/>
        </w:rPr>
        <w:t xml:space="preserve"> هرکدام از ا</w:t>
      </w:r>
      <w:r w:rsidRPr="000453ED">
        <w:rPr>
          <w:rFonts w:ascii="Calibri" w:eastAsia="Calibri" w:hAnsi="Calibri" w:cs="B Nazanin" w:hint="cs"/>
          <w:sz w:val="24"/>
          <w:rtl/>
        </w:rPr>
        <w:t>ی</w:t>
      </w:r>
      <w:r w:rsidRPr="000453ED">
        <w:rPr>
          <w:rFonts w:ascii="Calibri" w:eastAsia="Calibri" w:hAnsi="Calibri" w:cs="B Nazanin" w:hint="eastAsia"/>
          <w:sz w:val="24"/>
          <w:rtl/>
        </w:rPr>
        <w:t>ن</w:t>
      </w:r>
      <w:r w:rsidRPr="000453ED">
        <w:rPr>
          <w:rFonts w:ascii="Calibri" w:eastAsia="Calibri" w:hAnsi="Calibri" w:cs="B Nazanin"/>
          <w:sz w:val="24"/>
          <w:rtl/>
        </w:rPr>
        <w:t xml:space="preserve"> ارتباطات، کدزدا</w:t>
      </w:r>
      <w:r w:rsidRPr="000453ED">
        <w:rPr>
          <w:rFonts w:ascii="Calibri" w:eastAsia="Calibri" w:hAnsi="Calibri" w:cs="B Nazanin" w:hint="cs"/>
          <w:sz w:val="24"/>
          <w:rtl/>
        </w:rPr>
        <w:t>یی</w:t>
      </w:r>
      <w:r w:rsidRPr="000453ED">
        <w:rPr>
          <w:rFonts w:ascii="Calibri" w:eastAsia="Calibri" w:hAnsi="Calibri" w:cs="B Nazanin"/>
          <w:sz w:val="24"/>
          <w:rtl/>
        </w:rPr>
        <w:t xml:space="preserve"> حس</w:t>
      </w:r>
      <w:r w:rsidRPr="000453ED">
        <w:rPr>
          <w:rFonts w:ascii="Calibri" w:eastAsia="Calibri" w:hAnsi="Calibri" w:cs="B Nazanin" w:hint="cs"/>
          <w:sz w:val="24"/>
          <w:rtl/>
        </w:rPr>
        <w:t>ی</w:t>
      </w:r>
      <w:r w:rsidRPr="000453ED">
        <w:rPr>
          <w:rFonts w:ascii="Calibri" w:eastAsia="Calibri" w:hAnsi="Calibri" w:cs="B Nazanin"/>
          <w:sz w:val="24"/>
          <w:rtl/>
        </w:rPr>
        <w:t xml:space="preserve"> و عقلان</w:t>
      </w:r>
      <w:r w:rsidRPr="000453ED">
        <w:rPr>
          <w:rFonts w:ascii="Calibri" w:eastAsia="Calibri" w:hAnsi="Calibri" w:cs="B Nazanin" w:hint="cs"/>
          <w:sz w:val="24"/>
          <w:rtl/>
        </w:rPr>
        <w:t>ی</w:t>
      </w:r>
      <w:r w:rsidRPr="000453ED">
        <w:rPr>
          <w:rFonts w:ascii="Calibri" w:eastAsia="Calibri" w:hAnsi="Calibri" w:cs="B Nazanin"/>
          <w:sz w:val="24"/>
          <w:rtl/>
        </w:rPr>
        <w:t xml:space="preserve"> رم</w:t>
      </w:r>
      <w:r w:rsidRPr="000453ED">
        <w:rPr>
          <w:rFonts w:ascii="Calibri" w:eastAsia="Calibri" w:hAnsi="Calibri" w:cs="B Nazanin" w:hint="eastAsia"/>
          <w:sz w:val="24"/>
          <w:rtl/>
        </w:rPr>
        <w:t>زگان</w:t>
      </w:r>
      <w:r w:rsidRPr="000453ED">
        <w:rPr>
          <w:rFonts w:ascii="Calibri" w:eastAsia="Calibri" w:hAnsi="Calibri" w:cs="B Nazanin"/>
          <w:sz w:val="24"/>
          <w:rtl/>
        </w:rPr>
        <w:t xml:space="preserve"> صورت م</w:t>
      </w:r>
      <w:r w:rsidRPr="000453ED">
        <w:rPr>
          <w:rFonts w:ascii="Calibri" w:eastAsia="Calibri" w:hAnsi="Calibri" w:cs="B Nazanin" w:hint="cs"/>
          <w:sz w:val="24"/>
          <w:rtl/>
        </w:rPr>
        <w:t>ی</w:t>
      </w:r>
      <w:r w:rsidRPr="000453ED">
        <w:rPr>
          <w:rFonts w:ascii="Calibri" w:eastAsia="Calibri" w:hAnsi="Calibri" w:cs="B Nazanin"/>
          <w:sz w:val="24"/>
          <w:rtl/>
        </w:rPr>
        <w:t xml:space="preserve"> گ</w:t>
      </w:r>
      <w:r w:rsidRPr="000453ED">
        <w:rPr>
          <w:rFonts w:ascii="Calibri" w:eastAsia="Calibri" w:hAnsi="Calibri" w:cs="B Nazanin" w:hint="cs"/>
          <w:sz w:val="24"/>
          <w:rtl/>
        </w:rPr>
        <w:t>ی</w:t>
      </w:r>
      <w:r w:rsidRPr="000453ED">
        <w:rPr>
          <w:rFonts w:ascii="Calibri" w:eastAsia="Calibri" w:hAnsi="Calibri" w:cs="B Nazanin" w:hint="eastAsia"/>
          <w:sz w:val="24"/>
          <w:rtl/>
        </w:rPr>
        <w:t>رد</w:t>
      </w:r>
      <w:r w:rsidRPr="000453ED">
        <w:rPr>
          <w:rFonts w:ascii="Calibri" w:eastAsia="Calibri" w:hAnsi="Calibri" w:cs="B Nazanin"/>
          <w:sz w:val="24"/>
          <w:rtl/>
        </w:rPr>
        <w:t>. اگر بخواه</w:t>
      </w:r>
      <w:r w:rsidRPr="000453ED">
        <w:rPr>
          <w:rFonts w:ascii="Calibri" w:eastAsia="Calibri" w:hAnsi="Calibri" w:cs="B Nazanin" w:hint="cs"/>
          <w:sz w:val="24"/>
          <w:rtl/>
        </w:rPr>
        <w:t>ی</w:t>
      </w:r>
      <w:r w:rsidRPr="000453ED">
        <w:rPr>
          <w:rFonts w:ascii="Calibri" w:eastAsia="Calibri" w:hAnsi="Calibri" w:cs="B Nazanin" w:hint="eastAsia"/>
          <w:sz w:val="24"/>
          <w:rtl/>
        </w:rPr>
        <w:t>م</w:t>
      </w:r>
      <w:r w:rsidRPr="000453ED">
        <w:rPr>
          <w:rFonts w:ascii="Calibri" w:eastAsia="Calibri" w:hAnsi="Calibri" w:cs="B Nazanin"/>
          <w:sz w:val="24"/>
          <w:rtl/>
        </w:rPr>
        <w:t xml:space="preserve"> در </w:t>
      </w:r>
      <w:r w:rsidRPr="000453ED">
        <w:rPr>
          <w:rFonts w:ascii="Calibri" w:eastAsia="Calibri" w:hAnsi="Calibri" w:cs="B Nazanin" w:hint="cs"/>
          <w:sz w:val="24"/>
          <w:rtl/>
        </w:rPr>
        <w:t>ی</w:t>
      </w:r>
      <w:r w:rsidRPr="000453ED">
        <w:rPr>
          <w:rFonts w:ascii="Calibri" w:eastAsia="Calibri" w:hAnsi="Calibri" w:cs="B Nazanin" w:hint="eastAsia"/>
          <w:sz w:val="24"/>
          <w:rtl/>
        </w:rPr>
        <w:t>ک</w:t>
      </w:r>
      <w:r w:rsidRPr="000453ED">
        <w:rPr>
          <w:rFonts w:ascii="Calibri" w:eastAsia="Calibri" w:hAnsi="Calibri" w:cs="B Nazanin"/>
          <w:sz w:val="24"/>
          <w:rtl/>
        </w:rPr>
        <w:t xml:space="preserve"> خط زمان</w:t>
      </w:r>
      <w:r w:rsidRPr="000453ED">
        <w:rPr>
          <w:rFonts w:ascii="Calibri" w:eastAsia="Calibri" w:hAnsi="Calibri" w:cs="B Nazanin" w:hint="cs"/>
          <w:sz w:val="24"/>
          <w:rtl/>
        </w:rPr>
        <w:t>ی</w:t>
      </w:r>
      <w:r w:rsidRPr="000453ED">
        <w:rPr>
          <w:rFonts w:ascii="Calibri" w:eastAsia="Calibri" w:hAnsi="Calibri" w:cs="B Nazanin" w:hint="eastAsia"/>
          <w:sz w:val="24"/>
          <w:rtl/>
        </w:rPr>
        <w:t>،</w:t>
      </w:r>
      <w:r w:rsidRPr="000453ED">
        <w:rPr>
          <w:rFonts w:ascii="Calibri" w:eastAsia="Calibri" w:hAnsi="Calibri" w:cs="B Nazanin"/>
          <w:sz w:val="24"/>
          <w:rtl/>
        </w:rPr>
        <w:t xml:space="preserve"> ا</w:t>
      </w:r>
      <w:r w:rsidRPr="000453ED">
        <w:rPr>
          <w:rFonts w:ascii="Calibri" w:eastAsia="Calibri" w:hAnsi="Calibri" w:cs="B Nazanin" w:hint="cs"/>
          <w:sz w:val="24"/>
          <w:rtl/>
        </w:rPr>
        <w:t>ی</w:t>
      </w:r>
      <w:r w:rsidRPr="000453ED">
        <w:rPr>
          <w:rFonts w:ascii="Calibri" w:eastAsia="Calibri" w:hAnsi="Calibri" w:cs="B Nazanin" w:hint="eastAsia"/>
          <w:sz w:val="24"/>
          <w:rtl/>
        </w:rPr>
        <w:t>ن</w:t>
      </w:r>
      <w:r w:rsidRPr="000453ED">
        <w:rPr>
          <w:rFonts w:ascii="Calibri" w:eastAsia="Calibri" w:hAnsi="Calibri" w:cs="B Nazanin"/>
          <w:sz w:val="24"/>
          <w:rtl/>
        </w:rPr>
        <w:t xml:space="preserve"> ارتباطات را به صورت منفرد نشان ده</w:t>
      </w:r>
      <w:r w:rsidRPr="000453ED">
        <w:rPr>
          <w:rFonts w:ascii="Calibri" w:eastAsia="Calibri" w:hAnsi="Calibri" w:cs="B Nazanin" w:hint="cs"/>
          <w:sz w:val="24"/>
          <w:rtl/>
        </w:rPr>
        <w:t>ی</w:t>
      </w:r>
      <w:r w:rsidRPr="000453ED">
        <w:rPr>
          <w:rFonts w:ascii="Calibri" w:eastAsia="Calibri" w:hAnsi="Calibri" w:cs="B Nazanin" w:hint="eastAsia"/>
          <w:sz w:val="24"/>
          <w:rtl/>
        </w:rPr>
        <w:t>م،</w:t>
      </w:r>
      <w:r w:rsidRPr="000453ED">
        <w:rPr>
          <w:rFonts w:ascii="Calibri" w:eastAsia="Calibri" w:hAnsi="Calibri" w:cs="B Nazanin"/>
          <w:sz w:val="24"/>
          <w:rtl/>
        </w:rPr>
        <w:t xml:space="preserve"> نمودار</w:t>
      </w:r>
      <w:r w:rsidRPr="000453ED">
        <w:rPr>
          <w:rFonts w:ascii="Calibri" w:eastAsia="Calibri" w:hAnsi="Calibri" w:cs="B Nazanin" w:hint="cs"/>
          <w:sz w:val="24"/>
          <w:rtl/>
        </w:rPr>
        <w:t>ی</w:t>
      </w:r>
      <w:r w:rsidRPr="000453ED">
        <w:rPr>
          <w:rFonts w:ascii="Calibri" w:eastAsia="Calibri" w:hAnsi="Calibri" w:cs="B Nazanin"/>
          <w:sz w:val="24"/>
          <w:rtl/>
        </w:rPr>
        <w:t xml:space="preserve"> به صورت ز</w:t>
      </w:r>
      <w:r w:rsidRPr="000453ED">
        <w:rPr>
          <w:rFonts w:ascii="Calibri" w:eastAsia="Calibri" w:hAnsi="Calibri" w:cs="B Nazanin" w:hint="cs"/>
          <w:sz w:val="24"/>
          <w:rtl/>
        </w:rPr>
        <w:t>ی</w:t>
      </w:r>
      <w:r w:rsidRPr="000453ED">
        <w:rPr>
          <w:rFonts w:ascii="Calibri" w:eastAsia="Calibri" w:hAnsi="Calibri" w:cs="B Nazanin" w:hint="eastAsia"/>
          <w:sz w:val="24"/>
          <w:rtl/>
        </w:rPr>
        <w:t>ر</w:t>
      </w:r>
      <w:r w:rsidRPr="000453ED">
        <w:rPr>
          <w:rFonts w:ascii="Calibri" w:eastAsia="Calibri" w:hAnsi="Calibri" w:cs="B Nazanin"/>
          <w:sz w:val="24"/>
          <w:rtl/>
        </w:rPr>
        <w:t xml:space="preserve"> حاصل م</w:t>
      </w:r>
      <w:r w:rsidRPr="000453ED">
        <w:rPr>
          <w:rFonts w:ascii="Calibri" w:eastAsia="Calibri" w:hAnsi="Calibri" w:cs="B Nazanin" w:hint="cs"/>
          <w:sz w:val="24"/>
          <w:rtl/>
        </w:rPr>
        <w:t>ی</w:t>
      </w:r>
      <w:r w:rsidRPr="000453ED">
        <w:rPr>
          <w:rFonts w:ascii="Calibri" w:eastAsia="Calibri" w:hAnsi="Calibri" w:cs="B Nazanin"/>
          <w:sz w:val="24"/>
          <w:rtl/>
        </w:rPr>
        <w:t xml:space="preserve"> گردد:</w:t>
      </w:r>
    </w:p>
    <w:p w14:paraId="186BFCAD" w14:textId="57ABBEF4" w:rsidR="00015FC4" w:rsidRDefault="00FA714C" w:rsidP="00FA714C">
      <w:pPr>
        <w:pStyle w:val="A-text"/>
        <w:ind w:firstLine="0"/>
        <w:rPr>
          <w:rFonts w:ascii="Times New Roman" w:hAnsi="Times New Roman"/>
          <w:sz w:val="22"/>
          <w:rtl/>
          <w:lang w:bidi="ar-SA"/>
        </w:rPr>
      </w:pPr>
      <w:r>
        <w:rPr>
          <w:rFonts w:ascii="Times New Roman" w:hAnsi="Times New Roman"/>
          <w:sz w:val="22"/>
          <w:rtl/>
          <w:lang w:val="ar-SA" w:bidi="ar-SA"/>
        </w:rPr>
        <w:drawing>
          <wp:inline distT="0" distB="0" distL="0" distR="0" wp14:anchorId="72C98156" wp14:editId="6AA20559">
            <wp:extent cx="5580380" cy="1926076"/>
            <wp:effectExtent l="0" t="0" r="127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ققق.PNG"/>
                    <pic:cNvPicPr/>
                  </pic:nvPicPr>
                  <pic:blipFill>
                    <a:blip r:embed="rId25">
                      <a:extLst>
                        <a:ext uri="{28A0092B-C50C-407E-A947-70E740481C1C}">
                          <a14:useLocalDpi xmlns:a14="http://schemas.microsoft.com/office/drawing/2010/main" val="0"/>
                        </a:ext>
                      </a:extLst>
                    </a:blip>
                    <a:stretch>
                      <a:fillRect/>
                    </a:stretch>
                  </pic:blipFill>
                  <pic:spPr>
                    <a:xfrm>
                      <a:off x="0" y="0"/>
                      <a:ext cx="5597808" cy="1932091"/>
                    </a:xfrm>
                    <a:prstGeom prst="rect">
                      <a:avLst/>
                    </a:prstGeom>
                  </pic:spPr>
                </pic:pic>
              </a:graphicData>
            </a:graphic>
          </wp:inline>
        </w:drawing>
      </w:r>
    </w:p>
    <w:p w14:paraId="6B377F40" w14:textId="37DB743B" w:rsidR="00015FC4" w:rsidRPr="0001109A" w:rsidRDefault="0001109A" w:rsidP="0001109A">
      <w:pPr>
        <w:pStyle w:val="A-text"/>
        <w:jc w:val="center"/>
        <w:rPr>
          <w:rFonts w:ascii="Times New Roman" w:hAnsi="Times New Roman"/>
          <w:sz w:val="28"/>
          <w:szCs w:val="32"/>
          <w:lang w:bidi="ar-SA"/>
        </w:rPr>
      </w:pPr>
      <w:r w:rsidRPr="0001109A">
        <w:rPr>
          <w:rFonts w:ascii="Times New Roman" w:hAnsi="Times New Roman"/>
          <w:sz w:val="22"/>
          <w:rtl/>
        </w:rPr>
        <w:t>نمودار 3: ارتباطات انسان و بنا. (مأخذ: نگارنده)</w:t>
      </w:r>
    </w:p>
    <w:p w14:paraId="4D21624F" w14:textId="17C5FDDF" w:rsidR="00015FC4" w:rsidRPr="0075511B" w:rsidRDefault="00015FC4" w:rsidP="0001109A">
      <w:pPr>
        <w:pStyle w:val="A-text"/>
        <w:ind w:firstLine="0"/>
        <w:rPr>
          <w:rFonts w:ascii="Times New Roman" w:hAnsi="Times New Roman"/>
          <w:sz w:val="24"/>
          <w:rtl/>
        </w:rPr>
      </w:pPr>
    </w:p>
    <w:p w14:paraId="14C542AC" w14:textId="2FFB2B59" w:rsidR="00015FC4" w:rsidRPr="00FA0C79" w:rsidRDefault="00F22211" w:rsidP="00015FC4">
      <w:pPr>
        <w:pStyle w:val="A-text"/>
        <w:ind w:firstLine="0"/>
        <w:rPr>
          <w:rFonts w:ascii="Times New Roman" w:hAnsi="Times New Roman"/>
          <w:b/>
          <w:bCs/>
          <w:sz w:val="28"/>
          <w:szCs w:val="28"/>
          <w:rtl/>
        </w:rPr>
      </w:pPr>
      <w:bookmarkStart w:id="0" w:name="OLE_LINK15"/>
      <w:bookmarkStart w:id="1" w:name="OLE_LINK16"/>
      <w:r>
        <w:rPr>
          <w:rFonts w:ascii="Times New Roman" w:hAnsi="Times New Roman" w:hint="cs"/>
          <w:b/>
          <w:bCs/>
          <w:sz w:val="28"/>
          <w:szCs w:val="28"/>
          <w:rtl/>
        </w:rPr>
        <w:t xml:space="preserve">     2-3</w:t>
      </w:r>
      <w:r w:rsidR="00015FC4" w:rsidRPr="00FA0C79">
        <w:rPr>
          <w:rFonts w:ascii="Times New Roman" w:hAnsi="Times New Roman" w:hint="cs"/>
          <w:b/>
          <w:bCs/>
          <w:sz w:val="28"/>
          <w:szCs w:val="28"/>
          <w:rtl/>
        </w:rPr>
        <w:t xml:space="preserve">- </w:t>
      </w:r>
      <w:r w:rsidR="008E558C">
        <w:rPr>
          <w:rFonts w:ascii="Times New Roman" w:hAnsi="Times New Roman" w:hint="cs"/>
          <w:b/>
          <w:bCs/>
          <w:sz w:val="28"/>
          <w:szCs w:val="28"/>
          <w:rtl/>
        </w:rPr>
        <w:t>خوانش متن معماری سنتی ایران</w:t>
      </w:r>
    </w:p>
    <w:bookmarkEnd w:id="0"/>
    <w:bookmarkEnd w:id="1"/>
    <w:p w14:paraId="44911F33" w14:textId="171BB973" w:rsidR="00C623C7" w:rsidRDefault="00356AE8" w:rsidP="00015FC4">
      <w:pPr>
        <w:pStyle w:val="A-text"/>
        <w:ind w:firstLine="0"/>
        <w:rPr>
          <w:rFonts w:ascii="Times New Roman" w:hAnsi="Times New Roman"/>
          <w:sz w:val="22"/>
          <w:rtl/>
          <w:lang w:bidi="ar-SA"/>
        </w:rPr>
      </w:pPr>
      <w:r>
        <w:rPr>
          <w:rFonts w:ascii="Times New Roman" w:hAnsi="Times New Roman" w:hint="cs"/>
          <w:sz w:val="22"/>
          <w:rtl/>
          <w:lang w:bidi="ar-SA"/>
        </w:rPr>
        <w:t xml:space="preserve">      </w:t>
      </w:r>
      <w:r w:rsidR="00F22211" w:rsidRPr="00F22211">
        <w:rPr>
          <w:rFonts w:ascii="Times New Roman" w:hAnsi="Times New Roman"/>
          <w:sz w:val="22"/>
          <w:rtl/>
          <w:lang w:bidi="ar-SA"/>
        </w:rPr>
        <w:t>از آن جا</w:t>
      </w:r>
      <w:r w:rsidR="00F22211" w:rsidRPr="00F22211">
        <w:rPr>
          <w:rFonts w:ascii="Times New Roman" w:hAnsi="Times New Roman" w:hint="cs"/>
          <w:sz w:val="22"/>
          <w:rtl/>
          <w:lang w:bidi="ar-SA"/>
        </w:rPr>
        <w:t>یی</w:t>
      </w:r>
      <w:r w:rsidR="00F22211" w:rsidRPr="00F22211">
        <w:rPr>
          <w:rFonts w:ascii="Times New Roman" w:hAnsi="Times New Roman"/>
          <w:sz w:val="22"/>
          <w:rtl/>
          <w:lang w:bidi="ar-SA"/>
        </w:rPr>
        <w:t xml:space="preserve"> که، معمار</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زبان</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ب</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ن</w:t>
      </w:r>
      <w:r w:rsidR="00F22211" w:rsidRPr="00F22211">
        <w:rPr>
          <w:rFonts w:ascii="Times New Roman" w:hAnsi="Times New Roman"/>
          <w:sz w:val="22"/>
          <w:rtl/>
          <w:lang w:bidi="ar-SA"/>
        </w:rPr>
        <w:t xml:space="preserve"> خالق طرح و مخاطبان است، که از طر</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ق</w:t>
      </w:r>
      <w:r w:rsidR="00F22211" w:rsidRPr="00F22211">
        <w:rPr>
          <w:rFonts w:ascii="Times New Roman" w:hAnsi="Times New Roman"/>
          <w:sz w:val="22"/>
          <w:rtl/>
          <w:lang w:bidi="ar-SA"/>
        </w:rPr>
        <w:t xml:space="preserve"> بازنما</w:t>
      </w:r>
      <w:r w:rsidR="00F22211" w:rsidRPr="00F22211">
        <w:rPr>
          <w:rFonts w:ascii="Times New Roman" w:hAnsi="Times New Roman" w:hint="cs"/>
          <w:sz w:val="22"/>
          <w:rtl/>
          <w:lang w:bidi="ar-SA"/>
        </w:rPr>
        <w:t>یی</w:t>
      </w:r>
      <w:r w:rsidR="00F22211" w:rsidRPr="00F22211">
        <w:rPr>
          <w:rFonts w:ascii="Times New Roman" w:hAnsi="Times New Roman"/>
          <w:sz w:val="22"/>
          <w:rtl/>
          <w:lang w:bidi="ar-SA"/>
        </w:rPr>
        <w:t xml:space="preserve"> کالبد، پ</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ام</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مبتن</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بر مفاه</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م</w:t>
      </w:r>
      <w:r w:rsidR="00F22211" w:rsidRPr="00F22211">
        <w:rPr>
          <w:rFonts w:ascii="Times New Roman" w:hAnsi="Times New Roman"/>
          <w:sz w:val="22"/>
          <w:rtl/>
          <w:lang w:bidi="ar-SA"/>
        </w:rPr>
        <w:t xml:space="preserve"> و ا</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ده</w:t>
      </w:r>
      <w:r w:rsidR="00F22211" w:rsidRPr="00F22211">
        <w:rPr>
          <w:rFonts w:ascii="Times New Roman" w:hAnsi="Times New Roman"/>
          <w:sz w:val="22"/>
          <w:rtl/>
          <w:lang w:bidi="ar-SA"/>
        </w:rPr>
        <w:t xml:space="preserve"> ها</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طراح را منتقل ساخته و ا</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ن</w:t>
      </w:r>
      <w:r w:rsidR="00F22211" w:rsidRPr="00F22211">
        <w:rPr>
          <w:rFonts w:ascii="Times New Roman" w:hAnsi="Times New Roman"/>
          <w:sz w:val="22"/>
          <w:rtl/>
          <w:lang w:bidi="ar-SA"/>
        </w:rPr>
        <w:t xml:space="preserve"> گونه به ب</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ان</w:t>
      </w:r>
      <w:r w:rsidR="00F22211" w:rsidRPr="00F22211">
        <w:rPr>
          <w:rFonts w:ascii="Times New Roman" w:hAnsi="Times New Roman"/>
          <w:sz w:val="22"/>
          <w:rtl/>
          <w:lang w:bidi="ar-SA"/>
        </w:rPr>
        <w:t xml:space="preserve"> ا</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ده</w:t>
      </w:r>
      <w:r w:rsidR="00F22211" w:rsidRPr="00F22211">
        <w:rPr>
          <w:rFonts w:ascii="Times New Roman" w:hAnsi="Times New Roman"/>
          <w:sz w:val="22"/>
          <w:rtl/>
          <w:lang w:bidi="ar-SA"/>
        </w:rPr>
        <w:t xml:space="preserve"> ها</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خالق خود م</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پردازد، نظام آن که روند شکل گ</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ر</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اجزا</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ش</w:t>
      </w:r>
      <w:r w:rsidR="00F22211" w:rsidRPr="00F22211">
        <w:rPr>
          <w:rFonts w:ascii="Times New Roman" w:hAnsi="Times New Roman"/>
          <w:sz w:val="22"/>
          <w:rtl/>
          <w:lang w:bidi="ar-SA"/>
        </w:rPr>
        <w:t xml:space="preserve"> </w:t>
      </w:r>
      <w:r w:rsidR="00F22211" w:rsidRPr="00F22211">
        <w:rPr>
          <w:rFonts w:ascii="Times New Roman" w:hAnsi="Times New Roman"/>
          <w:sz w:val="22"/>
          <w:rtl/>
          <w:lang w:bidi="ar-SA"/>
        </w:rPr>
        <w:lastRenderedPageBreak/>
        <w:t>است، مانند ترک</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ب</w:t>
      </w:r>
      <w:r w:rsidR="00F22211" w:rsidRPr="00F22211">
        <w:rPr>
          <w:rFonts w:ascii="Times New Roman" w:hAnsi="Times New Roman"/>
          <w:sz w:val="22"/>
          <w:rtl/>
          <w:lang w:bidi="ar-SA"/>
        </w:rPr>
        <w:t xml:space="preserve"> بند</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شکل، سطح، فرم و پل</w:t>
      </w:r>
      <w:r w:rsidR="00F22211" w:rsidRPr="00F22211">
        <w:rPr>
          <w:rFonts w:ascii="Times New Roman" w:hAnsi="Times New Roman" w:hint="eastAsia"/>
          <w:sz w:val="22"/>
          <w:rtl/>
          <w:lang w:bidi="ar-SA"/>
        </w:rPr>
        <w:t>ان</w:t>
      </w:r>
      <w:r w:rsidR="00F22211" w:rsidRPr="00F22211">
        <w:rPr>
          <w:rFonts w:ascii="Times New Roman" w:hAnsi="Times New Roman"/>
          <w:sz w:val="22"/>
          <w:rtl/>
          <w:lang w:bidi="ar-SA"/>
        </w:rPr>
        <w:t xml:space="preserve"> را م</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توان مشابه با نظام زبان دانست. سوزان لانگر ف</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لسوف</w:t>
      </w:r>
      <w:r w:rsidR="00F22211" w:rsidRPr="00F22211">
        <w:rPr>
          <w:rFonts w:ascii="Times New Roman" w:hAnsi="Times New Roman"/>
          <w:sz w:val="22"/>
          <w:rtl/>
          <w:lang w:bidi="ar-SA"/>
        </w:rPr>
        <w:t xml:space="preserve"> بحث</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در ا</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ن</w:t>
      </w:r>
      <w:r w:rsidR="00F22211" w:rsidRPr="00F22211">
        <w:rPr>
          <w:rFonts w:ascii="Times New Roman" w:hAnsi="Times New Roman"/>
          <w:sz w:val="22"/>
          <w:rtl/>
          <w:lang w:bidi="ar-SA"/>
        </w:rPr>
        <w:t xml:space="preserve"> مورد دارد که «گرچه رسانه ها</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بصر</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مثل عکاس</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w:t>
      </w:r>
      <w:r w:rsidR="00F22211" w:rsidRPr="00F22211">
        <w:rPr>
          <w:rFonts w:ascii="Times New Roman" w:hAnsi="Times New Roman"/>
          <w:sz w:val="22"/>
          <w:rtl/>
          <w:lang w:bidi="ar-SA"/>
        </w:rPr>
        <w:t xml:space="preserve"> نقاش</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و طراح</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دارا</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خطوط رنگ ها، سا</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ه</w:t>
      </w:r>
      <w:r w:rsidR="00F22211" w:rsidRPr="00F22211">
        <w:rPr>
          <w:rFonts w:ascii="Times New Roman" w:hAnsi="Times New Roman"/>
          <w:sz w:val="22"/>
          <w:rtl/>
          <w:lang w:bidi="ar-SA"/>
        </w:rPr>
        <w:t xml:space="preserve"> روشن ها، اشکال، تقارن ها و مانند ا</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ن</w:t>
      </w:r>
      <w:r w:rsidR="00F22211" w:rsidRPr="00F22211">
        <w:rPr>
          <w:rFonts w:ascii="Times New Roman" w:hAnsi="Times New Roman"/>
          <w:sz w:val="22"/>
          <w:rtl/>
          <w:lang w:bidi="ar-SA"/>
        </w:rPr>
        <w:t xml:space="preserve"> ها هستند که "قابل انتزاع و ترک</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ب</w:t>
      </w:r>
      <w:r w:rsidR="00F22211" w:rsidRPr="00F22211">
        <w:rPr>
          <w:rFonts w:ascii="Times New Roman" w:hAnsi="Times New Roman"/>
          <w:sz w:val="22"/>
          <w:rtl/>
          <w:lang w:bidi="ar-SA"/>
        </w:rPr>
        <w:t xml:space="preserve"> پذ</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ر</w:t>
      </w:r>
      <w:r w:rsidR="00F22211" w:rsidRPr="00F22211">
        <w:rPr>
          <w:rFonts w:ascii="Times New Roman" w:hAnsi="Times New Roman"/>
          <w:sz w:val="22"/>
          <w:rtl/>
          <w:lang w:bidi="ar-SA"/>
        </w:rPr>
        <w:t>" م</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باشند و درست همانند واژ</w:t>
      </w:r>
      <w:r w:rsidR="00F22211" w:rsidRPr="00F22211">
        <w:rPr>
          <w:rFonts w:ascii="Times New Roman" w:hAnsi="Times New Roman" w:hint="eastAsia"/>
          <w:sz w:val="22"/>
          <w:rtl/>
          <w:lang w:bidi="ar-SA"/>
        </w:rPr>
        <w:t>ه</w:t>
      </w:r>
      <w:r w:rsidR="00F22211" w:rsidRPr="00F22211">
        <w:rPr>
          <w:rFonts w:ascii="Times New Roman" w:hAnsi="Times New Roman"/>
          <w:sz w:val="22"/>
          <w:rtl/>
          <w:lang w:bidi="ar-SA"/>
        </w:rPr>
        <w:t xml:space="preserve"> ها ممکن است به صورت </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ک</w:t>
      </w:r>
      <w:r w:rsidR="00F22211" w:rsidRPr="00F22211">
        <w:rPr>
          <w:rFonts w:ascii="Times New Roman" w:hAnsi="Times New Roman"/>
          <w:sz w:val="22"/>
          <w:rtl/>
          <w:lang w:bidi="ar-SA"/>
        </w:rPr>
        <w:t xml:space="preserve"> ترک</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ب</w:t>
      </w:r>
      <w:r w:rsidR="00F22211" w:rsidRPr="00F22211">
        <w:rPr>
          <w:rFonts w:ascii="Times New Roman" w:hAnsi="Times New Roman"/>
          <w:sz w:val="22"/>
          <w:rtl/>
          <w:lang w:bidi="ar-SA"/>
        </w:rPr>
        <w:t xml:space="preserve"> بند</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مثل </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ک</w:t>
      </w:r>
      <w:r w:rsidR="00F22211" w:rsidRPr="00F22211">
        <w:rPr>
          <w:rFonts w:ascii="Times New Roman" w:hAnsi="Times New Roman"/>
          <w:sz w:val="22"/>
          <w:rtl/>
          <w:lang w:bidi="ar-SA"/>
        </w:rPr>
        <w:t xml:space="preserve"> ترک</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ب</w:t>
      </w:r>
      <w:r w:rsidR="00F22211" w:rsidRPr="00F22211">
        <w:rPr>
          <w:rFonts w:ascii="Times New Roman" w:hAnsi="Times New Roman"/>
          <w:sz w:val="22"/>
          <w:rtl/>
          <w:lang w:bidi="ar-SA"/>
        </w:rPr>
        <w:t xml:space="preserve"> پ</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چ</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ده</w:t>
      </w:r>
      <w:r w:rsidR="00F22211" w:rsidRPr="00F22211">
        <w:rPr>
          <w:rFonts w:ascii="Times New Roman" w:hAnsi="Times New Roman"/>
          <w:sz w:val="22"/>
          <w:rtl/>
          <w:lang w:bidi="ar-SA"/>
        </w:rPr>
        <w:t xml:space="preserve"> وجود داشته باشند</w:t>
      </w:r>
      <w:r w:rsidR="00F22211">
        <w:rPr>
          <w:rFonts w:ascii="Times New Roman" w:hAnsi="Times New Roman" w:hint="cs"/>
          <w:sz w:val="22"/>
          <w:rtl/>
          <w:lang w:bidi="ar-SA"/>
        </w:rPr>
        <w:t>»</w:t>
      </w:r>
      <w:r w:rsidR="00F22211" w:rsidRPr="00F22211">
        <w:rPr>
          <w:rFonts w:ascii="Times New Roman" w:hAnsi="Times New Roman"/>
          <w:sz w:val="22"/>
          <w:rtl/>
          <w:lang w:bidi="ar-SA"/>
        </w:rPr>
        <w:t xml:space="preserve"> (چندلر، 1386: 35-37). اگر دستور زب</w:t>
      </w:r>
      <w:r w:rsidR="00F22211" w:rsidRPr="00F22211">
        <w:rPr>
          <w:rFonts w:ascii="Times New Roman" w:hAnsi="Times New Roman" w:hint="eastAsia"/>
          <w:sz w:val="22"/>
          <w:rtl/>
          <w:lang w:bidi="ar-SA"/>
        </w:rPr>
        <w:t>ان</w:t>
      </w:r>
      <w:r w:rsidR="00F22211" w:rsidRPr="00F22211">
        <w:rPr>
          <w:rFonts w:ascii="Times New Roman" w:hAnsi="Times New Roman"/>
          <w:sz w:val="22"/>
          <w:rtl/>
          <w:lang w:bidi="ar-SA"/>
        </w:rPr>
        <w:t xml:space="preserve"> را لانگ و استفاده از آن را پارول بدان</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م،</w:t>
      </w:r>
      <w:r w:rsidR="00F22211" w:rsidRPr="00F22211">
        <w:rPr>
          <w:rFonts w:ascii="Times New Roman" w:hAnsi="Times New Roman"/>
          <w:sz w:val="22"/>
          <w:rtl/>
          <w:lang w:bidi="ar-SA"/>
        </w:rPr>
        <w:t xml:space="preserve"> هر بنا </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ک</w:t>
      </w:r>
      <w:r w:rsidR="00F22211" w:rsidRPr="00F22211">
        <w:rPr>
          <w:rFonts w:ascii="Times New Roman" w:hAnsi="Times New Roman"/>
          <w:sz w:val="22"/>
          <w:rtl/>
          <w:lang w:bidi="ar-SA"/>
        </w:rPr>
        <w:t xml:space="preserve"> پارول </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ا</w:t>
      </w:r>
      <w:r w:rsidR="00F22211" w:rsidRPr="00F22211">
        <w:rPr>
          <w:rFonts w:ascii="Times New Roman" w:hAnsi="Times New Roman"/>
          <w:sz w:val="22"/>
          <w:rtl/>
          <w:lang w:bidi="ar-SA"/>
        </w:rPr>
        <w:t xml:space="preserve"> گفتمان جد</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د</w:t>
      </w:r>
      <w:r w:rsidR="00F22211" w:rsidRPr="00F22211">
        <w:rPr>
          <w:rFonts w:ascii="Times New Roman" w:hAnsi="Times New Roman"/>
          <w:sz w:val="22"/>
          <w:rtl/>
          <w:lang w:bidi="ar-SA"/>
        </w:rPr>
        <w:t xml:space="preserve"> در نظام معمار</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م</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باشد. نشانه شناس</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نه فقط با ارتباطات(ن</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ت</w:t>
      </w:r>
      <w:r w:rsidR="00F22211" w:rsidRPr="00F22211">
        <w:rPr>
          <w:rFonts w:ascii="Times New Roman" w:hAnsi="Times New Roman"/>
          <w:sz w:val="22"/>
          <w:rtl/>
          <w:lang w:bidi="ar-SA"/>
        </w:rPr>
        <w:t xml:space="preserve"> مند)، بلکه با انتصاب معنا به هرچ</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ز</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در جهان سروکار دارد (</w:t>
      </w:r>
      <w:r w:rsidR="00F22211">
        <w:rPr>
          <w:rFonts w:ascii="Times New Roman" w:hAnsi="Times New Roman" w:hint="cs"/>
          <w:sz w:val="22"/>
          <w:rtl/>
          <w:lang w:bidi="ar-SA"/>
        </w:rPr>
        <w:t>همان</w:t>
      </w:r>
      <w:r w:rsidR="00F22211" w:rsidRPr="00F22211">
        <w:rPr>
          <w:rFonts w:ascii="Times New Roman" w:hAnsi="Times New Roman"/>
          <w:sz w:val="22"/>
          <w:rtl/>
          <w:lang w:bidi="ar-SA"/>
        </w:rPr>
        <w:t>: 28). هر اثر هنر</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به دل</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ل</w:t>
      </w:r>
      <w:r w:rsidR="00F22211" w:rsidRPr="00F22211">
        <w:rPr>
          <w:rFonts w:ascii="Times New Roman" w:hAnsi="Times New Roman"/>
          <w:sz w:val="22"/>
          <w:rtl/>
          <w:lang w:bidi="ar-SA"/>
        </w:rPr>
        <w:t xml:space="preserve"> خاص بودن، از </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ک</w:t>
      </w:r>
      <w:r w:rsidR="00F22211" w:rsidRPr="00F22211">
        <w:rPr>
          <w:rFonts w:ascii="Times New Roman" w:hAnsi="Times New Roman"/>
          <w:sz w:val="22"/>
          <w:rtl/>
          <w:lang w:bidi="ar-SA"/>
        </w:rPr>
        <w:t xml:space="preserve"> معنا</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قرادا</w:t>
      </w:r>
      <w:r w:rsidR="00F22211" w:rsidRPr="00F22211">
        <w:rPr>
          <w:rFonts w:ascii="Times New Roman" w:hAnsi="Times New Roman" w:hint="eastAsia"/>
          <w:sz w:val="22"/>
          <w:rtl/>
          <w:lang w:bidi="ar-SA"/>
        </w:rPr>
        <w:t>د</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برخوردار است که ا</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ن</w:t>
      </w:r>
      <w:r w:rsidR="00F22211" w:rsidRPr="00F22211">
        <w:rPr>
          <w:rFonts w:ascii="Times New Roman" w:hAnsi="Times New Roman"/>
          <w:sz w:val="22"/>
          <w:rtl/>
          <w:lang w:bidi="ar-SA"/>
        </w:rPr>
        <w:t xml:space="preserve"> معنا</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قرارداد</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w:t>
      </w:r>
      <w:r w:rsidR="00F22211" w:rsidRPr="00F22211">
        <w:rPr>
          <w:rFonts w:ascii="Times New Roman" w:hAnsi="Times New Roman"/>
          <w:sz w:val="22"/>
          <w:rtl/>
          <w:lang w:bidi="ar-SA"/>
        </w:rPr>
        <w:t xml:space="preserve"> قابل تفس</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ر</w:t>
      </w:r>
      <w:r w:rsidR="00F22211" w:rsidRPr="00F22211">
        <w:rPr>
          <w:rFonts w:ascii="Times New Roman" w:hAnsi="Times New Roman"/>
          <w:sz w:val="22"/>
          <w:rtl/>
          <w:lang w:bidi="ar-SA"/>
        </w:rPr>
        <w:t xml:space="preserve"> و تعب</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ر</w:t>
      </w:r>
      <w:r w:rsidR="00F22211" w:rsidRPr="00F22211">
        <w:rPr>
          <w:rFonts w:ascii="Times New Roman" w:hAnsi="Times New Roman"/>
          <w:sz w:val="22"/>
          <w:rtl/>
          <w:lang w:bidi="ar-SA"/>
        </w:rPr>
        <w:t xml:space="preserve"> توسط مخاطبان م</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باشد. </w:t>
      </w:r>
      <w:r w:rsidR="008E558C" w:rsidRPr="008E558C">
        <w:rPr>
          <w:rFonts w:ascii="Times New Roman" w:hAnsi="Times New Roman"/>
          <w:sz w:val="22"/>
          <w:rtl/>
          <w:lang w:bidi="ar-SA"/>
        </w:rPr>
        <w:t xml:space="preserve">جدول </w:t>
      </w:r>
      <w:r w:rsidR="008E558C">
        <w:rPr>
          <w:rFonts w:ascii="Times New Roman" w:hAnsi="Times New Roman" w:hint="cs"/>
          <w:sz w:val="22"/>
          <w:rtl/>
          <w:lang w:bidi="ar-SA"/>
        </w:rPr>
        <w:t>بعد</w:t>
      </w:r>
      <w:r w:rsidR="008E558C" w:rsidRPr="008E558C">
        <w:rPr>
          <w:rFonts w:ascii="Times New Roman" w:hAnsi="Times New Roman"/>
          <w:sz w:val="22"/>
          <w:rtl/>
          <w:lang w:bidi="ar-SA"/>
        </w:rPr>
        <w:t>، تفس</w:t>
      </w:r>
      <w:r w:rsidR="008E558C" w:rsidRPr="008E558C">
        <w:rPr>
          <w:rFonts w:ascii="Times New Roman" w:hAnsi="Times New Roman" w:hint="cs"/>
          <w:sz w:val="22"/>
          <w:rtl/>
          <w:lang w:bidi="ar-SA"/>
        </w:rPr>
        <w:t>ی</w:t>
      </w:r>
      <w:r w:rsidR="008E558C" w:rsidRPr="008E558C">
        <w:rPr>
          <w:rFonts w:ascii="Times New Roman" w:hAnsi="Times New Roman" w:hint="eastAsia"/>
          <w:sz w:val="22"/>
          <w:rtl/>
          <w:lang w:bidi="ar-SA"/>
        </w:rPr>
        <w:t>ر</w:t>
      </w:r>
      <w:r w:rsidR="008E558C" w:rsidRPr="008E558C">
        <w:rPr>
          <w:rFonts w:ascii="Times New Roman" w:hAnsi="Times New Roman"/>
          <w:sz w:val="22"/>
          <w:rtl/>
          <w:lang w:bidi="ar-SA"/>
        </w:rPr>
        <w:t xml:space="preserve"> نشانه شناسانة عناصر سنت</w:t>
      </w:r>
      <w:r w:rsidR="008E558C" w:rsidRPr="008E558C">
        <w:rPr>
          <w:rFonts w:ascii="Times New Roman" w:hAnsi="Times New Roman" w:hint="cs"/>
          <w:sz w:val="22"/>
          <w:rtl/>
          <w:lang w:bidi="ar-SA"/>
        </w:rPr>
        <w:t>ی</w:t>
      </w:r>
      <w:r w:rsidR="008E558C" w:rsidRPr="008E558C">
        <w:rPr>
          <w:rFonts w:ascii="Times New Roman" w:hAnsi="Times New Roman"/>
          <w:sz w:val="22"/>
          <w:rtl/>
          <w:lang w:bidi="ar-SA"/>
        </w:rPr>
        <w:t xml:space="preserve"> به کار رفته در معمار</w:t>
      </w:r>
      <w:r w:rsidR="008E558C" w:rsidRPr="008E558C">
        <w:rPr>
          <w:rFonts w:ascii="Times New Roman" w:hAnsi="Times New Roman" w:hint="cs"/>
          <w:sz w:val="22"/>
          <w:rtl/>
          <w:lang w:bidi="ar-SA"/>
        </w:rPr>
        <w:t>ی</w:t>
      </w:r>
      <w:r w:rsidR="008E558C" w:rsidRPr="008E558C">
        <w:rPr>
          <w:rFonts w:ascii="Times New Roman" w:hAnsi="Times New Roman"/>
          <w:sz w:val="22"/>
          <w:rtl/>
          <w:lang w:bidi="ar-SA"/>
        </w:rPr>
        <w:t xml:space="preserve"> گذشتة ا</w:t>
      </w:r>
      <w:r w:rsidR="008E558C" w:rsidRPr="008E558C">
        <w:rPr>
          <w:rFonts w:ascii="Times New Roman" w:hAnsi="Times New Roman" w:hint="cs"/>
          <w:sz w:val="22"/>
          <w:rtl/>
          <w:lang w:bidi="ar-SA"/>
        </w:rPr>
        <w:t>ی</w:t>
      </w:r>
      <w:r w:rsidR="008E558C" w:rsidRPr="008E558C">
        <w:rPr>
          <w:rFonts w:ascii="Times New Roman" w:hAnsi="Times New Roman" w:hint="eastAsia"/>
          <w:sz w:val="22"/>
          <w:rtl/>
          <w:lang w:bidi="ar-SA"/>
        </w:rPr>
        <w:t>ران</w:t>
      </w:r>
      <w:r w:rsidR="008E558C" w:rsidRPr="008E558C">
        <w:rPr>
          <w:rFonts w:ascii="Times New Roman" w:hAnsi="Times New Roman"/>
          <w:sz w:val="22"/>
          <w:rtl/>
          <w:lang w:bidi="ar-SA"/>
        </w:rPr>
        <w:t xml:space="preserve"> را نشان م</w:t>
      </w:r>
      <w:r w:rsidR="008E558C" w:rsidRPr="008E558C">
        <w:rPr>
          <w:rFonts w:ascii="Times New Roman" w:hAnsi="Times New Roman" w:hint="cs"/>
          <w:sz w:val="22"/>
          <w:rtl/>
          <w:lang w:bidi="ar-SA"/>
        </w:rPr>
        <w:t>ی</w:t>
      </w:r>
      <w:r w:rsidR="008E558C" w:rsidRPr="008E558C">
        <w:rPr>
          <w:rFonts w:ascii="Times New Roman" w:hAnsi="Times New Roman"/>
          <w:sz w:val="22"/>
          <w:rtl/>
          <w:lang w:bidi="ar-SA"/>
        </w:rPr>
        <w:t xml:space="preserve"> دهد. لازم به ذکر است که ا</w:t>
      </w:r>
      <w:r w:rsidR="008E558C" w:rsidRPr="008E558C">
        <w:rPr>
          <w:rFonts w:ascii="Times New Roman" w:hAnsi="Times New Roman" w:hint="cs"/>
          <w:sz w:val="22"/>
          <w:rtl/>
          <w:lang w:bidi="ar-SA"/>
        </w:rPr>
        <w:t>ی</w:t>
      </w:r>
      <w:r w:rsidR="008E558C" w:rsidRPr="008E558C">
        <w:rPr>
          <w:rFonts w:ascii="Times New Roman" w:hAnsi="Times New Roman" w:hint="eastAsia"/>
          <w:sz w:val="22"/>
          <w:rtl/>
          <w:lang w:bidi="ar-SA"/>
        </w:rPr>
        <w:t>ن</w:t>
      </w:r>
      <w:r w:rsidR="008E558C" w:rsidRPr="008E558C">
        <w:rPr>
          <w:rFonts w:ascii="Times New Roman" w:hAnsi="Times New Roman"/>
          <w:sz w:val="22"/>
          <w:rtl/>
          <w:lang w:bidi="ar-SA"/>
        </w:rPr>
        <w:t xml:space="preserve"> موارد در مرکز فرهنگ</w:t>
      </w:r>
      <w:r w:rsidR="008E558C" w:rsidRPr="008E558C">
        <w:rPr>
          <w:rFonts w:ascii="Times New Roman" w:hAnsi="Times New Roman" w:hint="cs"/>
          <w:sz w:val="22"/>
          <w:rtl/>
          <w:lang w:bidi="ar-SA"/>
        </w:rPr>
        <w:t>ی</w:t>
      </w:r>
      <w:r w:rsidR="008E558C" w:rsidRPr="008E558C">
        <w:rPr>
          <w:rFonts w:ascii="Times New Roman" w:hAnsi="Times New Roman"/>
          <w:sz w:val="22"/>
          <w:rtl/>
          <w:lang w:bidi="ar-SA"/>
        </w:rPr>
        <w:t>-س</w:t>
      </w:r>
      <w:r w:rsidR="008E558C" w:rsidRPr="008E558C">
        <w:rPr>
          <w:rFonts w:ascii="Times New Roman" w:hAnsi="Times New Roman" w:hint="cs"/>
          <w:sz w:val="22"/>
          <w:rtl/>
          <w:lang w:bidi="ar-SA"/>
        </w:rPr>
        <w:t>ی</w:t>
      </w:r>
      <w:r w:rsidR="008E558C" w:rsidRPr="008E558C">
        <w:rPr>
          <w:rFonts w:ascii="Times New Roman" w:hAnsi="Times New Roman" w:hint="eastAsia"/>
          <w:sz w:val="22"/>
          <w:rtl/>
          <w:lang w:bidi="ar-SA"/>
        </w:rPr>
        <w:t>نما</w:t>
      </w:r>
      <w:r w:rsidR="008E558C" w:rsidRPr="008E558C">
        <w:rPr>
          <w:rFonts w:ascii="Times New Roman" w:hAnsi="Times New Roman" w:hint="cs"/>
          <w:sz w:val="22"/>
          <w:rtl/>
          <w:lang w:bidi="ar-SA"/>
        </w:rPr>
        <w:t>یی</w:t>
      </w:r>
      <w:r w:rsidR="008E558C" w:rsidRPr="008E558C">
        <w:rPr>
          <w:rFonts w:ascii="Times New Roman" w:hAnsi="Times New Roman"/>
          <w:sz w:val="22"/>
          <w:rtl/>
          <w:lang w:bidi="ar-SA"/>
        </w:rPr>
        <w:t xml:space="preserve"> دزفول ن</w:t>
      </w:r>
      <w:r w:rsidR="008E558C" w:rsidRPr="008E558C">
        <w:rPr>
          <w:rFonts w:ascii="Times New Roman" w:hAnsi="Times New Roman" w:hint="cs"/>
          <w:sz w:val="22"/>
          <w:rtl/>
          <w:lang w:bidi="ar-SA"/>
        </w:rPr>
        <w:t>ی</w:t>
      </w:r>
      <w:r w:rsidR="008E558C" w:rsidRPr="008E558C">
        <w:rPr>
          <w:rFonts w:ascii="Times New Roman" w:hAnsi="Times New Roman" w:hint="eastAsia"/>
          <w:sz w:val="22"/>
          <w:rtl/>
          <w:lang w:bidi="ar-SA"/>
        </w:rPr>
        <w:t>ز</w:t>
      </w:r>
      <w:r w:rsidR="008E558C" w:rsidRPr="008E558C">
        <w:rPr>
          <w:rFonts w:ascii="Times New Roman" w:hAnsi="Times New Roman"/>
          <w:sz w:val="22"/>
          <w:rtl/>
          <w:lang w:bidi="ar-SA"/>
        </w:rPr>
        <w:t xml:space="preserve"> رعا</w:t>
      </w:r>
      <w:r w:rsidR="008E558C" w:rsidRPr="008E558C">
        <w:rPr>
          <w:rFonts w:ascii="Times New Roman" w:hAnsi="Times New Roman" w:hint="cs"/>
          <w:sz w:val="22"/>
          <w:rtl/>
          <w:lang w:bidi="ar-SA"/>
        </w:rPr>
        <w:t>ی</w:t>
      </w:r>
      <w:r w:rsidR="008E558C" w:rsidRPr="008E558C">
        <w:rPr>
          <w:rFonts w:ascii="Times New Roman" w:hAnsi="Times New Roman" w:hint="eastAsia"/>
          <w:sz w:val="22"/>
          <w:rtl/>
          <w:lang w:bidi="ar-SA"/>
        </w:rPr>
        <w:t>ت</w:t>
      </w:r>
      <w:r w:rsidR="008E558C" w:rsidRPr="008E558C">
        <w:rPr>
          <w:rFonts w:ascii="Times New Roman" w:hAnsi="Times New Roman"/>
          <w:sz w:val="22"/>
          <w:rtl/>
          <w:lang w:bidi="ar-SA"/>
        </w:rPr>
        <w:t xml:space="preserve"> شده است.</w:t>
      </w:r>
    </w:p>
    <w:p w14:paraId="183D1781" w14:textId="79B6B8D5" w:rsidR="00C623C7" w:rsidRPr="00C623C7" w:rsidRDefault="00C623C7" w:rsidP="00C623C7">
      <w:pPr>
        <w:widowControl/>
        <w:ind w:firstLine="0"/>
        <w:jc w:val="center"/>
        <w:rPr>
          <w:rFonts w:ascii="Calibri" w:eastAsia="Calibri" w:hAnsi="Calibri" w:cs="B Nazanin"/>
          <w:sz w:val="24"/>
          <w:rtl/>
        </w:rPr>
      </w:pPr>
      <w:r w:rsidRPr="00C623C7">
        <w:rPr>
          <w:rFonts w:ascii="Calibri" w:eastAsia="Calibri" w:hAnsi="Calibri" w:cs="B Nazanin" w:hint="cs"/>
          <w:sz w:val="24"/>
          <w:rtl/>
        </w:rPr>
        <w:t>جدول 2: تفسیر نشانه شناسانة عناصر سنتی در پوسته سخت و نرم</w:t>
      </w:r>
    </w:p>
    <w:tbl>
      <w:tblPr>
        <w:tblStyle w:val="TableGrid2"/>
        <w:bidiVisual/>
        <w:tblW w:w="8801" w:type="dxa"/>
        <w:tblInd w:w="107" w:type="dxa"/>
        <w:tblLayout w:type="fixed"/>
        <w:tblLook w:val="04A0" w:firstRow="1" w:lastRow="0" w:firstColumn="1" w:lastColumn="0" w:noHBand="0" w:noVBand="1"/>
      </w:tblPr>
      <w:tblGrid>
        <w:gridCol w:w="1134"/>
        <w:gridCol w:w="4819"/>
        <w:gridCol w:w="1418"/>
        <w:gridCol w:w="1430"/>
      </w:tblGrid>
      <w:tr w:rsidR="00C623C7" w:rsidRPr="00C623C7" w14:paraId="7C78533E" w14:textId="77777777" w:rsidTr="008E558C">
        <w:tc>
          <w:tcPr>
            <w:tcW w:w="1134" w:type="dxa"/>
            <w:tcBorders>
              <w:top w:val="single" w:sz="12" w:space="0" w:color="auto"/>
              <w:left w:val="single" w:sz="12" w:space="0" w:color="auto"/>
              <w:bottom w:val="single" w:sz="12" w:space="0" w:color="auto"/>
              <w:right w:val="single" w:sz="12" w:space="0" w:color="auto"/>
            </w:tcBorders>
            <w:shd w:val="clear" w:color="auto" w:fill="F2F2F2"/>
          </w:tcPr>
          <w:p w14:paraId="300472E8" w14:textId="77777777" w:rsidR="00C623C7" w:rsidRPr="00C623C7" w:rsidRDefault="00C623C7" w:rsidP="00C623C7">
            <w:pPr>
              <w:widowControl/>
              <w:ind w:firstLine="0"/>
              <w:rPr>
                <w:rFonts w:ascii="Calibri" w:eastAsia="Calibri" w:hAnsi="Calibri" w:cs="B Nazanin"/>
                <w:b/>
                <w:bCs/>
                <w:szCs w:val="20"/>
                <w:rtl/>
              </w:rPr>
            </w:pPr>
            <w:r w:rsidRPr="00C623C7">
              <w:rPr>
                <w:rFonts w:ascii="Calibri" w:eastAsia="Calibri" w:hAnsi="Calibri" w:cs="B Nazanin" w:hint="cs"/>
                <w:b/>
                <w:bCs/>
                <w:szCs w:val="20"/>
                <w:rtl/>
              </w:rPr>
              <w:t>عناصر سنتی</w:t>
            </w:r>
          </w:p>
        </w:tc>
        <w:tc>
          <w:tcPr>
            <w:tcW w:w="4819" w:type="dxa"/>
            <w:tcBorders>
              <w:top w:val="single" w:sz="12" w:space="0" w:color="auto"/>
              <w:left w:val="single" w:sz="12" w:space="0" w:color="auto"/>
              <w:bottom w:val="single" w:sz="12" w:space="0" w:color="auto"/>
              <w:right w:val="single" w:sz="12" w:space="0" w:color="auto"/>
            </w:tcBorders>
            <w:shd w:val="clear" w:color="auto" w:fill="F2F2F2"/>
            <w:vAlign w:val="center"/>
          </w:tcPr>
          <w:p w14:paraId="35B8F8FC" w14:textId="77777777" w:rsidR="00C623C7" w:rsidRPr="00C623C7" w:rsidRDefault="00C623C7" w:rsidP="00C623C7">
            <w:pPr>
              <w:widowControl/>
              <w:ind w:firstLine="0"/>
              <w:jc w:val="center"/>
              <w:rPr>
                <w:rFonts w:ascii="Calibri" w:eastAsia="Calibri" w:hAnsi="Calibri" w:cs="B Nazanin"/>
                <w:b/>
                <w:bCs/>
                <w:szCs w:val="20"/>
                <w:rtl/>
              </w:rPr>
            </w:pPr>
            <w:r w:rsidRPr="00C623C7">
              <w:rPr>
                <w:rFonts w:ascii="Calibri" w:eastAsia="Calibri" w:hAnsi="Calibri" w:cs="B Nazanin"/>
                <w:b/>
                <w:bCs/>
                <w:szCs w:val="20"/>
                <w:rtl/>
              </w:rPr>
              <w:t>پ</w:t>
            </w:r>
            <w:r w:rsidRPr="00C623C7">
              <w:rPr>
                <w:rFonts w:ascii="Calibri" w:eastAsia="Calibri" w:hAnsi="Calibri" w:cs="B Nazanin" w:hint="cs"/>
                <w:b/>
                <w:bCs/>
                <w:szCs w:val="20"/>
                <w:rtl/>
              </w:rPr>
              <w:t>ی</w:t>
            </w:r>
            <w:r w:rsidRPr="00C623C7">
              <w:rPr>
                <w:rFonts w:ascii="Calibri" w:eastAsia="Calibri" w:hAnsi="Calibri" w:cs="B Nazanin" w:hint="eastAsia"/>
                <w:b/>
                <w:bCs/>
                <w:szCs w:val="20"/>
                <w:rtl/>
              </w:rPr>
              <w:t>وند</w:t>
            </w:r>
            <w:r w:rsidRPr="00C623C7">
              <w:rPr>
                <w:rFonts w:ascii="Calibri" w:eastAsia="Calibri" w:hAnsi="Calibri" w:cs="B Nazanin"/>
                <w:b/>
                <w:bCs/>
                <w:szCs w:val="20"/>
                <w:rtl/>
              </w:rPr>
              <w:t xml:space="preserve"> با آسمان</w:t>
            </w:r>
          </w:p>
        </w:tc>
        <w:tc>
          <w:tcPr>
            <w:tcW w:w="1418" w:type="dxa"/>
            <w:tcBorders>
              <w:top w:val="single" w:sz="12" w:space="0" w:color="auto"/>
              <w:left w:val="single" w:sz="12" w:space="0" w:color="auto"/>
              <w:bottom w:val="single" w:sz="12" w:space="0" w:color="auto"/>
              <w:right w:val="single" w:sz="12" w:space="0" w:color="auto"/>
            </w:tcBorders>
            <w:shd w:val="clear" w:color="auto" w:fill="F2F2F2"/>
            <w:vAlign w:val="center"/>
          </w:tcPr>
          <w:p w14:paraId="1434B90F" w14:textId="77777777" w:rsidR="00C623C7" w:rsidRPr="00C623C7" w:rsidRDefault="00C623C7" w:rsidP="00C623C7">
            <w:pPr>
              <w:widowControl/>
              <w:ind w:firstLine="0"/>
              <w:jc w:val="center"/>
              <w:rPr>
                <w:rFonts w:ascii="Calibri" w:eastAsia="Calibri" w:hAnsi="Calibri" w:cs="B Nazanin"/>
                <w:b/>
                <w:bCs/>
                <w:szCs w:val="20"/>
                <w:rtl/>
              </w:rPr>
            </w:pPr>
            <w:r w:rsidRPr="00C623C7">
              <w:rPr>
                <w:rFonts w:ascii="Calibri" w:eastAsia="Calibri" w:hAnsi="Calibri" w:cs="B Nazanin" w:hint="cs"/>
                <w:b/>
                <w:bCs/>
                <w:szCs w:val="20"/>
                <w:rtl/>
              </w:rPr>
              <w:t>فضا</w:t>
            </w:r>
          </w:p>
        </w:tc>
        <w:tc>
          <w:tcPr>
            <w:tcW w:w="1430" w:type="dxa"/>
            <w:tcBorders>
              <w:top w:val="single" w:sz="12" w:space="0" w:color="auto"/>
              <w:left w:val="single" w:sz="12" w:space="0" w:color="auto"/>
              <w:bottom w:val="single" w:sz="12" w:space="0" w:color="auto"/>
              <w:right w:val="single" w:sz="12" w:space="0" w:color="auto"/>
            </w:tcBorders>
            <w:shd w:val="clear" w:color="auto" w:fill="F2F2F2"/>
            <w:vAlign w:val="center"/>
          </w:tcPr>
          <w:p w14:paraId="45AC424D" w14:textId="77777777" w:rsidR="00C623C7" w:rsidRPr="00C623C7" w:rsidRDefault="00C623C7" w:rsidP="00C623C7">
            <w:pPr>
              <w:widowControl/>
              <w:ind w:firstLine="0"/>
              <w:jc w:val="center"/>
              <w:rPr>
                <w:rFonts w:ascii="Calibri" w:eastAsia="Calibri" w:hAnsi="Calibri" w:cs="B Nazanin"/>
                <w:b/>
                <w:bCs/>
                <w:szCs w:val="20"/>
                <w:rtl/>
              </w:rPr>
            </w:pPr>
            <w:r w:rsidRPr="00C623C7">
              <w:rPr>
                <w:rFonts w:ascii="Calibri" w:eastAsia="Calibri" w:hAnsi="Calibri" w:cs="B Nazanin"/>
                <w:b/>
                <w:bCs/>
                <w:szCs w:val="20"/>
                <w:rtl/>
              </w:rPr>
              <w:t>پ</w:t>
            </w:r>
            <w:r w:rsidRPr="00C623C7">
              <w:rPr>
                <w:rFonts w:ascii="Calibri" w:eastAsia="Calibri" w:hAnsi="Calibri" w:cs="B Nazanin" w:hint="cs"/>
                <w:b/>
                <w:bCs/>
                <w:szCs w:val="20"/>
                <w:rtl/>
              </w:rPr>
              <w:t>ی</w:t>
            </w:r>
            <w:r w:rsidRPr="00C623C7">
              <w:rPr>
                <w:rFonts w:ascii="Calibri" w:eastAsia="Calibri" w:hAnsi="Calibri" w:cs="B Nazanin" w:hint="eastAsia"/>
                <w:b/>
                <w:bCs/>
                <w:szCs w:val="20"/>
                <w:rtl/>
              </w:rPr>
              <w:t>وند</w:t>
            </w:r>
            <w:r w:rsidRPr="00C623C7">
              <w:rPr>
                <w:rFonts w:ascii="Calibri" w:eastAsia="Calibri" w:hAnsi="Calibri" w:cs="B Nazanin"/>
                <w:b/>
                <w:bCs/>
                <w:szCs w:val="20"/>
                <w:rtl/>
              </w:rPr>
              <w:t xml:space="preserve"> با خاک</w:t>
            </w:r>
          </w:p>
        </w:tc>
      </w:tr>
      <w:tr w:rsidR="00C623C7" w:rsidRPr="00C623C7" w14:paraId="5D871437" w14:textId="77777777" w:rsidTr="008E558C">
        <w:tc>
          <w:tcPr>
            <w:tcW w:w="1134" w:type="dxa"/>
            <w:tcBorders>
              <w:top w:val="single" w:sz="12" w:space="0" w:color="auto"/>
              <w:right w:val="single" w:sz="4" w:space="0" w:color="000000"/>
            </w:tcBorders>
            <w:vAlign w:val="center"/>
          </w:tcPr>
          <w:p w14:paraId="2F1E7878" w14:textId="77777777" w:rsidR="00C623C7" w:rsidRPr="00C623C7" w:rsidRDefault="00C623C7" w:rsidP="00C623C7">
            <w:pPr>
              <w:widowControl/>
              <w:ind w:firstLine="0"/>
              <w:jc w:val="center"/>
              <w:rPr>
                <w:rFonts w:ascii="Calibri" w:eastAsia="Calibri" w:hAnsi="Calibri" w:cs="B Nazanin"/>
                <w:sz w:val="24"/>
                <w:rtl/>
              </w:rPr>
            </w:pPr>
            <w:r w:rsidRPr="00C623C7">
              <w:rPr>
                <w:rFonts w:ascii="Calibri" w:eastAsia="Calibri" w:hAnsi="Calibri" w:cs="B Nazanin" w:hint="cs"/>
                <w:sz w:val="24"/>
                <w:rtl/>
              </w:rPr>
              <w:t>در</w:t>
            </w:r>
          </w:p>
        </w:tc>
        <w:tc>
          <w:tcPr>
            <w:tcW w:w="4819" w:type="dxa"/>
            <w:tcBorders>
              <w:top w:val="single" w:sz="12" w:space="0" w:color="auto"/>
              <w:left w:val="single" w:sz="4" w:space="0" w:color="000000"/>
              <w:right w:val="dashed" w:sz="12" w:space="0" w:color="auto"/>
            </w:tcBorders>
          </w:tcPr>
          <w:p w14:paraId="3F0072AE" w14:textId="77777777" w:rsidR="00C623C7" w:rsidRPr="00C623C7" w:rsidRDefault="00C623C7" w:rsidP="00C623C7">
            <w:pPr>
              <w:widowControl/>
              <w:ind w:firstLine="0"/>
              <w:rPr>
                <w:rFonts w:ascii="Calibri" w:eastAsia="Calibri" w:hAnsi="Calibri" w:cs="B Nazanin"/>
                <w:sz w:val="24"/>
                <w:rtl/>
              </w:rPr>
            </w:pPr>
            <w:r w:rsidRPr="00C623C7">
              <w:rPr>
                <w:rFonts w:ascii="Calibri" w:eastAsia="Calibri" w:hAnsi="Calibri" w:cs="B Nazanin" w:hint="cs"/>
                <w:szCs w:val="20"/>
                <w:rtl/>
              </w:rPr>
              <w:t>1-شفافیت در پوسته</w:t>
            </w:r>
            <w:r w:rsidRPr="00C623C7">
              <w:rPr>
                <w:rFonts w:ascii="Calibri" w:eastAsia="Calibri" w:hAnsi="Calibri" w:cs="B Nazanin" w:hint="cs"/>
                <w:sz w:val="24"/>
                <w:rtl/>
              </w:rPr>
              <w:t>(احمدی، 1382: 97)</w:t>
            </w:r>
          </w:p>
          <w:p w14:paraId="0F3C43F2" w14:textId="77777777" w:rsidR="00C623C7" w:rsidRPr="00C623C7" w:rsidRDefault="00C623C7" w:rsidP="00C623C7">
            <w:pPr>
              <w:widowControl/>
              <w:ind w:firstLine="0"/>
              <w:rPr>
                <w:rFonts w:ascii="Calibri" w:eastAsia="Calibri" w:hAnsi="Calibri" w:cs="B Nazanin"/>
                <w:szCs w:val="20"/>
                <w:rtl/>
              </w:rPr>
            </w:pPr>
            <w:r w:rsidRPr="00C623C7">
              <w:rPr>
                <w:rFonts w:ascii="Calibri" w:eastAsia="Calibri" w:hAnsi="Calibri" w:cs="B Nazanin" w:hint="cs"/>
                <w:szCs w:val="20"/>
                <w:rtl/>
              </w:rPr>
              <w:t>2-هویت و ارزش های جهان در پشت پرده با حضور اشیا یا عناصر معماری، با کنایه مطرح می شوند (فون مایس 1384: 152).</w:t>
            </w:r>
          </w:p>
          <w:p w14:paraId="16076060" w14:textId="77777777" w:rsidR="00C623C7" w:rsidRPr="00C623C7" w:rsidRDefault="00C623C7" w:rsidP="00C623C7">
            <w:pPr>
              <w:widowControl/>
              <w:ind w:firstLine="0"/>
              <w:rPr>
                <w:rFonts w:ascii="Calibri" w:eastAsia="Calibri" w:hAnsi="Calibri" w:cs="B Nazanin"/>
                <w:szCs w:val="20"/>
                <w:rtl/>
              </w:rPr>
            </w:pPr>
            <w:r w:rsidRPr="00C623C7">
              <w:rPr>
                <w:rFonts w:ascii="Calibri" w:eastAsia="Calibri" w:hAnsi="Calibri" w:cs="B Nazanin" w:hint="cs"/>
                <w:szCs w:val="20"/>
                <w:rtl/>
              </w:rPr>
              <w:t xml:space="preserve">3-انتقال سیال بینش-جان-فرم، الهامی ناشی از نیازهای ناب باطنی </w:t>
            </w:r>
          </w:p>
        </w:tc>
        <w:tc>
          <w:tcPr>
            <w:tcW w:w="1418" w:type="dxa"/>
            <w:vMerge w:val="restart"/>
            <w:tcBorders>
              <w:top w:val="single" w:sz="12" w:space="0" w:color="auto"/>
              <w:left w:val="dashed" w:sz="12" w:space="0" w:color="auto"/>
              <w:right w:val="dashed" w:sz="12" w:space="0" w:color="auto"/>
            </w:tcBorders>
            <w:vAlign w:val="center"/>
          </w:tcPr>
          <w:p w14:paraId="340904F6" w14:textId="77777777" w:rsidR="00C623C7" w:rsidRPr="00C623C7" w:rsidRDefault="00C623C7" w:rsidP="00C623C7">
            <w:pPr>
              <w:widowControl/>
              <w:ind w:firstLine="0"/>
              <w:rPr>
                <w:rFonts w:ascii="Calibri" w:eastAsia="Calibri" w:hAnsi="Calibri" w:cs="B Nazanin"/>
                <w:sz w:val="24"/>
                <w:rtl/>
              </w:rPr>
            </w:pPr>
            <w:r w:rsidRPr="00C623C7">
              <w:rPr>
                <w:rFonts w:ascii="Calibri" w:eastAsia="Calibri" w:hAnsi="Calibri" w:cs="B Nazanin"/>
                <w:szCs w:val="20"/>
                <w:rtl/>
              </w:rPr>
              <w:t>در م</w:t>
            </w:r>
            <w:r w:rsidRPr="00C623C7">
              <w:rPr>
                <w:rFonts w:ascii="Calibri" w:eastAsia="Calibri" w:hAnsi="Calibri" w:cs="B Nazanin" w:hint="cs"/>
                <w:szCs w:val="20"/>
                <w:rtl/>
              </w:rPr>
              <w:t>ی</w:t>
            </w:r>
            <w:r w:rsidRPr="00C623C7">
              <w:rPr>
                <w:rFonts w:ascii="Calibri" w:eastAsia="Calibri" w:hAnsi="Calibri" w:cs="B Nazanin" w:hint="eastAsia"/>
                <w:szCs w:val="20"/>
                <w:rtl/>
              </w:rPr>
              <w:t>ان</w:t>
            </w:r>
            <w:r w:rsidRPr="00C623C7">
              <w:rPr>
                <w:rFonts w:ascii="Calibri" w:eastAsia="Calibri" w:hAnsi="Calibri" w:cs="B Nazanin"/>
                <w:szCs w:val="20"/>
                <w:rtl/>
              </w:rPr>
              <w:t xml:space="preserve"> دو لا</w:t>
            </w:r>
            <w:r w:rsidRPr="00C623C7">
              <w:rPr>
                <w:rFonts w:ascii="Calibri" w:eastAsia="Calibri" w:hAnsi="Calibri" w:cs="B Nazanin" w:hint="cs"/>
                <w:szCs w:val="20"/>
                <w:rtl/>
              </w:rPr>
              <w:t>ی</w:t>
            </w:r>
            <w:r w:rsidRPr="00C623C7">
              <w:rPr>
                <w:rFonts w:ascii="Calibri" w:eastAsia="Calibri" w:hAnsi="Calibri" w:cs="B Nazanin" w:hint="eastAsia"/>
                <w:szCs w:val="20"/>
                <w:rtl/>
              </w:rPr>
              <w:t>ه</w:t>
            </w:r>
            <w:r w:rsidRPr="00C623C7">
              <w:rPr>
                <w:rFonts w:ascii="Calibri" w:eastAsia="Calibri" w:hAnsi="Calibri" w:cs="B Nazanin"/>
                <w:szCs w:val="20"/>
                <w:rtl/>
              </w:rPr>
              <w:t xml:space="preserve"> </w:t>
            </w:r>
            <w:r w:rsidRPr="00C623C7">
              <w:rPr>
                <w:rFonts w:ascii="Calibri" w:eastAsia="Calibri" w:hAnsi="Calibri" w:cs="B Nazanin" w:hint="cs"/>
                <w:szCs w:val="20"/>
                <w:rtl/>
              </w:rPr>
              <w:t>ی</w:t>
            </w:r>
            <w:r w:rsidRPr="00C623C7">
              <w:rPr>
                <w:rFonts w:ascii="Calibri" w:eastAsia="Calibri" w:hAnsi="Calibri" w:cs="B Nazanin"/>
                <w:szCs w:val="20"/>
                <w:rtl/>
              </w:rPr>
              <w:t xml:space="preserve"> زم</w:t>
            </w:r>
            <w:r w:rsidRPr="00C623C7">
              <w:rPr>
                <w:rFonts w:ascii="Calibri" w:eastAsia="Calibri" w:hAnsi="Calibri" w:cs="B Nazanin" w:hint="cs"/>
                <w:szCs w:val="20"/>
                <w:rtl/>
              </w:rPr>
              <w:t>ی</w:t>
            </w:r>
            <w:r w:rsidRPr="00C623C7">
              <w:rPr>
                <w:rFonts w:ascii="Calibri" w:eastAsia="Calibri" w:hAnsi="Calibri" w:cs="B Nazanin" w:hint="eastAsia"/>
                <w:szCs w:val="20"/>
                <w:rtl/>
              </w:rPr>
              <w:t>ن</w:t>
            </w:r>
            <w:r w:rsidRPr="00C623C7">
              <w:rPr>
                <w:rFonts w:ascii="Calibri" w:eastAsia="Calibri" w:hAnsi="Calibri" w:cs="B Nazanin" w:hint="cs"/>
                <w:szCs w:val="20"/>
                <w:rtl/>
              </w:rPr>
              <w:t>ی</w:t>
            </w:r>
            <w:r w:rsidRPr="00C623C7">
              <w:rPr>
                <w:rFonts w:ascii="Calibri" w:eastAsia="Calibri" w:hAnsi="Calibri" w:cs="B Nazanin"/>
                <w:szCs w:val="20"/>
                <w:rtl/>
              </w:rPr>
              <w:t xml:space="preserve"> و آسمان</w:t>
            </w:r>
            <w:r w:rsidRPr="00C623C7">
              <w:rPr>
                <w:rFonts w:ascii="Calibri" w:eastAsia="Calibri" w:hAnsi="Calibri" w:cs="B Nazanin" w:hint="cs"/>
                <w:szCs w:val="20"/>
                <w:rtl/>
              </w:rPr>
              <w:t>ی</w:t>
            </w:r>
            <w:r w:rsidRPr="00C623C7">
              <w:rPr>
                <w:rFonts w:ascii="Calibri" w:eastAsia="Calibri" w:hAnsi="Calibri" w:cs="B Nazanin"/>
                <w:szCs w:val="20"/>
                <w:rtl/>
              </w:rPr>
              <w:t xml:space="preserve"> منعقد م</w:t>
            </w:r>
            <w:r w:rsidRPr="00C623C7">
              <w:rPr>
                <w:rFonts w:ascii="Calibri" w:eastAsia="Calibri" w:hAnsi="Calibri" w:cs="B Nazanin" w:hint="cs"/>
                <w:szCs w:val="20"/>
                <w:rtl/>
              </w:rPr>
              <w:t>ی</w:t>
            </w:r>
            <w:r w:rsidRPr="00C623C7">
              <w:rPr>
                <w:rFonts w:ascii="Calibri" w:eastAsia="Calibri" w:hAnsi="Calibri" w:cs="B Nazanin"/>
                <w:szCs w:val="20"/>
                <w:rtl/>
              </w:rPr>
              <w:t xml:space="preserve"> شود و بسته به مق</w:t>
            </w:r>
            <w:r w:rsidRPr="00C623C7">
              <w:rPr>
                <w:rFonts w:ascii="Calibri" w:eastAsia="Calibri" w:hAnsi="Calibri" w:cs="B Nazanin" w:hint="cs"/>
                <w:szCs w:val="20"/>
                <w:rtl/>
              </w:rPr>
              <w:t>ی</w:t>
            </w:r>
            <w:r w:rsidRPr="00C623C7">
              <w:rPr>
                <w:rFonts w:ascii="Calibri" w:eastAsia="Calibri" w:hAnsi="Calibri" w:cs="B Nazanin" w:hint="eastAsia"/>
                <w:szCs w:val="20"/>
                <w:rtl/>
              </w:rPr>
              <w:t>اس</w:t>
            </w:r>
            <w:r w:rsidRPr="00C623C7">
              <w:rPr>
                <w:rFonts w:ascii="Calibri" w:eastAsia="Calibri" w:hAnsi="Calibri" w:cs="B Nazanin"/>
                <w:szCs w:val="20"/>
                <w:rtl/>
              </w:rPr>
              <w:t xml:space="preserve"> آن، عناصر سازها</w:t>
            </w:r>
            <w:r w:rsidRPr="00C623C7">
              <w:rPr>
                <w:rFonts w:ascii="Calibri" w:eastAsia="Calibri" w:hAnsi="Calibri" w:cs="B Nazanin" w:hint="cs"/>
                <w:szCs w:val="20"/>
                <w:rtl/>
              </w:rPr>
              <w:t>ی</w:t>
            </w:r>
            <w:r w:rsidRPr="00C623C7">
              <w:rPr>
                <w:rFonts w:ascii="Calibri" w:eastAsia="Calibri" w:hAnsi="Calibri" w:cs="B Nazanin"/>
                <w:szCs w:val="20"/>
                <w:rtl/>
              </w:rPr>
              <w:t xml:space="preserve"> م</w:t>
            </w:r>
            <w:r w:rsidRPr="00C623C7">
              <w:rPr>
                <w:rFonts w:ascii="Calibri" w:eastAsia="Calibri" w:hAnsi="Calibri" w:cs="B Nazanin" w:hint="cs"/>
                <w:szCs w:val="20"/>
                <w:rtl/>
              </w:rPr>
              <w:t>ی</w:t>
            </w:r>
            <w:r w:rsidRPr="00C623C7">
              <w:rPr>
                <w:rFonts w:ascii="Calibri" w:eastAsia="Calibri" w:hAnsi="Calibri" w:cs="B Nazanin" w:hint="eastAsia"/>
                <w:szCs w:val="20"/>
                <w:rtl/>
              </w:rPr>
              <w:t>ان</w:t>
            </w:r>
            <w:r w:rsidRPr="00C623C7">
              <w:rPr>
                <w:rFonts w:ascii="Calibri" w:eastAsia="Calibri" w:hAnsi="Calibri" w:cs="B Nazanin" w:hint="cs"/>
                <w:szCs w:val="20"/>
                <w:rtl/>
              </w:rPr>
              <w:t>ی</w:t>
            </w:r>
            <w:r w:rsidRPr="00C623C7">
              <w:rPr>
                <w:rFonts w:ascii="Calibri" w:eastAsia="Calibri" w:hAnsi="Calibri" w:cs="B Nazanin"/>
                <w:szCs w:val="20"/>
                <w:rtl/>
              </w:rPr>
              <w:t xml:space="preserve"> و </w:t>
            </w:r>
            <w:r w:rsidRPr="00C623C7">
              <w:rPr>
                <w:rFonts w:ascii="Calibri" w:eastAsia="Calibri" w:hAnsi="Calibri" w:cs="B Nazanin" w:hint="cs"/>
                <w:szCs w:val="20"/>
                <w:rtl/>
              </w:rPr>
              <w:t>ی</w:t>
            </w:r>
            <w:r w:rsidRPr="00C623C7">
              <w:rPr>
                <w:rFonts w:ascii="Calibri" w:eastAsia="Calibri" w:hAnsi="Calibri" w:cs="B Nazanin" w:hint="eastAsia"/>
                <w:szCs w:val="20"/>
                <w:rtl/>
              </w:rPr>
              <w:t>ا</w:t>
            </w:r>
            <w:r w:rsidRPr="00C623C7">
              <w:rPr>
                <w:rFonts w:ascii="Calibri" w:eastAsia="Calibri" w:hAnsi="Calibri" w:cs="B Nazanin"/>
                <w:szCs w:val="20"/>
                <w:rtl/>
              </w:rPr>
              <w:t xml:space="preserve"> در صورت ن</w:t>
            </w:r>
            <w:r w:rsidRPr="00C623C7">
              <w:rPr>
                <w:rFonts w:ascii="Calibri" w:eastAsia="Calibri" w:hAnsi="Calibri" w:cs="B Nazanin" w:hint="cs"/>
                <w:szCs w:val="20"/>
                <w:rtl/>
              </w:rPr>
              <w:t>ی</w:t>
            </w:r>
            <w:r w:rsidRPr="00C623C7">
              <w:rPr>
                <w:rFonts w:ascii="Calibri" w:eastAsia="Calibri" w:hAnsi="Calibri" w:cs="B Nazanin" w:hint="eastAsia"/>
                <w:szCs w:val="20"/>
                <w:rtl/>
              </w:rPr>
              <w:t>از</w:t>
            </w:r>
            <w:r w:rsidRPr="00C623C7">
              <w:rPr>
                <w:rFonts w:ascii="Calibri" w:eastAsia="Calibri" w:hAnsi="Calibri" w:cs="B Nazanin"/>
                <w:szCs w:val="20"/>
                <w:rtl/>
              </w:rPr>
              <w:t xml:space="preserve"> به خرد فضاها، غلاف ها و </w:t>
            </w:r>
            <w:r w:rsidRPr="00C623C7">
              <w:rPr>
                <w:rFonts w:ascii="Calibri" w:eastAsia="Calibri" w:hAnsi="Calibri" w:cs="B Nazanin" w:hint="cs"/>
                <w:szCs w:val="20"/>
                <w:rtl/>
              </w:rPr>
              <w:t>ی</w:t>
            </w:r>
            <w:r w:rsidRPr="00C623C7">
              <w:rPr>
                <w:rFonts w:ascii="Calibri" w:eastAsia="Calibri" w:hAnsi="Calibri" w:cs="B Nazanin" w:hint="eastAsia"/>
                <w:szCs w:val="20"/>
                <w:rtl/>
              </w:rPr>
              <w:t>ا</w:t>
            </w:r>
            <w:r w:rsidRPr="00C623C7">
              <w:rPr>
                <w:rFonts w:ascii="Calibri" w:eastAsia="Calibri" w:hAnsi="Calibri" w:cs="B Nazanin"/>
                <w:szCs w:val="20"/>
                <w:rtl/>
              </w:rPr>
              <w:t xml:space="preserve"> صفحات م</w:t>
            </w:r>
            <w:r w:rsidRPr="00C623C7">
              <w:rPr>
                <w:rFonts w:ascii="Calibri" w:eastAsia="Calibri" w:hAnsi="Calibri" w:cs="B Nazanin" w:hint="cs"/>
                <w:szCs w:val="20"/>
                <w:rtl/>
              </w:rPr>
              <w:t>ی</w:t>
            </w:r>
            <w:r w:rsidRPr="00C623C7">
              <w:rPr>
                <w:rFonts w:ascii="Calibri" w:eastAsia="Calibri" w:hAnsi="Calibri" w:cs="B Nazanin" w:hint="eastAsia"/>
                <w:szCs w:val="20"/>
                <w:rtl/>
              </w:rPr>
              <w:t>ان</w:t>
            </w:r>
            <w:r w:rsidRPr="00C623C7">
              <w:rPr>
                <w:rFonts w:ascii="Calibri" w:eastAsia="Calibri" w:hAnsi="Calibri" w:cs="B Nazanin" w:hint="cs"/>
                <w:szCs w:val="20"/>
                <w:rtl/>
              </w:rPr>
              <w:t>ی</w:t>
            </w:r>
            <w:r w:rsidRPr="00C623C7">
              <w:rPr>
                <w:rFonts w:ascii="Calibri" w:eastAsia="Calibri" w:hAnsi="Calibri" w:cs="B Nazanin"/>
                <w:szCs w:val="20"/>
                <w:rtl/>
              </w:rPr>
              <w:t xml:space="preserve"> در فضا پد</w:t>
            </w:r>
            <w:r w:rsidRPr="00C623C7">
              <w:rPr>
                <w:rFonts w:ascii="Calibri" w:eastAsia="Calibri" w:hAnsi="Calibri" w:cs="B Nazanin" w:hint="cs"/>
                <w:szCs w:val="20"/>
                <w:rtl/>
              </w:rPr>
              <w:t>ی</w:t>
            </w:r>
            <w:r w:rsidRPr="00C623C7">
              <w:rPr>
                <w:rFonts w:ascii="Calibri" w:eastAsia="Calibri" w:hAnsi="Calibri" w:cs="B Nazanin" w:hint="eastAsia"/>
                <w:szCs w:val="20"/>
                <w:rtl/>
              </w:rPr>
              <w:t>د</w:t>
            </w:r>
            <w:r w:rsidRPr="00C623C7">
              <w:rPr>
                <w:rFonts w:ascii="Calibri" w:eastAsia="Calibri" w:hAnsi="Calibri" w:cs="B Nazanin"/>
                <w:szCs w:val="20"/>
                <w:rtl/>
              </w:rPr>
              <w:t xml:space="preserve"> م</w:t>
            </w:r>
            <w:r w:rsidRPr="00C623C7">
              <w:rPr>
                <w:rFonts w:ascii="Calibri" w:eastAsia="Calibri" w:hAnsi="Calibri" w:cs="B Nazanin" w:hint="cs"/>
                <w:szCs w:val="20"/>
                <w:rtl/>
              </w:rPr>
              <w:t>ی</w:t>
            </w:r>
            <w:r w:rsidRPr="00C623C7">
              <w:rPr>
                <w:rFonts w:ascii="Calibri" w:eastAsia="Calibri" w:hAnsi="Calibri" w:cs="B Nazanin"/>
                <w:szCs w:val="20"/>
                <w:rtl/>
              </w:rPr>
              <w:t xml:space="preserve"> آ</w:t>
            </w:r>
            <w:r w:rsidRPr="00C623C7">
              <w:rPr>
                <w:rFonts w:ascii="Calibri" w:eastAsia="Calibri" w:hAnsi="Calibri" w:cs="B Nazanin" w:hint="cs"/>
                <w:szCs w:val="20"/>
                <w:rtl/>
              </w:rPr>
              <w:t>ی</w:t>
            </w:r>
            <w:r w:rsidRPr="00C623C7">
              <w:rPr>
                <w:rFonts w:ascii="Calibri" w:eastAsia="Calibri" w:hAnsi="Calibri" w:cs="B Nazanin" w:hint="eastAsia"/>
                <w:szCs w:val="20"/>
                <w:rtl/>
              </w:rPr>
              <w:t>ند</w:t>
            </w:r>
            <w:r w:rsidRPr="00C623C7">
              <w:rPr>
                <w:rFonts w:ascii="Calibri" w:eastAsia="Calibri" w:hAnsi="Calibri" w:cs="B Nazanin"/>
                <w:szCs w:val="20"/>
                <w:rtl/>
              </w:rPr>
              <w:t xml:space="preserve">  (احمد</w:t>
            </w:r>
            <w:r w:rsidRPr="00C623C7">
              <w:rPr>
                <w:rFonts w:ascii="Calibri" w:eastAsia="Calibri" w:hAnsi="Calibri" w:cs="B Nazanin" w:hint="cs"/>
                <w:szCs w:val="20"/>
                <w:rtl/>
              </w:rPr>
              <w:t>ی</w:t>
            </w:r>
            <w:r w:rsidRPr="00C623C7">
              <w:rPr>
                <w:rFonts w:ascii="Calibri" w:eastAsia="Calibri" w:hAnsi="Calibri" w:cs="B Nazanin" w:hint="eastAsia"/>
                <w:szCs w:val="20"/>
                <w:rtl/>
              </w:rPr>
              <w:t>،</w:t>
            </w:r>
            <w:r w:rsidRPr="00C623C7">
              <w:rPr>
                <w:rFonts w:ascii="Calibri" w:eastAsia="Calibri" w:hAnsi="Calibri" w:cs="B Nazanin"/>
                <w:szCs w:val="20"/>
                <w:rtl/>
              </w:rPr>
              <w:t xml:space="preserve"> 1382: 97).</w:t>
            </w:r>
          </w:p>
        </w:tc>
        <w:tc>
          <w:tcPr>
            <w:tcW w:w="1430" w:type="dxa"/>
            <w:tcBorders>
              <w:top w:val="single" w:sz="12" w:space="0" w:color="auto"/>
              <w:left w:val="dashed" w:sz="12" w:space="0" w:color="auto"/>
              <w:right w:val="single" w:sz="4" w:space="0" w:color="000000"/>
            </w:tcBorders>
            <w:vAlign w:val="center"/>
          </w:tcPr>
          <w:p w14:paraId="59103326" w14:textId="77777777" w:rsidR="00C623C7" w:rsidRPr="00C623C7" w:rsidRDefault="00C623C7" w:rsidP="00C623C7">
            <w:pPr>
              <w:widowControl/>
              <w:ind w:firstLine="0"/>
              <w:jc w:val="center"/>
              <w:rPr>
                <w:rFonts w:ascii="Calibri" w:eastAsia="Calibri" w:hAnsi="Calibri" w:cs="B Nazanin"/>
                <w:szCs w:val="20"/>
                <w:rtl/>
              </w:rPr>
            </w:pPr>
            <w:r w:rsidRPr="00C623C7">
              <w:rPr>
                <w:rFonts w:ascii="Calibri" w:eastAsia="Calibri" w:hAnsi="Calibri" w:cs="B Nazanin" w:hint="cs"/>
                <w:szCs w:val="20"/>
                <w:rtl/>
              </w:rPr>
              <w:t>کدر شدن در پوسته</w:t>
            </w:r>
          </w:p>
        </w:tc>
      </w:tr>
      <w:tr w:rsidR="00C623C7" w:rsidRPr="00C623C7" w14:paraId="1BFAF9D7" w14:textId="77777777" w:rsidTr="008E558C">
        <w:trPr>
          <w:cantSplit/>
          <w:trHeight w:val="1134"/>
        </w:trPr>
        <w:tc>
          <w:tcPr>
            <w:tcW w:w="1134" w:type="dxa"/>
            <w:tcBorders>
              <w:right w:val="single" w:sz="4" w:space="0" w:color="000000"/>
            </w:tcBorders>
            <w:vAlign w:val="center"/>
          </w:tcPr>
          <w:p w14:paraId="221F72E6" w14:textId="77777777" w:rsidR="00C623C7" w:rsidRPr="00C623C7" w:rsidRDefault="00C623C7" w:rsidP="00C623C7">
            <w:pPr>
              <w:widowControl/>
              <w:ind w:firstLine="0"/>
              <w:jc w:val="center"/>
              <w:rPr>
                <w:rFonts w:ascii="Calibri" w:eastAsia="Calibri" w:hAnsi="Calibri" w:cs="B Nazanin"/>
                <w:sz w:val="24"/>
                <w:rtl/>
              </w:rPr>
            </w:pPr>
            <w:r w:rsidRPr="00C623C7">
              <w:rPr>
                <w:rFonts w:ascii="Calibri" w:eastAsia="Calibri" w:hAnsi="Calibri" w:cs="B Nazanin" w:hint="cs"/>
                <w:sz w:val="24"/>
                <w:rtl/>
              </w:rPr>
              <w:t>سقف</w:t>
            </w:r>
          </w:p>
        </w:tc>
        <w:tc>
          <w:tcPr>
            <w:tcW w:w="4819" w:type="dxa"/>
            <w:tcBorders>
              <w:left w:val="single" w:sz="4" w:space="0" w:color="000000"/>
              <w:right w:val="dashed" w:sz="12" w:space="0" w:color="auto"/>
            </w:tcBorders>
          </w:tcPr>
          <w:p w14:paraId="2B87B121" w14:textId="77777777" w:rsidR="00C623C7" w:rsidRPr="00C623C7" w:rsidRDefault="00C623C7" w:rsidP="00C623C7">
            <w:pPr>
              <w:widowControl/>
              <w:ind w:firstLine="0"/>
              <w:rPr>
                <w:rFonts w:ascii="Calibri" w:eastAsia="Calibri" w:hAnsi="Calibri" w:cs="B Nazanin"/>
                <w:szCs w:val="20"/>
                <w:rtl/>
              </w:rPr>
            </w:pPr>
            <w:r w:rsidRPr="00C623C7">
              <w:rPr>
                <w:rFonts w:ascii="Calibri" w:eastAsia="Calibri" w:hAnsi="Calibri" w:cs="B Nazanin" w:hint="cs"/>
                <w:szCs w:val="20"/>
                <w:rtl/>
              </w:rPr>
              <w:t xml:space="preserve">1-بدلی از آسمان، مکان روح </w:t>
            </w:r>
          </w:p>
          <w:p w14:paraId="0FA31516" w14:textId="77777777" w:rsidR="00C623C7" w:rsidRPr="00C623C7" w:rsidRDefault="00C623C7" w:rsidP="00C623C7">
            <w:pPr>
              <w:widowControl/>
              <w:ind w:firstLine="0"/>
              <w:rPr>
                <w:rFonts w:ascii="Calibri" w:eastAsia="Calibri" w:hAnsi="Calibri" w:cs="B Nazanin"/>
                <w:szCs w:val="20"/>
                <w:rtl/>
              </w:rPr>
            </w:pPr>
            <w:r w:rsidRPr="00C623C7">
              <w:rPr>
                <w:rFonts w:ascii="Calibri" w:eastAsia="Calibri" w:hAnsi="Calibri" w:cs="B Nazanin" w:hint="cs"/>
                <w:szCs w:val="20"/>
                <w:rtl/>
              </w:rPr>
              <w:t>2-نقطه ای که قوس بالاروندة موجود در آن به راس خود می رسد و آغاز مسیر قوس پایین رونده به سمت ملک است (اردلان و بختیار، 1396: 67).</w:t>
            </w:r>
          </w:p>
          <w:p w14:paraId="7E6C9526" w14:textId="77777777" w:rsidR="00C623C7" w:rsidRPr="00C623C7" w:rsidRDefault="00C623C7" w:rsidP="00C623C7">
            <w:pPr>
              <w:widowControl/>
              <w:ind w:firstLine="0"/>
              <w:rPr>
                <w:rFonts w:ascii="Calibri" w:eastAsia="Calibri" w:hAnsi="Calibri" w:cs="B Nazanin"/>
                <w:szCs w:val="20"/>
                <w:rtl/>
              </w:rPr>
            </w:pPr>
            <w:r w:rsidRPr="00C623C7">
              <w:rPr>
                <w:rFonts w:ascii="Calibri" w:eastAsia="Calibri" w:hAnsi="Calibri" w:cs="B Nazanin" w:hint="cs"/>
                <w:szCs w:val="20"/>
                <w:rtl/>
              </w:rPr>
              <w:t>3-شکل و سطح، جنبه های کیفی وجود (همان)</w:t>
            </w:r>
          </w:p>
          <w:p w14:paraId="26A2E0CC" w14:textId="77777777" w:rsidR="00C623C7" w:rsidRPr="00C623C7" w:rsidRDefault="00C623C7" w:rsidP="00C623C7">
            <w:pPr>
              <w:widowControl/>
              <w:ind w:firstLine="0"/>
              <w:rPr>
                <w:rFonts w:ascii="Calibri" w:eastAsia="Calibri" w:hAnsi="Calibri" w:cs="B Nazanin"/>
                <w:szCs w:val="20"/>
                <w:rtl/>
              </w:rPr>
            </w:pPr>
            <w:r w:rsidRPr="00C623C7">
              <w:rPr>
                <w:rFonts w:ascii="Calibri" w:eastAsia="Calibri" w:hAnsi="Calibri" w:cs="B Nazanin" w:hint="cs"/>
                <w:szCs w:val="20"/>
                <w:rtl/>
              </w:rPr>
              <w:t xml:space="preserve">3-جایگاه کتیبه ها، نقاشی روی دیوار، کاشیکاری، شکاف ها و </w:t>
            </w:r>
            <w:r w:rsidRPr="00C623C7">
              <w:rPr>
                <w:rFonts w:ascii="Calibri" w:eastAsia="Calibri" w:hAnsi="Calibri" w:cs="B Nazanin"/>
                <w:szCs w:val="20"/>
                <w:rtl/>
              </w:rPr>
              <w:t>رفتار هوشمندانه</w:t>
            </w:r>
            <w:r w:rsidRPr="00C623C7">
              <w:rPr>
                <w:rFonts w:ascii="Calibri" w:eastAsia="Calibri" w:hAnsi="Calibri" w:cs="B Nazanin" w:hint="cs"/>
                <w:szCs w:val="20"/>
                <w:rtl/>
              </w:rPr>
              <w:t xml:space="preserve"> (فون مایس 1384: 134).</w:t>
            </w:r>
          </w:p>
        </w:tc>
        <w:tc>
          <w:tcPr>
            <w:tcW w:w="1418" w:type="dxa"/>
            <w:vMerge/>
            <w:tcBorders>
              <w:left w:val="dashed" w:sz="12" w:space="0" w:color="auto"/>
              <w:right w:val="dashed" w:sz="12" w:space="0" w:color="auto"/>
            </w:tcBorders>
          </w:tcPr>
          <w:p w14:paraId="5196ADAD" w14:textId="77777777" w:rsidR="00C623C7" w:rsidRPr="00C623C7" w:rsidRDefault="00C623C7" w:rsidP="00C623C7">
            <w:pPr>
              <w:widowControl/>
              <w:ind w:firstLine="0"/>
              <w:rPr>
                <w:rFonts w:ascii="Calibri" w:eastAsia="Calibri" w:hAnsi="Calibri" w:cs="B Nazanin"/>
                <w:sz w:val="24"/>
                <w:rtl/>
              </w:rPr>
            </w:pPr>
          </w:p>
        </w:tc>
        <w:tc>
          <w:tcPr>
            <w:tcW w:w="1430" w:type="dxa"/>
            <w:tcBorders>
              <w:left w:val="dashed" w:sz="12" w:space="0" w:color="auto"/>
              <w:right w:val="single" w:sz="4" w:space="0" w:color="000000"/>
            </w:tcBorders>
            <w:vAlign w:val="center"/>
          </w:tcPr>
          <w:p w14:paraId="1C91AF33" w14:textId="77777777" w:rsidR="00C623C7" w:rsidRPr="00C623C7" w:rsidRDefault="00C623C7" w:rsidP="00C623C7">
            <w:pPr>
              <w:widowControl/>
              <w:ind w:firstLine="0"/>
              <w:jc w:val="center"/>
              <w:rPr>
                <w:rFonts w:ascii="Calibri" w:eastAsia="Calibri" w:hAnsi="Calibri" w:cs="B Nazanin"/>
                <w:szCs w:val="20"/>
                <w:rtl/>
              </w:rPr>
            </w:pPr>
            <w:r w:rsidRPr="00C623C7">
              <w:rPr>
                <w:rFonts w:ascii="Calibri" w:eastAsia="Calibri" w:hAnsi="Calibri" w:cs="B Nazanin"/>
                <w:szCs w:val="20"/>
                <w:rtl/>
              </w:rPr>
              <w:t>پوسته ها</w:t>
            </w:r>
            <w:r w:rsidRPr="00C623C7">
              <w:rPr>
                <w:rFonts w:ascii="Calibri" w:eastAsia="Calibri" w:hAnsi="Calibri" w:cs="B Nazanin" w:hint="cs"/>
                <w:szCs w:val="20"/>
                <w:rtl/>
              </w:rPr>
              <w:t>ی</w:t>
            </w:r>
            <w:r w:rsidRPr="00C623C7">
              <w:rPr>
                <w:rFonts w:ascii="Calibri" w:eastAsia="Calibri" w:hAnsi="Calibri" w:cs="B Nazanin"/>
                <w:szCs w:val="20"/>
                <w:rtl/>
              </w:rPr>
              <w:t xml:space="preserve"> چند لا</w:t>
            </w:r>
            <w:r w:rsidRPr="00C623C7">
              <w:rPr>
                <w:rFonts w:ascii="Calibri" w:eastAsia="Calibri" w:hAnsi="Calibri" w:cs="B Nazanin" w:hint="cs"/>
                <w:szCs w:val="20"/>
                <w:rtl/>
              </w:rPr>
              <w:t>ی</w:t>
            </w:r>
            <w:r w:rsidRPr="00C623C7">
              <w:rPr>
                <w:rFonts w:ascii="Calibri" w:eastAsia="Calibri" w:hAnsi="Calibri" w:cs="B Nazanin" w:hint="eastAsia"/>
                <w:szCs w:val="20"/>
                <w:rtl/>
              </w:rPr>
              <w:t>ه</w:t>
            </w:r>
            <w:r w:rsidRPr="00C623C7">
              <w:rPr>
                <w:rFonts w:ascii="Calibri" w:eastAsia="Calibri" w:hAnsi="Calibri" w:cs="B Nazanin"/>
                <w:szCs w:val="20"/>
                <w:rtl/>
              </w:rPr>
              <w:t xml:space="preserve"> با مامور</w:t>
            </w:r>
            <w:r w:rsidRPr="00C623C7">
              <w:rPr>
                <w:rFonts w:ascii="Calibri" w:eastAsia="Calibri" w:hAnsi="Calibri" w:cs="B Nazanin" w:hint="cs"/>
                <w:szCs w:val="20"/>
                <w:rtl/>
              </w:rPr>
              <w:t>ی</w:t>
            </w:r>
            <w:r w:rsidRPr="00C623C7">
              <w:rPr>
                <w:rFonts w:ascii="Calibri" w:eastAsia="Calibri" w:hAnsi="Calibri" w:cs="B Nazanin" w:hint="eastAsia"/>
                <w:szCs w:val="20"/>
                <w:rtl/>
              </w:rPr>
              <w:t>ت</w:t>
            </w:r>
            <w:r w:rsidRPr="00C623C7">
              <w:rPr>
                <w:rFonts w:ascii="Calibri" w:eastAsia="Calibri" w:hAnsi="Calibri" w:cs="B Nazanin"/>
                <w:szCs w:val="20"/>
                <w:rtl/>
              </w:rPr>
              <w:t xml:space="preserve"> ها</w:t>
            </w:r>
            <w:r w:rsidRPr="00C623C7">
              <w:rPr>
                <w:rFonts w:ascii="Calibri" w:eastAsia="Calibri" w:hAnsi="Calibri" w:cs="B Nazanin" w:hint="cs"/>
                <w:szCs w:val="20"/>
                <w:rtl/>
              </w:rPr>
              <w:t>ی</w:t>
            </w:r>
            <w:r w:rsidRPr="00C623C7">
              <w:rPr>
                <w:rFonts w:ascii="Calibri" w:eastAsia="Calibri" w:hAnsi="Calibri" w:cs="B Nazanin"/>
                <w:szCs w:val="20"/>
                <w:rtl/>
              </w:rPr>
              <w:t xml:space="preserve"> مختلف</w:t>
            </w:r>
          </w:p>
        </w:tc>
      </w:tr>
      <w:tr w:rsidR="00C623C7" w:rsidRPr="00C623C7" w14:paraId="04020069" w14:textId="77777777" w:rsidTr="008E558C">
        <w:tc>
          <w:tcPr>
            <w:tcW w:w="1134" w:type="dxa"/>
            <w:tcBorders>
              <w:right w:val="single" w:sz="4" w:space="0" w:color="000000"/>
            </w:tcBorders>
            <w:vAlign w:val="center"/>
          </w:tcPr>
          <w:p w14:paraId="064F7D6F" w14:textId="77777777" w:rsidR="00C623C7" w:rsidRPr="00C623C7" w:rsidRDefault="00C623C7" w:rsidP="00C623C7">
            <w:pPr>
              <w:widowControl/>
              <w:ind w:firstLine="0"/>
              <w:jc w:val="center"/>
              <w:rPr>
                <w:rFonts w:ascii="Calibri" w:eastAsia="Calibri" w:hAnsi="Calibri" w:cs="B Nazanin"/>
                <w:sz w:val="24"/>
                <w:rtl/>
              </w:rPr>
            </w:pPr>
            <w:r w:rsidRPr="00C623C7">
              <w:rPr>
                <w:rFonts w:ascii="Calibri" w:eastAsia="Calibri" w:hAnsi="Calibri" w:cs="B Nazanin" w:hint="cs"/>
                <w:sz w:val="24"/>
                <w:rtl/>
              </w:rPr>
              <w:t>کف</w:t>
            </w:r>
          </w:p>
        </w:tc>
        <w:tc>
          <w:tcPr>
            <w:tcW w:w="4819" w:type="dxa"/>
            <w:tcBorders>
              <w:left w:val="single" w:sz="4" w:space="0" w:color="000000"/>
              <w:right w:val="dashed" w:sz="12" w:space="0" w:color="auto"/>
            </w:tcBorders>
          </w:tcPr>
          <w:p w14:paraId="328BB403" w14:textId="77777777" w:rsidR="00C623C7" w:rsidRPr="00C623C7" w:rsidRDefault="00C623C7" w:rsidP="00C623C7">
            <w:pPr>
              <w:widowControl/>
              <w:ind w:firstLine="0"/>
              <w:rPr>
                <w:rFonts w:ascii="Calibri" w:eastAsia="Calibri" w:hAnsi="Calibri" w:cs="B Nazanin"/>
                <w:szCs w:val="20"/>
                <w:rtl/>
              </w:rPr>
            </w:pPr>
            <w:r w:rsidRPr="00C623C7">
              <w:rPr>
                <w:rFonts w:ascii="Calibri" w:eastAsia="Calibri" w:hAnsi="Calibri" w:cs="B Nazanin" w:hint="cs"/>
                <w:szCs w:val="20"/>
                <w:rtl/>
              </w:rPr>
              <w:t>پاسنگ، ازاره، کف بالاآمده، تخت، کف مفروش، باغ</w:t>
            </w:r>
          </w:p>
        </w:tc>
        <w:tc>
          <w:tcPr>
            <w:tcW w:w="1418" w:type="dxa"/>
            <w:vMerge/>
            <w:tcBorders>
              <w:left w:val="dashed" w:sz="12" w:space="0" w:color="auto"/>
              <w:right w:val="dashed" w:sz="12" w:space="0" w:color="auto"/>
            </w:tcBorders>
          </w:tcPr>
          <w:p w14:paraId="3485A2C5" w14:textId="77777777" w:rsidR="00C623C7" w:rsidRPr="00C623C7" w:rsidRDefault="00C623C7" w:rsidP="00C623C7">
            <w:pPr>
              <w:widowControl/>
              <w:ind w:firstLine="0"/>
              <w:rPr>
                <w:rFonts w:ascii="Calibri" w:eastAsia="Calibri" w:hAnsi="Calibri" w:cs="B Nazanin"/>
                <w:sz w:val="24"/>
                <w:rtl/>
              </w:rPr>
            </w:pPr>
          </w:p>
        </w:tc>
        <w:tc>
          <w:tcPr>
            <w:tcW w:w="1430" w:type="dxa"/>
            <w:tcBorders>
              <w:left w:val="dashed" w:sz="12" w:space="0" w:color="auto"/>
              <w:right w:val="single" w:sz="4" w:space="0" w:color="000000"/>
            </w:tcBorders>
          </w:tcPr>
          <w:p w14:paraId="05C22494" w14:textId="77777777" w:rsidR="00C623C7" w:rsidRPr="00C623C7" w:rsidRDefault="00C623C7" w:rsidP="00C623C7">
            <w:pPr>
              <w:widowControl/>
              <w:ind w:firstLine="0"/>
              <w:jc w:val="center"/>
              <w:rPr>
                <w:rFonts w:ascii="Calibri" w:eastAsia="Calibri" w:hAnsi="Calibri" w:cs="B Nazanin"/>
                <w:szCs w:val="20"/>
                <w:rtl/>
              </w:rPr>
            </w:pPr>
            <w:r w:rsidRPr="00C623C7">
              <w:rPr>
                <w:rFonts w:ascii="Calibri" w:eastAsia="Calibri" w:hAnsi="Calibri" w:cs="B Nazanin" w:hint="cs"/>
                <w:szCs w:val="20"/>
                <w:rtl/>
              </w:rPr>
              <w:t>خط، بافت</w:t>
            </w:r>
          </w:p>
        </w:tc>
      </w:tr>
      <w:tr w:rsidR="00C623C7" w:rsidRPr="00C623C7" w14:paraId="05E7130A" w14:textId="77777777" w:rsidTr="008E558C">
        <w:trPr>
          <w:cantSplit/>
          <w:trHeight w:val="800"/>
        </w:trPr>
        <w:tc>
          <w:tcPr>
            <w:tcW w:w="1134" w:type="dxa"/>
            <w:tcBorders>
              <w:right w:val="single" w:sz="4" w:space="0" w:color="000000"/>
            </w:tcBorders>
            <w:vAlign w:val="center"/>
          </w:tcPr>
          <w:p w14:paraId="5BD669ED" w14:textId="77777777" w:rsidR="00C623C7" w:rsidRPr="00C623C7" w:rsidRDefault="00C623C7" w:rsidP="00C623C7">
            <w:pPr>
              <w:widowControl/>
              <w:ind w:firstLine="0"/>
              <w:jc w:val="center"/>
              <w:rPr>
                <w:rFonts w:ascii="Calibri" w:eastAsia="Calibri" w:hAnsi="Calibri" w:cs="B Nazanin"/>
                <w:sz w:val="24"/>
                <w:rtl/>
              </w:rPr>
            </w:pPr>
            <w:r w:rsidRPr="00C623C7">
              <w:rPr>
                <w:rFonts w:ascii="Calibri" w:eastAsia="Calibri" w:hAnsi="Calibri" w:cs="B Nazanin" w:hint="cs"/>
                <w:sz w:val="24"/>
                <w:rtl/>
              </w:rPr>
              <w:t>دیوار</w:t>
            </w:r>
          </w:p>
        </w:tc>
        <w:tc>
          <w:tcPr>
            <w:tcW w:w="4819" w:type="dxa"/>
            <w:tcBorders>
              <w:left w:val="single" w:sz="4" w:space="0" w:color="000000"/>
              <w:right w:val="dashed" w:sz="12" w:space="0" w:color="auto"/>
            </w:tcBorders>
            <w:vAlign w:val="center"/>
          </w:tcPr>
          <w:p w14:paraId="4BAA8243" w14:textId="77777777" w:rsidR="00C623C7" w:rsidRPr="00C623C7" w:rsidRDefault="00C623C7" w:rsidP="00C623C7">
            <w:pPr>
              <w:widowControl/>
              <w:ind w:firstLine="0"/>
              <w:rPr>
                <w:rFonts w:ascii="Calibri" w:eastAsia="Calibri" w:hAnsi="Calibri" w:cs="B Nazanin"/>
                <w:szCs w:val="20"/>
                <w:rtl/>
              </w:rPr>
            </w:pPr>
            <w:r w:rsidRPr="00C623C7">
              <w:rPr>
                <w:rFonts w:ascii="Calibri" w:eastAsia="Calibri" w:hAnsi="Calibri" w:cs="B Nazanin" w:hint="cs"/>
                <w:szCs w:val="20"/>
                <w:rtl/>
              </w:rPr>
              <w:t>1-بعد سوم، بالارونده، شناخت هستی، مکان و منزل جان فضایی</w:t>
            </w:r>
          </w:p>
          <w:p w14:paraId="67542405" w14:textId="77777777" w:rsidR="00C623C7" w:rsidRPr="00C623C7" w:rsidRDefault="00C623C7" w:rsidP="00C623C7">
            <w:pPr>
              <w:widowControl/>
              <w:ind w:firstLine="0"/>
              <w:rPr>
                <w:rFonts w:ascii="Calibri" w:eastAsia="Calibri" w:hAnsi="Calibri" w:cs="B Nazanin"/>
                <w:szCs w:val="20"/>
                <w:rtl/>
              </w:rPr>
            </w:pPr>
            <w:r w:rsidRPr="00C623C7">
              <w:rPr>
                <w:rFonts w:ascii="Calibri" w:eastAsia="Calibri" w:hAnsi="Calibri" w:cs="B Nazanin" w:hint="cs"/>
                <w:szCs w:val="20"/>
                <w:rtl/>
              </w:rPr>
              <w:t>2-برانگیختن سطحی، سبکی، پویایی (اردلان و بختیار، 1396: 65).</w:t>
            </w:r>
          </w:p>
          <w:p w14:paraId="21F6D24C" w14:textId="77777777" w:rsidR="00C623C7" w:rsidRPr="00C623C7" w:rsidRDefault="00C623C7" w:rsidP="00C623C7">
            <w:pPr>
              <w:widowControl/>
              <w:ind w:firstLine="0"/>
              <w:rPr>
                <w:rFonts w:ascii="Calibri" w:eastAsia="Calibri" w:hAnsi="Calibri" w:cs="B Nazanin"/>
                <w:szCs w:val="20"/>
                <w:rtl/>
              </w:rPr>
            </w:pPr>
            <w:r w:rsidRPr="00C623C7">
              <w:rPr>
                <w:rFonts w:ascii="Calibri" w:eastAsia="Calibri" w:hAnsi="Calibri" w:cs="B Nazanin" w:hint="cs"/>
                <w:szCs w:val="20"/>
                <w:rtl/>
              </w:rPr>
              <w:t>3-عروج عمودی جان به سوی روح جهانی (همان)</w:t>
            </w:r>
          </w:p>
        </w:tc>
        <w:tc>
          <w:tcPr>
            <w:tcW w:w="1418" w:type="dxa"/>
            <w:vMerge/>
            <w:tcBorders>
              <w:left w:val="dashed" w:sz="12" w:space="0" w:color="auto"/>
              <w:right w:val="dashed" w:sz="12" w:space="0" w:color="auto"/>
            </w:tcBorders>
          </w:tcPr>
          <w:p w14:paraId="14EE7877" w14:textId="77777777" w:rsidR="00C623C7" w:rsidRPr="00C623C7" w:rsidRDefault="00C623C7" w:rsidP="00C623C7">
            <w:pPr>
              <w:widowControl/>
              <w:ind w:firstLine="0"/>
              <w:rPr>
                <w:rFonts w:ascii="Calibri" w:eastAsia="Calibri" w:hAnsi="Calibri" w:cs="B Nazanin"/>
                <w:sz w:val="24"/>
                <w:rtl/>
              </w:rPr>
            </w:pPr>
          </w:p>
        </w:tc>
        <w:tc>
          <w:tcPr>
            <w:tcW w:w="1430" w:type="dxa"/>
            <w:tcBorders>
              <w:left w:val="dashed" w:sz="12" w:space="0" w:color="auto"/>
              <w:right w:val="single" w:sz="4" w:space="0" w:color="000000"/>
            </w:tcBorders>
            <w:vAlign w:val="center"/>
          </w:tcPr>
          <w:p w14:paraId="1B903251" w14:textId="77777777" w:rsidR="00C623C7" w:rsidRPr="00C623C7" w:rsidRDefault="00C623C7" w:rsidP="00C623C7">
            <w:pPr>
              <w:widowControl/>
              <w:ind w:firstLine="0"/>
              <w:jc w:val="center"/>
              <w:rPr>
                <w:rFonts w:ascii="Calibri" w:eastAsia="Calibri" w:hAnsi="Calibri" w:cs="B Nazanin"/>
                <w:szCs w:val="20"/>
                <w:rtl/>
              </w:rPr>
            </w:pPr>
            <w:r w:rsidRPr="00C623C7">
              <w:rPr>
                <w:rFonts w:ascii="Calibri" w:eastAsia="Calibri" w:hAnsi="Calibri" w:cs="B Nazanin" w:hint="cs"/>
                <w:szCs w:val="20"/>
                <w:rtl/>
              </w:rPr>
              <w:t>نیروی جاذبه</w:t>
            </w:r>
          </w:p>
        </w:tc>
      </w:tr>
      <w:tr w:rsidR="00C623C7" w:rsidRPr="00C623C7" w14:paraId="324B47F7" w14:textId="77777777" w:rsidTr="008E558C">
        <w:tc>
          <w:tcPr>
            <w:tcW w:w="1134" w:type="dxa"/>
            <w:tcBorders>
              <w:right w:val="single" w:sz="4" w:space="0" w:color="000000"/>
            </w:tcBorders>
            <w:vAlign w:val="center"/>
          </w:tcPr>
          <w:p w14:paraId="0CD2104C" w14:textId="77777777" w:rsidR="00C623C7" w:rsidRPr="00C623C7" w:rsidRDefault="00C623C7" w:rsidP="00C623C7">
            <w:pPr>
              <w:widowControl/>
              <w:ind w:firstLine="0"/>
              <w:jc w:val="center"/>
              <w:rPr>
                <w:rFonts w:ascii="Calibri" w:eastAsia="Calibri" w:hAnsi="Calibri" w:cs="B Nazanin"/>
                <w:sz w:val="24"/>
                <w:rtl/>
              </w:rPr>
            </w:pPr>
            <w:r w:rsidRPr="00C623C7">
              <w:rPr>
                <w:rFonts w:ascii="Calibri" w:eastAsia="Calibri" w:hAnsi="Calibri" w:cs="B Nazanin" w:hint="cs"/>
                <w:sz w:val="24"/>
                <w:rtl/>
              </w:rPr>
              <w:t>پنجره</w:t>
            </w:r>
          </w:p>
        </w:tc>
        <w:tc>
          <w:tcPr>
            <w:tcW w:w="4819" w:type="dxa"/>
            <w:tcBorders>
              <w:left w:val="single" w:sz="4" w:space="0" w:color="000000"/>
              <w:right w:val="dashed" w:sz="12" w:space="0" w:color="auto"/>
            </w:tcBorders>
          </w:tcPr>
          <w:p w14:paraId="71C7E6C8" w14:textId="77777777" w:rsidR="00C623C7" w:rsidRPr="00C623C7" w:rsidRDefault="00C623C7" w:rsidP="00C623C7">
            <w:pPr>
              <w:widowControl/>
              <w:ind w:firstLine="0"/>
              <w:rPr>
                <w:rFonts w:ascii="Calibri" w:eastAsia="Calibri" w:hAnsi="Calibri" w:cs="B Nazanin"/>
                <w:szCs w:val="20"/>
                <w:rtl/>
              </w:rPr>
            </w:pPr>
            <w:r w:rsidRPr="00C623C7">
              <w:rPr>
                <w:rFonts w:ascii="Calibri" w:eastAsia="Calibri" w:hAnsi="Calibri" w:cs="B Nazanin" w:hint="cs"/>
                <w:szCs w:val="20"/>
                <w:rtl/>
              </w:rPr>
              <w:t>1-</w:t>
            </w:r>
            <w:r w:rsidRPr="00C623C7">
              <w:rPr>
                <w:rFonts w:ascii="Calibri" w:eastAsia="Calibri" w:hAnsi="Calibri" w:cs="B Nazanin"/>
                <w:szCs w:val="20"/>
                <w:rtl/>
              </w:rPr>
              <w:t>شکاف در پوسته</w:t>
            </w:r>
            <w:r w:rsidRPr="00C623C7">
              <w:rPr>
                <w:rFonts w:ascii="Calibri" w:eastAsia="Calibri" w:hAnsi="Calibri" w:cs="B Nazanin" w:hint="cs"/>
                <w:szCs w:val="20"/>
                <w:rtl/>
              </w:rPr>
              <w:t xml:space="preserve"> (احمدی، 1382: 97)</w:t>
            </w:r>
          </w:p>
          <w:p w14:paraId="1CED892F" w14:textId="77777777" w:rsidR="00C623C7" w:rsidRPr="00C623C7" w:rsidRDefault="00C623C7" w:rsidP="00C623C7">
            <w:pPr>
              <w:widowControl/>
              <w:ind w:firstLine="0"/>
              <w:rPr>
                <w:rFonts w:ascii="Calibri" w:eastAsia="Calibri" w:hAnsi="Calibri" w:cs="B Nazanin"/>
                <w:szCs w:val="20"/>
                <w:rtl/>
              </w:rPr>
            </w:pPr>
            <w:r w:rsidRPr="00C623C7">
              <w:rPr>
                <w:rFonts w:ascii="Calibri" w:eastAsia="Calibri" w:hAnsi="Calibri" w:cs="B Nazanin" w:hint="cs"/>
                <w:szCs w:val="20"/>
                <w:rtl/>
              </w:rPr>
              <w:t>2-</w:t>
            </w:r>
            <w:r w:rsidRPr="00C623C7">
              <w:rPr>
                <w:rFonts w:ascii="Calibri" w:eastAsia="Calibri" w:hAnsi="Calibri" w:cs="B Nazanin"/>
                <w:szCs w:val="20"/>
                <w:rtl/>
              </w:rPr>
              <w:t>مکان ها</w:t>
            </w:r>
            <w:r w:rsidRPr="00C623C7">
              <w:rPr>
                <w:rFonts w:ascii="Calibri" w:eastAsia="Calibri" w:hAnsi="Calibri" w:cs="B Nazanin" w:hint="cs"/>
                <w:szCs w:val="20"/>
                <w:rtl/>
              </w:rPr>
              <w:t>یی</w:t>
            </w:r>
            <w:r w:rsidRPr="00C623C7">
              <w:rPr>
                <w:rFonts w:ascii="Calibri" w:eastAsia="Calibri" w:hAnsi="Calibri" w:cs="B Nazanin"/>
                <w:szCs w:val="20"/>
                <w:rtl/>
              </w:rPr>
              <w:t xml:space="preserve"> که در آنها جهان واژگون م</w:t>
            </w:r>
            <w:r w:rsidRPr="00C623C7">
              <w:rPr>
                <w:rFonts w:ascii="Calibri" w:eastAsia="Calibri" w:hAnsi="Calibri" w:cs="B Nazanin" w:hint="cs"/>
                <w:szCs w:val="20"/>
                <w:rtl/>
              </w:rPr>
              <w:t>ی</w:t>
            </w:r>
            <w:r w:rsidRPr="00C623C7">
              <w:rPr>
                <w:rFonts w:ascii="Calibri" w:eastAsia="Calibri" w:hAnsi="Calibri" w:cs="B Nazanin"/>
                <w:szCs w:val="20"/>
                <w:rtl/>
              </w:rPr>
              <w:t xml:space="preserve"> شود، مانند نقش چشم برا</w:t>
            </w:r>
            <w:r w:rsidRPr="00C623C7">
              <w:rPr>
                <w:rFonts w:ascii="Calibri" w:eastAsia="Calibri" w:hAnsi="Calibri" w:cs="B Nazanin" w:hint="cs"/>
                <w:szCs w:val="20"/>
                <w:rtl/>
              </w:rPr>
              <w:t>ی</w:t>
            </w:r>
            <w:r w:rsidRPr="00C623C7">
              <w:rPr>
                <w:rFonts w:ascii="Calibri" w:eastAsia="Calibri" w:hAnsi="Calibri" w:cs="B Nazanin"/>
                <w:szCs w:val="20"/>
                <w:rtl/>
              </w:rPr>
              <w:t xml:space="preserve"> پنجره</w:t>
            </w:r>
            <w:r w:rsidRPr="00C623C7">
              <w:rPr>
                <w:rFonts w:ascii="Calibri" w:eastAsia="Calibri" w:hAnsi="Calibri" w:cs="B Nazanin" w:hint="cs"/>
                <w:szCs w:val="20"/>
                <w:rtl/>
              </w:rPr>
              <w:t xml:space="preserve"> (فون مایس 1384: 153).</w:t>
            </w:r>
          </w:p>
        </w:tc>
        <w:tc>
          <w:tcPr>
            <w:tcW w:w="1418" w:type="dxa"/>
            <w:vMerge/>
            <w:tcBorders>
              <w:left w:val="dashed" w:sz="12" w:space="0" w:color="auto"/>
              <w:right w:val="dashed" w:sz="12" w:space="0" w:color="auto"/>
            </w:tcBorders>
          </w:tcPr>
          <w:p w14:paraId="5FB493BC" w14:textId="77777777" w:rsidR="00C623C7" w:rsidRPr="00C623C7" w:rsidRDefault="00C623C7" w:rsidP="00C623C7">
            <w:pPr>
              <w:widowControl/>
              <w:ind w:firstLine="0"/>
              <w:rPr>
                <w:rFonts w:ascii="Calibri" w:eastAsia="Calibri" w:hAnsi="Calibri" w:cs="B Nazanin"/>
                <w:sz w:val="24"/>
                <w:rtl/>
              </w:rPr>
            </w:pPr>
          </w:p>
        </w:tc>
        <w:tc>
          <w:tcPr>
            <w:tcW w:w="1430" w:type="dxa"/>
            <w:tcBorders>
              <w:left w:val="dashed" w:sz="12" w:space="0" w:color="auto"/>
              <w:right w:val="single" w:sz="4" w:space="0" w:color="000000"/>
            </w:tcBorders>
            <w:vAlign w:val="center"/>
          </w:tcPr>
          <w:p w14:paraId="2D946DF6" w14:textId="77777777" w:rsidR="00C623C7" w:rsidRPr="00C623C7" w:rsidRDefault="00C623C7" w:rsidP="00C623C7">
            <w:pPr>
              <w:widowControl/>
              <w:ind w:firstLine="0"/>
              <w:jc w:val="center"/>
              <w:rPr>
                <w:rFonts w:ascii="Calibri" w:eastAsia="Calibri" w:hAnsi="Calibri" w:cs="B Nazanin"/>
                <w:szCs w:val="20"/>
                <w:rtl/>
              </w:rPr>
            </w:pPr>
            <w:r w:rsidRPr="00C623C7">
              <w:rPr>
                <w:rFonts w:ascii="Calibri" w:eastAsia="Calibri" w:hAnsi="Calibri" w:cs="B Nazanin" w:hint="cs"/>
                <w:szCs w:val="20"/>
                <w:rtl/>
              </w:rPr>
              <w:t>بازشونده ها</w:t>
            </w:r>
          </w:p>
        </w:tc>
      </w:tr>
      <w:tr w:rsidR="00C623C7" w:rsidRPr="00C623C7" w14:paraId="27843037" w14:textId="77777777" w:rsidTr="008E558C">
        <w:tc>
          <w:tcPr>
            <w:tcW w:w="1134" w:type="dxa"/>
            <w:tcBorders>
              <w:bottom w:val="single" w:sz="4" w:space="0" w:color="auto"/>
              <w:right w:val="single" w:sz="4" w:space="0" w:color="000000"/>
            </w:tcBorders>
            <w:vAlign w:val="center"/>
          </w:tcPr>
          <w:p w14:paraId="0D14A128" w14:textId="77777777" w:rsidR="00C623C7" w:rsidRPr="00C623C7" w:rsidRDefault="00C623C7" w:rsidP="00C623C7">
            <w:pPr>
              <w:widowControl/>
              <w:ind w:firstLine="0"/>
              <w:jc w:val="center"/>
              <w:rPr>
                <w:rFonts w:ascii="Calibri" w:eastAsia="Calibri" w:hAnsi="Calibri" w:cs="B Nazanin"/>
                <w:sz w:val="24"/>
              </w:rPr>
            </w:pPr>
            <w:r w:rsidRPr="00C623C7">
              <w:rPr>
                <w:rFonts w:ascii="Calibri" w:eastAsia="Calibri" w:hAnsi="Calibri" w:cs="B Nazanin"/>
                <w:sz w:val="24"/>
                <w:rtl/>
              </w:rPr>
              <w:t>مصالح</w:t>
            </w:r>
          </w:p>
        </w:tc>
        <w:tc>
          <w:tcPr>
            <w:tcW w:w="4819" w:type="dxa"/>
            <w:tcBorders>
              <w:left w:val="single" w:sz="4" w:space="0" w:color="000000"/>
              <w:bottom w:val="single" w:sz="4" w:space="0" w:color="auto"/>
              <w:right w:val="dashed" w:sz="12" w:space="0" w:color="auto"/>
            </w:tcBorders>
            <w:vAlign w:val="center"/>
          </w:tcPr>
          <w:p w14:paraId="6B772783" w14:textId="77777777" w:rsidR="00C623C7" w:rsidRPr="00C623C7" w:rsidRDefault="00C623C7" w:rsidP="00C623C7">
            <w:pPr>
              <w:widowControl/>
              <w:ind w:firstLine="0"/>
              <w:rPr>
                <w:rFonts w:ascii="Calibri" w:eastAsia="Calibri" w:hAnsi="Calibri" w:cs="B Nazanin"/>
                <w:szCs w:val="20"/>
                <w:rtl/>
              </w:rPr>
            </w:pPr>
            <w:r w:rsidRPr="00C623C7">
              <w:rPr>
                <w:rFonts w:ascii="Calibri" w:eastAsia="Calibri" w:hAnsi="Calibri" w:cs="B Nazanin" w:hint="cs"/>
                <w:szCs w:val="20"/>
                <w:rtl/>
              </w:rPr>
              <w:t>1-</w:t>
            </w:r>
            <w:r w:rsidRPr="00C623C7">
              <w:rPr>
                <w:rFonts w:ascii="Calibri" w:eastAsia="Calibri" w:hAnsi="Calibri" w:cs="B Nazanin"/>
                <w:szCs w:val="20"/>
                <w:rtl/>
              </w:rPr>
              <w:t>سبک، شفاف و هوشمند</w:t>
            </w:r>
            <w:r w:rsidRPr="00C623C7">
              <w:rPr>
                <w:rFonts w:ascii="Calibri" w:eastAsia="Calibri" w:hAnsi="Calibri" w:cs="B Nazanin" w:hint="cs"/>
                <w:szCs w:val="20"/>
                <w:rtl/>
              </w:rPr>
              <w:t>(احمدی، 1382: 97)</w:t>
            </w:r>
          </w:p>
          <w:p w14:paraId="5533BE54" w14:textId="77777777" w:rsidR="00C623C7" w:rsidRPr="00C623C7" w:rsidRDefault="00C623C7" w:rsidP="00C623C7">
            <w:pPr>
              <w:widowControl/>
              <w:ind w:firstLine="0"/>
              <w:rPr>
                <w:rFonts w:ascii="Calibri" w:eastAsia="Calibri" w:hAnsi="Calibri" w:cs="B Nazanin"/>
                <w:szCs w:val="20"/>
                <w:rtl/>
              </w:rPr>
            </w:pPr>
            <w:r w:rsidRPr="00C623C7">
              <w:rPr>
                <w:rFonts w:ascii="Calibri" w:eastAsia="Calibri" w:hAnsi="Calibri" w:cs="B Nazanin" w:hint="cs"/>
                <w:szCs w:val="20"/>
                <w:rtl/>
              </w:rPr>
              <w:t>2- یک یا چند نوع مصالح در بافت تکی یا بافت های تشکیل شده از صفحات چندگانه</w:t>
            </w:r>
          </w:p>
        </w:tc>
        <w:tc>
          <w:tcPr>
            <w:tcW w:w="1418" w:type="dxa"/>
            <w:vMerge/>
            <w:tcBorders>
              <w:left w:val="dashed" w:sz="12" w:space="0" w:color="auto"/>
              <w:bottom w:val="single" w:sz="4" w:space="0" w:color="auto"/>
              <w:right w:val="dashed" w:sz="12" w:space="0" w:color="auto"/>
            </w:tcBorders>
          </w:tcPr>
          <w:p w14:paraId="3D199287" w14:textId="77777777" w:rsidR="00C623C7" w:rsidRPr="00C623C7" w:rsidRDefault="00C623C7" w:rsidP="00C623C7">
            <w:pPr>
              <w:widowControl/>
              <w:ind w:firstLine="0"/>
              <w:rPr>
                <w:rFonts w:ascii="Calibri" w:eastAsia="Calibri" w:hAnsi="Calibri" w:cs="B Nazanin"/>
                <w:sz w:val="24"/>
                <w:rtl/>
              </w:rPr>
            </w:pPr>
          </w:p>
        </w:tc>
        <w:tc>
          <w:tcPr>
            <w:tcW w:w="1430" w:type="dxa"/>
            <w:tcBorders>
              <w:left w:val="dashed" w:sz="12" w:space="0" w:color="auto"/>
              <w:bottom w:val="single" w:sz="4" w:space="0" w:color="auto"/>
              <w:right w:val="single" w:sz="4" w:space="0" w:color="000000"/>
            </w:tcBorders>
            <w:vAlign w:val="center"/>
          </w:tcPr>
          <w:p w14:paraId="1917221B" w14:textId="77777777" w:rsidR="00C623C7" w:rsidRPr="00C623C7" w:rsidRDefault="00C623C7" w:rsidP="00C623C7">
            <w:pPr>
              <w:widowControl/>
              <w:ind w:firstLine="0"/>
              <w:jc w:val="center"/>
              <w:rPr>
                <w:rFonts w:ascii="Calibri" w:eastAsia="Calibri" w:hAnsi="Calibri" w:cs="B Nazanin"/>
                <w:szCs w:val="20"/>
                <w:rtl/>
              </w:rPr>
            </w:pPr>
            <w:r w:rsidRPr="00C623C7">
              <w:rPr>
                <w:rFonts w:ascii="Calibri" w:eastAsia="Calibri" w:hAnsi="Calibri" w:cs="B Nazanin" w:hint="cs"/>
                <w:szCs w:val="20"/>
                <w:rtl/>
              </w:rPr>
              <w:t>سنگین،</w:t>
            </w:r>
            <w:r w:rsidRPr="00C623C7">
              <w:rPr>
                <w:rFonts w:ascii="Calibri" w:eastAsia="Calibri" w:hAnsi="Calibri" w:cs="B Nazanin"/>
                <w:sz w:val="24"/>
                <w:rtl/>
              </w:rPr>
              <w:t xml:space="preserve"> </w:t>
            </w:r>
            <w:r w:rsidRPr="00C623C7">
              <w:rPr>
                <w:rFonts w:ascii="Calibri" w:eastAsia="Calibri" w:hAnsi="Calibri" w:cs="B Nazanin"/>
                <w:szCs w:val="20"/>
                <w:rtl/>
              </w:rPr>
              <w:t>مقاوم و با استحکام ب</w:t>
            </w:r>
            <w:r w:rsidRPr="00C623C7">
              <w:rPr>
                <w:rFonts w:ascii="Calibri" w:eastAsia="Calibri" w:hAnsi="Calibri" w:cs="B Nazanin" w:hint="cs"/>
                <w:szCs w:val="20"/>
                <w:rtl/>
              </w:rPr>
              <w:t>ی</w:t>
            </w:r>
            <w:r w:rsidRPr="00C623C7">
              <w:rPr>
                <w:rFonts w:ascii="Calibri" w:eastAsia="Calibri" w:hAnsi="Calibri" w:cs="B Nazanin" w:hint="eastAsia"/>
                <w:szCs w:val="20"/>
                <w:rtl/>
              </w:rPr>
              <w:t>شتر</w:t>
            </w:r>
            <w:r w:rsidRPr="00C623C7">
              <w:rPr>
                <w:rFonts w:ascii="Calibri" w:eastAsia="Calibri" w:hAnsi="Calibri" w:cs="B Nazanin" w:hint="cs"/>
                <w:szCs w:val="20"/>
                <w:rtl/>
              </w:rPr>
              <w:t xml:space="preserve"> (احمدی، 1382: 97).</w:t>
            </w:r>
          </w:p>
        </w:tc>
      </w:tr>
      <w:tr w:rsidR="00C623C7" w:rsidRPr="00C623C7" w14:paraId="7DD8DEBB" w14:textId="77777777" w:rsidTr="008E558C">
        <w:trPr>
          <w:cantSplit/>
          <w:trHeight w:val="197"/>
        </w:trPr>
        <w:tc>
          <w:tcPr>
            <w:tcW w:w="8801" w:type="dxa"/>
            <w:gridSpan w:val="4"/>
            <w:tcBorders>
              <w:top w:val="single" w:sz="4" w:space="0" w:color="auto"/>
              <w:bottom w:val="single" w:sz="4" w:space="0" w:color="auto"/>
              <w:right w:val="single" w:sz="4" w:space="0" w:color="000000"/>
            </w:tcBorders>
            <w:vAlign w:val="center"/>
          </w:tcPr>
          <w:p w14:paraId="153A6F9F" w14:textId="77777777" w:rsidR="00C623C7" w:rsidRPr="00C623C7" w:rsidRDefault="00C623C7" w:rsidP="00C623C7">
            <w:pPr>
              <w:widowControl/>
              <w:ind w:firstLine="0"/>
              <w:jc w:val="center"/>
              <w:rPr>
                <w:rFonts w:ascii="Calibri" w:eastAsia="Calibri" w:hAnsi="Calibri" w:cs="B Nazanin"/>
                <w:szCs w:val="20"/>
                <w:rtl/>
              </w:rPr>
            </w:pPr>
            <w:r w:rsidRPr="00C623C7">
              <w:rPr>
                <w:rFonts w:ascii="Calibri" w:eastAsia="Calibri" w:hAnsi="Calibri" w:cs="B Nazanin"/>
                <w:szCs w:val="20"/>
                <w:rtl/>
              </w:rPr>
              <w:t>در تناسب با شرا</w:t>
            </w:r>
            <w:r w:rsidRPr="00C623C7">
              <w:rPr>
                <w:rFonts w:ascii="Calibri" w:eastAsia="Calibri" w:hAnsi="Calibri" w:cs="B Nazanin" w:hint="cs"/>
                <w:szCs w:val="20"/>
                <w:rtl/>
              </w:rPr>
              <w:t>ی</w:t>
            </w:r>
            <w:r w:rsidRPr="00C623C7">
              <w:rPr>
                <w:rFonts w:ascii="Calibri" w:eastAsia="Calibri" w:hAnsi="Calibri" w:cs="B Nazanin" w:hint="eastAsia"/>
                <w:szCs w:val="20"/>
                <w:rtl/>
              </w:rPr>
              <w:t>ط</w:t>
            </w:r>
            <w:r w:rsidRPr="00C623C7">
              <w:rPr>
                <w:rFonts w:ascii="Calibri" w:eastAsia="Calibri" w:hAnsi="Calibri" w:cs="B Nazanin"/>
                <w:szCs w:val="20"/>
                <w:rtl/>
              </w:rPr>
              <w:t xml:space="preserve"> مح</w:t>
            </w:r>
            <w:r w:rsidRPr="00C623C7">
              <w:rPr>
                <w:rFonts w:ascii="Calibri" w:eastAsia="Calibri" w:hAnsi="Calibri" w:cs="B Nazanin" w:hint="cs"/>
                <w:szCs w:val="20"/>
                <w:rtl/>
              </w:rPr>
              <w:t>ی</w:t>
            </w:r>
            <w:r w:rsidRPr="00C623C7">
              <w:rPr>
                <w:rFonts w:ascii="Calibri" w:eastAsia="Calibri" w:hAnsi="Calibri" w:cs="B Nazanin" w:hint="eastAsia"/>
                <w:szCs w:val="20"/>
                <w:rtl/>
              </w:rPr>
              <w:t>ط،</w:t>
            </w:r>
            <w:r w:rsidRPr="00C623C7">
              <w:rPr>
                <w:rFonts w:ascii="Calibri" w:eastAsia="Calibri" w:hAnsi="Calibri" w:cs="B Nazanin"/>
                <w:szCs w:val="20"/>
                <w:rtl/>
              </w:rPr>
              <w:t xml:space="preserve"> برنامه، فناور</w:t>
            </w:r>
            <w:r w:rsidRPr="00C623C7">
              <w:rPr>
                <w:rFonts w:ascii="Calibri" w:eastAsia="Calibri" w:hAnsi="Calibri" w:cs="B Nazanin" w:hint="cs"/>
                <w:szCs w:val="20"/>
                <w:rtl/>
              </w:rPr>
              <w:t>ی</w:t>
            </w:r>
            <w:r w:rsidRPr="00C623C7">
              <w:rPr>
                <w:rFonts w:ascii="Calibri" w:eastAsia="Calibri" w:hAnsi="Calibri" w:cs="B Nazanin" w:hint="eastAsia"/>
                <w:szCs w:val="20"/>
                <w:rtl/>
              </w:rPr>
              <w:t>،</w:t>
            </w:r>
            <w:r w:rsidRPr="00C623C7">
              <w:rPr>
                <w:rFonts w:ascii="Calibri" w:eastAsia="Calibri" w:hAnsi="Calibri" w:cs="B Nazanin"/>
                <w:szCs w:val="20"/>
                <w:rtl/>
              </w:rPr>
              <w:t xml:space="preserve"> بودجه، مصرف کننده قوان</w:t>
            </w:r>
            <w:r w:rsidRPr="00C623C7">
              <w:rPr>
                <w:rFonts w:ascii="Calibri" w:eastAsia="Calibri" w:hAnsi="Calibri" w:cs="B Nazanin" w:hint="cs"/>
                <w:szCs w:val="20"/>
                <w:rtl/>
              </w:rPr>
              <w:t>ی</w:t>
            </w:r>
            <w:r w:rsidRPr="00C623C7">
              <w:rPr>
                <w:rFonts w:ascii="Calibri" w:eastAsia="Calibri" w:hAnsi="Calibri" w:cs="B Nazanin" w:hint="eastAsia"/>
                <w:szCs w:val="20"/>
                <w:rtl/>
              </w:rPr>
              <w:t>ن</w:t>
            </w:r>
            <w:r w:rsidRPr="00C623C7">
              <w:rPr>
                <w:rFonts w:ascii="Calibri" w:eastAsia="Calibri" w:hAnsi="Calibri" w:cs="B Nazanin"/>
                <w:szCs w:val="20"/>
                <w:rtl/>
              </w:rPr>
              <w:t xml:space="preserve"> و غ</w:t>
            </w:r>
            <w:r w:rsidRPr="00C623C7">
              <w:rPr>
                <w:rFonts w:ascii="Calibri" w:eastAsia="Calibri" w:hAnsi="Calibri" w:cs="B Nazanin" w:hint="cs"/>
                <w:szCs w:val="20"/>
                <w:rtl/>
              </w:rPr>
              <w:t>ی</w:t>
            </w:r>
            <w:r w:rsidRPr="00C623C7">
              <w:rPr>
                <w:rFonts w:ascii="Calibri" w:eastAsia="Calibri" w:hAnsi="Calibri" w:cs="B Nazanin" w:hint="eastAsia"/>
                <w:szCs w:val="20"/>
                <w:rtl/>
              </w:rPr>
              <w:t>ره</w:t>
            </w:r>
          </w:p>
        </w:tc>
      </w:tr>
    </w:tbl>
    <w:p w14:paraId="59147478" w14:textId="723A7C1A" w:rsidR="00C623C7" w:rsidRPr="00C623C7" w:rsidRDefault="00C623C7" w:rsidP="00C623C7">
      <w:pPr>
        <w:widowControl/>
        <w:ind w:firstLine="0"/>
        <w:jc w:val="center"/>
        <w:rPr>
          <w:rFonts w:ascii="Calibri" w:eastAsia="Calibri" w:hAnsi="Calibri" w:cs="B Nazanin"/>
          <w:sz w:val="24"/>
          <w:rtl/>
        </w:rPr>
      </w:pPr>
      <w:r w:rsidRPr="00C623C7">
        <w:rPr>
          <w:rFonts w:ascii="Calibri" w:eastAsia="Calibri" w:hAnsi="Calibri" w:cs="B Nazanin" w:hint="cs"/>
          <w:sz w:val="24"/>
          <w:rtl/>
        </w:rPr>
        <w:t xml:space="preserve"> (مأخذ: نگارنده)</w:t>
      </w:r>
    </w:p>
    <w:p w14:paraId="4558A3D8" w14:textId="77777777" w:rsidR="00C623C7" w:rsidRDefault="00C623C7" w:rsidP="00015FC4">
      <w:pPr>
        <w:pStyle w:val="A-text"/>
        <w:ind w:firstLine="0"/>
        <w:rPr>
          <w:rFonts w:ascii="Times New Roman" w:hAnsi="Times New Roman"/>
          <w:sz w:val="22"/>
          <w:rtl/>
          <w:lang w:bidi="ar-SA"/>
        </w:rPr>
      </w:pPr>
    </w:p>
    <w:p w14:paraId="1C2F53EF" w14:textId="14A12B3F" w:rsidR="00C623C7" w:rsidRDefault="00356AE8" w:rsidP="008E558C">
      <w:pPr>
        <w:pStyle w:val="A-text"/>
        <w:ind w:firstLine="0"/>
        <w:rPr>
          <w:rFonts w:ascii="Times New Roman" w:hAnsi="Times New Roman"/>
          <w:sz w:val="22"/>
          <w:rtl/>
          <w:lang w:bidi="ar-SA"/>
        </w:rPr>
      </w:pPr>
      <w:r>
        <w:rPr>
          <w:rFonts w:ascii="Times New Roman" w:hAnsi="Times New Roman" w:hint="cs"/>
          <w:sz w:val="22"/>
          <w:rtl/>
          <w:lang w:bidi="ar-SA"/>
        </w:rPr>
        <w:t xml:space="preserve">   </w:t>
      </w:r>
      <w:r w:rsidR="00F22211" w:rsidRPr="00F22211">
        <w:rPr>
          <w:rFonts w:ascii="Times New Roman" w:hAnsi="Times New Roman"/>
          <w:sz w:val="22"/>
          <w:rtl/>
          <w:lang w:bidi="ar-SA"/>
        </w:rPr>
        <w:t>«از طر</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ق</w:t>
      </w:r>
      <w:r w:rsidR="00F22211" w:rsidRPr="00F22211">
        <w:rPr>
          <w:rFonts w:ascii="Times New Roman" w:hAnsi="Times New Roman"/>
          <w:sz w:val="22"/>
          <w:rtl/>
          <w:lang w:bidi="ar-SA"/>
        </w:rPr>
        <w:t xml:space="preserve"> ا</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ن</w:t>
      </w:r>
      <w:r w:rsidR="00F22211" w:rsidRPr="00F22211">
        <w:rPr>
          <w:rFonts w:ascii="Times New Roman" w:hAnsi="Times New Roman"/>
          <w:sz w:val="22"/>
          <w:rtl/>
          <w:lang w:bidi="ar-SA"/>
        </w:rPr>
        <w:t xml:space="preserve"> فرآ</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ند</w:t>
      </w:r>
      <w:r w:rsidR="00F22211" w:rsidRPr="00F22211">
        <w:rPr>
          <w:rFonts w:ascii="Times New Roman" w:hAnsi="Times New Roman"/>
          <w:sz w:val="22"/>
          <w:rtl/>
          <w:lang w:bidi="ar-SA"/>
        </w:rPr>
        <w:t xml:space="preserve"> تفس</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ر</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w:t>
      </w:r>
      <w:r w:rsidR="00F22211" w:rsidRPr="00F22211">
        <w:rPr>
          <w:rFonts w:ascii="Times New Roman" w:hAnsi="Times New Roman"/>
          <w:sz w:val="22"/>
          <w:rtl/>
          <w:lang w:bidi="ar-SA"/>
        </w:rPr>
        <w:t xml:space="preserve"> نظام ها</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رمزگذار</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که در ا</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ن</w:t>
      </w:r>
      <w:r w:rsidR="00F22211" w:rsidRPr="00F22211">
        <w:rPr>
          <w:rFonts w:ascii="Times New Roman" w:hAnsi="Times New Roman"/>
          <w:sz w:val="22"/>
          <w:rtl/>
          <w:lang w:bidi="ar-SA"/>
        </w:rPr>
        <w:t xml:space="preserve"> اثر خاص هنر</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حاکم</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ت</w:t>
      </w:r>
      <w:r w:rsidR="00F22211" w:rsidRPr="00F22211">
        <w:rPr>
          <w:rFonts w:ascii="Times New Roman" w:hAnsi="Times New Roman"/>
          <w:sz w:val="22"/>
          <w:rtl/>
          <w:lang w:bidi="ar-SA"/>
        </w:rPr>
        <w:t xml:space="preserve"> </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افته</w:t>
      </w:r>
      <w:r w:rsidR="00F22211" w:rsidRPr="00F22211">
        <w:rPr>
          <w:rFonts w:ascii="Times New Roman" w:hAnsi="Times New Roman"/>
          <w:sz w:val="22"/>
          <w:rtl/>
          <w:lang w:bidi="ar-SA"/>
        </w:rPr>
        <w:t xml:space="preserve"> اند، م</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توانند بهنجار تلق</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شوند و ا</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ن</w:t>
      </w:r>
      <w:r w:rsidR="00F22211" w:rsidRPr="00F22211">
        <w:rPr>
          <w:rFonts w:ascii="Times New Roman" w:hAnsi="Times New Roman"/>
          <w:sz w:val="22"/>
          <w:rtl/>
          <w:lang w:bidi="ar-SA"/>
        </w:rPr>
        <w:t xml:space="preserve"> بد</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ن</w:t>
      </w:r>
      <w:r w:rsidR="00F22211" w:rsidRPr="00F22211">
        <w:rPr>
          <w:rFonts w:ascii="Times New Roman" w:hAnsi="Times New Roman"/>
          <w:sz w:val="22"/>
          <w:rtl/>
          <w:lang w:bidi="ar-SA"/>
        </w:rPr>
        <w:t xml:space="preserve"> معن</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است که آن اثر هنر</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بخش</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از سنت محسوب م</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شود.</w:t>
      </w:r>
      <w:r w:rsidR="001728B4">
        <w:rPr>
          <w:rFonts w:ascii="Times New Roman" w:hAnsi="Times New Roman" w:hint="cs"/>
          <w:sz w:val="22"/>
          <w:rtl/>
          <w:lang w:bidi="ar-SA"/>
        </w:rPr>
        <w:t xml:space="preserve"> </w:t>
      </w:r>
      <w:r w:rsidR="00F22211" w:rsidRPr="00F22211">
        <w:rPr>
          <w:rFonts w:ascii="Times New Roman" w:hAnsi="Times New Roman"/>
          <w:sz w:val="22"/>
          <w:rtl/>
          <w:lang w:bidi="ar-SA"/>
        </w:rPr>
        <w:t>و</w:t>
      </w:r>
      <w:r w:rsidR="00F22211" w:rsidRPr="00F22211">
        <w:rPr>
          <w:rFonts w:ascii="Times New Roman" w:hAnsi="Times New Roman" w:hint="eastAsia"/>
          <w:sz w:val="22"/>
          <w:rtl/>
          <w:lang w:bidi="ar-SA"/>
        </w:rPr>
        <w:t>قت</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ا</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ن</w:t>
      </w:r>
      <w:r w:rsidR="00F22211" w:rsidRPr="00F22211">
        <w:rPr>
          <w:rFonts w:ascii="Times New Roman" w:hAnsi="Times New Roman"/>
          <w:sz w:val="22"/>
          <w:rtl/>
          <w:lang w:bidi="ar-SA"/>
        </w:rPr>
        <w:t xml:space="preserve"> مساله رخ بدهد نظام رمزگذار</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به خلق معن</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م</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انجامد و د</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دگاه</w:t>
      </w:r>
      <w:r w:rsidR="00F22211" w:rsidRPr="00F22211">
        <w:rPr>
          <w:rFonts w:ascii="Times New Roman" w:hAnsi="Times New Roman"/>
          <w:sz w:val="22"/>
          <w:rtl/>
          <w:lang w:bidi="ar-SA"/>
        </w:rPr>
        <w:t xml:space="preserve"> را به نفع سمت و سو</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نشانه شناخت</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تغ</w:t>
      </w:r>
      <w:r w:rsidR="00F22211" w:rsidRPr="00F22211">
        <w:rPr>
          <w:rFonts w:ascii="Times New Roman" w:hAnsi="Times New Roman" w:hint="cs"/>
          <w:sz w:val="22"/>
          <w:rtl/>
          <w:lang w:bidi="ar-SA"/>
        </w:rPr>
        <w:t>یی</w:t>
      </w:r>
      <w:r w:rsidR="00F22211" w:rsidRPr="00F22211">
        <w:rPr>
          <w:rFonts w:ascii="Times New Roman" w:hAnsi="Times New Roman" w:hint="eastAsia"/>
          <w:sz w:val="22"/>
          <w:rtl/>
          <w:lang w:bidi="ar-SA"/>
        </w:rPr>
        <w:t>ر</w:t>
      </w:r>
      <w:r w:rsidR="00F22211" w:rsidRPr="00F22211">
        <w:rPr>
          <w:rFonts w:ascii="Times New Roman" w:hAnsi="Times New Roman"/>
          <w:sz w:val="22"/>
          <w:rtl/>
          <w:lang w:bidi="ar-SA"/>
        </w:rPr>
        <w:t xml:space="preserve"> م</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دهد</w:t>
      </w:r>
      <w:r w:rsidR="001728B4">
        <w:rPr>
          <w:rFonts w:ascii="Times New Roman" w:hAnsi="Times New Roman" w:hint="cs"/>
          <w:sz w:val="22"/>
          <w:rtl/>
          <w:lang w:bidi="ar-SA"/>
        </w:rPr>
        <w:t>»</w:t>
      </w:r>
      <w:r w:rsidR="00F22211" w:rsidRPr="00F22211">
        <w:rPr>
          <w:rFonts w:ascii="Times New Roman" w:hAnsi="Times New Roman"/>
          <w:sz w:val="22"/>
          <w:rtl/>
          <w:lang w:bidi="ar-SA"/>
        </w:rPr>
        <w:t xml:space="preserve"> (</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وهانسون،</w:t>
      </w:r>
      <w:r w:rsidR="00F22211" w:rsidRPr="00F22211">
        <w:rPr>
          <w:rFonts w:ascii="Times New Roman" w:hAnsi="Times New Roman"/>
          <w:sz w:val="22"/>
          <w:rtl/>
          <w:lang w:bidi="ar-SA"/>
        </w:rPr>
        <w:t xml:space="preserve"> 1385: 27). ض</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مران</w:t>
      </w:r>
      <w:r w:rsidR="00F22211" w:rsidRPr="00F22211">
        <w:rPr>
          <w:rFonts w:ascii="Times New Roman" w:hAnsi="Times New Roman"/>
          <w:sz w:val="22"/>
          <w:rtl/>
          <w:lang w:bidi="ar-SA"/>
        </w:rPr>
        <w:t xml:space="preserve"> اذعان م</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دارد: «اگر هنرها را به طور کل</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فرانمود احساس و بازنمود واقع</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ت</w:t>
      </w:r>
      <w:r w:rsidR="00F22211" w:rsidRPr="00F22211">
        <w:rPr>
          <w:rFonts w:ascii="Times New Roman" w:hAnsi="Times New Roman"/>
          <w:sz w:val="22"/>
          <w:rtl/>
          <w:lang w:bidi="ar-SA"/>
        </w:rPr>
        <w:t xml:space="preserve"> بدان</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م،</w:t>
      </w:r>
      <w:r w:rsidR="00F22211" w:rsidRPr="00F22211">
        <w:rPr>
          <w:rFonts w:ascii="Times New Roman" w:hAnsi="Times New Roman"/>
          <w:sz w:val="22"/>
          <w:rtl/>
          <w:lang w:bidi="ar-SA"/>
        </w:rPr>
        <w:t xml:space="preserve"> افق دلالت ها</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ز</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با</w:t>
      </w:r>
      <w:r w:rsidR="00F22211" w:rsidRPr="00F22211">
        <w:rPr>
          <w:rFonts w:ascii="Times New Roman" w:hAnsi="Times New Roman" w:hint="cs"/>
          <w:sz w:val="22"/>
          <w:rtl/>
          <w:lang w:bidi="ar-SA"/>
        </w:rPr>
        <w:t>یی</w:t>
      </w:r>
      <w:r w:rsidR="00F22211" w:rsidRPr="00F22211">
        <w:rPr>
          <w:rFonts w:ascii="Times New Roman" w:hAnsi="Times New Roman"/>
          <w:sz w:val="22"/>
          <w:rtl/>
          <w:lang w:bidi="ar-SA"/>
        </w:rPr>
        <w:t xml:space="preserve"> شناخت</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w:t>
      </w:r>
      <w:r w:rsidR="00F22211" w:rsidRPr="00F22211">
        <w:rPr>
          <w:rFonts w:ascii="Times New Roman" w:hAnsi="Times New Roman"/>
          <w:sz w:val="22"/>
          <w:rtl/>
          <w:lang w:bidi="ar-SA"/>
        </w:rPr>
        <w:t xml:space="preserve"> خود </w:t>
      </w:r>
      <w:r w:rsidR="00F22211" w:rsidRPr="00F22211">
        <w:rPr>
          <w:rFonts w:ascii="Times New Roman" w:hAnsi="Times New Roman"/>
          <w:sz w:val="22"/>
          <w:rtl/>
          <w:lang w:bidi="ar-SA"/>
        </w:rPr>
        <w:lastRenderedPageBreak/>
        <w:t>م</w:t>
      </w:r>
      <w:r w:rsidR="00F22211" w:rsidRPr="00F22211">
        <w:rPr>
          <w:rFonts w:ascii="Times New Roman" w:hAnsi="Times New Roman" w:hint="eastAsia"/>
          <w:sz w:val="22"/>
          <w:rtl/>
          <w:lang w:bidi="ar-SA"/>
        </w:rPr>
        <w:t>تضمن</w:t>
      </w:r>
      <w:r w:rsidR="00F22211" w:rsidRPr="00F22211">
        <w:rPr>
          <w:rFonts w:ascii="Times New Roman" w:hAnsi="Times New Roman"/>
          <w:sz w:val="22"/>
          <w:rtl/>
          <w:lang w:bidi="ar-SA"/>
        </w:rPr>
        <w:t xml:space="preserve"> حس و حال</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است که در برخورد با </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ک</w:t>
      </w:r>
      <w:r w:rsidR="00F22211" w:rsidRPr="00F22211">
        <w:rPr>
          <w:rFonts w:ascii="Times New Roman" w:hAnsi="Times New Roman"/>
          <w:sz w:val="22"/>
          <w:rtl/>
          <w:lang w:bidi="ar-SA"/>
        </w:rPr>
        <w:t xml:space="preserve"> اثر هنر</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در مخاطب ا</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جاد</w:t>
      </w:r>
      <w:r w:rsidR="00F22211" w:rsidRPr="00F22211">
        <w:rPr>
          <w:rFonts w:ascii="Times New Roman" w:hAnsi="Times New Roman"/>
          <w:sz w:val="22"/>
          <w:rtl/>
          <w:lang w:bidi="ar-SA"/>
        </w:rPr>
        <w:t xml:space="preserve"> م</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شود. اگر هنر را دسترس</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به سرچشمه ها</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پوئس</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س</w:t>
      </w:r>
      <w:r w:rsidR="00F22211" w:rsidRPr="00F22211">
        <w:rPr>
          <w:rFonts w:ascii="Times New Roman" w:hAnsi="Times New Roman"/>
          <w:sz w:val="22"/>
          <w:rtl/>
          <w:lang w:bidi="ar-SA"/>
        </w:rPr>
        <w:t xml:space="preserve"> و </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ا</w:t>
      </w:r>
      <w:r w:rsidR="00F22211" w:rsidRPr="00F22211">
        <w:rPr>
          <w:rFonts w:ascii="Times New Roman" w:hAnsi="Times New Roman"/>
          <w:sz w:val="22"/>
          <w:rtl/>
          <w:lang w:bidi="ar-SA"/>
        </w:rPr>
        <w:t xml:space="preserve"> آفر</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ندگ</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بدان</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م،</w:t>
      </w:r>
      <w:r w:rsidR="00F22211" w:rsidRPr="00F22211">
        <w:rPr>
          <w:rFonts w:ascii="Times New Roman" w:hAnsi="Times New Roman"/>
          <w:sz w:val="22"/>
          <w:rtl/>
          <w:lang w:bidi="ar-SA"/>
        </w:rPr>
        <w:t xml:space="preserve"> هنرمند کس</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است که د</w:t>
      </w:r>
      <w:r w:rsidR="00F22211" w:rsidRPr="00F22211">
        <w:rPr>
          <w:rFonts w:ascii="Times New Roman" w:hAnsi="Times New Roman" w:hint="eastAsia"/>
          <w:sz w:val="22"/>
          <w:rtl/>
          <w:lang w:bidi="ar-SA"/>
        </w:rPr>
        <w:t>ر</w:t>
      </w:r>
      <w:r w:rsidR="00F22211" w:rsidRPr="00F22211">
        <w:rPr>
          <w:rFonts w:ascii="Times New Roman" w:hAnsi="Times New Roman"/>
          <w:sz w:val="22"/>
          <w:rtl/>
          <w:lang w:bidi="ar-SA"/>
        </w:rPr>
        <w:t xml:space="preserve"> پرتو ذوق و استعداد درون</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خو</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ش</w:t>
      </w:r>
      <w:r w:rsidR="00F22211" w:rsidRPr="00F22211">
        <w:rPr>
          <w:rFonts w:ascii="Times New Roman" w:hAnsi="Times New Roman"/>
          <w:sz w:val="22"/>
          <w:rtl/>
          <w:lang w:bidi="ar-SA"/>
        </w:rPr>
        <w:t xml:space="preserve"> نشانه ها</w:t>
      </w:r>
      <w:r w:rsidR="00F22211" w:rsidRPr="00F22211">
        <w:rPr>
          <w:rFonts w:ascii="Times New Roman" w:hAnsi="Times New Roman" w:hint="cs"/>
          <w:sz w:val="22"/>
          <w:rtl/>
          <w:lang w:bidi="ar-SA"/>
        </w:rPr>
        <w:t>یی</w:t>
      </w:r>
      <w:r w:rsidR="00F22211" w:rsidRPr="00F22211">
        <w:rPr>
          <w:rFonts w:ascii="Times New Roman" w:hAnsi="Times New Roman"/>
          <w:sz w:val="22"/>
          <w:rtl/>
          <w:lang w:bidi="ar-SA"/>
        </w:rPr>
        <w:t xml:space="preserve"> را ابداع م</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کند که در اغلب موارد با نشانه ها</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قرارداد</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و متعارف فرق دارد. در واقع در حوزة هنر، مدلول ها</w:t>
      </w:r>
      <w:r w:rsidR="00F22211" w:rsidRPr="00F22211">
        <w:rPr>
          <w:rFonts w:ascii="Times New Roman" w:hAnsi="Times New Roman" w:hint="cs"/>
          <w:sz w:val="22"/>
          <w:rtl/>
          <w:lang w:bidi="ar-SA"/>
        </w:rPr>
        <w:t>یی</w:t>
      </w:r>
      <w:r w:rsidR="00F22211" w:rsidRPr="00F22211">
        <w:rPr>
          <w:rFonts w:ascii="Times New Roman" w:hAnsi="Times New Roman"/>
          <w:sz w:val="22"/>
          <w:rtl/>
          <w:lang w:bidi="ar-SA"/>
        </w:rPr>
        <w:t xml:space="preserve"> به وجود م</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آ</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د</w:t>
      </w:r>
      <w:r w:rsidR="00F22211" w:rsidRPr="00F22211">
        <w:rPr>
          <w:rFonts w:ascii="Times New Roman" w:hAnsi="Times New Roman"/>
          <w:sz w:val="22"/>
          <w:rtl/>
          <w:lang w:bidi="ar-SA"/>
        </w:rPr>
        <w:t xml:space="preserve"> که دارا</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معناها</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چند لا</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ه</w:t>
      </w:r>
      <w:r w:rsidR="00F22211" w:rsidRPr="00F22211">
        <w:rPr>
          <w:rFonts w:ascii="Times New Roman" w:hAnsi="Times New Roman"/>
          <w:sz w:val="22"/>
          <w:rtl/>
          <w:lang w:bidi="ar-SA"/>
        </w:rPr>
        <w:t xml:space="preserve"> ا</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هستند</w:t>
      </w:r>
      <w:r w:rsidR="00F22211" w:rsidRPr="00F22211">
        <w:rPr>
          <w:rFonts w:ascii="Times New Roman" w:hAnsi="Times New Roman" w:hint="eastAsia"/>
          <w:sz w:val="22"/>
          <w:rtl/>
          <w:lang w:bidi="ar-SA"/>
        </w:rPr>
        <w:t>»</w:t>
      </w:r>
      <w:r w:rsidR="00F22211" w:rsidRPr="00F22211">
        <w:rPr>
          <w:rFonts w:ascii="Times New Roman" w:hAnsi="Times New Roman"/>
          <w:sz w:val="22"/>
          <w:rtl/>
          <w:lang w:bidi="ar-SA"/>
        </w:rPr>
        <w:t xml:space="preserve"> (ضم</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ران،</w:t>
      </w:r>
      <w:r w:rsidR="00F22211" w:rsidRPr="00F22211">
        <w:rPr>
          <w:rFonts w:ascii="Times New Roman" w:hAnsi="Times New Roman"/>
          <w:sz w:val="22"/>
          <w:rtl/>
          <w:lang w:bidi="ar-SA"/>
        </w:rPr>
        <w:t xml:space="preserve"> 1382: 25). </w:t>
      </w:r>
    </w:p>
    <w:p w14:paraId="31DB8B50" w14:textId="753F41CE" w:rsidR="00C623C7" w:rsidRDefault="008E558C" w:rsidP="00015FC4">
      <w:pPr>
        <w:pStyle w:val="A-text"/>
        <w:ind w:firstLine="0"/>
        <w:rPr>
          <w:rFonts w:ascii="Times New Roman" w:hAnsi="Times New Roman"/>
          <w:sz w:val="22"/>
          <w:rtl/>
          <w:lang w:bidi="ar-SA"/>
        </w:rPr>
      </w:pPr>
      <w:r w:rsidRPr="008E558C">
        <w:rPr>
          <w:rFonts w:ascii="Calibri" w:eastAsia="Calibri" w:hAnsi="Calibri"/>
          <w:sz w:val="24"/>
          <w:rtl/>
          <w:lang w:bidi="ar-SA"/>
        </w:rPr>
        <w:drawing>
          <wp:inline distT="0" distB="0" distL="0" distR="0" wp14:anchorId="16CC6AA8" wp14:editId="3316A08E">
            <wp:extent cx="5580380" cy="1608408"/>
            <wp:effectExtent l="0" t="38100" r="1270" b="0"/>
            <wp:docPr id="14" name="Diagram 1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6" r:lo="rId27" r:qs="rId28" r:cs="rId29"/>
              </a:graphicData>
            </a:graphic>
          </wp:inline>
        </w:drawing>
      </w:r>
    </w:p>
    <w:p w14:paraId="27465DB0" w14:textId="694B8874" w:rsidR="00C623C7" w:rsidRDefault="008E558C" w:rsidP="008E558C">
      <w:pPr>
        <w:pStyle w:val="A-text"/>
        <w:ind w:firstLine="0"/>
        <w:jc w:val="center"/>
        <w:rPr>
          <w:rFonts w:ascii="Times New Roman" w:hAnsi="Times New Roman"/>
          <w:sz w:val="22"/>
          <w:rtl/>
          <w:lang w:bidi="ar-SA"/>
        </w:rPr>
      </w:pPr>
      <w:r w:rsidRPr="008E558C">
        <w:rPr>
          <w:rFonts w:ascii="Calibri" w:eastAsia="Calibri" w:hAnsi="Calibri" w:hint="cs"/>
          <w:noProof w:val="0"/>
          <w:sz w:val="24"/>
          <w:rtl/>
          <w:lang w:bidi="ar-SA"/>
        </w:rPr>
        <w:t xml:space="preserve">نمودار </w:t>
      </w:r>
      <w:r w:rsidR="00356AE8">
        <w:rPr>
          <w:rFonts w:ascii="Calibri" w:eastAsia="Calibri" w:hAnsi="Calibri" w:hint="cs"/>
          <w:noProof w:val="0"/>
          <w:sz w:val="24"/>
          <w:rtl/>
          <w:lang w:bidi="ar-SA"/>
        </w:rPr>
        <w:t>4</w:t>
      </w:r>
      <w:r w:rsidRPr="008E558C">
        <w:rPr>
          <w:rFonts w:ascii="Calibri" w:eastAsia="Calibri" w:hAnsi="Calibri" w:hint="cs"/>
          <w:noProof w:val="0"/>
          <w:sz w:val="24"/>
          <w:rtl/>
          <w:lang w:bidi="ar-SA"/>
        </w:rPr>
        <w:t>: اصول معماری سنتی ایرانی که، در مرکز فرهنگی - سینمایی دزفول نیز رعایت شده است. (مأخذ: نگارنده)</w:t>
      </w:r>
    </w:p>
    <w:p w14:paraId="25133B67" w14:textId="5CA32040" w:rsidR="004D7DF2" w:rsidRPr="006320C6" w:rsidRDefault="00356AE8" w:rsidP="006320C6">
      <w:pPr>
        <w:pStyle w:val="A-text"/>
        <w:ind w:firstLine="0"/>
        <w:rPr>
          <w:rFonts w:ascii="Times New Roman" w:hAnsi="Times New Roman"/>
          <w:sz w:val="22"/>
          <w:rtl/>
          <w:lang w:bidi="ar-SA"/>
        </w:rPr>
      </w:pPr>
      <w:r>
        <w:rPr>
          <w:rFonts w:ascii="Times New Roman" w:hAnsi="Times New Roman" w:hint="cs"/>
          <w:sz w:val="22"/>
          <w:rtl/>
          <w:lang w:bidi="ar-SA"/>
        </w:rPr>
        <w:t xml:space="preserve">    </w:t>
      </w:r>
      <w:r w:rsidR="00F22211" w:rsidRPr="00F22211">
        <w:rPr>
          <w:rFonts w:ascii="Times New Roman" w:hAnsi="Times New Roman"/>
          <w:sz w:val="22"/>
          <w:rtl/>
          <w:lang w:bidi="ar-SA"/>
        </w:rPr>
        <w:t>به تعب</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ر</w:t>
      </w:r>
      <w:r w:rsidR="00F22211" w:rsidRPr="00F22211">
        <w:rPr>
          <w:rFonts w:ascii="Times New Roman" w:hAnsi="Times New Roman"/>
          <w:sz w:val="22"/>
          <w:rtl/>
          <w:lang w:bidi="ar-SA"/>
        </w:rPr>
        <w:t xml:space="preserve"> پالاسما: «در هنگام کار، هنرمند و صنعت گر هر دو به جا</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تمرکز بر مسا</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ل</w:t>
      </w:r>
      <w:r w:rsidR="00F22211" w:rsidRPr="00F22211">
        <w:rPr>
          <w:rFonts w:ascii="Times New Roman" w:hAnsi="Times New Roman"/>
          <w:sz w:val="22"/>
          <w:rtl/>
          <w:lang w:bidi="ar-SA"/>
        </w:rPr>
        <w:t xml:space="preserve"> برون</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و ش</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گرا با کالبد ف</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ز</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ک</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و تجارب وجود</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شان</w:t>
      </w:r>
      <w:r w:rsidR="00F22211" w:rsidRPr="00F22211">
        <w:rPr>
          <w:rFonts w:ascii="Times New Roman" w:hAnsi="Times New Roman"/>
          <w:sz w:val="22"/>
          <w:rtl/>
          <w:lang w:bidi="ar-SA"/>
        </w:rPr>
        <w:t xml:space="preserve"> درگ</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رند</w:t>
      </w:r>
      <w:r w:rsidR="00F22211" w:rsidRPr="00F22211">
        <w:rPr>
          <w:rFonts w:ascii="Times New Roman" w:hAnsi="Times New Roman"/>
          <w:sz w:val="22"/>
          <w:rtl/>
          <w:lang w:bidi="ar-SA"/>
        </w:rPr>
        <w:t>. تصو</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ر</w:t>
      </w:r>
      <w:r w:rsidR="00F22211" w:rsidRPr="00F22211">
        <w:rPr>
          <w:rFonts w:ascii="Times New Roman" w:hAnsi="Times New Roman"/>
          <w:sz w:val="22"/>
          <w:rtl/>
          <w:lang w:bidi="ar-SA"/>
        </w:rPr>
        <w:t xml:space="preserve"> خود-</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ا</w:t>
      </w:r>
      <w:r w:rsidR="00F22211" w:rsidRPr="00F22211">
        <w:rPr>
          <w:rFonts w:ascii="Times New Roman" w:hAnsi="Times New Roman"/>
          <w:sz w:val="22"/>
          <w:rtl/>
          <w:lang w:bidi="ar-SA"/>
        </w:rPr>
        <w:t xml:space="preserve"> به عبارت</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د</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گر</w:t>
      </w:r>
      <w:r w:rsidR="00F22211" w:rsidRPr="00F22211">
        <w:rPr>
          <w:rFonts w:ascii="Times New Roman" w:hAnsi="Times New Roman"/>
          <w:sz w:val="22"/>
          <w:rtl/>
          <w:lang w:bidi="ar-SA"/>
        </w:rPr>
        <w:t xml:space="preserve"> تجربه وجود</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خود. در </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ک</w:t>
      </w:r>
      <w:r w:rsidR="00F22211" w:rsidRPr="00F22211">
        <w:rPr>
          <w:rFonts w:ascii="Times New Roman" w:hAnsi="Times New Roman"/>
          <w:sz w:val="22"/>
          <w:rtl/>
          <w:lang w:bidi="ar-SA"/>
        </w:rPr>
        <w:t xml:space="preserve"> کار خلاقانه، شناسا</w:t>
      </w:r>
      <w:r w:rsidR="00F22211" w:rsidRPr="00F22211">
        <w:rPr>
          <w:rFonts w:ascii="Times New Roman" w:hAnsi="Times New Roman" w:hint="cs"/>
          <w:sz w:val="22"/>
          <w:rtl/>
          <w:lang w:bidi="ar-SA"/>
        </w:rPr>
        <w:t>یی</w:t>
      </w:r>
      <w:r w:rsidR="00F22211" w:rsidRPr="00F22211">
        <w:rPr>
          <w:rFonts w:ascii="Times New Roman" w:hAnsi="Times New Roman"/>
          <w:sz w:val="22"/>
          <w:rtl/>
          <w:lang w:bidi="ar-SA"/>
        </w:rPr>
        <w:t xml:space="preserve"> و تجسم و</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ژه</w:t>
      </w:r>
      <w:r w:rsidR="00F22211" w:rsidRPr="00F22211">
        <w:rPr>
          <w:rFonts w:ascii="Times New Roman" w:hAnsi="Times New Roman"/>
          <w:sz w:val="22"/>
          <w:rtl/>
          <w:lang w:bidi="ar-SA"/>
        </w:rPr>
        <w:t xml:space="preserve"> ا</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رخ م</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دهد و تمام</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تشکل ها</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ف</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ز</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ک</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و روان</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مولف تبد</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ل</w:t>
      </w:r>
      <w:r w:rsidR="00F22211" w:rsidRPr="00F22211">
        <w:rPr>
          <w:rFonts w:ascii="Times New Roman" w:hAnsi="Times New Roman"/>
          <w:sz w:val="22"/>
          <w:rtl/>
          <w:lang w:bidi="ar-SA"/>
        </w:rPr>
        <w:t xml:space="preserve"> به بستر</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برا</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شکل گ</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ر</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اثر او م</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شوند (پالاسما، 1392: 23). سجود</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اذعان م</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دارد: «نشانه شناس، پ</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وسته</w:t>
      </w:r>
      <w:r w:rsidR="00F22211" w:rsidRPr="00F22211">
        <w:rPr>
          <w:rFonts w:ascii="Times New Roman" w:hAnsi="Times New Roman"/>
          <w:sz w:val="22"/>
          <w:rtl/>
          <w:lang w:bidi="ar-SA"/>
        </w:rPr>
        <w:t xml:space="preserve"> با متن سروکار دارد و ورود او به عرصة مطالعة سازوکارها</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رمزگان ن</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ز</w:t>
      </w:r>
      <w:r w:rsidR="00F22211" w:rsidRPr="00F22211">
        <w:rPr>
          <w:rFonts w:ascii="Times New Roman" w:hAnsi="Times New Roman"/>
          <w:sz w:val="22"/>
          <w:rtl/>
          <w:lang w:bidi="ar-SA"/>
        </w:rPr>
        <w:t xml:space="preserve"> از مجرا</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متن است» (سجود</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w:t>
      </w:r>
      <w:r w:rsidR="00F22211" w:rsidRPr="00F22211">
        <w:rPr>
          <w:rFonts w:ascii="Times New Roman" w:hAnsi="Times New Roman"/>
          <w:sz w:val="22"/>
          <w:rtl/>
          <w:lang w:bidi="ar-SA"/>
        </w:rPr>
        <w:t xml:space="preserve"> 1383: 61). </w:t>
      </w:r>
      <w:r w:rsidR="00014BC9" w:rsidRPr="00014BC9">
        <w:rPr>
          <w:rFonts w:ascii="Times New Roman" w:hAnsi="Times New Roman"/>
          <w:sz w:val="22"/>
          <w:rtl/>
          <w:lang w:bidi="ar-SA"/>
        </w:rPr>
        <w:t>به طور دق</w:t>
      </w:r>
      <w:r w:rsidR="00014BC9" w:rsidRPr="00014BC9">
        <w:rPr>
          <w:rFonts w:ascii="Times New Roman" w:hAnsi="Times New Roman" w:hint="cs"/>
          <w:sz w:val="22"/>
          <w:rtl/>
          <w:lang w:bidi="ar-SA"/>
        </w:rPr>
        <w:t>ی</w:t>
      </w:r>
      <w:r w:rsidR="00014BC9" w:rsidRPr="00014BC9">
        <w:rPr>
          <w:rFonts w:ascii="Times New Roman" w:hAnsi="Times New Roman" w:hint="eastAsia"/>
          <w:sz w:val="22"/>
          <w:rtl/>
          <w:lang w:bidi="ar-SA"/>
        </w:rPr>
        <w:t>ق</w:t>
      </w:r>
      <w:r w:rsidR="00014BC9" w:rsidRPr="00014BC9">
        <w:rPr>
          <w:rFonts w:ascii="Times New Roman" w:hAnsi="Times New Roman"/>
          <w:sz w:val="22"/>
          <w:rtl/>
          <w:lang w:bidi="ar-SA"/>
        </w:rPr>
        <w:t xml:space="preserve"> تر، معمار</w:t>
      </w:r>
      <w:r w:rsidR="00014BC9" w:rsidRPr="00014BC9">
        <w:rPr>
          <w:rFonts w:ascii="Times New Roman" w:hAnsi="Times New Roman" w:hint="cs"/>
          <w:sz w:val="22"/>
          <w:rtl/>
          <w:lang w:bidi="ar-SA"/>
        </w:rPr>
        <w:t>ی</w:t>
      </w:r>
      <w:r w:rsidR="00014BC9" w:rsidRPr="00014BC9">
        <w:rPr>
          <w:rFonts w:ascii="Times New Roman" w:hAnsi="Times New Roman"/>
          <w:sz w:val="22"/>
          <w:rtl/>
          <w:lang w:bidi="ar-SA"/>
        </w:rPr>
        <w:t xml:space="preserve"> </w:t>
      </w:r>
      <w:r w:rsidR="006320C6">
        <w:rPr>
          <w:rFonts w:ascii="Times New Roman" w:hAnsi="Times New Roman" w:hint="cs"/>
          <w:sz w:val="22"/>
          <w:rtl/>
          <w:lang w:bidi="ar-SA"/>
        </w:rPr>
        <w:t>«</w:t>
      </w:r>
      <w:r w:rsidR="00014BC9" w:rsidRPr="00014BC9">
        <w:rPr>
          <w:rFonts w:ascii="Times New Roman" w:hAnsi="Times New Roman"/>
          <w:sz w:val="22"/>
          <w:rtl/>
          <w:lang w:bidi="ar-SA"/>
        </w:rPr>
        <w:t>به دو صورت ممکن است معنادرا باشد ( اکو، 1968): 1-سازة معمار</w:t>
      </w:r>
      <w:r w:rsidR="00014BC9" w:rsidRPr="00014BC9">
        <w:rPr>
          <w:rFonts w:ascii="Times New Roman" w:hAnsi="Times New Roman" w:hint="cs"/>
          <w:sz w:val="22"/>
          <w:rtl/>
          <w:lang w:bidi="ar-SA"/>
        </w:rPr>
        <w:t>ی</w:t>
      </w:r>
      <w:r w:rsidR="00014BC9" w:rsidRPr="00014BC9">
        <w:rPr>
          <w:rFonts w:ascii="Times New Roman" w:hAnsi="Times New Roman"/>
          <w:sz w:val="22"/>
          <w:rtl/>
          <w:lang w:bidi="ar-SA"/>
        </w:rPr>
        <w:t xml:space="preserve"> به کارکردها</w:t>
      </w:r>
      <w:r w:rsidR="00014BC9" w:rsidRPr="00014BC9">
        <w:rPr>
          <w:rFonts w:ascii="Times New Roman" w:hAnsi="Times New Roman" w:hint="cs"/>
          <w:sz w:val="22"/>
          <w:rtl/>
          <w:lang w:bidi="ar-SA"/>
        </w:rPr>
        <w:t>ی</w:t>
      </w:r>
      <w:r w:rsidR="00014BC9" w:rsidRPr="00014BC9">
        <w:rPr>
          <w:rFonts w:ascii="Times New Roman" w:hAnsi="Times New Roman"/>
          <w:sz w:val="22"/>
          <w:rtl/>
          <w:lang w:bidi="ar-SA"/>
        </w:rPr>
        <w:t xml:space="preserve"> نخست</w:t>
      </w:r>
      <w:r w:rsidR="00014BC9" w:rsidRPr="00014BC9">
        <w:rPr>
          <w:rFonts w:ascii="Times New Roman" w:hAnsi="Times New Roman" w:hint="cs"/>
          <w:sz w:val="22"/>
          <w:rtl/>
          <w:lang w:bidi="ar-SA"/>
        </w:rPr>
        <w:t>ی</w:t>
      </w:r>
      <w:r w:rsidR="00014BC9" w:rsidRPr="00014BC9">
        <w:rPr>
          <w:rFonts w:ascii="Times New Roman" w:hAnsi="Times New Roman" w:hint="eastAsia"/>
          <w:sz w:val="22"/>
          <w:rtl/>
          <w:lang w:bidi="ar-SA"/>
        </w:rPr>
        <w:t>ن</w:t>
      </w:r>
      <w:r w:rsidR="00014BC9" w:rsidRPr="00014BC9">
        <w:rPr>
          <w:rFonts w:ascii="Times New Roman" w:hAnsi="Times New Roman"/>
          <w:sz w:val="22"/>
          <w:rtl/>
          <w:lang w:bidi="ar-SA"/>
        </w:rPr>
        <w:t xml:space="preserve"> از قب</w:t>
      </w:r>
      <w:r w:rsidR="00014BC9" w:rsidRPr="00014BC9">
        <w:rPr>
          <w:rFonts w:ascii="Times New Roman" w:hAnsi="Times New Roman" w:hint="cs"/>
          <w:sz w:val="22"/>
          <w:rtl/>
          <w:lang w:bidi="ar-SA"/>
        </w:rPr>
        <w:t>ی</w:t>
      </w:r>
      <w:r w:rsidR="00014BC9" w:rsidRPr="00014BC9">
        <w:rPr>
          <w:rFonts w:ascii="Times New Roman" w:hAnsi="Times New Roman" w:hint="eastAsia"/>
          <w:sz w:val="22"/>
          <w:rtl/>
          <w:lang w:bidi="ar-SA"/>
        </w:rPr>
        <w:t>ل</w:t>
      </w:r>
      <w:r w:rsidR="00014BC9" w:rsidRPr="00014BC9">
        <w:rPr>
          <w:rFonts w:ascii="Times New Roman" w:hAnsi="Times New Roman"/>
          <w:sz w:val="22"/>
          <w:rtl/>
          <w:lang w:bidi="ar-SA"/>
        </w:rPr>
        <w:t xml:space="preserve"> عبور کردن و نشستن و ب</w:t>
      </w:r>
      <w:r w:rsidR="00014BC9" w:rsidRPr="00014BC9">
        <w:rPr>
          <w:rFonts w:ascii="Times New Roman" w:hAnsi="Times New Roman" w:hint="cs"/>
          <w:sz w:val="22"/>
          <w:rtl/>
          <w:lang w:bidi="ar-SA"/>
        </w:rPr>
        <w:t>ی</w:t>
      </w:r>
      <w:r w:rsidR="00014BC9" w:rsidRPr="00014BC9">
        <w:rPr>
          <w:rFonts w:ascii="Times New Roman" w:hAnsi="Times New Roman" w:hint="eastAsia"/>
          <w:sz w:val="22"/>
          <w:rtl/>
          <w:lang w:bidi="ar-SA"/>
        </w:rPr>
        <w:t>رون</w:t>
      </w:r>
      <w:r w:rsidR="00014BC9" w:rsidRPr="00014BC9">
        <w:rPr>
          <w:rFonts w:ascii="Times New Roman" w:hAnsi="Times New Roman"/>
          <w:sz w:val="22"/>
          <w:rtl/>
          <w:lang w:bidi="ar-SA"/>
        </w:rPr>
        <w:t xml:space="preserve"> رفتن و وارد شدن و ... ارجاع م</w:t>
      </w:r>
      <w:r w:rsidR="00014BC9" w:rsidRPr="00014BC9">
        <w:rPr>
          <w:rFonts w:ascii="Times New Roman" w:hAnsi="Times New Roman" w:hint="cs"/>
          <w:sz w:val="22"/>
          <w:rtl/>
          <w:lang w:bidi="ar-SA"/>
        </w:rPr>
        <w:t>ی</w:t>
      </w:r>
      <w:r w:rsidR="00014BC9" w:rsidRPr="00014BC9">
        <w:rPr>
          <w:rFonts w:ascii="Times New Roman" w:hAnsi="Times New Roman"/>
          <w:sz w:val="22"/>
          <w:rtl/>
          <w:lang w:bidi="ar-SA"/>
        </w:rPr>
        <w:t xml:space="preserve"> دهد. با توجه به ا</w:t>
      </w:r>
      <w:r w:rsidR="00014BC9" w:rsidRPr="00014BC9">
        <w:rPr>
          <w:rFonts w:ascii="Times New Roman" w:hAnsi="Times New Roman" w:hint="cs"/>
          <w:sz w:val="22"/>
          <w:rtl/>
          <w:lang w:bidi="ar-SA"/>
        </w:rPr>
        <w:t>ی</w:t>
      </w:r>
      <w:r w:rsidR="00014BC9" w:rsidRPr="00014BC9">
        <w:rPr>
          <w:rFonts w:ascii="Times New Roman" w:hAnsi="Times New Roman" w:hint="eastAsia"/>
          <w:sz w:val="22"/>
          <w:rtl/>
          <w:lang w:bidi="ar-SA"/>
        </w:rPr>
        <w:t>نکه</w:t>
      </w:r>
      <w:r w:rsidR="00014BC9" w:rsidRPr="00014BC9">
        <w:rPr>
          <w:rFonts w:ascii="Times New Roman" w:hAnsi="Times New Roman"/>
          <w:sz w:val="22"/>
          <w:rtl/>
          <w:lang w:bidi="ar-SA"/>
        </w:rPr>
        <w:t xml:space="preserve"> قصد نخست</w:t>
      </w:r>
      <w:r w:rsidR="00014BC9" w:rsidRPr="00014BC9">
        <w:rPr>
          <w:rFonts w:ascii="Times New Roman" w:hAnsi="Times New Roman" w:hint="cs"/>
          <w:sz w:val="22"/>
          <w:rtl/>
          <w:lang w:bidi="ar-SA"/>
        </w:rPr>
        <w:t>ی</w:t>
      </w:r>
      <w:r w:rsidR="00014BC9" w:rsidRPr="00014BC9">
        <w:rPr>
          <w:rFonts w:ascii="Times New Roman" w:hAnsi="Times New Roman" w:hint="eastAsia"/>
          <w:sz w:val="22"/>
          <w:rtl/>
          <w:lang w:bidi="ar-SA"/>
        </w:rPr>
        <w:t>ن</w:t>
      </w:r>
      <w:r w:rsidR="00014BC9" w:rsidRPr="00014BC9">
        <w:rPr>
          <w:rFonts w:ascii="Times New Roman" w:hAnsi="Times New Roman"/>
          <w:sz w:val="22"/>
          <w:rtl/>
          <w:lang w:bidi="ar-SA"/>
        </w:rPr>
        <w:t xml:space="preserve"> سازندة ش</w:t>
      </w:r>
      <w:r w:rsidR="00014BC9" w:rsidRPr="00014BC9">
        <w:rPr>
          <w:rFonts w:ascii="Times New Roman" w:hAnsi="Times New Roman" w:hint="cs"/>
          <w:sz w:val="22"/>
          <w:rtl/>
          <w:lang w:bidi="ar-SA"/>
        </w:rPr>
        <w:t>ی</w:t>
      </w:r>
      <w:r w:rsidR="00014BC9" w:rsidRPr="00014BC9">
        <w:rPr>
          <w:rFonts w:ascii="Times New Roman" w:hAnsi="Times New Roman"/>
          <w:sz w:val="22"/>
          <w:rtl/>
          <w:lang w:bidi="ar-SA"/>
        </w:rPr>
        <w:t xml:space="preserve"> ا</w:t>
      </w:r>
      <w:r w:rsidR="00014BC9" w:rsidRPr="00014BC9">
        <w:rPr>
          <w:rFonts w:ascii="Times New Roman" w:hAnsi="Times New Roman" w:hint="cs"/>
          <w:sz w:val="22"/>
          <w:rtl/>
          <w:lang w:bidi="ar-SA"/>
        </w:rPr>
        <w:t>ی</w:t>
      </w:r>
      <w:r w:rsidR="00014BC9" w:rsidRPr="00014BC9">
        <w:rPr>
          <w:rFonts w:ascii="Times New Roman" w:hAnsi="Times New Roman" w:hint="eastAsia"/>
          <w:sz w:val="22"/>
          <w:rtl/>
          <w:lang w:bidi="ar-SA"/>
        </w:rPr>
        <w:t>ن</w:t>
      </w:r>
      <w:r w:rsidR="00014BC9" w:rsidRPr="00014BC9">
        <w:rPr>
          <w:rFonts w:ascii="Times New Roman" w:hAnsi="Times New Roman"/>
          <w:sz w:val="22"/>
          <w:rtl/>
          <w:lang w:bidi="ar-SA"/>
        </w:rPr>
        <w:t xml:space="preserve"> بوده که کارکرد</w:t>
      </w:r>
      <w:r w:rsidR="00014BC9" w:rsidRPr="00014BC9">
        <w:rPr>
          <w:rFonts w:ascii="Times New Roman" w:hAnsi="Times New Roman" w:hint="cs"/>
          <w:sz w:val="22"/>
          <w:rtl/>
          <w:lang w:bidi="ar-SA"/>
        </w:rPr>
        <w:t>ی</w:t>
      </w:r>
      <w:r w:rsidR="00014BC9" w:rsidRPr="00014BC9">
        <w:rPr>
          <w:rFonts w:ascii="Times New Roman" w:hAnsi="Times New Roman"/>
          <w:sz w:val="22"/>
          <w:rtl/>
          <w:lang w:bidi="ar-SA"/>
        </w:rPr>
        <w:t xml:space="preserve"> ا</w:t>
      </w:r>
      <w:r w:rsidR="00014BC9" w:rsidRPr="00014BC9">
        <w:rPr>
          <w:rFonts w:ascii="Times New Roman" w:hAnsi="Times New Roman" w:hint="cs"/>
          <w:sz w:val="22"/>
          <w:rtl/>
          <w:lang w:bidi="ar-SA"/>
        </w:rPr>
        <w:t>ی</w:t>
      </w:r>
      <w:r w:rsidR="00014BC9" w:rsidRPr="00014BC9">
        <w:rPr>
          <w:rFonts w:ascii="Times New Roman" w:hAnsi="Times New Roman" w:hint="eastAsia"/>
          <w:sz w:val="22"/>
          <w:rtl/>
          <w:lang w:bidi="ar-SA"/>
        </w:rPr>
        <w:t>جاد</w:t>
      </w:r>
      <w:r w:rsidR="00014BC9" w:rsidRPr="00014BC9">
        <w:rPr>
          <w:rFonts w:ascii="Times New Roman" w:hAnsi="Times New Roman"/>
          <w:sz w:val="22"/>
          <w:rtl/>
          <w:lang w:bidi="ar-SA"/>
        </w:rPr>
        <w:t xml:space="preserve"> کند، نه ا</w:t>
      </w:r>
      <w:r w:rsidR="00014BC9" w:rsidRPr="00014BC9">
        <w:rPr>
          <w:rFonts w:ascii="Times New Roman" w:hAnsi="Times New Roman" w:hint="cs"/>
          <w:sz w:val="22"/>
          <w:rtl/>
          <w:lang w:bidi="ar-SA"/>
        </w:rPr>
        <w:t>ی</w:t>
      </w:r>
      <w:r w:rsidR="00014BC9" w:rsidRPr="00014BC9">
        <w:rPr>
          <w:rFonts w:ascii="Times New Roman" w:hAnsi="Times New Roman" w:hint="eastAsia"/>
          <w:sz w:val="22"/>
          <w:rtl/>
          <w:lang w:bidi="ar-SA"/>
        </w:rPr>
        <w:t>نکه</w:t>
      </w:r>
      <w:r w:rsidR="00014BC9" w:rsidRPr="00014BC9">
        <w:rPr>
          <w:rFonts w:ascii="Times New Roman" w:hAnsi="Times New Roman"/>
          <w:sz w:val="22"/>
          <w:rtl/>
          <w:lang w:bidi="ar-SA"/>
        </w:rPr>
        <w:t xml:space="preserve"> بر آ</w:t>
      </w:r>
      <w:r w:rsidR="00014BC9" w:rsidRPr="00014BC9">
        <w:rPr>
          <w:rFonts w:ascii="Times New Roman" w:hAnsi="Times New Roman" w:hint="eastAsia"/>
          <w:sz w:val="22"/>
          <w:rtl/>
          <w:lang w:bidi="ar-SA"/>
        </w:rPr>
        <w:t>ن</w:t>
      </w:r>
      <w:r w:rsidR="00014BC9" w:rsidRPr="00014BC9">
        <w:rPr>
          <w:rFonts w:ascii="Times New Roman" w:hAnsi="Times New Roman"/>
          <w:sz w:val="22"/>
          <w:rtl/>
          <w:lang w:bidi="ar-SA"/>
        </w:rPr>
        <w:t xml:space="preserve"> دلالت داشته باشد، م</w:t>
      </w:r>
      <w:r w:rsidR="00014BC9" w:rsidRPr="00014BC9">
        <w:rPr>
          <w:rFonts w:ascii="Times New Roman" w:hAnsi="Times New Roman" w:hint="cs"/>
          <w:sz w:val="22"/>
          <w:rtl/>
          <w:lang w:bidi="ar-SA"/>
        </w:rPr>
        <w:t>ی</w:t>
      </w:r>
      <w:r w:rsidR="00014BC9" w:rsidRPr="00014BC9">
        <w:rPr>
          <w:rFonts w:ascii="Times New Roman" w:hAnsi="Times New Roman"/>
          <w:sz w:val="22"/>
          <w:rtl/>
          <w:lang w:bidi="ar-SA"/>
        </w:rPr>
        <w:t xml:space="preserve"> توان</w:t>
      </w:r>
      <w:r w:rsidR="00014BC9" w:rsidRPr="00014BC9">
        <w:rPr>
          <w:rFonts w:ascii="Times New Roman" w:hAnsi="Times New Roman" w:hint="cs"/>
          <w:sz w:val="22"/>
          <w:rtl/>
          <w:lang w:bidi="ar-SA"/>
        </w:rPr>
        <w:t>ی</w:t>
      </w:r>
      <w:r w:rsidR="00014BC9" w:rsidRPr="00014BC9">
        <w:rPr>
          <w:rFonts w:ascii="Times New Roman" w:hAnsi="Times New Roman" w:hint="eastAsia"/>
          <w:sz w:val="22"/>
          <w:rtl/>
          <w:lang w:bidi="ar-SA"/>
        </w:rPr>
        <w:t>م</w:t>
      </w:r>
      <w:r w:rsidR="00014BC9" w:rsidRPr="00014BC9">
        <w:rPr>
          <w:rFonts w:ascii="Times New Roman" w:hAnsi="Times New Roman"/>
          <w:sz w:val="22"/>
          <w:rtl/>
          <w:lang w:bidi="ar-SA"/>
        </w:rPr>
        <w:t xml:space="preserve"> از آن به </w:t>
      </w:r>
      <w:r w:rsidR="00014BC9" w:rsidRPr="00014BC9">
        <w:rPr>
          <w:rFonts w:ascii="Times New Roman" w:hAnsi="Times New Roman" w:hint="cs"/>
          <w:sz w:val="22"/>
          <w:rtl/>
          <w:lang w:bidi="ar-SA"/>
        </w:rPr>
        <w:t>ی</w:t>
      </w:r>
      <w:r w:rsidR="00014BC9" w:rsidRPr="00014BC9">
        <w:rPr>
          <w:rFonts w:ascii="Times New Roman" w:hAnsi="Times New Roman" w:hint="eastAsia"/>
          <w:sz w:val="22"/>
          <w:rtl/>
          <w:lang w:bidi="ar-SA"/>
        </w:rPr>
        <w:t>ک</w:t>
      </w:r>
      <w:r w:rsidR="00014BC9" w:rsidRPr="00014BC9">
        <w:rPr>
          <w:rFonts w:ascii="Times New Roman" w:hAnsi="Times New Roman"/>
          <w:sz w:val="22"/>
          <w:rtl/>
          <w:lang w:bidi="ar-SA"/>
        </w:rPr>
        <w:t xml:space="preserve"> دلالت غ</w:t>
      </w:r>
      <w:r w:rsidR="00014BC9" w:rsidRPr="00014BC9">
        <w:rPr>
          <w:rFonts w:ascii="Times New Roman" w:hAnsi="Times New Roman" w:hint="cs"/>
          <w:sz w:val="22"/>
          <w:rtl/>
          <w:lang w:bidi="ar-SA"/>
        </w:rPr>
        <w:t>ی</w:t>
      </w:r>
      <w:r w:rsidR="00014BC9" w:rsidRPr="00014BC9">
        <w:rPr>
          <w:rFonts w:ascii="Times New Roman" w:hAnsi="Times New Roman" w:hint="eastAsia"/>
          <w:sz w:val="22"/>
          <w:rtl/>
          <w:lang w:bidi="ar-SA"/>
        </w:rPr>
        <w:t>ر</w:t>
      </w:r>
      <w:r w:rsidR="00014BC9" w:rsidRPr="00014BC9">
        <w:rPr>
          <w:rFonts w:ascii="Times New Roman" w:hAnsi="Times New Roman"/>
          <w:sz w:val="22"/>
          <w:rtl/>
          <w:lang w:bidi="ar-SA"/>
        </w:rPr>
        <w:t xml:space="preserve"> عمد</w:t>
      </w:r>
      <w:r w:rsidR="00014BC9" w:rsidRPr="00014BC9">
        <w:rPr>
          <w:rFonts w:ascii="Times New Roman" w:hAnsi="Times New Roman" w:hint="cs"/>
          <w:sz w:val="22"/>
          <w:rtl/>
          <w:lang w:bidi="ar-SA"/>
        </w:rPr>
        <w:t>ی</w:t>
      </w:r>
      <w:r w:rsidR="00014BC9" w:rsidRPr="00014BC9">
        <w:rPr>
          <w:rFonts w:ascii="Times New Roman" w:hAnsi="Times New Roman"/>
          <w:sz w:val="22"/>
          <w:rtl/>
          <w:lang w:bidi="ar-SA"/>
        </w:rPr>
        <w:t xml:space="preserve"> در معنا</w:t>
      </w:r>
      <w:r w:rsidR="00014BC9" w:rsidRPr="00014BC9">
        <w:rPr>
          <w:rFonts w:ascii="Times New Roman" w:hAnsi="Times New Roman" w:hint="cs"/>
          <w:sz w:val="22"/>
          <w:rtl/>
          <w:lang w:bidi="ar-SA"/>
        </w:rPr>
        <w:t>ی</w:t>
      </w:r>
      <w:r w:rsidR="00014BC9" w:rsidRPr="00014BC9">
        <w:rPr>
          <w:rFonts w:ascii="Times New Roman" w:hAnsi="Times New Roman"/>
          <w:sz w:val="22"/>
          <w:rtl/>
          <w:lang w:bidi="ar-SA"/>
        </w:rPr>
        <w:t xml:space="preserve"> نشانه ها</w:t>
      </w:r>
      <w:r w:rsidR="00014BC9" w:rsidRPr="00014BC9">
        <w:rPr>
          <w:rFonts w:ascii="Times New Roman" w:hAnsi="Times New Roman" w:hint="cs"/>
          <w:sz w:val="22"/>
          <w:rtl/>
          <w:lang w:bidi="ar-SA"/>
        </w:rPr>
        <w:t>ی</w:t>
      </w:r>
      <w:r w:rsidR="00014BC9" w:rsidRPr="00014BC9">
        <w:rPr>
          <w:rFonts w:ascii="Times New Roman" w:hAnsi="Times New Roman"/>
          <w:sz w:val="22"/>
          <w:rtl/>
          <w:lang w:bidi="ar-SA"/>
        </w:rPr>
        <w:t xml:space="preserve"> طب</w:t>
      </w:r>
      <w:r w:rsidR="00014BC9" w:rsidRPr="00014BC9">
        <w:rPr>
          <w:rFonts w:ascii="Times New Roman" w:hAnsi="Times New Roman" w:hint="cs"/>
          <w:sz w:val="22"/>
          <w:rtl/>
          <w:lang w:bidi="ar-SA"/>
        </w:rPr>
        <w:t>ی</w:t>
      </w:r>
      <w:r w:rsidR="00014BC9" w:rsidRPr="00014BC9">
        <w:rPr>
          <w:rFonts w:ascii="Times New Roman" w:hAnsi="Times New Roman" w:hint="eastAsia"/>
          <w:sz w:val="22"/>
          <w:rtl/>
          <w:lang w:bidi="ar-SA"/>
        </w:rPr>
        <w:t>ع</w:t>
      </w:r>
      <w:r w:rsidR="00014BC9" w:rsidRPr="00014BC9">
        <w:rPr>
          <w:rFonts w:ascii="Times New Roman" w:hAnsi="Times New Roman" w:hint="cs"/>
          <w:sz w:val="22"/>
          <w:rtl/>
          <w:lang w:bidi="ar-SA"/>
        </w:rPr>
        <w:t>ی</w:t>
      </w:r>
      <w:r w:rsidR="00014BC9" w:rsidRPr="00014BC9">
        <w:rPr>
          <w:rFonts w:ascii="Times New Roman" w:hAnsi="Times New Roman"/>
          <w:sz w:val="22"/>
          <w:rtl/>
          <w:lang w:bidi="ar-SA"/>
        </w:rPr>
        <w:t xml:space="preserve"> تعب</w:t>
      </w:r>
      <w:r w:rsidR="00014BC9" w:rsidRPr="00014BC9">
        <w:rPr>
          <w:rFonts w:ascii="Times New Roman" w:hAnsi="Times New Roman" w:hint="cs"/>
          <w:sz w:val="22"/>
          <w:rtl/>
          <w:lang w:bidi="ar-SA"/>
        </w:rPr>
        <w:t>ی</w:t>
      </w:r>
      <w:r w:rsidR="00014BC9" w:rsidRPr="00014BC9">
        <w:rPr>
          <w:rFonts w:ascii="Times New Roman" w:hAnsi="Times New Roman" w:hint="eastAsia"/>
          <w:sz w:val="22"/>
          <w:rtl/>
          <w:lang w:bidi="ar-SA"/>
        </w:rPr>
        <w:t>ر</w:t>
      </w:r>
      <w:r w:rsidR="00014BC9" w:rsidRPr="00014BC9">
        <w:rPr>
          <w:rFonts w:ascii="Times New Roman" w:hAnsi="Times New Roman"/>
          <w:sz w:val="22"/>
          <w:rtl/>
          <w:lang w:bidi="ar-SA"/>
        </w:rPr>
        <w:t xml:space="preserve"> کن</w:t>
      </w:r>
      <w:r w:rsidR="00014BC9" w:rsidRPr="00014BC9">
        <w:rPr>
          <w:rFonts w:ascii="Times New Roman" w:hAnsi="Times New Roman" w:hint="cs"/>
          <w:sz w:val="22"/>
          <w:rtl/>
          <w:lang w:bidi="ar-SA"/>
        </w:rPr>
        <w:t>ی</w:t>
      </w:r>
      <w:r w:rsidR="00014BC9" w:rsidRPr="00014BC9">
        <w:rPr>
          <w:rFonts w:ascii="Times New Roman" w:hAnsi="Times New Roman" w:hint="eastAsia"/>
          <w:sz w:val="22"/>
          <w:rtl/>
          <w:lang w:bidi="ar-SA"/>
        </w:rPr>
        <w:t>م</w:t>
      </w:r>
      <w:r w:rsidR="00014BC9">
        <w:rPr>
          <w:rFonts w:ascii="Times New Roman" w:hAnsi="Times New Roman" w:hint="cs"/>
          <w:sz w:val="22"/>
          <w:rtl/>
          <w:lang w:bidi="ar-SA"/>
        </w:rPr>
        <w:t>»</w:t>
      </w:r>
      <w:r w:rsidR="00014BC9" w:rsidRPr="00014BC9">
        <w:rPr>
          <w:rFonts w:ascii="Times New Roman" w:hAnsi="Times New Roman"/>
          <w:sz w:val="22"/>
          <w:rtl/>
          <w:lang w:bidi="ar-SA"/>
        </w:rPr>
        <w:t xml:space="preserve"> (اکو، 1397: 26).2-سازندة معمار</w:t>
      </w:r>
      <w:r w:rsidR="00014BC9" w:rsidRPr="00014BC9">
        <w:rPr>
          <w:rFonts w:ascii="Times New Roman" w:hAnsi="Times New Roman" w:hint="cs"/>
          <w:sz w:val="22"/>
          <w:rtl/>
          <w:lang w:bidi="ar-SA"/>
        </w:rPr>
        <w:t>ی</w:t>
      </w:r>
      <w:r w:rsidR="00014BC9" w:rsidRPr="00014BC9">
        <w:rPr>
          <w:rFonts w:ascii="Times New Roman" w:hAnsi="Times New Roman"/>
          <w:sz w:val="22"/>
          <w:rtl/>
          <w:lang w:bidi="ar-SA"/>
        </w:rPr>
        <w:t xml:space="preserve"> تقر</w:t>
      </w:r>
      <w:r w:rsidR="00014BC9" w:rsidRPr="00014BC9">
        <w:rPr>
          <w:rFonts w:ascii="Times New Roman" w:hAnsi="Times New Roman" w:hint="cs"/>
          <w:sz w:val="22"/>
          <w:rtl/>
          <w:lang w:bidi="ar-SA"/>
        </w:rPr>
        <w:t>ی</w:t>
      </w:r>
      <w:r w:rsidR="00014BC9" w:rsidRPr="00014BC9">
        <w:rPr>
          <w:rFonts w:ascii="Times New Roman" w:hAnsi="Times New Roman" w:hint="eastAsia"/>
          <w:sz w:val="22"/>
          <w:rtl/>
          <w:lang w:bidi="ar-SA"/>
        </w:rPr>
        <w:t>با</w:t>
      </w:r>
      <w:r w:rsidR="00014BC9" w:rsidRPr="00014BC9">
        <w:rPr>
          <w:rFonts w:ascii="Times New Roman" w:hAnsi="Times New Roman"/>
          <w:sz w:val="22"/>
          <w:rtl/>
          <w:lang w:bidi="ar-SA"/>
        </w:rPr>
        <w:t xml:space="preserve"> هم</w:t>
      </w:r>
      <w:r w:rsidR="00014BC9" w:rsidRPr="00014BC9">
        <w:rPr>
          <w:rFonts w:ascii="Times New Roman" w:hAnsi="Times New Roman" w:hint="cs"/>
          <w:sz w:val="22"/>
          <w:rtl/>
          <w:lang w:bidi="ar-SA"/>
        </w:rPr>
        <w:t>ی</w:t>
      </w:r>
      <w:r w:rsidR="00014BC9" w:rsidRPr="00014BC9">
        <w:rPr>
          <w:rFonts w:ascii="Times New Roman" w:hAnsi="Times New Roman" w:hint="eastAsia"/>
          <w:sz w:val="22"/>
          <w:rtl/>
          <w:lang w:bidi="ar-SA"/>
        </w:rPr>
        <w:t>شه</w:t>
      </w:r>
      <w:r w:rsidR="00014BC9" w:rsidRPr="00014BC9">
        <w:rPr>
          <w:rFonts w:ascii="Times New Roman" w:hAnsi="Times New Roman"/>
          <w:sz w:val="22"/>
          <w:rtl/>
          <w:lang w:bidi="ar-SA"/>
        </w:rPr>
        <w:t xml:space="preserve"> کارکرد دوم</w:t>
      </w:r>
      <w:r w:rsidR="00014BC9" w:rsidRPr="00014BC9">
        <w:rPr>
          <w:rFonts w:ascii="Times New Roman" w:hAnsi="Times New Roman" w:hint="cs"/>
          <w:sz w:val="22"/>
          <w:rtl/>
          <w:lang w:bidi="ar-SA"/>
        </w:rPr>
        <w:t>ی</w:t>
      </w:r>
      <w:r w:rsidR="00014BC9" w:rsidRPr="00014BC9">
        <w:rPr>
          <w:rFonts w:ascii="Times New Roman" w:hAnsi="Times New Roman"/>
          <w:sz w:val="22"/>
          <w:rtl/>
          <w:lang w:bidi="ar-SA"/>
        </w:rPr>
        <w:t xml:space="preserve"> ن</w:t>
      </w:r>
      <w:r w:rsidR="00014BC9" w:rsidRPr="00014BC9">
        <w:rPr>
          <w:rFonts w:ascii="Times New Roman" w:hAnsi="Times New Roman" w:hint="cs"/>
          <w:sz w:val="22"/>
          <w:rtl/>
          <w:lang w:bidi="ar-SA"/>
        </w:rPr>
        <w:t>ی</w:t>
      </w:r>
      <w:r w:rsidR="00014BC9" w:rsidRPr="00014BC9">
        <w:rPr>
          <w:rFonts w:ascii="Times New Roman" w:hAnsi="Times New Roman" w:hint="eastAsia"/>
          <w:sz w:val="22"/>
          <w:rtl/>
          <w:lang w:bidi="ar-SA"/>
        </w:rPr>
        <w:t>ز</w:t>
      </w:r>
      <w:r w:rsidR="00014BC9" w:rsidRPr="00014BC9">
        <w:rPr>
          <w:rFonts w:ascii="Times New Roman" w:hAnsi="Times New Roman"/>
          <w:sz w:val="22"/>
          <w:rtl/>
          <w:lang w:bidi="ar-SA"/>
        </w:rPr>
        <w:t xml:space="preserve"> دارد. در ا</w:t>
      </w:r>
      <w:r w:rsidR="00014BC9" w:rsidRPr="00014BC9">
        <w:rPr>
          <w:rFonts w:ascii="Times New Roman" w:hAnsi="Times New Roman" w:hint="cs"/>
          <w:sz w:val="22"/>
          <w:rtl/>
          <w:lang w:bidi="ar-SA"/>
        </w:rPr>
        <w:t>ی</w:t>
      </w:r>
      <w:r w:rsidR="00014BC9" w:rsidRPr="00014BC9">
        <w:rPr>
          <w:rFonts w:ascii="Times New Roman" w:hAnsi="Times New Roman" w:hint="eastAsia"/>
          <w:sz w:val="22"/>
          <w:rtl/>
          <w:lang w:bidi="ar-SA"/>
        </w:rPr>
        <w:t>نجا</w:t>
      </w:r>
      <w:r w:rsidR="00014BC9" w:rsidRPr="00014BC9">
        <w:rPr>
          <w:rFonts w:ascii="Times New Roman" w:hAnsi="Times New Roman"/>
          <w:sz w:val="22"/>
          <w:rtl/>
          <w:lang w:bidi="ar-SA"/>
        </w:rPr>
        <w:t xml:space="preserve"> و</w:t>
      </w:r>
      <w:r w:rsidR="00014BC9" w:rsidRPr="00014BC9">
        <w:rPr>
          <w:rFonts w:ascii="Times New Roman" w:hAnsi="Times New Roman" w:hint="cs"/>
          <w:sz w:val="22"/>
          <w:rtl/>
          <w:lang w:bidi="ar-SA"/>
        </w:rPr>
        <w:t>ی</w:t>
      </w:r>
      <w:r w:rsidR="00014BC9" w:rsidRPr="00014BC9">
        <w:rPr>
          <w:rFonts w:ascii="Times New Roman" w:hAnsi="Times New Roman" w:hint="eastAsia"/>
          <w:sz w:val="22"/>
          <w:rtl/>
          <w:lang w:bidi="ar-SA"/>
        </w:rPr>
        <w:t>ژگ</w:t>
      </w:r>
      <w:r w:rsidR="00014BC9" w:rsidRPr="00014BC9">
        <w:rPr>
          <w:rFonts w:ascii="Times New Roman" w:hAnsi="Times New Roman" w:hint="cs"/>
          <w:sz w:val="22"/>
          <w:rtl/>
          <w:lang w:bidi="ar-SA"/>
        </w:rPr>
        <w:t>ی</w:t>
      </w:r>
      <w:r w:rsidR="00014BC9" w:rsidRPr="00014BC9">
        <w:rPr>
          <w:rFonts w:ascii="Times New Roman" w:hAnsi="Times New Roman"/>
          <w:sz w:val="22"/>
          <w:rtl/>
          <w:lang w:bidi="ar-SA"/>
        </w:rPr>
        <w:t xml:space="preserve"> ها</w:t>
      </w:r>
      <w:r w:rsidR="00014BC9" w:rsidRPr="00014BC9">
        <w:rPr>
          <w:rFonts w:ascii="Times New Roman" w:hAnsi="Times New Roman" w:hint="cs"/>
          <w:sz w:val="22"/>
          <w:rtl/>
          <w:lang w:bidi="ar-SA"/>
        </w:rPr>
        <w:t>ی</w:t>
      </w:r>
      <w:r w:rsidR="00014BC9" w:rsidRPr="00014BC9">
        <w:rPr>
          <w:rFonts w:ascii="Times New Roman" w:hAnsi="Times New Roman"/>
          <w:sz w:val="22"/>
          <w:rtl/>
          <w:lang w:bidi="ar-SA"/>
        </w:rPr>
        <w:t xml:space="preserve"> نشانه شناسانة ا</w:t>
      </w:r>
      <w:r w:rsidR="00014BC9" w:rsidRPr="00014BC9">
        <w:rPr>
          <w:rFonts w:ascii="Times New Roman" w:hAnsi="Times New Roman" w:hint="cs"/>
          <w:sz w:val="22"/>
          <w:rtl/>
          <w:lang w:bidi="ar-SA"/>
        </w:rPr>
        <w:t>ی</w:t>
      </w:r>
      <w:r w:rsidR="00014BC9" w:rsidRPr="00014BC9">
        <w:rPr>
          <w:rFonts w:ascii="Times New Roman" w:hAnsi="Times New Roman" w:hint="eastAsia"/>
          <w:sz w:val="22"/>
          <w:rtl/>
          <w:lang w:bidi="ar-SA"/>
        </w:rPr>
        <w:t>ن</w:t>
      </w:r>
      <w:r w:rsidR="00014BC9" w:rsidRPr="00014BC9">
        <w:rPr>
          <w:rFonts w:ascii="Times New Roman" w:hAnsi="Times New Roman"/>
          <w:sz w:val="22"/>
          <w:rtl/>
          <w:lang w:bidi="ar-SA"/>
        </w:rPr>
        <w:t xml:space="preserve"> سازه آشکار تر هستند؛ مانند پلکان</w:t>
      </w:r>
      <w:r w:rsidR="00014BC9" w:rsidRPr="00014BC9">
        <w:rPr>
          <w:rFonts w:ascii="Times New Roman" w:hAnsi="Times New Roman" w:hint="cs"/>
          <w:sz w:val="22"/>
          <w:rtl/>
          <w:lang w:bidi="ar-SA"/>
        </w:rPr>
        <w:t>ی</w:t>
      </w:r>
      <w:r w:rsidR="00014BC9" w:rsidRPr="00014BC9">
        <w:rPr>
          <w:rFonts w:ascii="Times New Roman" w:hAnsi="Times New Roman"/>
          <w:sz w:val="22"/>
          <w:rtl/>
          <w:lang w:bidi="ar-SA"/>
        </w:rPr>
        <w:t xml:space="preserve"> که با نرده ا</w:t>
      </w:r>
      <w:r w:rsidR="00014BC9" w:rsidRPr="00014BC9">
        <w:rPr>
          <w:rFonts w:ascii="Times New Roman" w:hAnsi="Times New Roman" w:hint="cs"/>
          <w:sz w:val="22"/>
          <w:rtl/>
          <w:lang w:bidi="ar-SA"/>
        </w:rPr>
        <w:t>ی</w:t>
      </w:r>
      <w:r w:rsidR="00014BC9" w:rsidRPr="00014BC9">
        <w:rPr>
          <w:rFonts w:ascii="Times New Roman" w:hAnsi="Times New Roman"/>
          <w:sz w:val="22"/>
          <w:rtl/>
          <w:lang w:bidi="ar-SA"/>
        </w:rPr>
        <w:t xml:space="preserve"> با شکوه و ز</w:t>
      </w:r>
      <w:r w:rsidR="00014BC9" w:rsidRPr="00014BC9">
        <w:rPr>
          <w:rFonts w:ascii="Times New Roman" w:hAnsi="Times New Roman" w:hint="cs"/>
          <w:sz w:val="22"/>
          <w:rtl/>
          <w:lang w:bidi="ar-SA"/>
        </w:rPr>
        <w:t>ی</w:t>
      </w:r>
      <w:r w:rsidR="00014BC9" w:rsidRPr="00014BC9">
        <w:rPr>
          <w:rFonts w:ascii="Times New Roman" w:hAnsi="Times New Roman" w:hint="eastAsia"/>
          <w:sz w:val="22"/>
          <w:rtl/>
          <w:lang w:bidi="ar-SA"/>
        </w:rPr>
        <w:t>با</w:t>
      </w:r>
      <w:r w:rsidR="00014BC9" w:rsidRPr="00014BC9">
        <w:rPr>
          <w:rFonts w:ascii="Times New Roman" w:hAnsi="Times New Roman"/>
          <w:sz w:val="22"/>
          <w:rtl/>
          <w:lang w:bidi="ar-SA"/>
        </w:rPr>
        <w:t xml:space="preserve"> ساخته شده است</w:t>
      </w:r>
      <w:r w:rsidR="00014BC9" w:rsidRPr="00014BC9">
        <w:rPr>
          <w:rFonts w:ascii="Times New Roman" w:hAnsi="Times New Roman" w:hint="cs"/>
          <w:sz w:val="22"/>
          <w:rtl/>
          <w:lang w:bidi="ar-SA"/>
        </w:rPr>
        <w:t>ی</w:t>
      </w:r>
      <w:r w:rsidR="00014BC9" w:rsidRPr="00014BC9">
        <w:rPr>
          <w:rFonts w:ascii="Times New Roman" w:hAnsi="Times New Roman" w:hint="eastAsia"/>
          <w:sz w:val="22"/>
          <w:rtl/>
          <w:lang w:bidi="ar-SA"/>
        </w:rPr>
        <w:t>ل</w:t>
      </w:r>
      <w:r w:rsidR="00014BC9" w:rsidRPr="00014BC9">
        <w:rPr>
          <w:rFonts w:ascii="Times New Roman" w:hAnsi="Times New Roman"/>
          <w:sz w:val="22"/>
          <w:rtl/>
          <w:lang w:bidi="ar-SA"/>
        </w:rPr>
        <w:t xml:space="preserve"> صندل</w:t>
      </w:r>
      <w:r w:rsidR="00014BC9" w:rsidRPr="00014BC9">
        <w:rPr>
          <w:rFonts w:ascii="Times New Roman" w:hAnsi="Times New Roman" w:hint="cs"/>
          <w:sz w:val="22"/>
          <w:rtl/>
          <w:lang w:bidi="ar-SA"/>
        </w:rPr>
        <w:t>ی</w:t>
      </w:r>
      <w:r w:rsidR="00014BC9" w:rsidRPr="00014BC9">
        <w:rPr>
          <w:rFonts w:ascii="Times New Roman" w:hAnsi="Times New Roman"/>
          <w:sz w:val="22"/>
          <w:rtl/>
          <w:lang w:bidi="ar-SA"/>
        </w:rPr>
        <w:t xml:space="preserve"> خاتم کار</w:t>
      </w:r>
      <w:r w:rsidR="00014BC9" w:rsidRPr="00014BC9">
        <w:rPr>
          <w:rFonts w:ascii="Times New Roman" w:hAnsi="Times New Roman" w:hint="cs"/>
          <w:sz w:val="22"/>
          <w:rtl/>
          <w:lang w:bidi="ar-SA"/>
        </w:rPr>
        <w:t>ی</w:t>
      </w:r>
      <w:r w:rsidR="00014BC9" w:rsidRPr="00014BC9">
        <w:rPr>
          <w:rFonts w:ascii="Times New Roman" w:hAnsi="Times New Roman"/>
          <w:sz w:val="22"/>
          <w:rtl/>
          <w:lang w:bidi="ar-SA"/>
        </w:rPr>
        <w:t xml:space="preserve"> شده ا</w:t>
      </w:r>
      <w:r w:rsidR="00014BC9" w:rsidRPr="00014BC9">
        <w:rPr>
          <w:rFonts w:ascii="Times New Roman" w:hAnsi="Times New Roman" w:hint="cs"/>
          <w:sz w:val="22"/>
          <w:rtl/>
          <w:lang w:bidi="ar-SA"/>
        </w:rPr>
        <w:t>ی</w:t>
      </w:r>
      <w:r w:rsidR="00014BC9" w:rsidRPr="00014BC9">
        <w:rPr>
          <w:rFonts w:ascii="Times New Roman" w:hAnsi="Times New Roman"/>
          <w:sz w:val="22"/>
          <w:rtl/>
          <w:lang w:bidi="ar-SA"/>
        </w:rPr>
        <w:t xml:space="preserve"> که برخ</w:t>
      </w:r>
      <w:r w:rsidR="00014BC9" w:rsidRPr="00014BC9">
        <w:rPr>
          <w:rFonts w:ascii="Times New Roman" w:hAnsi="Times New Roman" w:hint="cs"/>
          <w:sz w:val="22"/>
          <w:rtl/>
          <w:lang w:bidi="ar-SA"/>
        </w:rPr>
        <w:t>ی</w:t>
      </w:r>
      <w:r w:rsidR="00014BC9" w:rsidRPr="00014BC9">
        <w:rPr>
          <w:rFonts w:ascii="Times New Roman" w:hAnsi="Times New Roman"/>
          <w:sz w:val="22"/>
          <w:rtl/>
          <w:lang w:bidi="ar-SA"/>
        </w:rPr>
        <w:t xml:space="preserve"> از و</w:t>
      </w:r>
      <w:r w:rsidR="00014BC9" w:rsidRPr="00014BC9">
        <w:rPr>
          <w:rFonts w:ascii="Times New Roman" w:hAnsi="Times New Roman" w:hint="cs"/>
          <w:sz w:val="22"/>
          <w:rtl/>
          <w:lang w:bidi="ar-SA"/>
        </w:rPr>
        <w:t>ی</w:t>
      </w:r>
      <w:r w:rsidR="00014BC9" w:rsidRPr="00014BC9">
        <w:rPr>
          <w:rFonts w:ascii="Times New Roman" w:hAnsi="Times New Roman" w:hint="eastAsia"/>
          <w:sz w:val="22"/>
          <w:rtl/>
          <w:lang w:bidi="ar-SA"/>
        </w:rPr>
        <w:t>ژگ</w:t>
      </w:r>
      <w:r w:rsidR="00014BC9" w:rsidRPr="00014BC9">
        <w:rPr>
          <w:rFonts w:ascii="Times New Roman" w:hAnsi="Times New Roman" w:hint="cs"/>
          <w:sz w:val="22"/>
          <w:rtl/>
          <w:lang w:bidi="ar-SA"/>
        </w:rPr>
        <w:t>ی</w:t>
      </w:r>
      <w:r w:rsidR="00014BC9" w:rsidRPr="00014BC9">
        <w:rPr>
          <w:rFonts w:ascii="Times New Roman" w:hAnsi="Times New Roman"/>
          <w:sz w:val="22"/>
          <w:rtl/>
          <w:lang w:bidi="ar-SA"/>
        </w:rPr>
        <w:t xml:space="preserve"> ها</w:t>
      </w:r>
      <w:r w:rsidR="00014BC9" w:rsidRPr="00014BC9">
        <w:rPr>
          <w:rFonts w:ascii="Times New Roman" w:hAnsi="Times New Roman" w:hint="cs"/>
          <w:sz w:val="22"/>
          <w:rtl/>
          <w:lang w:bidi="ar-SA"/>
        </w:rPr>
        <w:t>ی</w:t>
      </w:r>
      <w:r w:rsidR="00014BC9" w:rsidRPr="00014BC9">
        <w:rPr>
          <w:rFonts w:ascii="Times New Roman" w:hAnsi="Times New Roman"/>
          <w:sz w:val="22"/>
          <w:rtl/>
          <w:lang w:bidi="ar-SA"/>
        </w:rPr>
        <w:t xml:space="preserve"> دسته و پشت</w:t>
      </w:r>
      <w:r w:rsidR="00014BC9" w:rsidRPr="00014BC9">
        <w:rPr>
          <w:rFonts w:ascii="Times New Roman" w:hAnsi="Times New Roman" w:hint="cs"/>
          <w:sz w:val="22"/>
          <w:rtl/>
          <w:lang w:bidi="ar-SA"/>
        </w:rPr>
        <w:t>ی</w:t>
      </w:r>
      <w:r w:rsidR="00014BC9" w:rsidRPr="00014BC9">
        <w:rPr>
          <w:rFonts w:ascii="Times New Roman" w:hAnsi="Times New Roman"/>
          <w:sz w:val="22"/>
          <w:rtl/>
          <w:lang w:bidi="ar-SA"/>
        </w:rPr>
        <w:t xml:space="preserve"> را برجسته م</w:t>
      </w:r>
      <w:r w:rsidR="00014BC9" w:rsidRPr="00014BC9">
        <w:rPr>
          <w:rFonts w:ascii="Times New Roman" w:hAnsi="Times New Roman" w:hint="cs"/>
          <w:sz w:val="22"/>
          <w:rtl/>
          <w:lang w:bidi="ar-SA"/>
        </w:rPr>
        <w:t>ی</w:t>
      </w:r>
      <w:r w:rsidR="00014BC9" w:rsidRPr="00014BC9">
        <w:rPr>
          <w:rFonts w:ascii="Times New Roman" w:hAnsi="Times New Roman"/>
          <w:sz w:val="22"/>
          <w:rtl/>
          <w:lang w:bidi="ar-SA"/>
        </w:rPr>
        <w:t xml:space="preserve"> کند و شب</w:t>
      </w:r>
      <w:r w:rsidR="00014BC9" w:rsidRPr="00014BC9">
        <w:rPr>
          <w:rFonts w:ascii="Times New Roman" w:hAnsi="Times New Roman" w:hint="cs"/>
          <w:sz w:val="22"/>
          <w:rtl/>
          <w:lang w:bidi="ar-SA"/>
        </w:rPr>
        <w:t>ی</w:t>
      </w:r>
      <w:r w:rsidR="00014BC9" w:rsidRPr="00014BC9">
        <w:rPr>
          <w:rFonts w:ascii="Times New Roman" w:hAnsi="Times New Roman" w:hint="eastAsia"/>
          <w:sz w:val="22"/>
          <w:rtl/>
          <w:lang w:bidi="ar-SA"/>
        </w:rPr>
        <w:t>ه</w:t>
      </w:r>
      <w:r w:rsidR="00014BC9" w:rsidRPr="00014BC9">
        <w:rPr>
          <w:rFonts w:ascii="Times New Roman" w:hAnsi="Times New Roman"/>
          <w:sz w:val="22"/>
          <w:rtl/>
          <w:lang w:bidi="ar-SA"/>
        </w:rPr>
        <w:t xml:space="preserve"> تخت پادشاه</w:t>
      </w:r>
      <w:r w:rsidR="00014BC9" w:rsidRPr="00014BC9">
        <w:rPr>
          <w:rFonts w:ascii="Times New Roman" w:hAnsi="Times New Roman" w:hint="cs"/>
          <w:sz w:val="22"/>
          <w:rtl/>
          <w:lang w:bidi="ar-SA"/>
        </w:rPr>
        <w:t>ی</w:t>
      </w:r>
      <w:r w:rsidR="00014BC9" w:rsidRPr="00014BC9">
        <w:rPr>
          <w:rFonts w:ascii="Times New Roman" w:hAnsi="Times New Roman"/>
          <w:sz w:val="22"/>
          <w:rtl/>
          <w:lang w:bidi="ar-SA"/>
        </w:rPr>
        <w:t xml:space="preserve"> م</w:t>
      </w:r>
      <w:r w:rsidR="00014BC9" w:rsidRPr="00014BC9">
        <w:rPr>
          <w:rFonts w:ascii="Times New Roman" w:hAnsi="Times New Roman" w:hint="cs"/>
          <w:sz w:val="22"/>
          <w:rtl/>
          <w:lang w:bidi="ar-SA"/>
        </w:rPr>
        <w:t>ی</w:t>
      </w:r>
      <w:r w:rsidR="00014BC9" w:rsidRPr="00014BC9">
        <w:rPr>
          <w:rFonts w:ascii="Times New Roman" w:hAnsi="Times New Roman"/>
          <w:sz w:val="22"/>
          <w:rtl/>
          <w:lang w:bidi="ar-SA"/>
        </w:rPr>
        <w:t xml:space="preserve"> شود. ا</w:t>
      </w:r>
      <w:r w:rsidR="00014BC9" w:rsidRPr="00014BC9">
        <w:rPr>
          <w:rFonts w:ascii="Times New Roman" w:hAnsi="Times New Roman" w:hint="cs"/>
          <w:sz w:val="22"/>
          <w:rtl/>
          <w:lang w:bidi="ar-SA"/>
        </w:rPr>
        <w:t>ی</w:t>
      </w:r>
      <w:r w:rsidR="00014BC9" w:rsidRPr="00014BC9">
        <w:rPr>
          <w:rFonts w:ascii="Times New Roman" w:hAnsi="Times New Roman" w:hint="eastAsia"/>
          <w:sz w:val="22"/>
          <w:rtl/>
          <w:lang w:bidi="ar-SA"/>
        </w:rPr>
        <w:t>ن</w:t>
      </w:r>
      <w:r w:rsidR="00014BC9" w:rsidRPr="00014BC9">
        <w:rPr>
          <w:rFonts w:ascii="Times New Roman" w:hAnsi="Times New Roman"/>
          <w:sz w:val="22"/>
          <w:rtl/>
          <w:lang w:bidi="ar-SA"/>
        </w:rPr>
        <w:t xml:space="preserve"> کارکرد تا از ب</w:t>
      </w:r>
      <w:r w:rsidR="00014BC9" w:rsidRPr="00014BC9">
        <w:rPr>
          <w:rFonts w:ascii="Times New Roman" w:hAnsi="Times New Roman" w:hint="cs"/>
          <w:sz w:val="22"/>
          <w:rtl/>
          <w:lang w:bidi="ar-SA"/>
        </w:rPr>
        <w:t>ی</w:t>
      </w:r>
      <w:r w:rsidR="00014BC9" w:rsidRPr="00014BC9">
        <w:rPr>
          <w:rFonts w:ascii="Times New Roman" w:hAnsi="Times New Roman" w:hint="eastAsia"/>
          <w:sz w:val="22"/>
          <w:rtl/>
          <w:lang w:bidi="ar-SA"/>
        </w:rPr>
        <w:t>ن</w:t>
      </w:r>
      <w:r w:rsidR="00014BC9" w:rsidRPr="00014BC9">
        <w:rPr>
          <w:rFonts w:ascii="Times New Roman" w:hAnsi="Times New Roman"/>
          <w:sz w:val="22"/>
          <w:rtl/>
          <w:lang w:bidi="ar-SA"/>
        </w:rPr>
        <w:t xml:space="preserve"> بردن کارکرد نخست که نشستن است، پ</w:t>
      </w:r>
      <w:r w:rsidR="00014BC9" w:rsidRPr="00014BC9">
        <w:rPr>
          <w:rFonts w:ascii="Times New Roman" w:hAnsi="Times New Roman" w:hint="cs"/>
          <w:sz w:val="22"/>
          <w:rtl/>
          <w:lang w:bidi="ar-SA"/>
        </w:rPr>
        <w:t>ی</w:t>
      </w:r>
      <w:r w:rsidR="00014BC9" w:rsidRPr="00014BC9">
        <w:rPr>
          <w:rFonts w:ascii="Times New Roman" w:hAnsi="Times New Roman" w:hint="eastAsia"/>
          <w:sz w:val="22"/>
          <w:rtl/>
          <w:lang w:bidi="ar-SA"/>
        </w:rPr>
        <w:t>ش</w:t>
      </w:r>
      <w:r w:rsidR="00014BC9" w:rsidRPr="00014BC9">
        <w:rPr>
          <w:rFonts w:ascii="Times New Roman" w:hAnsi="Times New Roman"/>
          <w:sz w:val="22"/>
          <w:rtl/>
          <w:lang w:bidi="ar-SA"/>
        </w:rPr>
        <w:t xml:space="preserve"> م</w:t>
      </w:r>
      <w:r w:rsidR="00014BC9" w:rsidRPr="00014BC9">
        <w:rPr>
          <w:rFonts w:ascii="Times New Roman" w:hAnsi="Times New Roman" w:hint="cs"/>
          <w:sz w:val="22"/>
          <w:rtl/>
          <w:lang w:bidi="ar-SA"/>
        </w:rPr>
        <w:t>ی</w:t>
      </w:r>
      <w:r w:rsidR="00014BC9" w:rsidRPr="00014BC9">
        <w:rPr>
          <w:rFonts w:ascii="Times New Roman" w:hAnsi="Times New Roman"/>
          <w:sz w:val="22"/>
          <w:rtl/>
          <w:lang w:bidi="ar-SA"/>
        </w:rPr>
        <w:t xml:space="preserve"> رود. در برخ</w:t>
      </w:r>
      <w:r w:rsidR="00014BC9" w:rsidRPr="00014BC9">
        <w:rPr>
          <w:rFonts w:ascii="Times New Roman" w:hAnsi="Times New Roman" w:hint="cs"/>
          <w:sz w:val="22"/>
          <w:rtl/>
          <w:lang w:bidi="ar-SA"/>
        </w:rPr>
        <w:t>ی</w:t>
      </w:r>
      <w:r w:rsidR="00014BC9" w:rsidRPr="00014BC9">
        <w:rPr>
          <w:rFonts w:ascii="Times New Roman" w:hAnsi="Times New Roman"/>
          <w:sz w:val="22"/>
          <w:rtl/>
          <w:lang w:bidi="ar-SA"/>
        </w:rPr>
        <w:t xml:space="preserve"> موارد، کارکرد دوم به گونه ا</w:t>
      </w:r>
      <w:r w:rsidR="00014BC9" w:rsidRPr="00014BC9">
        <w:rPr>
          <w:rFonts w:ascii="Times New Roman" w:hAnsi="Times New Roman" w:hint="cs"/>
          <w:sz w:val="22"/>
          <w:rtl/>
          <w:lang w:bidi="ar-SA"/>
        </w:rPr>
        <w:t>ی</w:t>
      </w:r>
      <w:r w:rsidR="00014BC9" w:rsidRPr="00014BC9">
        <w:rPr>
          <w:rFonts w:ascii="Times New Roman" w:hAnsi="Times New Roman"/>
          <w:sz w:val="22"/>
          <w:rtl/>
          <w:lang w:bidi="ar-SA"/>
        </w:rPr>
        <w:t xml:space="preserve"> در نظر گرفته م</w:t>
      </w:r>
      <w:r w:rsidR="00014BC9" w:rsidRPr="00014BC9">
        <w:rPr>
          <w:rFonts w:ascii="Times New Roman" w:hAnsi="Times New Roman" w:hint="cs"/>
          <w:sz w:val="22"/>
          <w:rtl/>
          <w:lang w:bidi="ar-SA"/>
        </w:rPr>
        <w:t>ی</w:t>
      </w:r>
      <w:r w:rsidR="00014BC9" w:rsidRPr="00014BC9">
        <w:rPr>
          <w:rFonts w:ascii="Times New Roman" w:hAnsi="Times New Roman"/>
          <w:sz w:val="22"/>
          <w:rtl/>
          <w:lang w:bidi="ar-SA"/>
        </w:rPr>
        <w:t xml:space="preserve"> شود که کارکرد نخست </w:t>
      </w:r>
      <w:r w:rsidR="00014BC9" w:rsidRPr="00014BC9">
        <w:rPr>
          <w:rFonts w:ascii="Times New Roman" w:hAnsi="Times New Roman" w:hint="eastAsia"/>
          <w:sz w:val="22"/>
          <w:rtl/>
          <w:lang w:bidi="ar-SA"/>
        </w:rPr>
        <w:t>را</w:t>
      </w:r>
      <w:r w:rsidR="00014BC9" w:rsidRPr="00014BC9">
        <w:rPr>
          <w:rFonts w:ascii="Times New Roman" w:hAnsi="Times New Roman"/>
          <w:sz w:val="22"/>
          <w:rtl/>
          <w:lang w:bidi="ar-SA"/>
        </w:rPr>
        <w:t xml:space="preserve"> تعد</w:t>
      </w:r>
      <w:r w:rsidR="00014BC9" w:rsidRPr="00014BC9">
        <w:rPr>
          <w:rFonts w:ascii="Times New Roman" w:hAnsi="Times New Roman" w:hint="cs"/>
          <w:sz w:val="22"/>
          <w:rtl/>
          <w:lang w:bidi="ar-SA"/>
        </w:rPr>
        <w:t>ی</w:t>
      </w:r>
      <w:r w:rsidR="00014BC9" w:rsidRPr="00014BC9">
        <w:rPr>
          <w:rFonts w:ascii="Times New Roman" w:hAnsi="Times New Roman" w:hint="eastAsia"/>
          <w:sz w:val="22"/>
          <w:rtl/>
          <w:lang w:bidi="ar-SA"/>
        </w:rPr>
        <w:t>ل</w:t>
      </w:r>
      <w:r w:rsidR="00014BC9" w:rsidRPr="00014BC9">
        <w:rPr>
          <w:rFonts w:ascii="Times New Roman" w:hAnsi="Times New Roman"/>
          <w:sz w:val="22"/>
          <w:rtl/>
          <w:lang w:bidi="ar-SA"/>
        </w:rPr>
        <w:t xml:space="preserve"> کند و </w:t>
      </w:r>
      <w:r w:rsidR="00014BC9" w:rsidRPr="00014BC9">
        <w:rPr>
          <w:rFonts w:ascii="Times New Roman" w:hAnsi="Times New Roman" w:hint="cs"/>
          <w:sz w:val="22"/>
          <w:rtl/>
          <w:lang w:bidi="ar-SA"/>
        </w:rPr>
        <w:t>ی</w:t>
      </w:r>
      <w:r w:rsidR="00014BC9" w:rsidRPr="00014BC9">
        <w:rPr>
          <w:rFonts w:ascii="Times New Roman" w:hAnsi="Times New Roman" w:hint="eastAsia"/>
          <w:sz w:val="22"/>
          <w:rtl/>
          <w:lang w:bidi="ar-SA"/>
        </w:rPr>
        <w:t>ا</w:t>
      </w:r>
      <w:r w:rsidR="00014BC9" w:rsidRPr="00014BC9">
        <w:rPr>
          <w:rFonts w:ascii="Times New Roman" w:hAnsi="Times New Roman"/>
          <w:sz w:val="22"/>
          <w:rtl/>
          <w:lang w:bidi="ar-SA"/>
        </w:rPr>
        <w:t xml:space="preserve"> کاملا از ب</w:t>
      </w:r>
      <w:r w:rsidR="00014BC9" w:rsidRPr="00014BC9">
        <w:rPr>
          <w:rFonts w:ascii="Times New Roman" w:hAnsi="Times New Roman" w:hint="cs"/>
          <w:sz w:val="22"/>
          <w:rtl/>
          <w:lang w:bidi="ar-SA"/>
        </w:rPr>
        <w:t>ی</w:t>
      </w:r>
      <w:r w:rsidR="00014BC9" w:rsidRPr="00014BC9">
        <w:rPr>
          <w:rFonts w:ascii="Times New Roman" w:hAnsi="Times New Roman" w:hint="eastAsia"/>
          <w:sz w:val="22"/>
          <w:rtl/>
          <w:lang w:bidi="ar-SA"/>
        </w:rPr>
        <w:t>ن</w:t>
      </w:r>
      <w:r w:rsidR="00014BC9" w:rsidRPr="00014BC9">
        <w:rPr>
          <w:rFonts w:ascii="Times New Roman" w:hAnsi="Times New Roman"/>
          <w:sz w:val="22"/>
          <w:rtl/>
          <w:lang w:bidi="ar-SA"/>
        </w:rPr>
        <w:t xml:space="preserve"> ببرد (همان). بنابرا</w:t>
      </w:r>
      <w:r w:rsidR="00014BC9" w:rsidRPr="00014BC9">
        <w:rPr>
          <w:rFonts w:ascii="Times New Roman" w:hAnsi="Times New Roman" w:hint="cs"/>
          <w:sz w:val="22"/>
          <w:rtl/>
          <w:lang w:bidi="ar-SA"/>
        </w:rPr>
        <w:t>ی</w:t>
      </w:r>
      <w:r w:rsidR="00014BC9" w:rsidRPr="00014BC9">
        <w:rPr>
          <w:rFonts w:ascii="Times New Roman" w:hAnsi="Times New Roman" w:hint="eastAsia"/>
          <w:sz w:val="22"/>
          <w:rtl/>
          <w:lang w:bidi="ar-SA"/>
        </w:rPr>
        <w:t>ن،</w:t>
      </w:r>
      <w:r w:rsidR="00014BC9" w:rsidRPr="00014BC9">
        <w:rPr>
          <w:rFonts w:ascii="Times New Roman" w:hAnsi="Times New Roman"/>
          <w:sz w:val="22"/>
          <w:rtl/>
          <w:lang w:bidi="ar-SA"/>
        </w:rPr>
        <w:t xml:space="preserve"> ا</w:t>
      </w:r>
      <w:r w:rsidR="00014BC9" w:rsidRPr="00014BC9">
        <w:rPr>
          <w:rFonts w:ascii="Times New Roman" w:hAnsi="Times New Roman" w:hint="cs"/>
          <w:sz w:val="22"/>
          <w:rtl/>
          <w:lang w:bidi="ar-SA"/>
        </w:rPr>
        <w:t>ی</w:t>
      </w:r>
      <w:r w:rsidR="00014BC9" w:rsidRPr="00014BC9">
        <w:rPr>
          <w:rFonts w:ascii="Times New Roman" w:hAnsi="Times New Roman" w:hint="eastAsia"/>
          <w:sz w:val="22"/>
          <w:rtl/>
          <w:lang w:bidi="ar-SA"/>
        </w:rPr>
        <w:t>ن</w:t>
      </w:r>
      <w:r w:rsidR="00014BC9" w:rsidRPr="00014BC9">
        <w:rPr>
          <w:rFonts w:ascii="Times New Roman" w:hAnsi="Times New Roman"/>
          <w:sz w:val="22"/>
          <w:rtl/>
          <w:lang w:bidi="ar-SA"/>
        </w:rPr>
        <w:t xml:space="preserve"> رمزگان، از دو بعد فن</w:t>
      </w:r>
      <w:r w:rsidR="00014BC9" w:rsidRPr="00014BC9">
        <w:rPr>
          <w:rFonts w:ascii="Times New Roman" w:hAnsi="Times New Roman" w:hint="cs"/>
          <w:sz w:val="22"/>
          <w:rtl/>
          <w:lang w:bidi="ar-SA"/>
        </w:rPr>
        <w:t>ی</w:t>
      </w:r>
      <w:r w:rsidR="00014BC9" w:rsidRPr="00014BC9">
        <w:rPr>
          <w:rFonts w:ascii="Times New Roman" w:hAnsi="Times New Roman"/>
          <w:sz w:val="22"/>
          <w:rtl/>
          <w:lang w:bidi="ar-SA"/>
        </w:rPr>
        <w:t xml:space="preserve"> و هنر</w:t>
      </w:r>
      <w:r w:rsidR="00014BC9" w:rsidRPr="00014BC9">
        <w:rPr>
          <w:rFonts w:ascii="Times New Roman" w:hAnsi="Times New Roman" w:hint="cs"/>
          <w:sz w:val="22"/>
          <w:rtl/>
          <w:lang w:bidi="ar-SA"/>
        </w:rPr>
        <w:t>ی</w:t>
      </w:r>
      <w:r w:rsidR="00014BC9" w:rsidRPr="00014BC9">
        <w:rPr>
          <w:rFonts w:ascii="Times New Roman" w:hAnsi="Times New Roman" w:hint="eastAsia"/>
          <w:sz w:val="22"/>
          <w:rtl/>
          <w:lang w:bidi="ar-SA"/>
        </w:rPr>
        <w:t>،</w:t>
      </w:r>
      <w:r w:rsidR="00014BC9" w:rsidRPr="00014BC9">
        <w:rPr>
          <w:rFonts w:ascii="Times New Roman" w:hAnsi="Times New Roman"/>
          <w:sz w:val="22"/>
          <w:rtl/>
          <w:lang w:bidi="ar-SA"/>
        </w:rPr>
        <w:t xml:space="preserve"> تشک</w:t>
      </w:r>
      <w:r w:rsidR="00014BC9" w:rsidRPr="00014BC9">
        <w:rPr>
          <w:rFonts w:ascii="Times New Roman" w:hAnsi="Times New Roman" w:hint="cs"/>
          <w:sz w:val="22"/>
          <w:rtl/>
          <w:lang w:bidi="ar-SA"/>
        </w:rPr>
        <w:t>ی</w:t>
      </w:r>
      <w:r w:rsidR="00014BC9" w:rsidRPr="00014BC9">
        <w:rPr>
          <w:rFonts w:ascii="Times New Roman" w:hAnsi="Times New Roman" w:hint="eastAsia"/>
          <w:sz w:val="22"/>
          <w:rtl/>
          <w:lang w:bidi="ar-SA"/>
        </w:rPr>
        <w:t>ل</w:t>
      </w:r>
      <w:r w:rsidR="00014BC9" w:rsidRPr="00014BC9">
        <w:rPr>
          <w:rFonts w:ascii="Times New Roman" w:hAnsi="Times New Roman"/>
          <w:sz w:val="22"/>
          <w:rtl/>
          <w:lang w:bidi="ar-SA"/>
        </w:rPr>
        <w:t xml:space="preserve"> شده اند.</w:t>
      </w:r>
      <w:r w:rsidR="00014BC9" w:rsidRPr="00014BC9">
        <w:rPr>
          <w:rtl/>
        </w:rPr>
        <w:t xml:space="preserve"> </w:t>
      </w:r>
      <w:r w:rsidR="00014BC9" w:rsidRPr="00014BC9">
        <w:rPr>
          <w:rFonts w:ascii="Times New Roman" w:hAnsi="Times New Roman"/>
          <w:sz w:val="22"/>
          <w:rtl/>
          <w:lang w:bidi="ar-SA"/>
        </w:rPr>
        <w:t>معمار</w:t>
      </w:r>
      <w:r w:rsidR="00014BC9" w:rsidRPr="00014BC9">
        <w:rPr>
          <w:rFonts w:ascii="Times New Roman" w:hAnsi="Times New Roman" w:hint="cs"/>
          <w:sz w:val="22"/>
          <w:rtl/>
          <w:lang w:bidi="ar-SA"/>
        </w:rPr>
        <w:t>ی</w:t>
      </w:r>
      <w:r w:rsidR="00014BC9" w:rsidRPr="00014BC9">
        <w:rPr>
          <w:rFonts w:ascii="Times New Roman" w:hAnsi="Times New Roman"/>
          <w:sz w:val="22"/>
          <w:rtl/>
          <w:lang w:bidi="ar-SA"/>
        </w:rPr>
        <w:t xml:space="preserve"> ا</w:t>
      </w:r>
      <w:r w:rsidR="00014BC9" w:rsidRPr="00014BC9">
        <w:rPr>
          <w:rFonts w:ascii="Times New Roman" w:hAnsi="Times New Roman" w:hint="cs"/>
          <w:sz w:val="22"/>
          <w:rtl/>
          <w:lang w:bidi="ar-SA"/>
        </w:rPr>
        <w:t>ی</w:t>
      </w:r>
      <w:r w:rsidR="00014BC9" w:rsidRPr="00014BC9">
        <w:rPr>
          <w:rFonts w:ascii="Times New Roman" w:hAnsi="Times New Roman" w:hint="eastAsia"/>
          <w:sz w:val="22"/>
          <w:rtl/>
          <w:lang w:bidi="ar-SA"/>
        </w:rPr>
        <w:t>ران</w:t>
      </w:r>
      <w:r w:rsidR="00014BC9" w:rsidRPr="00014BC9">
        <w:rPr>
          <w:rFonts w:ascii="Times New Roman" w:hAnsi="Times New Roman" w:hint="cs"/>
          <w:sz w:val="22"/>
          <w:rtl/>
          <w:lang w:bidi="ar-SA"/>
        </w:rPr>
        <w:t>ی</w:t>
      </w:r>
      <w:r w:rsidR="00014BC9" w:rsidRPr="00014BC9">
        <w:rPr>
          <w:rFonts w:ascii="Times New Roman" w:hAnsi="Times New Roman"/>
          <w:sz w:val="22"/>
          <w:rtl/>
          <w:lang w:bidi="ar-SA"/>
        </w:rPr>
        <w:t xml:space="preserve"> عم</w:t>
      </w:r>
      <w:r w:rsidR="00014BC9" w:rsidRPr="00014BC9">
        <w:rPr>
          <w:rFonts w:ascii="Times New Roman" w:hAnsi="Times New Roman" w:hint="cs"/>
          <w:sz w:val="22"/>
          <w:rtl/>
          <w:lang w:bidi="ar-SA"/>
        </w:rPr>
        <w:t>ی</w:t>
      </w:r>
      <w:r w:rsidR="00014BC9" w:rsidRPr="00014BC9">
        <w:rPr>
          <w:rFonts w:ascii="Times New Roman" w:hAnsi="Times New Roman" w:hint="eastAsia"/>
          <w:sz w:val="22"/>
          <w:rtl/>
          <w:lang w:bidi="ar-SA"/>
        </w:rPr>
        <w:t>قا</w:t>
      </w:r>
      <w:r w:rsidR="00014BC9" w:rsidRPr="00014BC9">
        <w:rPr>
          <w:rFonts w:ascii="Times New Roman" w:hAnsi="Times New Roman"/>
          <w:sz w:val="22"/>
          <w:rtl/>
          <w:lang w:bidi="ar-SA"/>
        </w:rPr>
        <w:t xml:space="preserve"> نماد</w:t>
      </w:r>
      <w:r w:rsidR="00014BC9" w:rsidRPr="00014BC9">
        <w:rPr>
          <w:rFonts w:ascii="Times New Roman" w:hAnsi="Times New Roman" w:hint="cs"/>
          <w:sz w:val="22"/>
          <w:rtl/>
          <w:lang w:bidi="ar-SA"/>
        </w:rPr>
        <w:t>ی</w:t>
      </w:r>
      <w:r w:rsidR="00014BC9" w:rsidRPr="00014BC9">
        <w:rPr>
          <w:rFonts w:ascii="Times New Roman" w:hAnsi="Times New Roman" w:hint="eastAsia"/>
          <w:sz w:val="22"/>
          <w:rtl/>
          <w:lang w:bidi="ar-SA"/>
        </w:rPr>
        <w:t>ن</w:t>
      </w:r>
      <w:r w:rsidR="00014BC9" w:rsidRPr="00014BC9">
        <w:rPr>
          <w:rFonts w:ascii="Times New Roman" w:hAnsi="Times New Roman"/>
          <w:sz w:val="22"/>
          <w:rtl/>
          <w:lang w:bidi="ar-SA"/>
        </w:rPr>
        <w:t xml:space="preserve"> و مفهوم</w:t>
      </w:r>
      <w:r w:rsidR="00014BC9" w:rsidRPr="00014BC9">
        <w:rPr>
          <w:rFonts w:ascii="Times New Roman" w:hAnsi="Times New Roman" w:hint="cs"/>
          <w:sz w:val="22"/>
          <w:rtl/>
          <w:lang w:bidi="ar-SA"/>
        </w:rPr>
        <w:t>ی</w:t>
      </w:r>
      <w:r w:rsidR="00014BC9" w:rsidRPr="00014BC9">
        <w:rPr>
          <w:rFonts w:ascii="Times New Roman" w:hAnsi="Times New Roman"/>
          <w:sz w:val="22"/>
          <w:rtl/>
          <w:lang w:bidi="ar-SA"/>
        </w:rPr>
        <w:t xml:space="preserve"> م</w:t>
      </w:r>
      <w:r w:rsidR="00014BC9" w:rsidRPr="00014BC9">
        <w:rPr>
          <w:rFonts w:ascii="Times New Roman" w:hAnsi="Times New Roman" w:hint="cs"/>
          <w:sz w:val="22"/>
          <w:rtl/>
          <w:lang w:bidi="ar-SA"/>
        </w:rPr>
        <w:t>ی</w:t>
      </w:r>
      <w:r w:rsidR="00014BC9" w:rsidRPr="00014BC9">
        <w:rPr>
          <w:rFonts w:ascii="Times New Roman" w:hAnsi="Times New Roman"/>
          <w:sz w:val="22"/>
          <w:rtl/>
          <w:lang w:bidi="ar-SA"/>
        </w:rPr>
        <w:t xml:space="preserve"> باشد. از «آن جا که مبان</w:t>
      </w:r>
      <w:r w:rsidR="00014BC9" w:rsidRPr="00014BC9">
        <w:rPr>
          <w:rFonts w:ascii="Times New Roman" w:hAnsi="Times New Roman" w:hint="cs"/>
          <w:sz w:val="22"/>
          <w:rtl/>
          <w:lang w:bidi="ar-SA"/>
        </w:rPr>
        <w:t>ی</w:t>
      </w:r>
      <w:r w:rsidR="00014BC9" w:rsidRPr="00014BC9">
        <w:rPr>
          <w:rFonts w:ascii="Times New Roman" w:hAnsi="Times New Roman"/>
          <w:sz w:val="22"/>
          <w:rtl/>
          <w:lang w:bidi="ar-SA"/>
        </w:rPr>
        <w:t xml:space="preserve"> آن از طب</w:t>
      </w:r>
      <w:r w:rsidR="00014BC9" w:rsidRPr="00014BC9">
        <w:rPr>
          <w:rFonts w:ascii="Times New Roman" w:hAnsi="Times New Roman" w:hint="cs"/>
          <w:sz w:val="22"/>
          <w:rtl/>
          <w:lang w:bidi="ar-SA"/>
        </w:rPr>
        <w:t>ی</w:t>
      </w:r>
      <w:r w:rsidR="00014BC9" w:rsidRPr="00014BC9">
        <w:rPr>
          <w:rFonts w:ascii="Times New Roman" w:hAnsi="Times New Roman" w:hint="eastAsia"/>
          <w:sz w:val="22"/>
          <w:rtl/>
          <w:lang w:bidi="ar-SA"/>
        </w:rPr>
        <w:t>عت</w:t>
      </w:r>
      <w:r w:rsidR="00014BC9" w:rsidRPr="00014BC9">
        <w:rPr>
          <w:rFonts w:ascii="Times New Roman" w:hAnsi="Times New Roman"/>
          <w:sz w:val="22"/>
          <w:rtl/>
          <w:lang w:bidi="ar-SA"/>
        </w:rPr>
        <w:t xml:space="preserve"> و ن</w:t>
      </w:r>
      <w:r w:rsidR="00014BC9" w:rsidRPr="00014BC9">
        <w:rPr>
          <w:rFonts w:ascii="Times New Roman" w:hAnsi="Times New Roman" w:hint="cs"/>
          <w:sz w:val="22"/>
          <w:rtl/>
          <w:lang w:bidi="ar-SA"/>
        </w:rPr>
        <w:t>ی</w:t>
      </w:r>
      <w:r w:rsidR="00014BC9" w:rsidRPr="00014BC9">
        <w:rPr>
          <w:rFonts w:ascii="Times New Roman" w:hAnsi="Times New Roman" w:hint="eastAsia"/>
          <w:sz w:val="22"/>
          <w:rtl/>
          <w:lang w:bidi="ar-SA"/>
        </w:rPr>
        <w:t>روها</w:t>
      </w:r>
      <w:r w:rsidR="00014BC9" w:rsidRPr="00014BC9">
        <w:rPr>
          <w:rFonts w:ascii="Times New Roman" w:hAnsi="Times New Roman" w:hint="cs"/>
          <w:sz w:val="22"/>
          <w:rtl/>
          <w:lang w:bidi="ar-SA"/>
        </w:rPr>
        <w:t>ی</w:t>
      </w:r>
      <w:r w:rsidR="00014BC9" w:rsidRPr="00014BC9">
        <w:rPr>
          <w:rFonts w:ascii="Times New Roman" w:hAnsi="Times New Roman"/>
          <w:sz w:val="22"/>
          <w:rtl/>
          <w:lang w:bidi="ar-SA"/>
        </w:rPr>
        <w:t xml:space="preserve"> آن اخذ شده (نور، آب، باد و خاک) در واقع در عال</w:t>
      </w:r>
      <w:r w:rsidR="00014BC9" w:rsidRPr="00014BC9">
        <w:rPr>
          <w:rFonts w:ascii="Times New Roman" w:hAnsi="Times New Roman" w:hint="cs"/>
          <w:sz w:val="22"/>
          <w:rtl/>
          <w:lang w:bidi="ar-SA"/>
        </w:rPr>
        <w:t>ی</w:t>
      </w:r>
      <w:r w:rsidR="00014BC9" w:rsidRPr="00014BC9">
        <w:rPr>
          <w:rFonts w:ascii="Times New Roman" w:hAnsi="Times New Roman"/>
          <w:sz w:val="22"/>
          <w:rtl/>
          <w:lang w:bidi="ar-SA"/>
        </w:rPr>
        <w:t xml:space="preserve"> تر</w:t>
      </w:r>
      <w:r w:rsidR="00014BC9" w:rsidRPr="00014BC9">
        <w:rPr>
          <w:rFonts w:ascii="Times New Roman" w:hAnsi="Times New Roman" w:hint="cs"/>
          <w:sz w:val="22"/>
          <w:rtl/>
          <w:lang w:bidi="ar-SA"/>
        </w:rPr>
        <w:t>ی</w:t>
      </w:r>
      <w:r w:rsidR="00014BC9" w:rsidRPr="00014BC9">
        <w:rPr>
          <w:rFonts w:ascii="Times New Roman" w:hAnsi="Times New Roman" w:hint="eastAsia"/>
          <w:sz w:val="22"/>
          <w:rtl/>
          <w:lang w:bidi="ar-SA"/>
        </w:rPr>
        <w:t>ن</w:t>
      </w:r>
      <w:r w:rsidR="00014BC9" w:rsidRPr="00014BC9">
        <w:rPr>
          <w:rFonts w:ascii="Times New Roman" w:hAnsi="Times New Roman"/>
          <w:sz w:val="22"/>
          <w:rtl/>
          <w:lang w:bidi="ar-SA"/>
        </w:rPr>
        <w:t xml:space="preserve"> درجه به ا</w:t>
      </w:r>
      <w:r w:rsidR="00014BC9" w:rsidRPr="00014BC9">
        <w:rPr>
          <w:rFonts w:ascii="Times New Roman" w:hAnsi="Times New Roman" w:hint="cs"/>
          <w:sz w:val="22"/>
          <w:rtl/>
          <w:lang w:bidi="ar-SA"/>
        </w:rPr>
        <w:t>ی</w:t>
      </w:r>
      <w:r w:rsidR="00014BC9" w:rsidRPr="00014BC9">
        <w:rPr>
          <w:rFonts w:ascii="Times New Roman" w:hAnsi="Times New Roman" w:hint="eastAsia"/>
          <w:sz w:val="22"/>
          <w:rtl/>
          <w:lang w:bidi="ar-SA"/>
        </w:rPr>
        <w:t>ن</w:t>
      </w:r>
      <w:r w:rsidR="00014BC9" w:rsidRPr="00014BC9">
        <w:rPr>
          <w:rFonts w:ascii="Times New Roman" w:hAnsi="Times New Roman"/>
          <w:sz w:val="22"/>
          <w:rtl/>
          <w:lang w:bidi="ar-SA"/>
        </w:rPr>
        <w:t xml:space="preserve"> امور اعتنا شده است. قويا، متن گرا، زم</w:t>
      </w:r>
      <w:r w:rsidR="00014BC9" w:rsidRPr="00014BC9">
        <w:rPr>
          <w:rFonts w:ascii="Times New Roman" w:hAnsi="Times New Roman" w:hint="cs"/>
          <w:sz w:val="22"/>
          <w:rtl/>
          <w:lang w:bidi="ar-SA"/>
        </w:rPr>
        <w:t>ی</w:t>
      </w:r>
      <w:r w:rsidR="00014BC9" w:rsidRPr="00014BC9">
        <w:rPr>
          <w:rFonts w:ascii="Times New Roman" w:hAnsi="Times New Roman" w:hint="eastAsia"/>
          <w:sz w:val="22"/>
          <w:rtl/>
          <w:lang w:bidi="ar-SA"/>
        </w:rPr>
        <w:t>ن</w:t>
      </w:r>
      <w:r w:rsidR="00014BC9" w:rsidRPr="00014BC9">
        <w:rPr>
          <w:rFonts w:ascii="Times New Roman" w:hAnsi="Times New Roman"/>
          <w:sz w:val="22"/>
          <w:rtl/>
          <w:lang w:bidi="ar-SA"/>
        </w:rPr>
        <w:t xml:space="preserve"> مدار و جزء لا</w:t>
      </w:r>
      <w:r w:rsidR="00014BC9" w:rsidRPr="00014BC9">
        <w:rPr>
          <w:rFonts w:ascii="Times New Roman" w:hAnsi="Times New Roman" w:hint="cs"/>
          <w:sz w:val="22"/>
          <w:rtl/>
          <w:lang w:bidi="ar-SA"/>
        </w:rPr>
        <w:t>ی</w:t>
      </w:r>
      <w:r w:rsidR="00014BC9" w:rsidRPr="00014BC9">
        <w:rPr>
          <w:rFonts w:ascii="Times New Roman" w:hAnsi="Times New Roman" w:hint="eastAsia"/>
          <w:sz w:val="22"/>
          <w:rtl/>
          <w:lang w:bidi="ar-SA"/>
        </w:rPr>
        <w:t>نفک</w:t>
      </w:r>
      <w:r w:rsidR="00014BC9" w:rsidRPr="00014BC9">
        <w:rPr>
          <w:rFonts w:ascii="Times New Roman" w:hAnsi="Times New Roman"/>
          <w:sz w:val="22"/>
          <w:rtl/>
          <w:lang w:bidi="ar-SA"/>
        </w:rPr>
        <w:t xml:space="preserve"> مح</w:t>
      </w:r>
      <w:r w:rsidR="00014BC9" w:rsidRPr="00014BC9">
        <w:rPr>
          <w:rFonts w:ascii="Times New Roman" w:hAnsi="Times New Roman" w:hint="cs"/>
          <w:sz w:val="22"/>
          <w:rtl/>
          <w:lang w:bidi="ar-SA"/>
        </w:rPr>
        <w:t>ی</w:t>
      </w:r>
      <w:r w:rsidR="00014BC9" w:rsidRPr="00014BC9">
        <w:rPr>
          <w:rFonts w:ascii="Times New Roman" w:hAnsi="Times New Roman" w:hint="eastAsia"/>
          <w:sz w:val="22"/>
          <w:rtl/>
          <w:lang w:bidi="ar-SA"/>
        </w:rPr>
        <w:t>ط</w:t>
      </w:r>
      <w:r w:rsidR="00014BC9" w:rsidRPr="00014BC9">
        <w:rPr>
          <w:rFonts w:ascii="Times New Roman" w:hAnsi="Times New Roman"/>
          <w:sz w:val="22"/>
          <w:rtl/>
          <w:lang w:bidi="ar-SA"/>
        </w:rPr>
        <w:t xml:space="preserve"> است. ا</w:t>
      </w:r>
      <w:r w:rsidR="00014BC9" w:rsidRPr="00014BC9">
        <w:rPr>
          <w:rFonts w:ascii="Times New Roman" w:hAnsi="Times New Roman" w:hint="cs"/>
          <w:sz w:val="22"/>
          <w:rtl/>
          <w:lang w:bidi="ar-SA"/>
        </w:rPr>
        <w:t>ی</w:t>
      </w:r>
      <w:r w:rsidR="00014BC9" w:rsidRPr="00014BC9">
        <w:rPr>
          <w:rFonts w:ascii="Times New Roman" w:hAnsi="Times New Roman" w:hint="eastAsia"/>
          <w:sz w:val="22"/>
          <w:rtl/>
          <w:lang w:bidi="ar-SA"/>
        </w:rPr>
        <w:t>ن</w:t>
      </w:r>
      <w:r w:rsidR="00014BC9" w:rsidRPr="00014BC9">
        <w:rPr>
          <w:rFonts w:ascii="Times New Roman" w:hAnsi="Times New Roman"/>
          <w:sz w:val="22"/>
          <w:rtl/>
          <w:lang w:bidi="ar-SA"/>
        </w:rPr>
        <w:t xml:space="preserve"> معمار</w:t>
      </w:r>
      <w:r w:rsidR="00014BC9" w:rsidRPr="00014BC9">
        <w:rPr>
          <w:rFonts w:ascii="Times New Roman" w:hAnsi="Times New Roman" w:hint="cs"/>
          <w:sz w:val="22"/>
          <w:rtl/>
          <w:lang w:bidi="ar-SA"/>
        </w:rPr>
        <w:t>ی</w:t>
      </w:r>
      <w:r w:rsidR="00014BC9" w:rsidRPr="00014BC9">
        <w:rPr>
          <w:rFonts w:ascii="Times New Roman" w:hAnsi="Times New Roman"/>
          <w:sz w:val="22"/>
          <w:rtl/>
          <w:lang w:bidi="ar-SA"/>
        </w:rPr>
        <w:t xml:space="preserve"> فروتن و صادق است و بالاخره از ا</w:t>
      </w:r>
      <w:r w:rsidR="00014BC9" w:rsidRPr="00014BC9">
        <w:rPr>
          <w:rFonts w:ascii="Times New Roman" w:hAnsi="Times New Roman" w:hint="cs"/>
          <w:sz w:val="22"/>
          <w:rtl/>
          <w:lang w:bidi="ar-SA"/>
        </w:rPr>
        <w:t>ی</w:t>
      </w:r>
      <w:r w:rsidR="00014BC9" w:rsidRPr="00014BC9">
        <w:rPr>
          <w:rFonts w:ascii="Times New Roman" w:hAnsi="Times New Roman" w:hint="eastAsia"/>
          <w:sz w:val="22"/>
          <w:rtl/>
          <w:lang w:bidi="ar-SA"/>
        </w:rPr>
        <w:t>جاز</w:t>
      </w:r>
      <w:r w:rsidR="00014BC9" w:rsidRPr="00014BC9">
        <w:rPr>
          <w:rFonts w:ascii="Times New Roman" w:hAnsi="Times New Roman"/>
          <w:sz w:val="22"/>
          <w:rtl/>
          <w:lang w:bidi="ar-SA"/>
        </w:rPr>
        <w:t xml:space="preserve"> منطق</w:t>
      </w:r>
      <w:r w:rsidR="00014BC9" w:rsidRPr="00014BC9">
        <w:rPr>
          <w:rFonts w:ascii="Times New Roman" w:hAnsi="Times New Roman" w:hint="cs"/>
          <w:sz w:val="22"/>
          <w:rtl/>
          <w:lang w:bidi="ar-SA"/>
        </w:rPr>
        <w:t>ی</w:t>
      </w:r>
      <w:r w:rsidR="00014BC9" w:rsidRPr="00014BC9">
        <w:rPr>
          <w:rFonts w:ascii="Times New Roman" w:hAnsi="Times New Roman"/>
          <w:sz w:val="22"/>
          <w:rtl/>
          <w:lang w:bidi="ar-SA"/>
        </w:rPr>
        <w:t xml:space="preserve"> در ع</w:t>
      </w:r>
      <w:r w:rsidR="00014BC9" w:rsidRPr="00014BC9">
        <w:rPr>
          <w:rFonts w:ascii="Times New Roman" w:hAnsi="Times New Roman" w:hint="cs"/>
          <w:sz w:val="22"/>
          <w:rtl/>
          <w:lang w:bidi="ar-SA"/>
        </w:rPr>
        <w:t>ی</w:t>
      </w:r>
      <w:r w:rsidR="00014BC9" w:rsidRPr="00014BC9">
        <w:rPr>
          <w:rFonts w:ascii="Times New Roman" w:hAnsi="Times New Roman" w:hint="eastAsia"/>
          <w:sz w:val="22"/>
          <w:rtl/>
          <w:lang w:bidi="ar-SA"/>
        </w:rPr>
        <w:t>ن</w:t>
      </w:r>
      <w:r w:rsidR="00014BC9" w:rsidRPr="00014BC9">
        <w:rPr>
          <w:rFonts w:ascii="Times New Roman" w:hAnsi="Times New Roman"/>
          <w:sz w:val="22"/>
          <w:rtl/>
          <w:lang w:bidi="ar-SA"/>
        </w:rPr>
        <w:t xml:space="preserve"> پ</w:t>
      </w:r>
      <w:r w:rsidR="00014BC9" w:rsidRPr="00014BC9">
        <w:rPr>
          <w:rFonts w:ascii="Times New Roman" w:hAnsi="Times New Roman" w:hint="cs"/>
          <w:sz w:val="22"/>
          <w:rtl/>
          <w:lang w:bidi="ar-SA"/>
        </w:rPr>
        <w:t>ی</w:t>
      </w:r>
      <w:r w:rsidR="00014BC9" w:rsidRPr="00014BC9">
        <w:rPr>
          <w:rFonts w:ascii="Times New Roman" w:hAnsi="Times New Roman" w:hint="eastAsia"/>
          <w:sz w:val="22"/>
          <w:rtl/>
          <w:lang w:bidi="ar-SA"/>
        </w:rPr>
        <w:t>چ</w:t>
      </w:r>
      <w:r w:rsidR="00014BC9" w:rsidRPr="00014BC9">
        <w:rPr>
          <w:rFonts w:ascii="Times New Roman" w:hAnsi="Times New Roman" w:hint="cs"/>
          <w:sz w:val="22"/>
          <w:rtl/>
          <w:lang w:bidi="ar-SA"/>
        </w:rPr>
        <w:t>ی</w:t>
      </w:r>
      <w:r w:rsidR="00014BC9" w:rsidRPr="00014BC9">
        <w:rPr>
          <w:rFonts w:ascii="Times New Roman" w:hAnsi="Times New Roman" w:hint="eastAsia"/>
          <w:sz w:val="22"/>
          <w:rtl/>
          <w:lang w:bidi="ar-SA"/>
        </w:rPr>
        <w:t>دگ</w:t>
      </w:r>
      <w:r w:rsidR="00014BC9" w:rsidRPr="00014BC9">
        <w:rPr>
          <w:rFonts w:ascii="Times New Roman" w:hAnsi="Times New Roman" w:hint="cs"/>
          <w:sz w:val="22"/>
          <w:rtl/>
          <w:lang w:bidi="ar-SA"/>
        </w:rPr>
        <w:t>ی</w:t>
      </w:r>
      <w:r w:rsidR="00014BC9" w:rsidRPr="00014BC9">
        <w:rPr>
          <w:rFonts w:ascii="Times New Roman" w:hAnsi="Times New Roman"/>
          <w:sz w:val="22"/>
          <w:rtl/>
          <w:lang w:bidi="ar-SA"/>
        </w:rPr>
        <w:t xml:space="preserve"> برخوردار است» (بان</w:t>
      </w:r>
      <w:r w:rsidR="00014BC9" w:rsidRPr="00014BC9">
        <w:rPr>
          <w:rFonts w:ascii="Times New Roman" w:hAnsi="Times New Roman" w:hint="cs"/>
          <w:sz w:val="22"/>
          <w:rtl/>
          <w:lang w:bidi="ar-SA"/>
        </w:rPr>
        <w:t>ی</w:t>
      </w:r>
      <w:r w:rsidR="00014BC9" w:rsidRPr="00014BC9">
        <w:rPr>
          <w:rFonts w:ascii="Times New Roman" w:hAnsi="Times New Roman"/>
          <w:sz w:val="22"/>
          <w:rtl/>
          <w:lang w:bidi="ar-SA"/>
        </w:rPr>
        <w:t xml:space="preserve"> مسعود، 1394: 432). «معمار</w:t>
      </w:r>
      <w:r w:rsidR="00014BC9" w:rsidRPr="00014BC9">
        <w:rPr>
          <w:rFonts w:ascii="Times New Roman" w:hAnsi="Times New Roman" w:hint="cs"/>
          <w:sz w:val="22"/>
          <w:rtl/>
          <w:lang w:bidi="ar-SA"/>
        </w:rPr>
        <w:t>ی</w:t>
      </w:r>
      <w:r w:rsidR="00014BC9" w:rsidRPr="00014BC9">
        <w:rPr>
          <w:rFonts w:ascii="Times New Roman" w:hAnsi="Times New Roman"/>
          <w:sz w:val="22"/>
          <w:rtl/>
          <w:lang w:bidi="ar-SA"/>
        </w:rPr>
        <w:t xml:space="preserve"> گذشته از نظر پ</w:t>
      </w:r>
      <w:r w:rsidR="00014BC9" w:rsidRPr="00014BC9">
        <w:rPr>
          <w:rFonts w:ascii="Times New Roman" w:hAnsi="Times New Roman" w:hint="cs"/>
          <w:sz w:val="22"/>
          <w:rtl/>
          <w:lang w:bidi="ar-SA"/>
        </w:rPr>
        <w:t>ی</w:t>
      </w:r>
      <w:r w:rsidR="00014BC9" w:rsidRPr="00014BC9">
        <w:rPr>
          <w:rFonts w:ascii="Times New Roman" w:hAnsi="Times New Roman" w:hint="eastAsia"/>
          <w:sz w:val="22"/>
          <w:rtl/>
          <w:lang w:bidi="ar-SA"/>
        </w:rPr>
        <w:t>وند</w:t>
      </w:r>
      <w:r w:rsidR="00014BC9" w:rsidRPr="00014BC9">
        <w:rPr>
          <w:rFonts w:ascii="Times New Roman" w:hAnsi="Times New Roman"/>
          <w:sz w:val="22"/>
          <w:rtl/>
          <w:lang w:bidi="ar-SA"/>
        </w:rPr>
        <w:t xml:space="preserve"> نزد</w:t>
      </w:r>
      <w:r w:rsidR="00014BC9" w:rsidRPr="00014BC9">
        <w:rPr>
          <w:rFonts w:ascii="Times New Roman" w:hAnsi="Times New Roman" w:hint="cs"/>
          <w:sz w:val="22"/>
          <w:rtl/>
          <w:lang w:bidi="ar-SA"/>
        </w:rPr>
        <w:t>ی</w:t>
      </w:r>
      <w:r w:rsidR="00014BC9" w:rsidRPr="00014BC9">
        <w:rPr>
          <w:rFonts w:ascii="Times New Roman" w:hAnsi="Times New Roman" w:hint="eastAsia"/>
          <w:sz w:val="22"/>
          <w:rtl/>
          <w:lang w:bidi="ar-SA"/>
        </w:rPr>
        <w:t>ک</w:t>
      </w:r>
      <w:r w:rsidR="00014BC9" w:rsidRPr="00014BC9">
        <w:rPr>
          <w:rFonts w:ascii="Times New Roman" w:hAnsi="Times New Roman"/>
          <w:sz w:val="22"/>
          <w:rtl/>
          <w:lang w:bidi="ar-SA"/>
        </w:rPr>
        <w:t xml:space="preserve"> با کالبد و روان انسان ن</w:t>
      </w:r>
      <w:r w:rsidR="00014BC9" w:rsidRPr="00014BC9">
        <w:rPr>
          <w:rFonts w:ascii="Times New Roman" w:hAnsi="Times New Roman" w:hint="cs"/>
          <w:sz w:val="22"/>
          <w:rtl/>
          <w:lang w:bidi="ar-SA"/>
        </w:rPr>
        <w:t>ی</w:t>
      </w:r>
      <w:r w:rsidR="00014BC9" w:rsidRPr="00014BC9">
        <w:rPr>
          <w:rFonts w:ascii="Times New Roman" w:hAnsi="Times New Roman" w:hint="eastAsia"/>
          <w:sz w:val="22"/>
          <w:rtl/>
          <w:lang w:bidi="ar-SA"/>
        </w:rPr>
        <w:t>ز</w:t>
      </w:r>
      <w:r w:rsidR="00014BC9" w:rsidRPr="00014BC9">
        <w:rPr>
          <w:rFonts w:ascii="Times New Roman" w:hAnsi="Times New Roman"/>
          <w:sz w:val="22"/>
          <w:rtl/>
          <w:lang w:bidi="ar-SA"/>
        </w:rPr>
        <w:t xml:space="preserve"> قابل ملاحظه است و به نوع</w:t>
      </w:r>
      <w:r w:rsidR="00014BC9" w:rsidRPr="00014BC9">
        <w:rPr>
          <w:rFonts w:ascii="Times New Roman" w:hAnsi="Times New Roman" w:hint="cs"/>
          <w:sz w:val="22"/>
          <w:rtl/>
          <w:lang w:bidi="ar-SA"/>
        </w:rPr>
        <w:t>ی</w:t>
      </w:r>
      <w:r w:rsidR="00014BC9" w:rsidRPr="00014BC9">
        <w:rPr>
          <w:rFonts w:ascii="Times New Roman" w:hAnsi="Times New Roman"/>
          <w:sz w:val="22"/>
          <w:rtl/>
          <w:lang w:bidi="ar-SA"/>
        </w:rPr>
        <w:t xml:space="preserve"> تجل</w:t>
      </w:r>
      <w:r w:rsidR="00014BC9" w:rsidRPr="00014BC9">
        <w:rPr>
          <w:rFonts w:ascii="Times New Roman" w:hAnsi="Times New Roman" w:hint="cs"/>
          <w:sz w:val="22"/>
          <w:rtl/>
          <w:lang w:bidi="ar-SA"/>
        </w:rPr>
        <w:t>ی</w:t>
      </w:r>
      <w:r w:rsidR="00014BC9" w:rsidRPr="00014BC9">
        <w:rPr>
          <w:rFonts w:ascii="Times New Roman" w:hAnsi="Times New Roman"/>
          <w:sz w:val="22"/>
          <w:rtl/>
          <w:lang w:bidi="ar-SA"/>
        </w:rPr>
        <w:t xml:space="preserve"> هست</w:t>
      </w:r>
      <w:r w:rsidR="00014BC9" w:rsidRPr="00014BC9">
        <w:rPr>
          <w:rFonts w:ascii="Times New Roman" w:hAnsi="Times New Roman" w:hint="cs"/>
          <w:sz w:val="22"/>
          <w:rtl/>
          <w:lang w:bidi="ar-SA"/>
        </w:rPr>
        <w:t>ی</w:t>
      </w:r>
      <w:r w:rsidR="00014BC9" w:rsidRPr="00014BC9">
        <w:rPr>
          <w:rFonts w:ascii="Times New Roman" w:hAnsi="Times New Roman"/>
          <w:sz w:val="22"/>
          <w:rtl/>
          <w:lang w:bidi="ar-SA"/>
        </w:rPr>
        <w:t xml:space="preserve"> شناس</w:t>
      </w:r>
      <w:r w:rsidR="00014BC9" w:rsidRPr="00014BC9">
        <w:rPr>
          <w:rFonts w:ascii="Times New Roman" w:hAnsi="Times New Roman" w:hint="cs"/>
          <w:sz w:val="22"/>
          <w:rtl/>
          <w:lang w:bidi="ar-SA"/>
        </w:rPr>
        <w:t>ی</w:t>
      </w:r>
      <w:r w:rsidR="00014BC9" w:rsidRPr="00014BC9">
        <w:rPr>
          <w:rFonts w:ascii="Times New Roman" w:hAnsi="Times New Roman"/>
          <w:sz w:val="22"/>
          <w:rtl/>
          <w:lang w:bidi="ar-SA"/>
        </w:rPr>
        <w:t xml:space="preserve"> در آن دوره است و فضا</w:t>
      </w:r>
      <w:r w:rsidR="00014BC9" w:rsidRPr="00014BC9">
        <w:rPr>
          <w:rFonts w:ascii="Times New Roman" w:hAnsi="Times New Roman" w:hint="cs"/>
          <w:sz w:val="22"/>
          <w:rtl/>
          <w:lang w:bidi="ar-SA"/>
        </w:rPr>
        <w:t>یی</w:t>
      </w:r>
      <w:r w:rsidR="00014BC9" w:rsidRPr="00014BC9">
        <w:rPr>
          <w:rFonts w:ascii="Times New Roman" w:hAnsi="Times New Roman"/>
          <w:sz w:val="22"/>
          <w:rtl/>
          <w:lang w:bidi="ar-SA"/>
        </w:rPr>
        <w:t xml:space="preserve"> را پد</w:t>
      </w:r>
      <w:r w:rsidR="00014BC9" w:rsidRPr="00014BC9">
        <w:rPr>
          <w:rFonts w:ascii="Times New Roman" w:hAnsi="Times New Roman" w:hint="cs"/>
          <w:sz w:val="22"/>
          <w:rtl/>
          <w:lang w:bidi="ar-SA"/>
        </w:rPr>
        <w:t>ی</w:t>
      </w:r>
      <w:r w:rsidR="00014BC9" w:rsidRPr="00014BC9">
        <w:rPr>
          <w:rFonts w:ascii="Times New Roman" w:hAnsi="Times New Roman" w:hint="eastAsia"/>
          <w:sz w:val="22"/>
          <w:rtl/>
          <w:lang w:bidi="ar-SA"/>
        </w:rPr>
        <w:t>د</w:t>
      </w:r>
      <w:r w:rsidR="00014BC9" w:rsidRPr="00014BC9">
        <w:rPr>
          <w:rFonts w:ascii="Times New Roman" w:hAnsi="Times New Roman"/>
          <w:sz w:val="22"/>
          <w:rtl/>
          <w:lang w:bidi="ar-SA"/>
        </w:rPr>
        <w:t xml:space="preserve"> م</w:t>
      </w:r>
      <w:r w:rsidR="00014BC9" w:rsidRPr="00014BC9">
        <w:rPr>
          <w:rFonts w:ascii="Times New Roman" w:hAnsi="Times New Roman" w:hint="cs"/>
          <w:sz w:val="22"/>
          <w:rtl/>
          <w:lang w:bidi="ar-SA"/>
        </w:rPr>
        <w:t>ی</w:t>
      </w:r>
      <w:r w:rsidR="00014BC9" w:rsidRPr="00014BC9">
        <w:rPr>
          <w:rFonts w:ascii="Times New Roman" w:hAnsi="Times New Roman"/>
          <w:sz w:val="22"/>
          <w:rtl/>
          <w:lang w:bidi="ar-SA"/>
        </w:rPr>
        <w:t xml:space="preserve"> آورد که متناظر با انسان خاک</w:t>
      </w:r>
      <w:r w:rsidR="00014BC9" w:rsidRPr="00014BC9">
        <w:rPr>
          <w:rFonts w:ascii="Times New Roman" w:hAnsi="Times New Roman" w:hint="cs"/>
          <w:sz w:val="22"/>
          <w:rtl/>
          <w:lang w:bidi="ar-SA"/>
        </w:rPr>
        <w:t>ی</w:t>
      </w:r>
      <w:r w:rsidR="00014BC9" w:rsidRPr="00014BC9">
        <w:rPr>
          <w:rFonts w:ascii="Times New Roman" w:hAnsi="Times New Roman"/>
          <w:sz w:val="22"/>
          <w:rtl/>
          <w:lang w:bidi="ar-SA"/>
        </w:rPr>
        <w:t>-آسمان</w:t>
      </w:r>
      <w:r w:rsidR="00014BC9" w:rsidRPr="00014BC9">
        <w:rPr>
          <w:rFonts w:ascii="Times New Roman" w:hAnsi="Times New Roman" w:hint="cs"/>
          <w:sz w:val="22"/>
          <w:rtl/>
          <w:lang w:bidi="ar-SA"/>
        </w:rPr>
        <w:t>ی</w:t>
      </w:r>
      <w:r w:rsidR="00014BC9" w:rsidRPr="00014BC9">
        <w:rPr>
          <w:rFonts w:ascii="Times New Roman" w:hAnsi="Times New Roman"/>
          <w:sz w:val="22"/>
          <w:rtl/>
          <w:lang w:bidi="ar-SA"/>
        </w:rPr>
        <w:t xml:space="preserve"> است» (افتخارزاد</w:t>
      </w:r>
      <w:r w:rsidR="00014BC9" w:rsidRPr="00014BC9">
        <w:rPr>
          <w:rFonts w:ascii="Times New Roman" w:hAnsi="Times New Roman" w:hint="eastAsia"/>
          <w:sz w:val="22"/>
          <w:rtl/>
          <w:lang w:bidi="ar-SA"/>
        </w:rPr>
        <w:t>ه،</w:t>
      </w:r>
      <w:r w:rsidR="00014BC9" w:rsidRPr="00014BC9">
        <w:rPr>
          <w:rFonts w:ascii="Times New Roman" w:hAnsi="Times New Roman"/>
          <w:sz w:val="22"/>
          <w:rtl/>
          <w:lang w:bidi="ar-SA"/>
        </w:rPr>
        <w:t xml:space="preserve"> 1383: 6).</w:t>
      </w:r>
      <w:r w:rsidR="006320C6">
        <w:rPr>
          <w:rFonts w:ascii="Times New Roman" w:hAnsi="Times New Roman" w:hint="cs"/>
          <w:sz w:val="22"/>
          <w:rtl/>
          <w:lang w:bidi="ar-SA"/>
        </w:rPr>
        <w:t xml:space="preserve"> </w:t>
      </w:r>
      <w:r w:rsidR="00F22211" w:rsidRPr="00F22211">
        <w:rPr>
          <w:rFonts w:ascii="Times New Roman" w:hAnsi="Times New Roman"/>
          <w:sz w:val="22"/>
          <w:rtl/>
          <w:lang w:bidi="ar-SA"/>
        </w:rPr>
        <w:t>نمودار بعد، برخ</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از مهم تر</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ن</w:t>
      </w:r>
      <w:r w:rsidR="00F22211" w:rsidRPr="00F22211">
        <w:rPr>
          <w:rFonts w:ascii="Times New Roman" w:hAnsi="Times New Roman"/>
          <w:sz w:val="22"/>
          <w:rtl/>
          <w:lang w:bidi="ar-SA"/>
        </w:rPr>
        <w:t xml:space="preserve"> دال و مدلول ها</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ارکان معمار</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سنت</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ا</w:t>
      </w:r>
      <w:r w:rsidR="00F22211" w:rsidRPr="00F22211">
        <w:rPr>
          <w:rFonts w:ascii="Times New Roman" w:hAnsi="Times New Roman" w:hint="cs"/>
          <w:sz w:val="22"/>
          <w:rtl/>
          <w:lang w:bidi="ar-SA"/>
        </w:rPr>
        <w:t>ی</w:t>
      </w:r>
      <w:r w:rsidR="00F22211" w:rsidRPr="00F22211">
        <w:rPr>
          <w:rFonts w:ascii="Times New Roman" w:hAnsi="Times New Roman" w:hint="eastAsia"/>
          <w:sz w:val="22"/>
          <w:rtl/>
          <w:lang w:bidi="ar-SA"/>
        </w:rPr>
        <w:t>ران</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را نشان م</w:t>
      </w:r>
      <w:r w:rsidR="00F22211" w:rsidRPr="00F22211">
        <w:rPr>
          <w:rFonts w:ascii="Times New Roman" w:hAnsi="Times New Roman" w:hint="cs"/>
          <w:sz w:val="22"/>
          <w:rtl/>
          <w:lang w:bidi="ar-SA"/>
        </w:rPr>
        <w:t>ی</w:t>
      </w:r>
      <w:r w:rsidR="00F22211" w:rsidRPr="00F22211">
        <w:rPr>
          <w:rFonts w:ascii="Times New Roman" w:hAnsi="Times New Roman"/>
          <w:sz w:val="22"/>
          <w:rtl/>
          <w:lang w:bidi="ar-SA"/>
        </w:rPr>
        <w:t xml:space="preserve"> دهد.</w:t>
      </w:r>
    </w:p>
    <w:p w14:paraId="397F95B0" w14:textId="77777777" w:rsidR="00356AE8" w:rsidRDefault="00356AE8" w:rsidP="00015FC4">
      <w:pPr>
        <w:pStyle w:val="A-text"/>
        <w:ind w:firstLine="0"/>
        <w:rPr>
          <w:rFonts w:ascii="Times New Roman" w:hAnsi="Times New Roman"/>
          <w:b/>
          <w:bCs/>
          <w:sz w:val="28"/>
          <w:szCs w:val="28"/>
          <w:rtl/>
        </w:rPr>
      </w:pPr>
    </w:p>
    <w:p w14:paraId="0A65333B" w14:textId="61C96C13" w:rsidR="004D7DF2" w:rsidRDefault="004D7DF2" w:rsidP="004D7DF2">
      <w:pPr>
        <w:spacing w:after="160" w:line="259" w:lineRule="auto"/>
        <w:ind w:firstLine="0"/>
        <w:rPr>
          <w:rFonts w:cs="B Nazanin"/>
          <w:sz w:val="24"/>
          <w:rtl/>
          <w:lang w:bidi="fa-IR"/>
        </w:rPr>
      </w:pPr>
      <w:r>
        <w:rPr>
          <w:rFonts w:cs="B Nazanin"/>
          <w:noProof/>
          <w:sz w:val="24"/>
          <w:rtl/>
        </w:rPr>
        <w:lastRenderedPageBreak/>
        <mc:AlternateContent>
          <mc:Choice Requires="wps">
            <w:drawing>
              <wp:anchor distT="0" distB="0" distL="114300" distR="114300" simplePos="0" relativeHeight="251661312" behindDoc="0" locked="0" layoutInCell="1" allowOverlap="1" wp14:anchorId="0743EEF8" wp14:editId="63CBC8F9">
                <wp:simplePos x="0" y="0"/>
                <wp:positionH relativeFrom="column">
                  <wp:posOffset>2022678</wp:posOffset>
                </wp:positionH>
                <wp:positionV relativeFrom="paragraph">
                  <wp:posOffset>680085</wp:posOffset>
                </wp:positionV>
                <wp:extent cx="1807200" cy="5385600"/>
                <wp:effectExtent l="0" t="0" r="22225" b="24765"/>
                <wp:wrapNone/>
                <wp:docPr id="333" name="Text Box 333"/>
                <wp:cNvGraphicFramePr/>
                <a:graphic xmlns:a="http://schemas.openxmlformats.org/drawingml/2006/main">
                  <a:graphicData uri="http://schemas.microsoft.com/office/word/2010/wordprocessingShape">
                    <wps:wsp>
                      <wps:cNvSpPr txBox="1"/>
                      <wps:spPr>
                        <a:xfrm>
                          <a:off x="0" y="0"/>
                          <a:ext cx="1807200" cy="5385600"/>
                        </a:xfrm>
                        <a:prstGeom prst="rect">
                          <a:avLst/>
                        </a:prstGeom>
                        <a:noFill/>
                        <a:ln w="12700">
                          <a:solidFill>
                            <a:prstClr val="black"/>
                          </a:solidFill>
                          <a:prstDash val="dash"/>
                        </a:ln>
                        <a:effectLst/>
                      </wps:spPr>
                      <wps:style>
                        <a:lnRef idx="0">
                          <a:schemeClr val="accent1"/>
                        </a:lnRef>
                        <a:fillRef idx="0">
                          <a:schemeClr val="accent1"/>
                        </a:fillRef>
                        <a:effectRef idx="0">
                          <a:schemeClr val="accent1"/>
                        </a:effectRef>
                        <a:fontRef idx="minor">
                          <a:schemeClr val="dk1"/>
                        </a:fontRef>
                      </wps:style>
                      <wps:txbx>
                        <w:txbxContent>
                          <w:p w14:paraId="02BD2D4B" w14:textId="77777777" w:rsidR="004D7DF2" w:rsidRPr="00C904C0" w:rsidRDefault="004D7DF2" w:rsidP="004D7DF2">
                            <w:pPr>
                              <w:jc w:val="center"/>
                              <w:rPr>
                                <w:rFonts w:cs="B Nazanin"/>
                                <w:b/>
                                <w:bCs/>
                                <w:lang w:bidi="fa-IR"/>
                              </w:rPr>
                            </w:pPr>
                            <w:r w:rsidRPr="00C904C0">
                              <w:rPr>
                                <w:rFonts w:cs="B Nazanin" w:hint="cs"/>
                                <w:b/>
                                <w:bCs/>
                                <w:rtl/>
                                <w:lang w:bidi="fa-IR"/>
                              </w:rPr>
                              <w:t>مدلول</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0743EEF8" id="_x0000_t202" coordsize="21600,21600" o:spt="202" path="m,l,21600r21600,l21600,xe">
                <v:stroke joinstyle="miter"/>
                <v:path gradientshapeok="t" o:connecttype="rect"/>
              </v:shapetype>
              <v:shape id="Text Box 333" o:spid="_x0000_s1026" type="#_x0000_t202" style="position:absolute;left:0;text-align:left;margin-left:159.25pt;margin-top:53.55pt;width:142.3pt;height:424.05pt;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" filled="f" strokeweight="1pt">
                <v:stroke dashstyle="dash"/>
                <v:textbox>
                  <w:txbxContent>
                    <w:p w14:paraId="02BD2D4B" w14:textId="77777777" w:rsidR="004D7DF2" w:rsidRPr="00C904C0" w:rsidRDefault="004D7DF2" w:rsidP="004D7DF2">
                      <w:pPr>
                        <w:jc w:val="center"/>
                        <w:rPr>
                          <w:rFonts w:cs="B Nazanin"/>
                          <w:b/>
                          <w:bCs/>
                          <w:lang w:bidi="fa-IR"/>
                        </w:rPr>
                      </w:pPr>
                      <w:r w:rsidRPr="00C904C0">
                        <w:rPr>
                          <w:rFonts w:cs="B Nazanin" w:hint="cs"/>
                          <w:b/>
                          <w:bCs/>
                          <w:rtl/>
                          <w:lang w:bidi="fa-IR"/>
                        </w:rPr>
                        <w:t>مدلول</w:t>
                      </w:r>
                    </w:p>
                  </w:txbxContent>
                </v:textbox>
              </v:shape>
            </w:pict>
          </mc:Fallback>
        </mc:AlternateContent>
      </w:r>
      <w:r>
        <w:rPr>
          <w:rFonts w:cs="B Nazanin"/>
          <w:noProof/>
          <w:sz w:val="24"/>
          <w:rtl/>
        </w:rPr>
        <w:drawing>
          <wp:inline distT="0" distB="0" distL="0" distR="0" wp14:anchorId="10647749" wp14:editId="6974059B">
            <wp:extent cx="5831840" cy="6062235"/>
            <wp:effectExtent l="38100" t="19050" r="54610" b="34290"/>
            <wp:docPr id="331" name="Diagram 33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1" r:lo="rId32" r:qs="rId33" r:cs="rId34"/>
              </a:graphicData>
            </a:graphic>
          </wp:inline>
        </w:drawing>
      </w:r>
    </w:p>
    <w:p w14:paraId="676B09D1" w14:textId="7EF00DA8" w:rsidR="004D7DF2" w:rsidRPr="0007692F" w:rsidRDefault="004D7DF2" w:rsidP="004D7DF2">
      <w:pPr>
        <w:spacing w:after="160" w:line="259" w:lineRule="auto"/>
        <w:jc w:val="center"/>
        <w:rPr>
          <w:rFonts w:cs="B Nazanin"/>
          <w:rtl/>
          <w:lang w:bidi="fa-IR"/>
        </w:rPr>
      </w:pPr>
      <w:r w:rsidRPr="0007692F">
        <w:rPr>
          <w:rFonts w:cs="B Nazanin" w:hint="cs"/>
          <w:rtl/>
          <w:lang w:bidi="fa-IR"/>
        </w:rPr>
        <w:t xml:space="preserve">نمودار </w:t>
      </w:r>
      <w:r w:rsidR="00356AE8">
        <w:rPr>
          <w:rFonts w:cs="B Nazanin" w:hint="cs"/>
          <w:rtl/>
          <w:lang w:bidi="fa-IR"/>
        </w:rPr>
        <w:t>5</w:t>
      </w:r>
      <w:r w:rsidRPr="0007692F">
        <w:rPr>
          <w:rFonts w:cs="B Nazanin" w:hint="cs"/>
          <w:rtl/>
          <w:lang w:bidi="fa-IR"/>
        </w:rPr>
        <w:t>: دال و مدلول ب</w:t>
      </w:r>
      <w:r>
        <w:rPr>
          <w:rFonts w:cs="B Nazanin" w:hint="cs"/>
          <w:rtl/>
          <w:lang w:bidi="fa-IR"/>
        </w:rPr>
        <w:t>رخی</w:t>
      </w:r>
      <w:r w:rsidRPr="0007692F">
        <w:rPr>
          <w:rFonts w:cs="B Nazanin" w:hint="cs"/>
          <w:rtl/>
          <w:lang w:bidi="fa-IR"/>
        </w:rPr>
        <w:t xml:space="preserve"> از پرکاربردترین ارکان معماری سنتی ایرانی. (مأخذ: نگارنده با اقتباس از اردلان و بختیار، 1396: 55-57-77-80-89-90)</w:t>
      </w:r>
    </w:p>
    <w:p w14:paraId="72297B09" w14:textId="09699F05" w:rsidR="00F8045A" w:rsidRDefault="00F8045A" w:rsidP="00015FC4">
      <w:pPr>
        <w:pStyle w:val="A-text"/>
        <w:ind w:firstLine="0"/>
        <w:rPr>
          <w:rFonts w:ascii="Times New Roman" w:hAnsi="Times New Roman"/>
          <w:b/>
          <w:bCs/>
          <w:sz w:val="28"/>
          <w:szCs w:val="28"/>
          <w:rtl/>
        </w:rPr>
      </w:pPr>
      <w:r w:rsidRPr="00F8045A">
        <w:rPr>
          <w:rFonts w:ascii="Times New Roman" w:hAnsi="Times New Roman"/>
          <w:b/>
          <w:bCs/>
          <w:sz w:val="28"/>
          <w:szCs w:val="28"/>
          <w:rtl/>
        </w:rPr>
        <w:t xml:space="preserve">  4- بررس</w:t>
      </w:r>
      <w:r w:rsidRPr="00F8045A">
        <w:rPr>
          <w:rFonts w:ascii="Times New Roman" w:hAnsi="Times New Roman" w:hint="cs"/>
          <w:b/>
          <w:bCs/>
          <w:sz w:val="28"/>
          <w:szCs w:val="28"/>
          <w:rtl/>
        </w:rPr>
        <w:t>ی</w:t>
      </w:r>
      <w:r w:rsidRPr="00F8045A">
        <w:rPr>
          <w:rFonts w:ascii="Times New Roman" w:hAnsi="Times New Roman"/>
          <w:b/>
          <w:bCs/>
          <w:sz w:val="28"/>
          <w:szCs w:val="28"/>
          <w:rtl/>
        </w:rPr>
        <w:t xml:space="preserve"> نمونه مورد</w:t>
      </w:r>
      <w:r w:rsidRPr="00F8045A">
        <w:rPr>
          <w:rFonts w:ascii="Times New Roman" w:hAnsi="Times New Roman" w:hint="cs"/>
          <w:b/>
          <w:bCs/>
          <w:sz w:val="28"/>
          <w:szCs w:val="28"/>
          <w:rtl/>
        </w:rPr>
        <w:t>ی</w:t>
      </w:r>
    </w:p>
    <w:p w14:paraId="78CD495B" w14:textId="452A3F21" w:rsidR="00014BC9" w:rsidRPr="00014BC9" w:rsidRDefault="00014BC9" w:rsidP="00F8045A">
      <w:pPr>
        <w:rPr>
          <w:rFonts w:cs="B Nazanin"/>
          <w:noProof/>
          <w:sz w:val="24"/>
          <w:rtl/>
          <w:lang w:bidi="fa-IR"/>
        </w:rPr>
      </w:pPr>
      <w:r w:rsidRPr="00014BC9">
        <w:rPr>
          <w:rFonts w:cs="B Nazanin"/>
          <w:noProof/>
          <w:sz w:val="24"/>
          <w:rtl/>
          <w:lang w:bidi="fa-IR"/>
        </w:rPr>
        <w:t>مرکز فرهنگ</w:t>
      </w:r>
      <w:r w:rsidRPr="00014BC9">
        <w:rPr>
          <w:rFonts w:cs="B Nazanin" w:hint="cs"/>
          <w:noProof/>
          <w:sz w:val="24"/>
          <w:rtl/>
          <w:lang w:bidi="fa-IR"/>
        </w:rPr>
        <w:t>ی</w:t>
      </w:r>
      <w:r w:rsidRPr="00014BC9">
        <w:rPr>
          <w:rFonts w:cs="B Nazanin"/>
          <w:noProof/>
          <w:sz w:val="24"/>
          <w:rtl/>
          <w:lang w:bidi="fa-IR"/>
        </w:rPr>
        <w:t>-س</w:t>
      </w:r>
      <w:r w:rsidRPr="00014BC9">
        <w:rPr>
          <w:rFonts w:cs="B Nazanin" w:hint="cs"/>
          <w:noProof/>
          <w:sz w:val="24"/>
          <w:rtl/>
          <w:lang w:bidi="fa-IR"/>
        </w:rPr>
        <w:t>ی</w:t>
      </w:r>
      <w:r w:rsidRPr="00014BC9">
        <w:rPr>
          <w:rFonts w:cs="B Nazanin" w:hint="eastAsia"/>
          <w:noProof/>
          <w:sz w:val="24"/>
          <w:rtl/>
          <w:lang w:bidi="fa-IR"/>
        </w:rPr>
        <w:t>نما</w:t>
      </w:r>
      <w:r w:rsidRPr="00014BC9">
        <w:rPr>
          <w:rFonts w:cs="B Nazanin" w:hint="cs"/>
          <w:noProof/>
          <w:sz w:val="24"/>
          <w:rtl/>
          <w:lang w:bidi="fa-IR"/>
        </w:rPr>
        <w:t>یی</w:t>
      </w:r>
      <w:r w:rsidRPr="00014BC9">
        <w:rPr>
          <w:rFonts w:cs="B Nazanin"/>
          <w:noProof/>
          <w:sz w:val="24"/>
          <w:rtl/>
          <w:lang w:bidi="fa-IR"/>
        </w:rPr>
        <w:t xml:space="preserve"> دزفول در سال 1367 توسط فرهاد احمد</w:t>
      </w:r>
      <w:r w:rsidRPr="00014BC9">
        <w:rPr>
          <w:rFonts w:cs="B Nazanin" w:hint="cs"/>
          <w:noProof/>
          <w:sz w:val="24"/>
          <w:rtl/>
          <w:lang w:bidi="fa-IR"/>
        </w:rPr>
        <w:t>ی</w:t>
      </w:r>
      <w:r w:rsidRPr="00014BC9">
        <w:rPr>
          <w:rFonts w:cs="B Nazanin" w:hint="eastAsia"/>
          <w:noProof/>
          <w:sz w:val="24"/>
          <w:rtl/>
          <w:lang w:bidi="fa-IR"/>
        </w:rPr>
        <w:t>،</w:t>
      </w:r>
      <w:r w:rsidRPr="00014BC9">
        <w:rPr>
          <w:rFonts w:cs="B Nazanin"/>
          <w:noProof/>
          <w:sz w:val="24"/>
          <w:rtl/>
          <w:lang w:bidi="fa-IR"/>
        </w:rPr>
        <w:t xml:space="preserve"> که معمار</w:t>
      </w:r>
      <w:r w:rsidRPr="00014BC9">
        <w:rPr>
          <w:rFonts w:cs="B Nazanin" w:hint="cs"/>
          <w:noProof/>
          <w:sz w:val="24"/>
          <w:rtl/>
          <w:lang w:bidi="fa-IR"/>
        </w:rPr>
        <w:t>ی</w:t>
      </w:r>
      <w:r w:rsidRPr="00014BC9">
        <w:rPr>
          <w:rFonts w:cs="B Nazanin"/>
          <w:noProof/>
          <w:sz w:val="24"/>
          <w:rtl/>
          <w:lang w:bidi="fa-IR"/>
        </w:rPr>
        <w:t xml:space="preserve"> با نگاه مفهوم</w:t>
      </w:r>
      <w:r w:rsidRPr="00014BC9">
        <w:rPr>
          <w:rFonts w:cs="B Nazanin" w:hint="cs"/>
          <w:noProof/>
          <w:sz w:val="24"/>
          <w:rtl/>
          <w:lang w:bidi="fa-IR"/>
        </w:rPr>
        <w:t>ی</w:t>
      </w:r>
      <w:r w:rsidRPr="00014BC9">
        <w:rPr>
          <w:rFonts w:cs="B Nazanin"/>
          <w:noProof/>
          <w:sz w:val="24"/>
          <w:rtl/>
          <w:lang w:bidi="fa-IR"/>
        </w:rPr>
        <w:t xml:space="preserve"> به فضا، متن گرا و متما</w:t>
      </w:r>
      <w:r w:rsidRPr="00014BC9">
        <w:rPr>
          <w:rFonts w:cs="B Nazanin" w:hint="cs"/>
          <w:noProof/>
          <w:sz w:val="24"/>
          <w:rtl/>
          <w:lang w:bidi="fa-IR"/>
        </w:rPr>
        <w:t>ی</w:t>
      </w:r>
      <w:r w:rsidRPr="00014BC9">
        <w:rPr>
          <w:rFonts w:cs="B Nazanin" w:hint="eastAsia"/>
          <w:noProof/>
          <w:sz w:val="24"/>
          <w:rtl/>
          <w:lang w:bidi="fa-IR"/>
        </w:rPr>
        <w:t>ل</w:t>
      </w:r>
      <w:r w:rsidRPr="00014BC9">
        <w:rPr>
          <w:rFonts w:cs="B Nazanin"/>
          <w:noProof/>
          <w:sz w:val="24"/>
          <w:rtl/>
          <w:lang w:bidi="fa-IR"/>
        </w:rPr>
        <w:t xml:space="preserve"> به مفاه</w:t>
      </w:r>
      <w:r w:rsidRPr="00014BC9">
        <w:rPr>
          <w:rFonts w:cs="B Nazanin" w:hint="cs"/>
          <w:noProof/>
          <w:sz w:val="24"/>
          <w:rtl/>
          <w:lang w:bidi="fa-IR"/>
        </w:rPr>
        <w:t>ی</w:t>
      </w:r>
      <w:r w:rsidRPr="00014BC9">
        <w:rPr>
          <w:rFonts w:cs="B Nazanin" w:hint="eastAsia"/>
          <w:noProof/>
          <w:sz w:val="24"/>
          <w:rtl/>
          <w:lang w:bidi="fa-IR"/>
        </w:rPr>
        <w:t>م</w:t>
      </w:r>
      <w:r w:rsidRPr="00014BC9">
        <w:rPr>
          <w:rFonts w:cs="B Nazanin"/>
          <w:noProof/>
          <w:sz w:val="24"/>
          <w:rtl/>
          <w:lang w:bidi="fa-IR"/>
        </w:rPr>
        <w:t xml:space="preserve"> بن</w:t>
      </w:r>
      <w:r w:rsidRPr="00014BC9">
        <w:rPr>
          <w:rFonts w:cs="B Nazanin" w:hint="cs"/>
          <w:noProof/>
          <w:sz w:val="24"/>
          <w:rtl/>
          <w:lang w:bidi="fa-IR"/>
        </w:rPr>
        <w:t>ی</w:t>
      </w:r>
      <w:r w:rsidRPr="00014BC9">
        <w:rPr>
          <w:rFonts w:cs="B Nazanin" w:hint="eastAsia"/>
          <w:noProof/>
          <w:sz w:val="24"/>
          <w:rtl/>
          <w:lang w:bidi="fa-IR"/>
        </w:rPr>
        <w:t>اد</w:t>
      </w:r>
      <w:r w:rsidRPr="00014BC9">
        <w:rPr>
          <w:rFonts w:cs="B Nazanin" w:hint="cs"/>
          <w:noProof/>
          <w:sz w:val="24"/>
          <w:rtl/>
          <w:lang w:bidi="fa-IR"/>
        </w:rPr>
        <w:t>ی</w:t>
      </w:r>
      <w:r w:rsidRPr="00014BC9">
        <w:rPr>
          <w:rFonts w:cs="B Nazanin" w:hint="eastAsia"/>
          <w:noProof/>
          <w:sz w:val="24"/>
          <w:rtl/>
          <w:lang w:bidi="fa-IR"/>
        </w:rPr>
        <w:t>ن</w:t>
      </w:r>
      <w:r w:rsidRPr="00014BC9">
        <w:rPr>
          <w:rFonts w:cs="B Nazanin"/>
          <w:noProof/>
          <w:sz w:val="24"/>
          <w:rtl/>
          <w:lang w:bidi="fa-IR"/>
        </w:rPr>
        <w:t xml:space="preserve"> است، طراح</w:t>
      </w:r>
      <w:r w:rsidRPr="00014BC9">
        <w:rPr>
          <w:rFonts w:cs="B Nazanin" w:hint="cs"/>
          <w:noProof/>
          <w:sz w:val="24"/>
          <w:rtl/>
          <w:lang w:bidi="fa-IR"/>
        </w:rPr>
        <w:t>ی</w:t>
      </w:r>
      <w:r w:rsidRPr="00014BC9">
        <w:rPr>
          <w:rFonts w:cs="B Nazanin"/>
          <w:noProof/>
          <w:sz w:val="24"/>
          <w:rtl/>
          <w:lang w:bidi="fa-IR"/>
        </w:rPr>
        <w:t xml:space="preserve"> شد؛ ساخت ا</w:t>
      </w:r>
      <w:r w:rsidRPr="00014BC9">
        <w:rPr>
          <w:rFonts w:cs="B Nazanin" w:hint="cs"/>
          <w:noProof/>
          <w:sz w:val="24"/>
          <w:rtl/>
          <w:lang w:bidi="fa-IR"/>
        </w:rPr>
        <w:t>ی</w:t>
      </w:r>
      <w:r w:rsidRPr="00014BC9">
        <w:rPr>
          <w:rFonts w:cs="B Nazanin" w:hint="eastAsia"/>
          <w:noProof/>
          <w:sz w:val="24"/>
          <w:rtl/>
          <w:lang w:bidi="fa-IR"/>
        </w:rPr>
        <w:t>ن</w:t>
      </w:r>
      <w:r w:rsidRPr="00014BC9">
        <w:rPr>
          <w:rFonts w:cs="B Nazanin"/>
          <w:noProof/>
          <w:sz w:val="24"/>
          <w:rtl/>
          <w:lang w:bidi="fa-IR"/>
        </w:rPr>
        <w:t xml:space="preserve"> مجموعه که متشکل از چهار بخش است (ارائه آثار، اطلاعات، آموزش و خدمات) در نها</w:t>
      </w:r>
      <w:r w:rsidRPr="00014BC9">
        <w:rPr>
          <w:rFonts w:cs="B Nazanin" w:hint="cs"/>
          <w:noProof/>
          <w:sz w:val="24"/>
          <w:rtl/>
          <w:lang w:bidi="fa-IR"/>
        </w:rPr>
        <w:t>ی</w:t>
      </w:r>
      <w:r w:rsidRPr="00014BC9">
        <w:rPr>
          <w:rFonts w:cs="B Nazanin" w:hint="eastAsia"/>
          <w:noProof/>
          <w:sz w:val="24"/>
          <w:rtl/>
          <w:lang w:bidi="fa-IR"/>
        </w:rPr>
        <w:t>ت</w:t>
      </w:r>
      <w:r w:rsidRPr="00014BC9">
        <w:rPr>
          <w:rFonts w:cs="B Nazanin"/>
          <w:noProof/>
          <w:sz w:val="24"/>
          <w:rtl/>
          <w:lang w:bidi="fa-IR"/>
        </w:rPr>
        <w:t xml:space="preserve"> در سال 1372 پا</w:t>
      </w:r>
      <w:r w:rsidRPr="00014BC9">
        <w:rPr>
          <w:rFonts w:cs="B Nazanin" w:hint="cs"/>
          <w:noProof/>
          <w:sz w:val="24"/>
          <w:rtl/>
          <w:lang w:bidi="fa-IR"/>
        </w:rPr>
        <w:t>ی</w:t>
      </w:r>
      <w:r w:rsidRPr="00014BC9">
        <w:rPr>
          <w:rFonts w:cs="B Nazanin" w:hint="eastAsia"/>
          <w:noProof/>
          <w:sz w:val="24"/>
          <w:rtl/>
          <w:lang w:bidi="fa-IR"/>
        </w:rPr>
        <w:t>ان</w:t>
      </w:r>
      <w:r w:rsidRPr="00014BC9">
        <w:rPr>
          <w:rFonts w:cs="B Nazanin"/>
          <w:noProof/>
          <w:sz w:val="24"/>
          <w:rtl/>
          <w:lang w:bidi="fa-IR"/>
        </w:rPr>
        <w:t xml:space="preserve"> </w:t>
      </w:r>
      <w:r w:rsidRPr="00014BC9">
        <w:rPr>
          <w:rFonts w:cs="B Nazanin" w:hint="cs"/>
          <w:noProof/>
          <w:sz w:val="24"/>
          <w:rtl/>
          <w:lang w:bidi="fa-IR"/>
        </w:rPr>
        <w:t>ی</w:t>
      </w:r>
      <w:r w:rsidRPr="00014BC9">
        <w:rPr>
          <w:rFonts w:cs="B Nazanin" w:hint="eastAsia"/>
          <w:noProof/>
          <w:sz w:val="24"/>
          <w:rtl/>
          <w:lang w:bidi="fa-IR"/>
        </w:rPr>
        <w:t>افت</w:t>
      </w:r>
      <w:r w:rsidRPr="00014BC9">
        <w:rPr>
          <w:rFonts w:cs="B Nazanin"/>
          <w:noProof/>
          <w:sz w:val="24"/>
          <w:rtl/>
          <w:lang w:bidi="fa-IR"/>
        </w:rPr>
        <w:t>. از آنج</w:t>
      </w:r>
      <w:r w:rsidRPr="00014BC9">
        <w:rPr>
          <w:rFonts w:cs="B Nazanin" w:hint="eastAsia"/>
          <w:noProof/>
          <w:sz w:val="24"/>
          <w:rtl/>
          <w:lang w:bidi="fa-IR"/>
        </w:rPr>
        <w:t>ا</w:t>
      </w:r>
      <w:r w:rsidRPr="00014BC9">
        <w:rPr>
          <w:rFonts w:cs="B Nazanin" w:hint="cs"/>
          <w:noProof/>
          <w:sz w:val="24"/>
          <w:rtl/>
          <w:lang w:bidi="fa-IR"/>
        </w:rPr>
        <w:t>یی</w:t>
      </w:r>
      <w:r w:rsidRPr="00014BC9">
        <w:rPr>
          <w:rFonts w:cs="B Nazanin"/>
          <w:noProof/>
          <w:sz w:val="24"/>
          <w:rtl/>
          <w:lang w:bidi="fa-IR"/>
        </w:rPr>
        <w:t xml:space="preserve"> که ا</w:t>
      </w:r>
      <w:r w:rsidRPr="00014BC9">
        <w:rPr>
          <w:rFonts w:cs="B Nazanin" w:hint="cs"/>
          <w:noProof/>
          <w:sz w:val="24"/>
          <w:rtl/>
          <w:lang w:bidi="fa-IR"/>
        </w:rPr>
        <w:t>ی</w:t>
      </w:r>
      <w:r w:rsidRPr="00014BC9">
        <w:rPr>
          <w:rFonts w:cs="B Nazanin" w:hint="eastAsia"/>
          <w:noProof/>
          <w:sz w:val="24"/>
          <w:rtl/>
          <w:lang w:bidi="fa-IR"/>
        </w:rPr>
        <w:t>ن</w:t>
      </w:r>
      <w:r w:rsidRPr="00014BC9">
        <w:rPr>
          <w:rFonts w:cs="B Nazanin"/>
          <w:noProof/>
          <w:sz w:val="24"/>
          <w:rtl/>
          <w:lang w:bidi="fa-IR"/>
        </w:rPr>
        <w:t xml:space="preserve"> بنا با داشتن نگاه</w:t>
      </w:r>
      <w:r w:rsidRPr="00014BC9">
        <w:rPr>
          <w:rFonts w:cs="B Nazanin" w:hint="cs"/>
          <w:noProof/>
          <w:sz w:val="24"/>
          <w:rtl/>
          <w:lang w:bidi="fa-IR"/>
        </w:rPr>
        <w:t>ی</w:t>
      </w:r>
      <w:r w:rsidRPr="00014BC9">
        <w:rPr>
          <w:rFonts w:cs="B Nazanin"/>
          <w:noProof/>
          <w:sz w:val="24"/>
          <w:rtl/>
          <w:lang w:bidi="fa-IR"/>
        </w:rPr>
        <w:t xml:space="preserve"> به گذشته، و استفاده از نمادها به جهت ب</w:t>
      </w:r>
      <w:r w:rsidRPr="00014BC9">
        <w:rPr>
          <w:rFonts w:cs="B Nazanin" w:hint="cs"/>
          <w:noProof/>
          <w:sz w:val="24"/>
          <w:rtl/>
          <w:lang w:bidi="fa-IR"/>
        </w:rPr>
        <w:t>ی</w:t>
      </w:r>
      <w:r w:rsidRPr="00014BC9">
        <w:rPr>
          <w:rFonts w:cs="B Nazanin" w:hint="eastAsia"/>
          <w:noProof/>
          <w:sz w:val="24"/>
          <w:rtl/>
          <w:lang w:bidi="fa-IR"/>
        </w:rPr>
        <w:t>ان</w:t>
      </w:r>
      <w:r w:rsidRPr="00014BC9">
        <w:rPr>
          <w:rFonts w:cs="B Nazanin"/>
          <w:noProof/>
          <w:sz w:val="24"/>
          <w:rtl/>
          <w:lang w:bidi="fa-IR"/>
        </w:rPr>
        <w:t xml:space="preserve"> مفاه</w:t>
      </w:r>
      <w:r w:rsidRPr="00014BC9">
        <w:rPr>
          <w:rFonts w:cs="B Nazanin" w:hint="cs"/>
          <w:noProof/>
          <w:sz w:val="24"/>
          <w:rtl/>
          <w:lang w:bidi="fa-IR"/>
        </w:rPr>
        <w:t>ی</w:t>
      </w:r>
      <w:r w:rsidRPr="00014BC9">
        <w:rPr>
          <w:rFonts w:cs="B Nazanin" w:hint="eastAsia"/>
          <w:noProof/>
          <w:sz w:val="24"/>
          <w:rtl/>
          <w:lang w:bidi="fa-IR"/>
        </w:rPr>
        <w:t>م</w:t>
      </w:r>
      <w:r w:rsidRPr="00014BC9">
        <w:rPr>
          <w:rFonts w:cs="B Nazanin"/>
          <w:noProof/>
          <w:sz w:val="24"/>
          <w:rtl/>
          <w:lang w:bidi="fa-IR"/>
        </w:rPr>
        <w:t xml:space="preserve"> آن، قابل بررس</w:t>
      </w:r>
      <w:r w:rsidRPr="00014BC9">
        <w:rPr>
          <w:rFonts w:cs="B Nazanin" w:hint="cs"/>
          <w:noProof/>
          <w:sz w:val="24"/>
          <w:rtl/>
          <w:lang w:bidi="fa-IR"/>
        </w:rPr>
        <w:t>ی</w:t>
      </w:r>
      <w:r w:rsidRPr="00014BC9">
        <w:rPr>
          <w:rFonts w:cs="B Nazanin"/>
          <w:noProof/>
          <w:sz w:val="24"/>
          <w:rtl/>
          <w:lang w:bidi="fa-IR"/>
        </w:rPr>
        <w:t xml:space="preserve"> بوده است، برا</w:t>
      </w:r>
      <w:r w:rsidRPr="00014BC9">
        <w:rPr>
          <w:rFonts w:cs="B Nazanin" w:hint="cs"/>
          <w:noProof/>
          <w:sz w:val="24"/>
          <w:rtl/>
          <w:lang w:bidi="fa-IR"/>
        </w:rPr>
        <w:t>ی</w:t>
      </w:r>
      <w:r w:rsidRPr="00014BC9">
        <w:rPr>
          <w:rFonts w:cs="B Nazanin"/>
          <w:noProof/>
          <w:sz w:val="24"/>
          <w:rtl/>
          <w:lang w:bidi="fa-IR"/>
        </w:rPr>
        <w:t xml:space="preserve"> نمونه مورد</w:t>
      </w:r>
      <w:r w:rsidRPr="00014BC9">
        <w:rPr>
          <w:rFonts w:cs="B Nazanin" w:hint="cs"/>
          <w:noProof/>
          <w:sz w:val="24"/>
          <w:rtl/>
          <w:lang w:bidi="fa-IR"/>
        </w:rPr>
        <w:t>ی</w:t>
      </w:r>
      <w:r w:rsidRPr="00014BC9">
        <w:rPr>
          <w:rFonts w:cs="B Nazanin"/>
          <w:noProof/>
          <w:sz w:val="24"/>
          <w:rtl/>
          <w:lang w:bidi="fa-IR"/>
        </w:rPr>
        <w:t xml:space="preserve"> ا</w:t>
      </w:r>
      <w:r w:rsidRPr="00014BC9">
        <w:rPr>
          <w:rFonts w:cs="B Nazanin" w:hint="cs"/>
          <w:noProof/>
          <w:sz w:val="24"/>
          <w:rtl/>
          <w:lang w:bidi="fa-IR"/>
        </w:rPr>
        <w:t>ی</w:t>
      </w:r>
      <w:r w:rsidRPr="00014BC9">
        <w:rPr>
          <w:rFonts w:cs="B Nazanin" w:hint="eastAsia"/>
          <w:noProof/>
          <w:sz w:val="24"/>
          <w:rtl/>
          <w:lang w:bidi="fa-IR"/>
        </w:rPr>
        <w:t>ن</w:t>
      </w:r>
      <w:r w:rsidRPr="00014BC9">
        <w:rPr>
          <w:rFonts w:cs="B Nazanin"/>
          <w:noProof/>
          <w:sz w:val="24"/>
          <w:rtl/>
          <w:lang w:bidi="fa-IR"/>
        </w:rPr>
        <w:t xml:space="preserve"> پژوهش انتخاب گرد</w:t>
      </w:r>
      <w:r w:rsidRPr="00014BC9">
        <w:rPr>
          <w:rFonts w:cs="B Nazanin" w:hint="cs"/>
          <w:noProof/>
          <w:sz w:val="24"/>
          <w:rtl/>
          <w:lang w:bidi="fa-IR"/>
        </w:rPr>
        <w:t>ی</w:t>
      </w:r>
      <w:r w:rsidRPr="00014BC9">
        <w:rPr>
          <w:rFonts w:cs="B Nazanin" w:hint="eastAsia"/>
          <w:noProof/>
          <w:sz w:val="24"/>
          <w:rtl/>
          <w:lang w:bidi="fa-IR"/>
        </w:rPr>
        <w:t>د</w:t>
      </w:r>
      <w:r w:rsidRPr="00014BC9">
        <w:rPr>
          <w:rFonts w:cs="B Nazanin"/>
          <w:noProof/>
          <w:sz w:val="24"/>
          <w:rtl/>
          <w:lang w:bidi="fa-IR"/>
        </w:rPr>
        <w:t>. به عبارت</w:t>
      </w:r>
      <w:r w:rsidRPr="00014BC9">
        <w:rPr>
          <w:rFonts w:cs="B Nazanin" w:hint="cs"/>
          <w:noProof/>
          <w:sz w:val="24"/>
          <w:rtl/>
          <w:lang w:bidi="fa-IR"/>
        </w:rPr>
        <w:t>ی</w:t>
      </w:r>
      <w:r w:rsidRPr="00014BC9">
        <w:rPr>
          <w:rFonts w:cs="B Nazanin"/>
          <w:noProof/>
          <w:sz w:val="24"/>
          <w:rtl/>
          <w:lang w:bidi="fa-IR"/>
        </w:rPr>
        <w:t xml:space="preserve"> د</w:t>
      </w:r>
      <w:r w:rsidRPr="00014BC9">
        <w:rPr>
          <w:rFonts w:cs="B Nazanin" w:hint="cs"/>
          <w:noProof/>
          <w:sz w:val="24"/>
          <w:rtl/>
          <w:lang w:bidi="fa-IR"/>
        </w:rPr>
        <w:t>ی</w:t>
      </w:r>
      <w:r w:rsidRPr="00014BC9">
        <w:rPr>
          <w:rFonts w:cs="B Nazanin" w:hint="eastAsia"/>
          <w:noProof/>
          <w:sz w:val="24"/>
          <w:rtl/>
          <w:lang w:bidi="fa-IR"/>
        </w:rPr>
        <w:t>گر،</w:t>
      </w:r>
      <w:r w:rsidRPr="00014BC9">
        <w:rPr>
          <w:rFonts w:cs="B Nazanin"/>
          <w:noProof/>
          <w:sz w:val="24"/>
          <w:rtl/>
          <w:lang w:bidi="fa-IR"/>
        </w:rPr>
        <w:t xml:space="preserve"> </w:t>
      </w:r>
      <w:r>
        <w:rPr>
          <w:rFonts w:cs="B Nazanin" w:hint="cs"/>
          <w:noProof/>
          <w:sz w:val="24"/>
          <w:rtl/>
          <w:lang w:bidi="fa-IR"/>
        </w:rPr>
        <w:t xml:space="preserve">  </w:t>
      </w:r>
      <w:r w:rsidRPr="00014BC9">
        <w:rPr>
          <w:rFonts w:cs="B Nazanin"/>
          <w:noProof/>
          <w:sz w:val="24"/>
          <w:rtl/>
          <w:lang w:bidi="fa-IR"/>
        </w:rPr>
        <w:t>ا</w:t>
      </w:r>
      <w:r w:rsidRPr="00014BC9">
        <w:rPr>
          <w:rFonts w:cs="B Nazanin" w:hint="cs"/>
          <w:noProof/>
          <w:sz w:val="24"/>
          <w:rtl/>
          <w:lang w:bidi="fa-IR"/>
        </w:rPr>
        <w:t>ی</w:t>
      </w:r>
      <w:r w:rsidRPr="00014BC9">
        <w:rPr>
          <w:rFonts w:cs="B Nazanin" w:hint="eastAsia"/>
          <w:noProof/>
          <w:sz w:val="24"/>
          <w:rtl/>
          <w:lang w:bidi="fa-IR"/>
        </w:rPr>
        <w:t>ن</w:t>
      </w:r>
      <w:r w:rsidRPr="00014BC9">
        <w:rPr>
          <w:rFonts w:cs="B Nazanin"/>
          <w:noProof/>
          <w:sz w:val="24"/>
          <w:rtl/>
          <w:lang w:bidi="fa-IR"/>
        </w:rPr>
        <w:t xml:space="preserve"> مرکز </w:t>
      </w:r>
      <w:r w:rsidRPr="00014BC9">
        <w:rPr>
          <w:rFonts w:cs="B Nazanin"/>
          <w:noProof/>
          <w:sz w:val="24"/>
          <w:rtl/>
          <w:lang w:bidi="fa-IR"/>
        </w:rPr>
        <w:lastRenderedPageBreak/>
        <w:t>"به ترت</w:t>
      </w:r>
      <w:r w:rsidRPr="00014BC9">
        <w:rPr>
          <w:rFonts w:cs="B Nazanin" w:hint="cs"/>
          <w:noProof/>
          <w:sz w:val="24"/>
          <w:rtl/>
          <w:lang w:bidi="fa-IR"/>
        </w:rPr>
        <w:t>ی</w:t>
      </w:r>
      <w:r w:rsidRPr="00014BC9">
        <w:rPr>
          <w:rFonts w:cs="B Nazanin" w:hint="eastAsia"/>
          <w:noProof/>
          <w:sz w:val="24"/>
          <w:rtl/>
          <w:lang w:bidi="fa-IR"/>
        </w:rPr>
        <w:t>ب</w:t>
      </w:r>
      <w:r w:rsidRPr="00014BC9">
        <w:rPr>
          <w:rFonts w:cs="B Nazanin" w:hint="cs"/>
          <w:noProof/>
          <w:sz w:val="24"/>
          <w:rtl/>
          <w:lang w:bidi="fa-IR"/>
        </w:rPr>
        <w:t>ی</w:t>
      </w:r>
      <w:r w:rsidRPr="00014BC9">
        <w:rPr>
          <w:rFonts w:cs="B Nazanin"/>
          <w:noProof/>
          <w:sz w:val="24"/>
          <w:rtl/>
          <w:lang w:bidi="fa-IR"/>
        </w:rPr>
        <w:t xml:space="preserve"> منعکس کنندة مفاه</w:t>
      </w:r>
      <w:r w:rsidRPr="00014BC9">
        <w:rPr>
          <w:rFonts w:cs="B Nazanin" w:hint="cs"/>
          <w:noProof/>
          <w:sz w:val="24"/>
          <w:rtl/>
          <w:lang w:bidi="fa-IR"/>
        </w:rPr>
        <w:t>ی</w:t>
      </w:r>
      <w:r w:rsidRPr="00014BC9">
        <w:rPr>
          <w:rFonts w:cs="B Nazanin" w:hint="eastAsia"/>
          <w:noProof/>
          <w:sz w:val="24"/>
          <w:rtl/>
          <w:lang w:bidi="fa-IR"/>
        </w:rPr>
        <w:t>م</w:t>
      </w:r>
      <w:r w:rsidRPr="00014BC9">
        <w:rPr>
          <w:rFonts w:cs="B Nazanin"/>
          <w:noProof/>
          <w:sz w:val="24"/>
          <w:rtl/>
          <w:lang w:bidi="fa-IR"/>
        </w:rPr>
        <w:t xml:space="preserve"> بن</w:t>
      </w:r>
      <w:r w:rsidRPr="00014BC9">
        <w:rPr>
          <w:rFonts w:cs="B Nazanin" w:hint="cs"/>
          <w:noProof/>
          <w:sz w:val="24"/>
          <w:rtl/>
          <w:lang w:bidi="fa-IR"/>
        </w:rPr>
        <w:t>ی</w:t>
      </w:r>
      <w:r w:rsidRPr="00014BC9">
        <w:rPr>
          <w:rFonts w:cs="B Nazanin" w:hint="eastAsia"/>
          <w:noProof/>
          <w:sz w:val="24"/>
          <w:rtl/>
          <w:lang w:bidi="fa-IR"/>
        </w:rPr>
        <w:t>اد</w:t>
      </w:r>
      <w:r w:rsidRPr="00014BC9">
        <w:rPr>
          <w:rFonts w:cs="B Nazanin" w:hint="cs"/>
          <w:noProof/>
          <w:sz w:val="24"/>
          <w:rtl/>
          <w:lang w:bidi="fa-IR"/>
        </w:rPr>
        <w:t>ی</w:t>
      </w:r>
      <w:r w:rsidRPr="00014BC9">
        <w:rPr>
          <w:rFonts w:cs="B Nazanin" w:hint="eastAsia"/>
          <w:noProof/>
          <w:sz w:val="24"/>
          <w:rtl/>
          <w:lang w:bidi="fa-IR"/>
        </w:rPr>
        <w:t>ن</w:t>
      </w:r>
      <w:r w:rsidRPr="00014BC9">
        <w:rPr>
          <w:rFonts w:cs="B Nazanin"/>
          <w:noProof/>
          <w:sz w:val="24"/>
          <w:rtl/>
          <w:lang w:bidi="fa-IR"/>
        </w:rPr>
        <w:t xml:space="preserve"> ا</w:t>
      </w:r>
      <w:r w:rsidRPr="00014BC9">
        <w:rPr>
          <w:rFonts w:cs="B Nazanin" w:hint="cs"/>
          <w:noProof/>
          <w:sz w:val="24"/>
          <w:rtl/>
          <w:lang w:bidi="fa-IR"/>
        </w:rPr>
        <w:t>ی</w:t>
      </w:r>
      <w:r w:rsidRPr="00014BC9">
        <w:rPr>
          <w:rFonts w:cs="B Nazanin" w:hint="eastAsia"/>
          <w:noProof/>
          <w:sz w:val="24"/>
          <w:rtl/>
          <w:lang w:bidi="fa-IR"/>
        </w:rPr>
        <w:t>ن</w:t>
      </w:r>
      <w:r w:rsidRPr="00014BC9">
        <w:rPr>
          <w:rFonts w:cs="B Nazanin"/>
          <w:noProof/>
          <w:sz w:val="24"/>
          <w:rtl/>
          <w:lang w:bidi="fa-IR"/>
        </w:rPr>
        <w:t xml:space="preserve"> د</w:t>
      </w:r>
      <w:r w:rsidRPr="00014BC9">
        <w:rPr>
          <w:rFonts w:cs="B Nazanin" w:hint="cs"/>
          <w:noProof/>
          <w:sz w:val="24"/>
          <w:rtl/>
          <w:lang w:bidi="fa-IR"/>
        </w:rPr>
        <w:t>ی</w:t>
      </w:r>
      <w:r w:rsidRPr="00014BC9">
        <w:rPr>
          <w:rFonts w:cs="B Nazanin" w:hint="eastAsia"/>
          <w:noProof/>
          <w:sz w:val="24"/>
          <w:rtl/>
          <w:lang w:bidi="fa-IR"/>
        </w:rPr>
        <w:t>ار</w:t>
      </w:r>
      <w:r w:rsidRPr="00014BC9">
        <w:rPr>
          <w:rFonts w:cs="B Nazanin"/>
          <w:noProof/>
          <w:sz w:val="24"/>
          <w:rtl/>
          <w:lang w:bidi="fa-IR"/>
        </w:rPr>
        <w:t xml:space="preserve"> در ا</w:t>
      </w:r>
      <w:r w:rsidRPr="00014BC9">
        <w:rPr>
          <w:rFonts w:cs="B Nazanin" w:hint="cs"/>
          <w:noProof/>
          <w:sz w:val="24"/>
          <w:rtl/>
          <w:lang w:bidi="fa-IR"/>
        </w:rPr>
        <w:t>ی</w:t>
      </w:r>
      <w:r w:rsidRPr="00014BC9">
        <w:rPr>
          <w:rFonts w:cs="B Nazanin" w:hint="eastAsia"/>
          <w:noProof/>
          <w:sz w:val="24"/>
          <w:rtl/>
          <w:lang w:bidi="fa-IR"/>
        </w:rPr>
        <w:t>جاد</w:t>
      </w:r>
      <w:r w:rsidRPr="00014BC9">
        <w:rPr>
          <w:rFonts w:cs="B Nazanin"/>
          <w:noProof/>
          <w:sz w:val="24"/>
          <w:rtl/>
          <w:lang w:bidi="fa-IR"/>
        </w:rPr>
        <w:t xml:space="preserve"> فضا و استفاده از هندسه مألوف د</w:t>
      </w:r>
      <w:r w:rsidRPr="00014BC9">
        <w:rPr>
          <w:rFonts w:cs="B Nazanin" w:hint="eastAsia"/>
          <w:noProof/>
          <w:sz w:val="24"/>
          <w:rtl/>
          <w:lang w:bidi="fa-IR"/>
        </w:rPr>
        <w:t>ر</w:t>
      </w:r>
      <w:r w:rsidRPr="00014BC9">
        <w:rPr>
          <w:rFonts w:cs="B Nazanin"/>
          <w:noProof/>
          <w:sz w:val="24"/>
          <w:rtl/>
          <w:lang w:bidi="fa-IR"/>
        </w:rPr>
        <w:t xml:space="preserve"> ترک</w:t>
      </w:r>
      <w:r w:rsidRPr="00014BC9">
        <w:rPr>
          <w:rFonts w:cs="B Nazanin" w:hint="cs"/>
          <w:noProof/>
          <w:sz w:val="24"/>
          <w:rtl/>
          <w:lang w:bidi="fa-IR"/>
        </w:rPr>
        <w:t>ی</w:t>
      </w:r>
      <w:r w:rsidRPr="00014BC9">
        <w:rPr>
          <w:rFonts w:cs="B Nazanin" w:hint="eastAsia"/>
          <w:noProof/>
          <w:sz w:val="24"/>
          <w:rtl/>
          <w:lang w:bidi="fa-IR"/>
        </w:rPr>
        <w:t>ب</w:t>
      </w:r>
      <w:r w:rsidRPr="00014BC9">
        <w:rPr>
          <w:rFonts w:cs="B Nazanin"/>
          <w:noProof/>
          <w:sz w:val="24"/>
          <w:rtl/>
          <w:lang w:bidi="fa-IR"/>
        </w:rPr>
        <w:t xml:space="preserve"> با مصالح بوم</w:t>
      </w:r>
      <w:r w:rsidRPr="00014BC9">
        <w:rPr>
          <w:rFonts w:cs="B Nazanin" w:hint="cs"/>
          <w:noProof/>
          <w:sz w:val="24"/>
          <w:rtl/>
          <w:lang w:bidi="fa-IR"/>
        </w:rPr>
        <w:t>ی</w:t>
      </w:r>
      <w:r w:rsidRPr="00014BC9">
        <w:rPr>
          <w:rFonts w:cs="B Nazanin" w:hint="eastAsia"/>
          <w:noProof/>
          <w:sz w:val="24"/>
          <w:rtl/>
          <w:lang w:bidi="fa-IR"/>
        </w:rPr>
        <w:t>ست،</w:t>
      </w:r>
      <w:r w:rsidRPr="00014BC9">
        <w:rPr>
          <w:rFonts w:cs="B Nazanin"/>
          <w:noProof/>
          <w:sz w:val="24"/>
          <w:rtl/>
          <w:lang w:bidi="fa-IR"/>
        </w:rPr>
        <w:t xml:space="preserve"> در حال</w:t>
      </w:r>
      <w:r w:rsidRPr="00014BC9">
        <w:rPr>
          <w:rFonts w:cs="B Nazanin" w:hint="cs"/>
          <w:noProof/>
          <w:sz w:val="24"/>
          <w:rtl/>
          <w:lang w:bidi="fa-IR"/>
        </w:rPr>
        <w:t>ی</w:t>
      </w:r>
      <w:r w:rsidRPr="00014BC9">
        <w:rPr>
          <w:rFonts w:cs="B Nazanin"/>
          <w:noProof/>
          <w:sz w:val="24"/>
          <w:rtl/>
          <w:lang w:bidi="fa-IR"/>
        </w:rPr>
        <w:t xml:space="preserve"> که از احکام و فن آور</w:t>
      </w:r>
      <w:r w:rsidRPr="00014BC9">
        <w:rPr>
          <w:rFonts w:cs="B Nazanin" w:hint="cs"/>
          <w:noProof/>
          <w:sz w:val="24"/>
          <w:rtl/>
          <w:lang w:bidi="fa-IR"/>
        </w:rPr>
        <w:t>ی</w:t>
      </w:r>
      <w:r w:rsidRPr="00014BC9">
        <w:rPr>
          <w:rFonts w:cs="B Nazanin"/>
          <w:noProof/>
          <w:sz w:val="24"/>
          <w:rtl/>
          <w:lang w:bidi="fa-IR"/>
        </w:rPr>
        <w:t xml:space="preserve"> دوران معاصر (مدرن) بهره م</w:t>
      </w:r>
      <w:r w:rsidRPr="00014BC9">
        <w:rPr>
          <w:rFonts w:cs="B Nazanin" w:hint="cs"/>
          <w:noProof/>
          <w:sz w:val="24"/>
          <w:rtl/>
          <w:lang w:bidi="fa-IR"/>
        </w:rPr>
        <w:t>ی</w:t>
      </w:r>
      <w:r w:rsidRPr="00014BC9">
        <w:rPr>
          <w:rFonts w:cs="B Nazanin"/>
          <w:noProof/>
          <w:sz w:val="24"/>
          <w:rtl/>
          <w:lang w:bidi="fa-IR"/>
        </w:rPr>
        <w:t xml:space="preserve"> گ</w:t>
      </w:r>
      <w:r w:rsidRPr="00014BC9">
        <w:rPr>
          <w:rFonts w:cs="B Nazanin" w:hint="cs"/>
          <w:noProof/>
          <w:sz w:val="24"/>
          <w:rtl/>
          <w:lang w:bidi="fa-IR"/>
        </w:rPr>
        <w:t>ی</w:t>
      </w:r>
      <w:r w:rsidRPr="00014BC9">
        <w:rPr>
          <w:rFonts w:cs="B Nazanin" w:hint="eastAsia"/>
          <w:noProof/>
          <w:sz w:val="24"/>
          <w:rtl/>
          <w:lang w:bidi="fa-IR"/>
        </w:rPr>
        <w:t>رد</w:t>
      </w:r>
      <w:r w:rsidRPr="00014BC9">
        <w:rPr>
          <w:rFonts w:cs="B Nazanin"/>
          <w:noProof/>
          <w:sz w:val="24"/>
          <w:rtl/>
          <w:lang w:bidi="fa-IR"/>
        </w:rPr>
        <w:t>. در واقع ساختمان</w:t>
      </w:r>
      <w:r w:rsidRPr="00014BC9">
        <w:rPr>
          <w:rFonts w:cs="B Nazanin" w:hint="cs"/>
          <w:noProof/>
          <w:sz w:val="24"/>
          <w:rtl/>
          <w:lang w:bidi="fa-IR"/>
        </w:rPr>
        <w:t>ی</w:t>
      </w:r>
      <w:r w:rsidRPr="00014BC9">
        <w:rPr>
          <w:rFonts w:cs="B Nazanin"/>
          <w:noProof/>
          <w:sz w:val="24"/>
          <w:rtl/>
          <w:lang w:bidi="fa-IR"/>
        </w:rPr>
        <w:t xml:space="preserve"> با و</w:t>
      </w:r>
      <w:r w:rsidRPr="00014BC9">
        <w:rPr>
          <w:rFonts w:cs="B Nazanin" w:hint="cs"/>
          <w:noProof/>
          <w:sz w:val="24"/>
          <w:rtl/>
          <w:lang w:bidi="fa-IR"/>
        </w:rPr>
        <w:t>ی</w:t>
      </w:r>
      <w:r w:rsidRPr="00014BC9">
        <w:rPr>
          <w:rFonts w:cs="B Nazanin" w:hint="eastAsia"/>
          <w:noProof/>
          <w:sz w:val="24"/>
          <w:rtl/>
          <w:lang w:bidi="fa-IR"/>
        </w:rPr>
        <w:t>ژگ</w:t>
      </w:r>
      <w:r w:rsidRPr="00014BC9">
        <w:rPr>
          <w:rFonts w:cs="B Nazanin" w:hint="cs"/>
          <w:noProof/>
          <w:sz w:val="24"/>
          <w:rtl/>
          <w:lang w:bidi="fa-IR"/>
        </w:rPr>
        <w:t>ی</w:t>
      </w:r>
      <w:r w:rsidRPr="00014BC9">
        <w:rPr>
          <w:rFonts w:cs="B Nazanin"/>
          <w:noProof/>
          <w:sz w:val="24"/>
          <w:rtl/>
          <w:lang w:bidi="fa-IR"/>
        </w:rPr>
        <w:t xml:space="preserve"> ها</w:t>
      </w:r>
      <w:r w:rsidRPr="00014BC9">
        <w:rPr>
          <w:rFonts w:cs="B Nazanin" w:hint="cs"/>
          <w:noProof/>
          <w:sz w:val="24"/>
          <w:rtl/>
          <w:lang w:bidi="fa-IR"/>
        </w:rPr>
        <w:t>ی</w:t>
      </w:r>
      <w:r w:rsidRPr="00014BC9">
        <w:rPr>
          <w:rFonts w:cs="B Nazanin"/>
          <w:noProof/>
          <w:sz w:val="24"/>
          <w:rtl/>
          <w:lang w:bidi="fa-IR"/>
        </w:rPr>
        <w:t xml:space="preserve"> منطقه ا</w:t>
      </w:r>
      <w:r w:rsidRPr="00014BC9">
        <w:rPr>
          <w:rFonts w:cs="B Nazanin" w:hint="cs"/>
          <w:noProof/>
          <w:sz w:val="24"/>
          <w:rtl/>
          <w:lang w:bidi="fa-IR"/>
        </w:rPr>
        <w:t>ی</w:t>
      </w:r>
      <w:r w:rsidRPr="00014BC9">
        <w:rPr>
          <w:rFonts w:cs="B Nazanin" w:hint="eastAsia"/>
          <w:noProof/>
          <w:sz w:val="24"/>
          <w:rtl/>
          <w:lang w:bidi="fa-IR"/>
        </w:rPr>
        <w:t>ست</w:t>
      </w:r>
      <w:r w:rsidRPr="00014BC9">
        <w:rPr>
          <w:rFonts w:cs="B Nazanin"/>
          <w:noProof/>
          <w:sz w:val="24"/>
          <w:rtl/>
          <w:lang w:bidi="fa-IR"/>
        </w:rPr>
        <w:t xml:space="preserve"> که درک جهان</w:t>
      </w:r>
      <w:r w:rsidRPr="00014BC9">
        <w:rPr>
          <w:rFonts w:cs="B Nazanin" w:hint="cs"/>
          <w:noProof/>
          <w:sz w:val="24"/>
          <w:rtl/>
          <w:lang w:bidi="fa-IR"/>
        </w:rPr>
        <w:t>ی</w:t>
      </w:r>
      <w:r w:rsidRPr="00014BC9">
        <w:rPr>
          <w:rFonts w:cs="B Nazanin"/>
          <w:noProof/>
          <w:sz w:val="24"/>
          <w:rtl/>
          <w:lang w:bidi="fa-IR"/>
        </w:rPr>
        <w:t xml:space="preserve"> دارد (احمد</w:t>
      </w:r>
      <w:r w:rsidRPr="00014BC9">
        <w:rPr>
          <w:rFonts w:cs="B Nazanin" w:hint="cs"/>
          <w:noProof/>
          <w:sz w:val="24"/>
          <w:rtl/>
          <w:lang w:bidi="fa-IR"/>
        </w:rPr>
        <w:t>ی</w:t>
      </w:r>
      <w:r w:rsidRPr="00014BC9">
        <w:rPr>
          <w:rFonts w:cs="B Nazanin" w:hint="eastAsia"/>
          <w:noProof/>
          <w:sz w:val="24"/>
          <w:rtl/>
          <w:lang w:bidi="fa-IR"/>
        </w:rPr>
        <w:t>،</w:t>
      </w:r>
      <w:r w:rsidRPr="00014BC9">
        <w:rPr>
          <w:rFonts w:cs="B Nazanin"/>
          <w:noProof/>
          <w:sz w:val="24"/>
          <w:rtl/>
          <w:lang w:bidi="fa-IR"/>
        </w:rPr>
        <w:t xml:space="preserve"> 1387: 13). </w:t>
      </w:r>
      <w:r w:rsidRPr="00014BC9">
        <w:rPr>
          <w:rFonts w:cs="B Nazanin" w:hint="cs"/>
          <w:noProof/>
          <w:sz w:val="24"/>
          <w:rtl/>
          <w:lang w:bidi="fa-IR"/>
        </w:rPr>
        <w:t xml:space="preserve">  </w:t>
      </w:r>
    </w:p>
    <w:p w14:paraId="6E5CEC08" w14:textId="04BD9A18" w:rsidR="00F8045A" w:rsidRDefault="00F8045A" w:rsidP="00F8045A">
      <w:pPr>
        <w:rPr>
          <w:rFonts w:cs="B Nazanin"/>
          <w:sz w:val="24"/>
          <w:rtl/>
        </w:rPr>
      </w:pPr>
      <w:r>
        <w:rPr>
          <w:rFonts w:cs="B Nazanin"/>
          <w:noProof/>
          <w:sz w:val="24"/>
          <w:rtl/>
        </w:rPr>
        <w:drawing>
          <wp:inline distT="0" distB="0" distL="0" distR="0" wp14:anchorId="5B18FF34" wp14:editId="6903427C">
            <wp:extent cx="5126400" cy="1195070"/>
            <wp:effectExtent l="0" t="38100" r="17145" b="43180"/>
            <wp:docPr id="23" name="Diagram 2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6" r:lo="rId37" r:qs="rId38" r:cs="rId39"/>
              </a:graphicData>
            </a:graphic>
          </wp:inline>
        </w:drawing>
      </w:r>
    </w:p>
    <w:p w14:paraId="7DD7CE79" w14:textId="25969450" w:rsidR="00F8045A" w:rsidRDefault="00F8045A" w:rsidP="00F8045A">
      <w:pPr>
        <w:jc w:val="center"/>
        <w:rPr>
          <w:rFonts w:cs="B Nazanin"/>
          <w:sz w:val="24"/>
          <w:rtl/>
        </w:rPr>
      </w:pPr>
      <w:r>
        <w:rPr>
          <w:rFonts w:cs="B Nazanin" w:hint="cs"/>
          <w:sz w:val="24"/>
          <w:rtl/>
        </w:rPr>
        <w:t>نمودار 6: دلایل انتخاب نمونه موردی. (مأخذ: نگارنده)</w:t>
      </w:r>
    </w:p>
    <w:p w14:paraId="47BA2236" w14:textId="639CD8F1" w:rsidR="006320C6" w:rsidRDefault="00014BC9" w:rsidP="006320C6">
      <w:pPr>
        <w:pStyle w:val="A-text"/>
        <w:ind w:firstLine="0"/>
        <w:rPr>
          <w:rFonts w:ascii="Times New Roman" w:hAnsi="Times New Roman"/>
          <w:sz w:val="24"/>
          <w:rtl/>
        </w:rPr>
      </w:pPr>
      <w:r>
        <w:rPr>
          <w:rFonts w:ascii="Times New Roman" w:hAnsi="Times New Roman" w:hint="cs"/>
          <w:sz w:val="24"/>
          <w:rtl/>
        </w:rPr>
        <w:t xml:space="preserve">   </w:t>
      </w:r>
      <w:r w:rsidRPr="00014BC9">
        <w:rPr>
          <w:rFonts w:ascii="Times New Roman" w:hAnsi="Times New Roman"/>
          <w:sz w:val="24"/>
          <w:rtl/>
        </w:rPr>
        <w:t>در طرح مرکز فرهنگ</w:t>
      </w:r>
      <w:r w:rsidRPr="00014BC9">
        <w:rPr>
          <w:rFonts w:ascii="Times New Roman" w:hAnsi="Times New Roman" w:hint="cs"/>
          <w:sz w:val="24"/>
          <w:rtl/>
        </w:rPr>
        <w:t>ی</w:t>
      </w:r>
      <w:r w:rsidRPr="00014BC9">
        <w:rPr>
          <w:rFonts w:ascii="Times New Roman" w:hAnsi="Times New Roman"/>
          <w:sz w:val="24"/>
          <w:rtl/>
        </w:rPr>
        <w:t xml:space="preserve"> دزفول، عمدة دغدغة معمار، </w:t>
      </w:r>
      <w:r w:rsidRPr="00014BC9">
        <w:rPr>
          <w:rFonts w:ascii="Times New Roman" w:hAnsi="Times New Roman" w:hint="cs"/>
          <w:sz w:val="24"/>
          <w:rtl/>
        </w:rPr>
        <w:t>ی</w:t>
      </w:r>
      <w:r w:rsidRPr="00014BC9">
        <w:rPr>
          <w:rFonts w:ascii="Times New Roman" w:hAnsi="Times New Roman" w:hint="eastAsia"/>
          <w:sz w:val="24"/>
          <w:rtl/>
        </w:rPr>
        <w:t>افتن</w:t>
      </w:r>
      <w:r w:rsidRPr="00014BC9">
        <w:rPr>
          <w:rFonts w:ascii="Times New Roman" w:hAnsi="Times New Roman"/>
          <w:sz w:val="24"/>
          <w:rtl/>
        </w:rPr>
        <w:t xml:space="preserve"> راه کارها</w:t>
      </w:r>
      <w:r w:rsidRPr="00014BC9">
        <w:rPr>
          <w:rFonts w:ascii="Times New Roman" w:hAnsi="Times New Roman" w:hint="cs"/>
          <w:sz w:val="24"/>
          <w:rtl/>
        </w:rPr>
        <w:t>یی</w:t>
      </w:r>
      <w:r w:rsidRPr="00014BC9">
        <w:rPr>
          <w:rFonts w:ascii="Times New Roman" w:hAnsi="Times New Roman"/>
          <w:sz w:val="24"/>
          <w:rtl/>
        </w:rPr>
        <w:t xml:space="preserve"> جهت همنش</w:t>
      </w:r>
      <w:r w:rsidRPr="00014BC9">
        <w:rPr>
          <w:rFonts w:ascii="Times New Roman" w:hAnsi="Times New Roman" w:hint="cs"/>
          <w:sz w:val="24"/>
          <w:rtl/>
        </w:rPr>
        <w:t>ی</w:t>
      </w:r>
      <w:r w:rsidRPr="00014BC9">
        <w:rPr>
          <w:rFonts w:ascii="Times New Roman" w:hAnsi="Times New Roman" w:hint="eastAsia"/>
          <w:sz w:val="24"/>
          <w:rtl/>
        </w:rPr>
        <w:t>ن</w:t>
      </w:r>
      <w:r w:rsidRPr="00014BC9">
        <w:rPr>
          <w:rFonts w:ascii="Times New Roman" w:hAnsi="Times New Roman" w:hint="cs"/>
          <w:sz w:val="24"/>
          <w:rtl/>
        </w:rPr>
        <w:t>ی</w:t>
      </w:r>
      <w:r w:rsidRPr="00014BC9">
        <w:rPr>
          <w:rFonts w:ascii="Times New Roman" w:hAnsi="Times New Roman"/>
          <w:sz w:val="24"/>
          <w:rtl/>
        </w:rPr>
        <w:t xml:space="preserve"> و ترک</w:t>
      </w:r>
      <w:r w:rsidRPr="00014BC9">
        <w:rPr>
          <w:rFonts w:ascii="Times New Roman" w:hAnsi="Times New Roman" w:hint="cs"/>
          <w:sz w:val="24"/>
          <w:rtl/>
        </w:rPr>
        <w:t>ی</w:t>
      </w:r>
      <w:r w:rsidRPr="00014BC9">
        <w:rPr>
          <w:rFonts w:ascii="Times New Roman" w:hAnsi="Times New Roman" w:hint="eastAsia"/>
          <w:sz w:val="24"/>
          <w:rtl/>
        </w:rPr>
        <w:t>ب</w:t>
      </w:r>
      <w:r w:rsidRPr="00014BC9">
        <w:rPr>
          <w:rFonts w:ascii="Times New Roman" w:hAnsi="Times New Roman"/>
          <w:sz w:val="24"/>
          <w:rtl/>
        </w:rPr>
        <w:t xml:space="preserve"> مفاه</w:t>
      </w:r>
      <w:r w:rsidRPr="00014BC9">
        <w:rPr>
          <w:rFonts w:ascii="Times New Roman" w:hAnsi="Times New Roman" w:hint="cs"/>
          <w:sz w:val="24"/>
          <w:rtl/>
        </w:rPr>
        <w:t>ی</w:t>
      </w:r>
      <w:r w:rsidRPr="00014BC9">
        <w:rPr>
          <w:rFonts w:ascii="Times New Roman" w:hAnsi="Times New Roman" w:hint="eastAsia"/>
          <w:sz w:val="24"/>
          <w:rtl/>
        </w:rPr>
        <w:t>م</w:t>
      </w:r>
      <w:r w:rsidRPr="00014BC9">
        <w:rPr>
          <w:rFonts w:ascii="Times New Roman" w:hAnsi="Times New Roman"/>
          <w:sz w:val="24"/>
          <w:rtl/>
        </w:rPr>
        <w:t xml:space="preserve"> ستن</w:t>
      </w:r>
      <w:r w:rsidRPr="00014BC9">
        <w:rPr>
          <w:rFonts w:ascii="Times New Roman" w:hAnsi="Times New Roman" w:hint="cs"/>
          <w:sz w:val="24"/>
          <w:rtl/>
        </w:rPr>
        <w:t>ی</w:t>
      </w:r>
      <w:r w:rsidRPr="00014BC9">
        <w:rPr>
          <w:rFonts w:ascii="Times New Roman" w:hAnsi="Times New Roman"/>
          <w:sz w:val="24"/>
          <w:rtl/>
        </w:rPr>
        <w:t xml:space="preserve"> با معمار</w:t>
      </w:r>
      <w:r w:rsidRPr="00014BC9">
        <w:rPr>
          <w:rFonts w:ascii="Times New Roman" w:hAnsi="Times New Roman" w:hint="cs"/>
          <w:sz w:val="24"/>
          <w:rtl/>
        </w:rPr>
        <w:t>ی</w:t>
      </w:r>
      <w:r w:rsidRPr="00014BC9">
        <w:rPr>
          <w:rFonts w:ascii="Times New Roman" w:hAnsi="Times New Roman"/>
          <w:sz w:val="24"/>
          <w:rtl/>
        </w:rPr>
        <w:t xml:space="preserve"> مدرن بوده است. او با به کارگ</w:t>
      </w:r>
      <w:r w:rsidRPr="00014BC9">
        <w:rPr>
          <w:rFonts w:ascii="Times New Roman" w:hAnsi="Times New Roman" w:hint="cs"/>
          <w:sz w:val="24"/>
          <w:rtl/>
        </w:rPr>
        <w:t>ی</w:t>
      </w:r>
      <w:r w:rsidRPr="00014BC9">
        <w:rPr>
          <w:rFonts w:ascii="Times New Roman" w:hAnsi="Times New Roman" w:hint="eastAsia"/>
          <w:sz w:val="24"/>
          <w:rtl/>
        </w:rPr>
        <w:t>ر</w:t>
      </w:r>
      <w:r w:rsidRPr="00014BC9">
        <w:rPr>
          <w:rFonts w:ascii="Times New Roman" w:hAnsi="Times New Roman" w:hint="cs"/>
          <w:sz w:val="24"/>
          <w:rtl/>
        </w:rPr>
        <w:t>ی</w:t>
      </w:r>
      <w:r w:rsidRPr="00014BC9">
        <w:rPr>
          <w:rFonts w:ascii="Times New Roman" w:hAnsi="Times New Roman"/>
          <w:sz w:val="24"/>
          <w:rtl/>
        </w:rPr>
        <w:t xml:space="preserve"> ش</w:t>
      </w:r>
      <w:r w:rsidRPr="00014BC9">
        <w:rPr>
          <w:rFonts w:ascii="Times New Roman" w:hAnsi="Times New Roman" w:hint="cs"/>
          <w:sz w:val="24"/>
          <w:rtl/>
        </w:rPr>
        <w:t>ی</w:t>
      </w:r>
      <w:r w:rsidRPr="00014BC9">
        <w:rPr>
          <w:rFonts w:ascii="Times New Roman" w:hAnsi="Times New Roman" w:hint="eastAsia"/>
          <w:sz w:val="24"/>
          <w:rtl/>
        </w:rPr>
        <w:t>وه</w:t>
      </w:r>
      <w:r w:rsidRPr="00014BC9">
        <w:rPr>
          <w:rFonts w:ascii="Times New Roman" w:hAnsi="Times New Roman"/>
          <w:sz w:val="24"/>
          <w:rtl/>
        </w:rPr>
        <w:t xml:space="preserve"> ها</w:t>
      </w:r>
      <w:r w:rsidRPr="00014BC9">
        <w:rPr>
          <w:rFonts w:ascii="Times New Roman" w:hAnsi="Times New Roman" w:hint="cs"/>
          <w:sz w:val="24"/>
          <w:rtl/>
        </w:rPr>
        <w:t>ی</w:t>
      </w:r>
      <w:r w:rsidRPr="00014BC9">
        <w:rPr>
          <w:rFonts w:ascii="Times New Roman" w:hAnsi="Times New Roman"/>
          <w:sz w:val="24"/>
          <w:rtl/>
        </w:rPr>
        <w:t xml:space="preserve"> ساخت، هندسه، مصالح و مفاه</w:t>
      </w:r>
      <w:r w:rsidRPr="00014BC9">
        <w:rPr>
          <w:rFonts w:ascii="Times New Roman" w:hAnsi="Times New Roman" w:hint="cs"/>
          <w:sz w:val="24"/>
          <w:rtl/>
        </w:rPr>
        <w:t>ی</w:t>
      </w:r>
      <w:r w:rsidRPr="00014BC9">
        <w:rPr>
          <w:rFonts w:ascii="Times New Roman" w:hAnsi="Times New Roman" w:hint="eastAsia"/>
          <w:sz w:val="24"/>
          <w:rtl/>
        </w:rPr>
        <w:t>م</w:t>
      </w:r>
      <w:r w:rsidRPr="00014BC9">
        <w:rPr>
          <w:rFonts w:ascii="Times New Roman" w:hAnsi="Times New Roman"/>
          <w:sz w:val="24"/>
          <w:rtl/>
        </w:rPr>
        <w:t xml:space="preserve"> معمار</w:t>
      </w:r>
      <w:r w:rsidRPr="00014BC9">
        <w:rPr>
          <w:rFonts w:ascii="Times New Roman" w:hAnsi="Times New Roman" w:hint="cs"/>
          <w:sz w:val="24"/>
          <w:rtl/>
        </w:rPr>
        <w:t>ی</w:t>
      </w:r>
      <w:r w:rsidRPr="00014BC9">
        <w:rPr>
          <w:rFonts w:ascii="Times New Roman" w:hAnsi="Times New Roman"/>
          <w:sz w:val="24"/>
          <w:rtl/>
        </w:rPr>
        <w:t xml:space="preserve"> اسلام</w:t>
      </w:r>
      <w:r w:rsidRPr="00014BC9">
        <w:rPr>
          <w:rFonts w:ascii="Times New Roman" w:hAnsi="Times New Roman" w:hint="cs"/>
          <w:sz w:val="24"/>
          <w:rtl/>
        </w:rPr>
        <w:t>ی</w:t>
      </w:r>
      <w:r w:rsidRPr="00014BC9">
        <w:rPr>
          <w:rFonts w:ascii="Times New Roman" w:hAnsi="Times New Roman"/>
          <w:sz w:val="24"/>
          <w:rtl/>
        </w:rPr>
        <w:t xml:space="preserve"> و به خصوص گرا</w:t>
      </w:r>
      <w:r w:rsidRPr="00014BC9">
        <w:rPr>
          <w:rFonts w:ascii="Times New Roman" w:hAnsi="Times New Roman" w:hint="cs"/>
          <w:sz w:val="24"/>
          <w:rtl/>
        </w:rPr>
        <w:t>ی</w:t>
      </w:r>
      <w:r w:rsidRPr="00014BC9">
        <w:rPr>
          <w:rFonts w:ascii="Times New Roman" w:hAnsi="Times New Roman" w:hint="eastAsia"/>
          <w:sz w:val="24"/>
          <w:rtl/>
        </w:rPr>
        <w:t>ش</w:t>
      </w:r>
      <w:r w:rsidRPr="00014BC9">
        <w:rPr>
          <w:rFonts w:ascii="Times New Roman" w:hAnsi="Times New Roman"/>
          <w:sz w:val="24"/>
          <w:rtl/>
        </w:rPr>
        <w:t xml:space="preserve"> به مباحث عرفان</w:t>
      </w:r>
      <w:r w:rsidRPr="00014BC9">
        <w:rPr>
          <w:rFonts w:ascii="Times New Roman" w:hAnsi="Times New Roman" w:hint="cs"/>
          <w:sz w:val="24"/>
          <w:rtl/>
        </w:rPr>
        <w:t>ی</w:t>
      </w:r>
      <w:r w:rsidRPr="00014BC9">
        <w:rPr>
          <w:rFonts w:ascii="Times New Roman" w:hAnsi="Times New Roman"/>
          <w:sz w:val="24"/>
          <w:rtl/>
        </w:rPr>
        <w:t xml:space="preserve"> درصدد آشت</w:t>
      </w:r>
      <w:r w:rsidRPr="00014BC9">
        <w:rPr>
          <w:rFonts w:ascii="Times New Roman" w:hAnsi="Times New Roman" w:hint="cs"/>
          <w:sz w:val="24"/>
          <w:rtl/>
        </w:rPr>
        <w:t>ی</w:t>
      </w:r>
      <w:r w:rsidRPr="00014BC9">
        <w:rPr>
          <w:rFonts w:ascii="Times New Roman" w:hAnsi="Times New Roman"/>
          <w:sz w:val="24"/>
          <w:rtl/>
        </w:rPr>
        <w:t xml:space="preserve"> دادن معمار</w:t>
      </w:r>
      <w:r w:rsidRPr="00014BC9">
        <w:rPr>
          <w:rFonts w:ascii="Times New Roman" w:hAnsi="Times New Roman" w:hint="cs"/>
          <w:sz w:val="24"/>
          <w:rtl/>
        </w:rPr>
        <w:t>ی</w:t>
      </w:r>
      <w:r w:rsidRPr="00014BC9">
        <w:rPr>
          <w:rFonts w:ascii="Times New Roman" w:hAnsi="Times New Roman"/>
          <w:sz w:val="24"/>
          <w:rtl/>
        </w:rPr>
        <w:t xml:space="preserve"> ا</w:t>
      </w:r>
      <w:r w:rsidRPr="00014BC9">
        <w:rPr>
          <w:rFonts w:ascii="Times New Roman" w:hAnsi="Times New Roman" w:hint="cs"/>
          <w:sz w:val="24"/>
          <w:rtl/>
        </w:rPr>
        <w:t>ی</w:t>
      </w:r>
      <w:r w:rsidRPr="00014BC9">
        <w:rPr>
          <w:rFonts w:ascii="Times New Roman" w:hAnsi="Times New Roman" w:hint="eastAsia"/>
          <w:sz w:val="24"/>
          <w:rtl/>
        </w:rPr>
        <w:t>ران</w:t>
      </w:r>
      <w:r w:rsidRPr="00014BC9">
        <w:rPr>
          <w:rFonts w:ascii="Times New Roman" w:hAnsi="Times New Roman"/>
          <w:sz w:val="24"/>
          <w:rtl/>
        </w:rPr>
        <w:t xml:space="preserve"> با مفاه</w:t>
      </w:r>
      <w:r w:rsidRPr="00014BC9">
        <w:rPr>
          <w:rFonts w:ascii="Times New Roman" w:hAnsi="Times New Roman" w:hint="cs"/>
          <w:sz w:val="24"/>
          <w:rtl/>
        </w:rPr>
        <w:t>ی</w:t>
      </w:r>
      <w:r w:rsidRPr="00014BC9">
        <w:rPr>
          <w:rFonts w:ascii="Times New Roman" w:hAnsi="Times New Roman"/>
          <w:sz w:val="24"/>
          <w:rtl/>
        </w:rPr>
        <w:t>م معمار</w:t>
      </w:r>
      <w:r w:rsidRPr="00014BC9">
        <w:rPr>
          <w:rFonts w:ascii="Times New Roman" w:hAnsi="Times New Roman" w:hint="cs"/>
          <w:sz w:val="24"/>
          <w:rtl/>
        </w:rPr>
        <w:t>ی</w:t>
      </w:r>
      <w:r w:rsidRPr="00014BC9">
        <w:rPr>
          <w:rFonts w:ascii="Times New Roman" w:hAnsi="Times New Roman"/>
          <w:sz w:val="24"/>
          <w:rtl/>
        </w:rPr>
        <w:t xml:space="preserve"> مدرن م</w:t>
      </w:r>
      <w:r w:rsidRPr="00014BC9">
        <w:rPr>
          <w:rFonts w:ascii="Times New Roman" w:hAnsi="Times New Roman" w:hint="cs"/>
          <w:sz w:val="24"/>
          <w:rtl/>
        </w:rPr>
        <w:t>ی</w:t>
      </w:r>
      <w:r w:rsidRPr="00014BC9">
        <w:rPr>
          <w:rFonts w:ascii="Times New Roman" w:hAnsi="Times New Roman"/>
          <w:sz w:val="24"/>
          <w:rtl/>
        </w:rPr>
        <w:t xml:space="preserve"> باشد (بان</w:t>
      </w:r>
      <w:r w:rsidRPr="00014BC9">
        <w:rPr>
          <w:rFonts w:ascii="Times New Roman" w:hAnsi="Times New Roman" w:hint="cs"/>
          <w:sz w:val="24"/>
          <w:rtl/>
        </w:rPr>
        <w:t>ی</w:t>
      </w:r>
      <w:r w:rsidRPr="00014BC9">
        <w:rPr>
          <w:rFonts w:ascii="Times New Roman" w:hAnsi="Times New Roman"/>
          <w:sz w:val="24"/>
          <w:rtl/>
        </w:rPr>
        <w:t xml:space="preserve"> مسعود، 1394: 434). در ادامه به تحل</w:t>
      </w:r>
      <w:r w:rsidRPr="00014BC9">
        <w:rPr>
          <w:rFonts w:ascii="Times New Roman" w:hAnsi="Times New Roman" w:hint="cs"/>
          <w:sz w:val="24"/>
          <w:rtl/>
        </w:rPr>
        <w:t>ی</w:t>
      </w:r>
      <w:r w:rsidRPr="00014BC9">
        <w:rPr>
          <w:rFonts w:ascii="Times New Roman" w:hAnsi="Times New Roman" w:hint="eastAsia"/>
          <w:sz w:val="24"/>
          <w:rtl/>
        </w:rPr>
        <w:t>ل</w:t>
      </w:r>
      <w:r w:rsidRPr="00014BC9">
        <w:rPr>
          <w:rFonts w:ascii="Times New Roman" w:hAnsi="Times New Roman"/>
          <w:sz w:val="24"/>
          <w:rtl/>
        </w:rPr>
        <w:t xml:space="preserve"> ا</w:t>
      </w:r>
      <w:r w:rsidRPr="00014BC9">
        <w:rPr>
          <w:rFonts w:ascii="Times New Roman" w:hAnsi="Times New Roman" w:hint="cs"/>
          <w:sz w:val="24"/>
          <w:rtl/>
        </w:rPr>
        <w:t>ی</w:t>
      </w:r>
      <w:r w:rsidRPr="00014BC9">
        <w:rPr>
          <w:rFonts w:ascii="Times New Roman" w:hAnsi="Times New Roman" w:hint="eastAsia"/>
          <w:sz w:val="24"/>
          <w:rtl/>
        </w:rPr>
        <w:t>ن</w:t>
      </w:r>
      <w:r w:rsidRPr="00014BC9">
        <w:rPr>
          <w:rFonts w:ascii="Times New Roman" w:hAnsi="Times New Roman"/>
          <w:sz w:val="24"/>
          <w:rtl/>
        </w:rPr>
        <w:t xml:space="preserve"> موضوع پرداخته م</w:t>
      </w:r>
      <w:r w:rsidRPr="00014BC9">
        <w:rPr>
          <w:rFonts w:ascii="Times New Roman" w:hAnsi="Times New Roman" w:hint="cs"/>
          <w:sz w:val="24"/>
          <w:rtl/>
        </w:rPr>
        <w:t>ی</w:t>
      </w:r>
      <w:r w:rsidRPr="00014BC9">
        <w:rPr>
          <w:rFonts w:ascii="Times New Roman" w:hAnsi="Times New Roman"/>
          <w:sz w:val="24"/>
          <w:rtl/>
        </w:rPr>
        <w:t xml:space="preserve"> شود.</w:t>
      </w:r>
      <w:r w:rsidR="006320C6">
        <w:rPr>
          <w:rFonts w:ascii="Times New Roman" w:hAnsi="Times New Roman" w:hint="cs"/>
          <w:sz w:val="24"/>
          <w:rtl/>
        </w:rPr>
        <w:t xml:space="preserve">  </w:t>
      </w:r>
    </w:p>
    <w:p w14:paraId="133B89B1" w14:textId="0783AA23" w:rsidR="006320C6" w:rsidRDefault="006320C6" w:rsidP="006320C6">
      <w:pPr>
        <w:pStyle w:val="A-text"/>
        <w:ind w:firstLine="0"/>
        <w:jc w:val="center"/>
        <w:rPr>
          <w:rFonts w:ascii="Times New Roman" w:hAnsi="Times New Roman"/>
          <w:sz w:val="24"/>
          <w:rtl/>
        </w:rPr>
      </w:pPr>
      <w:r w:rsidRPr="006320C6">
        <w:rPr>
          <w:rFonts w:ascii="Times New Roman" w:hAnsi="Times New Roman"/>
          <w:sz w:val="24"/>
          <w:rtl/>
        </w:rPr>
        <w:t>جدول 3: تحل</w:t>
      </w:r>
      <w:r w:rsidRPr="006320C6">
        <w:rPr>
          <w:rFonts w:ascii="Times New Roman" w:hAnsi="Times New Roman" w:hint="cs"/>
          <w:sz w:val="24"/>
          <w:rtl/>
        </w:rPr>
        <w:t>ی</w:t>
      </w:r>
      <w:r w:rsidRPr="006320C6">
        <w:rPr>
          <w:rFonts w:ascii="Times New Roman" w:hAnsi="Times New Roman" w:hint="eastAsia"/>
          <w:sz w:val="24"/>
          <w:rtl/>
        </w:rPr>
        <w:t>ل</w:t>
      </w:r>
      <w:r w:rsidRPr="006320C6">
        <w:rPr>
          <w:rFonts w:ascii="Times New Roman" w:hAnsi="Times New Roman"/>
          <w:sz w:val="24"/>
          <w:rtl/>
        </w:rPr>
        <w:t xml:space="preserve"> نشانه شناسانه مرکز فرهنگ</w:t>
      </w:r>
      <w:r w:rsidRPr="006320C6">
        <w:rPr>
          <w:rFonts w:ascii="Times New Roman" w:hAnsi="Times New Roman" w:hint="cs"/>
          <w:sz w:val="24"/>
          <w:rtl/>
        </w:rPr>
        <w:t>ی</w:t>
      </w:r>
      <w:r w:rsidRPr="006320C6">
        <w:rPr>
          <w:rFonts w:ascii="Times New Roman" w:hAnsi="Times New Roman"/>
          <w:sz w:val="24"/>
          <w:rtl/>
        </w:rPr>
        <w:t>-س</w:t>
      </w:r>
      <w:r w:rsidRPr="006320C6">
        <w:rPr>
          <w:rFonts w:ascii="Times New Roman" w:hAnsi="Times New Roman" w:hint="cs"/>
          <w:sz w:val="24"/>
          <w:rtl/>
        </w:rPr>
        <w:t>ی</w:t>
      </w:r>
      <w:r w:rsidRPr="006320C6">
        <w:rPr>
          <w:rFonts w:ascii="Times New Roman" w:hAnsi="Times New Roman" w:hint="eastAsia"/>
          <w:sz w:val="24"/>
          <w:rtl/>
        </w:rPr>
        <w:t>نما</w:t>
      </w:r>
      <w:r w:rsidRPr="006320C6">
        <w:rPr>
          <w:rFonts w:ascii="Times New Roman" w:hAnsi="Times New Roman" w:hint="cs"/>
          <w:sz w:val="24"/>
          <w:rtl/>
        </w:rPr>
        <w:t>یی</w:t>
      </w:r>
      <w:r w:rsidRPr="006320C6">
        <w:rPr>
          <w:rFonts w:ascii="Times New Roman" w:hAnsi="Times New Roman"/>
          <w:sz w:val="24"/>
          <w:rtl/>
        </w:rPr>
        <w:t xml:space="preserve"> دزفول</w:t>
      </w:r>
    </w:p>
    <w:tbl>
      <w:tblPr>
        <w:tblStyle w:val="TableGrid152"/>
        <w:bidiVisual/>
        <w:tblW w:w="0" w:type="auto"/>
        <w:tblInd w:w="107" w:type="dxa"/>
        <w:tblLook w:val="04A0" w:firstRow="1" w:lastRow="0" w:firstColumn="1" w:lastColumn="0" w:noHBand="0" w:noVBand="1"/>
      </w:tblPr>
      <w:tblGrid>
        <w:gridCol w:w="699"/>
        <w:gridCol w:w="1341"/>
        <w:gridCol w:w="3567"/>
        <w:gridCol w:w="3064"/>
      </w:tblGrid>
      <w:tr w:rsidR="00A1334D" w:rsidRPr="00A1334D" w14:paraId="3EC48DF6" w14:textId="77777777" w:rsidTr="00A1334D">
        <w:trPr>
          <w:trHeight w:val="274"/>
        </w:trPr>
        <w:tc>
          <w:tcPr>
            <w:tcW w:w="703" w:type="dxa"/>
            <w:vMerge w:val="restart"/>
            <w:tcBorders>
              <w:top w:val="single" w:sz="4" w:space="0" w:color="auto"/>
              <w:left w:val="single" w:sz="4" w:space="0" w:color="auto"/>
              <w:right w:val="single" w:sz="4" w:space="0" w:color="auto"/>
            </w:tcBorders>
            <w:shd w:val="clear" w:color="auto" w:fill="F2F2F2"/>
            <w:vAlign w:val="center"/>
          </w:tcPr>
          <w:p w14:paraId="0999DA41" w14:textId="77777777" w:rsidR="00A1334D" w:rsidRPr="00A1334D" w:rsidRDefault="00A1334D" w:rsidP="00A1334D">
            <w:pPr>
              <w:widowControl/>
              <w:ind w:firstLine="0"/>
              <w:jc w:val="center"/>
              <w:rPr>
                <w:rFonts w:ascii="Calibri" w:eastAsia="Calibri" w:hAnsi="Calibri" w:cs="B Nazanin"/>
                <w:sz w:val="24"/>
                <w:rtl/>
                <w:lang w:bidi="fa-IR"/>
              </w:rPr>
            </w:pPr>
            <w:r w:rsidRPr="00A1334D">
              <w:rPr>
                <w:rFonts w:ascii="Calibri" w:eastAsia="Calibri" w:hAnsi="Calibri" w:cs="B Nazanin" w:hint="cs"/>
                <w:sz w:val="24"/>
                <w:rtl/>
                <w:lang w:bidi="fa-IR"/>
              </w:rPr>
              <w:t>عناصر</w:t>
            </w:r>
          </w:p>
        </w:tc>
        <w:tc>
          <w:tcPr>
            <w:tcW w:w="5129" w:type="dxa"/>
            <w:gridSpan w:val="2"/>
            <w:tcBorders>
              <w:top w:val="single" w:sz="4" w:space="0" w:color="auto"/>
              <w:left w:val="single" w:sz="4" w:space="0" w:color="auto"/>
              <w:right w:val="single" w:sz="4" w:space="0" w:color="auto"/>
            </w:tcBorders>
            <w:shd w:val="clear" w:color="auto" w:fill="F2F2F2"/>
          </w:tcPr>
          <w:p w14:paraId="6E569FA4" w14:textId="77777777" w:rsidR="00A1334D" w:rsidRPr="00A1334D" w:rsidRDefault="00A1334D" w:rsidP="00A1334D">
            <w:pPr>
              <w:widowControl/>
              <w:ind w:firstLine="0"/>
              <w:jc w:val="center"/>
              <w:rPr>
                <w:rFonts w:ascii="Calibri" w:eastAsia="Calibri" w:hAnsi="Calibri" w:cs="B Nazanin"/>
                <w:sz w:val="24"/>
                <w:rtl/>
                <w:lang w:bidi="fa-IR"/>
              </w:rPr>
            </w:pPr>
            <w:r w:rsidRPr="00A1334D">
              <w:rPr>
                <w:rFonts w:ascii="Calibri" w:eastAsia="Calibri" w:hAnsi="Calibri" w:cs="B Nazanin" w:hint="cs"/>
                <w:sz w:val="24"/>
                <w:rtl/>
              </w:rPr>
              <w:t xml:space="preserve">اجزای تشکیل دهندة متن معماری </w:t>
            </w:r>
          </w:p>
        </w:tc>
        <w:tc>
          <w:tcPr>
            <w:tcW w:w="3065" w:type="dxa"/>
            <w:vMerge w:val="restart"/>
            <w:tcBorders>
              <w:top w:val="single" w:sz="4" w:space="0" w:color="auto"/>
              <w:left w:val="single" w:sz="4" w:space="0" w:color="auto"/>
              <w:right w:val="single" w:sz="4" w:space="0" w:color="auto"/>
            </w:tcBorders>
            <w:shd w:val="clear" w:color="auto" w:fill="F2F2F2"/>
            <w:vAlign w:val="center"/>
          </w:tcPr>
          <w:p w14:paraId="0C3740FB" w14:textId="77777777" w:rsidR="00A1334D" w:rsidRPr="00A1334D" w:rsidRDefault="00A1334D" w:rsidP="00A1334D">
            <w:pPr>
              <w:widowControl/>
              <w:ind w:firstLine="0"/>
              <w:jc w:val="center"/>
              <w:rPr>
                <w:rFonts w:ascii="Calibri" w:eastAsia="Calibri" w:hAnsi="Calibri" w:cs="B Nazanin"/>
                <w:sz w:val="28"/>
                <w:szCs w:val="28"/>
                <w:rtl/>
              </w:rPr>
            </w:pPr>
            <w:r w:rsidRPr="00A1334D">
              <w:rPr>
                <w:rFonts w:ascii="Calibri" w:eastAsia="Calibri" w:hAnsi="Calibri" w:cs="B Nazanin" w:hint="cs"/>
                <w:sz w:val="24"/>
                <w:rtl/>
                <w:lang w:bidi="fa-IR"/>
              </w:rPr>
              <w:t>تصویر</w:t>
            </w:r>
          </w:p>
        </w:tc>
      </w:tr>
      <w:tr w:rsidR="00A1334D" w:rsidRPr="00A1334D" w14:paraId="610E94D4" w14:textId="77777777" w:rsidTr="00A1334D">
        <w:trPr>
          <w:trHeight w:val="405"/>
        </w:trPr>
        <w:tc>
          <w:tcPr>
            <w:tcW w:w="703" w:type="dxa"/>
            <w:vMerge/>
            <w:tcBorders>
              <w:left w:val="single" w:sz="4" w:space="0" w:color="auto"/>
              <w:bottom w:val="single" w:sz="4" w:space="0" w:color="auto"/>
              <w:right w:val="single" w:sz="4" w:space="0" w:color="auto"/>
            </w:tcBorders>
            <w:shd w:val="clear" w:color="auto" w:fill="F2F2F2"/>
          </w:tcPr>
          <w:p w14:paraId="1586F9BA" w14:textId="77777777" w:rsidR="00A1334D" w:rsidRPr="00A1334D" w:rsidRDefault="00A1334D" w:rsidP="00A1334D">
            <w:pPr>
              <w:widowControl/>
              <w:ind w:firstLine="0"/>
              <w:jc w:val="center"/>
              <w:rPr>
                <w:rFonts w:ascii="Calibri" w:eastAsia="Calibri" w:hAnsi="Calibri" w:cs="B Titr"/>
                <w:sz w:val="16"/>
                <w:szCs w:val="16"/>
                <w:rtl/>
                <w:lang w:bidi="fa-IR"/>
              </w:rPr>
            </w:pPr>
          </w:p>
        </w:tc>
        <w:tc>
          <w:tcPr>
            <w:tcW w:w="1375" w:type="dxa"/>
            <w:tcBorders>
              <w:top w:val="single" w:sz="4" w:space="0" w:color="auto"/>
              <w:left w:val="single" w:sz="4" w:space="0" w:color="auto"/>
              <w:bottom w:val="single" w:sz="4" w:space="0" w:color="auto"/>
              <w:right w:val="single" w:sz="4" w:space="0" w:color="auto"/>
            </w:tcBorders>
            <w:shd w:val="clear" w:color="auto" w:fill="F2F2F2"/>
            <w:vAlign w:val="center"/>
          </w:tcPr>
          <w:p w14:paraId="76270280" w14:textId="77777777" w:rsidR="00A1334D" w:rsidRPr="00A1334D" w:rsidRDefault="00A1334D" w:rsidP="00A1334D">
            <w:pPr>
              <w:widowControl/>
              <w:ind w:firstLine="0"/>
              <w:jc w:val="center"/>
              <w:rPr>
                <w:rFonts w:ascii="Calibri" w:eastAsia="Calibri" w:hAnsi="Calibri" w:cs="B Nazanin"/>
                <w:sz w:val="24"/>
                <w:rtl/>
              </w:rPr>
            </w:pPr>
            <w:r w:rsidRPr="00A1334D">
              <w:rPr>
                <w:rFonts w:ascii="Calibri" w:eastAsia="Calibri" w:hAnsi="Calibri" w:cs="B Nazanin" w:hint="cs"/>
                <w:sz w:val="24"/>
                <w:rtl/>
              </w:rPr>
              <w:t>دال</w:t>
            </w:r>
          </w:p>
        </w:tc>
        <w:tc>
          <w:tcPr>
            <w:tcW w:w="3754" w:type="dxa"/>
            <w:tcBorders>
              <w:top w:val="single" w:sz="4" w:space="0" w:color="auto"/>
              <w:left w:val="single" w:sz="4" w:space="0" w:color="auto"/>
              <w:bottom w:val="single" w:sz="4" w:space="0" w:color="auto"/>
              <w:right w:val="single" w:sz="4" w:space="0" w:color="auto"/>
            </w:tcBorders>
            <w:shd w:val="clear" w:color="auto" w:fill="F2F2F2"/>
            <w:vAlign w:val="center"/>
          </w:tcPr>
          <w:p w14:paraId="5197CF9A" w14:textId="77777777" w:rsidR="00A1334D" w:rsidRPr="00A1334D" w:rsidRDefault="00A1334D" w:rsidP="00A1334D">
            <w:pPr>
              <w:widowControl/>
              <w:ind w:firstLine="0"/>
              <w:jc w:val="center"/>
              <w:rPr>
                <w:rFonts w:ascii="Calibri" w:eastAsia="Calibri" w:hAnsi="Calibri" w:cs="B Nazanin"/>
                <w:sz w:val="24"/>
                <w:rtl/>
              </w:rPr>
            </w:pPr>
            <w:r w:rsidRPr="00A1334D">
              <w:rPr>
                <w:rFonts w:ascii="Calibri" w:eastAsia="Calibri" w:hAnsi="Calibri" w:cs="B Nazanin" w:hint="cs"/>
                <w:sz w:val="24"/>
                <w:rtl/>
              </w:rPr>
              <w:t>مدلول</w:t>
            </w:r>
          </w:p>
        </w:tc>
        <w:tc>
          <w:tcPr>
            <w:tcW w:w="3065" w:type="dxa"/>
            <w:vMerge/>
            <w:tcBorders>
              <w:left w:val="single" w:sz="4" w:space="0" w:color="auto"/>
              <w:bottom w:val="single" w:sz="4" w:space="0" w:color="auto"/>
              <w:right w:val="single" w:sz="4" w:space="0" w:color="auto"/>
            </w:tcBorders>
            <w:shd w:val="clear" w:color="auto" w:fill="auto"/>
            <w:vAlign w:val="center"/>
          </w:tcPr>
          <w:p w14:paraId="48041E63" w14:textId="77777777" w:rsidR="00A1334D" w:rsidRPr="00A1334D" w:rsidRDefault="00A1334D" w:rsidP="00A1334D">
            <w:pPr>
              <w:widowControl/>
              <w:ind w:firstLine="0"/>
              <w:jc w:val="center"/>
              <w:rPr>
                <w:rFonts w:ascii="Calibri" w:eastAsia="Calibri" w:hAnsi="Calibri" w:cs="B Nazanin"/>
                <w:sz w:val="28"/>
                <w:szCs w:val="28"/>
                <w:rtl/>
                <w:lang w:bidi="fa-IR"/>
              </w:rPr>
            </w:pPr>
          </w:p>
        </w:tc>
      </w:tr>
      <w:tr w:rsidR="00A1334D" w:rsidRPr="00A1334D" w14:paraId="359A8168" w14:textId="77777777" w:rsidTr="00A1334D">
        <w:trPr>
          <w:trHeight w:val="3111"/>
        </w:trPr>
        <w:tc>
          <w:tcPr>
            <w:tcW w:w="703" w:type="dxa"/>
            <w:tcBorders>
              <w:left w:val="single" w:sz="4" w:space="0" w:color="auto"/>
            </w:tcBorders>
            <w:shd w:val="clear" w:color="auto" w:fill="F2F2F2"/>
            <w:textDirection w:val="tbRl"/>
            <w:vAlign w:val="center"/>
          </w:tcPr>
          <w:p w14:paraId="07707331" w14:textId="77777777" w:rsidR="00A1334D" w:rsidRPr="00A1334D" w:rsidRDefault="00A1334D" w:rsidP="00A1334D">
            <w:pPr>
              <w:widowControl/>
              <w:ind w:left="113" w:right="113" w:firstLine="0"/>
              <w:jc w:val="center"/>
              <w:rPr>
                <w:rFonts w:ascii="Calibri" w:eastAsia="Calibri" w:hAnsi="Calibri" w:cs="B Nazanin"/>
                <w:szCs w:val="22"/>
                <w:rtl/>
              </w:rPr>
            </w:pPr>
            <w:r w:rsidRPr="00A1334D">
              <w:rPr>
                <w:rFonts w:ascii="Calibri" w:eastAsia="Calibri" w:hAnsi="Calibri" w:cs="B Nazanin" w:hint="cs"/>
                <w:szCs w:val="22"/>
                <w:rtl/>
              </w:rPr>
              <w:t>زیباشناسانه</w:t>
            </w:r>
          </w:p>
        </w:tc>
        <w:tc>
          <w:tcPr>
            <w:tcW w:w="1375" w:type="dxa"/>
            <w:tcBorders>
              <w:top w:val="single" w:sz="4" w:space="0" w:color="auto"/>
            </w:tcBorders>
            <w:shd w:val="clear" w:color="auto" w:fill="auto"/>
            <w:vAlign w:val="center"/>
          </w:tcPr>
          <w:p w14:paraId="7FFFE109" w14:textId="77777777" w:rsidR="00A1334D" w:rsidRPr="00A1334D" w:rsidRDefault="00A1334D" w:rsidP="00A1334D">
            <w:pPr>
              <w:widowControl/>
              <w:ind w:firstLine="0"/>
              <w:jc w:val="center"/>
              <w:rPr>
                <w:rFonts w:ascii="Calibri" w:eastAsia="Calibri" w:hAnsi="Calibri" w:cs="B Nazanin"/>
                <w:szCs w:val="22"/>
                <w:rtl/>
              </w:rPr>
            </w:pPr>
            <w:r w:rsidRPr="00A1334D">
              <w:rPr>
                <w:rFonts w:ascii="Calibri" w:eastAsia="Calibri" w:hAnsi="Calibri" w:cs="B Nazanin" w:hint="cs"/>
                <w:szCs w:val="22"/>
                <w:rtl/>
              </w:rPr>
              <w:t>ترکیب آجر خاکی رنگ، کاشی لاجوردی و ساروج سفید</w:t>
            </w:r>
          </w:p>
        </w:tc>
        <w:tc>
          <w:tcPr>
            <w:tcW w:w="3754" w:type="dxa"/>
            <w:tcBorders>
              <w:top w:val="single" w:sz="4" w:space="0" w:color="auto"/>
              <w:right w:val="single" w:sz="4" w:space="0" w:color="auto"/>
            </w:tcBorders>
            <w:shd w:val="clear" w:color="auto" w:fill="auto"/>
            <w:vAlign w:val="center"/>
          </w:tcPr>
          <w:p w14:paraId="166905FE" w14:textId="77777777" w:rsidR="00A1334D" w:rsidRPr="00A1334D" w:rsidRDefault="00A1334D" w:rsidP="00A1334D">
            <w:pPr>
              <w:widowControl/>
              <w:ind w:firstLine="0"/>
              <w:rPr>
                <w:rFonts w:ascii="Calibri" w:eastAsia="Calibri" w:hAnsi="Calibri" w:cs="B Nazanin"/>
                <w:szCs w:val="22"/>
                <w:rtl/>
              </w:rPr>
            </w:pPr>
            <w:r w:rsidRPr="00A1334D">
              <w:rPr>
                <w:rFonts w:ascii="Calibri" w:eastAsia="Calibri" w:hAnsi="Calibri" w:cs="B Nazanin" w:hint="cs"/>
                <w:szCs w:val="22"/>
                <w:rtl/>
              </w:rPr>
              <w:t>نظام سه رنگ و هارمونی متضادها:</w:t>
            </w:r>
          </w:p>
          <w:p w14:paraId="56178E28" w14:textId="77777777" w:rsidR="00A1334D" w:rsidRPr="00A1334D" w:rsidRDefault="00A1334D" w:rsidP="00A1334D">
            <w:pPr>
              <w:widowControl/>
              <w:ind w:firstLine="0"/>
              <w:rPr>
                <w:rFonts w:ascii="Calibri" w:eastAsia="Calibri" w:hAnsi="Calibri" w:cs="B Nazanin"/>
                <w:szCs w:val="22"/>
                <w:rtl/>
              </w:rPr>
            </w:pPr>
            <w:r w:rsidRPr="00A1334D">
              <w:rPr>
                <w:rFonts w:ascii="Calibri" w:eastAsia="Calibri" w:hAnsi="Calibri" w:cs="B Nazanin" w:hint="cs"/>
                <w:szCs w:val="22"/>
                <w:rtl/>
              </w:rPr>
              <w:t xml:space="preserve">1-خاکی رنگ: خالی از رنگ، خنثی </w:t>
            </w:r>
          </w:p>
          <w:p w14:paraId="60B566CD" w14:textId="77777777" w:rsidR="00A1334D" w:rsidRPr="00A1334D" w:rsidRDefault="00A1334D" w:rsidP="00A1334D">
            <w:pPr>
              <w:widowControl/>
              <w:ind w:firstLine="0"/>
              <w:rPr>
                <w:rFonts w:ascii="Calibri" w:eastAsia="Calibri" w:hAnsi="Calibri" w:cs="B Nazanin"/>
                <w:szCs w:val="22"/>
                <w:rtl/>
              </w:rPr>
            </w:pPr>
            <w:r w:rsidRPr="00A1334D">
              <w:rPr>
                <w:rFonts w:ascii="Calibri" w:eastAsia="Calibri" w:hAnsi="Calibri" w:cs="B Nazanin" w:hint="cs"/>
                <w:szCs w:val="22"/>
                <w:rtl/>
              </w:rPr>
              <w:t>2-طبیعت با نظام 4 رنگ- زرد، قرمز، بنفش و سبز- و صفات قطبی سیاه و سفید، بر آن عمل می کنند.</w:t>
            </w:r>
          </w:p>
          <w:p w14:paraId="2A35B13F" w14:textId="77777777" w:rsidR="00A1334D" w:rsidRPr="00A1334D" w:rsidRDefault="00A1334D" w:rsidP="00A1334D">
            <w:pPr>
              <w:widowControl/>
              <w:ind w:firstLine="0"/>
              <w:rPr>
                <w:rFonts w:ascii="Calibri" w:eastAsia="Calibri" w:hAnsi="Calibri" w:cs="B Nazanin"/>
                <w:szCs w:val="22"/>
                <w:rtl/>
              </w:rPr>
            </w:pPr>
            <w:r w:rsidRPr="00A1334D">
              <w:rPr>
                <w:rFonts w:ascii="Calibri" w:eastAsia="Calibri" w:hAnsi="Calibri" w:cs="B Nazanin" w:hint="cs"/>
                <w:szCs w:val="22"/>
                <w:rtl/>
              </w:rPr>
              <w:t xml:space="preserve">3-لاجوردی: سرد و مطیع، گسترش خیال عقل، جذب اشتیاق </w:t>
            </w:r>
          </w:p>
          <w:p w14:paraId="68DD9181" w14:textId="77777777" w:rsidR="00A1334D" w:rsidRPr="00A1334D" w:rsidRDefault="00A1334D" w:rsidP="00A1334D">
            <w:pPr>
              <w:widowControl/>
              <w:ind w:firstLine="0"/>
              <w:rPr>
                <w:rFonts w:ascii="Calibri" w:eastAsia="Calibri" w:hAnsi="Calibri" w:cs="B Nazanin"/>
                <w:szCs w:val="22"/>
                <w:rtl/>
              </w:rPr>
            </w:pPr>
            <w:r w:rsidRPr="00A1334D">
              <w:rPr>
                <w:rFonts w:ascii="Calibri" w:eastAsia="Calibri" w:hAnsi="Calibri" w:cs="B Nazanin" w:hint="cs"/>
                <w:szCs w:val="22"/>
                <w:rtl/>
              </w:rPr>
              <w:t>4-سفید: ترکیبی از تمام رنگ ها، ناب، پاک و بی آلایش.</w:t>
            </w:r>
          </w:p>
          <w:p w14:paraId="1723F6FB" w14:textId="1EAACA32" w:rsidR="00A1334D" w:rsidRPr="00A1334D" w:rsidRDefault="00A1334D" w:rsidP="00A1334D">
            <w:pPr>
              <w:widowControl/>
              <w:ind w:firstLine="0"/>
              <w:rPr>
                <w:rFonts w:ascii="Calibri" w:eastAsia="Calibri" w:hAnsi="Calibri" w:cs="B Nazanin"/>
                <w:szCs w:val="22"/>
                <w:rtl/>
              </w:rPr>
            </w:pPr>
            <w:r w:rsidRPr="00A1334D">
              <w:rPr>
                <w:rFonts w:ascii="Calibri" w:eastAsia="Calibri" w:hAnsi="Calibri" w:cs="B Nazanin" w:hint="cs"/>
                <w:szCs w:val="22"/>
                <w:rtl/>
              </w:rPr>
              <w:t>5-پیش از تجزیه و تجلی یافتن، رنگ نور محض است، پیش از آنکه واحد تکثر بیابد (اردلان و بختیار، 1396: 79-81).</w:t>
            </w:r>
          </w:p>
        </w:tc>
        <w:tc>
          <w:tcPr>
            <w:tcW w:w="3065" w:type="dxa"/>
            <w:tcBorders>
              <w:top w:val="single" w:sz="4" w:space="0" w:color="auto"/>
              <w:left w:val="single" w:sz="4" w:space="0" w:color="auto"/>
            </w:tcBorders>
            <w:vAlign w:val="center"/>
          </w:tcPr>
          <w:p w14:paraId="4A1508B1" w14:textId="77777777" w:rsidR="00A1334D" w:rsidRDefault="00A1334D" w:rsidP="00A1334D">
            <w:pPr>
              <w:widowControl/>
              <w:ind w:firstLine="0"/>
              <w:jc w:val="center"/>
              <w:rPr>
                <w:rFonts w:ascii="Calibri" w:hAnsi="Calibri" w:cs="B Nazanin"/>
                <w:noProof/>
                <w:sz w:val="24"/>
                <w:rtl/>
              </w:rPr>
            </w:pPr>
            <w:r w:rsidRPr="00A1334D">
              <w:rPr>
                <w:rFonts w:ascii="Calibri" w:hAnsi="Calibri" w:cs="B Nazanin"/>
                <w:noProof/>
                <w:sz w:val="24"/>
                <w:rtl/>
              </w:rPr>
              <w:drawing>
                <wp:inline distT="0" distB="0" distL="0" distR="0" wp14:anchorId="69BE1083" wp14:editId="3B8C5911">
                  <wp:extent cx="1799590" cy="1965600"/>
                  <wp:effectExtent l="0" t="0" r="0" b="0"/>
                  <wp:docPr id="328" name="Picture 328" descr="C:\Users\Alaleh\Desktop\9ef98389-f306-4868-bc00-476fb6b166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Alaleh\Desktop\9ef98389-f306-4868-bc00-476fb6b16640.jpg"/>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808640" cy="1975485"/>
                          </a:xfrm>
                          <a:prstGeom prst="rect">
                            <a:avLst/>
                          </a:prstGeom>
                          <a:noFill/>
                          <a:ln>
                            <a:noFill/>
                          </a:ln>
                        </pic:spPr>
                      </pic:pic>
                    </a:graphicData>
                  </a:graphic>
                </wp:inline>
              </w:drawing>
            </w:r>
          </w:p>
          <w:p w14:paraId="59C6AAFD" w14:textId="5B8A6B43" w:rsidR="00A1334D" w:rsidRPr="00A1334D" w:rsidRDefault="00A1334D" w:rsidP="00A1334D">
            <w:pPr>
              <w:jc w:val="center"/>
              <w:rPr>
                <w:rFonts w:ascii="Calibri" w:eastAsia="Calibri" w:hAnsi="Calibri" w:cs="B Nazanin"/>
                <w:szCs w:val="22"/>
                <w:rtl/>
              </w:rPr>
            </w:pPr>
            <w:r>
              <w:rPr>
                <w:rFonts w:ascii="Calibri" w:eastAsia="Calibri" w:hAnsi="Calibri" w:cs="B Nazanin" w:hint="cs"/>
                <w:szCs w:val="22"/>
                <w:rtl/>
              </w:rPr>
              <w:t>شکل 1: تزئینات گنبد</w:t>
            </w:r>
          </w:p>
        </w:tc>
      </w:tr>
      <w:tr w:rsidR="00A1334D" w:rsidRPr="00A1334D" w14:paraId="0EA28F0A" w14:textId="77777777" w:rsidTr="00A1334D">
        <w:trPr>
          <w:trHeight w:val="1081"/>
        </w:trPr>
        <w:tc>
          <w:tcPr>
            <w:tcW w:w="703" w:type="dxa"/>
            <w:vMerge w:val="restart"/>
            <w:tcBorders>
              <w:left w:val="single" w:sz="4" w:space="0" w:color="auto"/>
            </w:tcBorders>
            <w:shd w:val="clear" w:color="auto" w:fill="F2F2F2" w:themeFill="background1" w:themeFillShade="F2"/>
            <w:textDirection w:val="tbRl"/>
            <w:vAlign w:val="center"/>
          </w:tcPr>
          <w:p w14:paraId="03632FED" w14:textId="77777777" w:rsidR="00A1334D" w:rsidRPr="00A1334D" w:rsidRDefault="00A1334D" w:rsidP="00A1334D">
            <w:pPr>
              <w:widowControl/>
              <w:ind w:left="113" w:right="113" w:firstLine="0"/>
              <w:jc w:val="center"/>
              <w:rPr>
                <w:rFonts w:ascii="Calibri" w:eastAsia="Calibri" w:hAnsi="Calibri" w:cs="B Nazanin"/>
                <w:szCs w:val="22"/>
                <w:rtl/>
              </w:rPr>
            </w:pPr>
            <w:r w:rsidRPr="00A1334D">
              <w:rPr>
                <w:rFonts w:ascii="Calibri" w:eastAsia="Calibri" w:hAnsi="Calibri" w:cs="B Nazanin" w:hint="cs"/>
                <w:szCs w:val="22"/>
                <w:rtl/>
              </w:rPr>
              <w:t>ریخت شناسانه</w:t>
            </w:r>
          </w:p>
        </w:tc>
        <w:tc>
          <w:tcPr>
            <w:tcW w:w="1375" w:type="dxa"/>
            <w:vAlign w:val="center"/>
          </w:tcPr>
          <w:p w14:paraId="0F3252F8" w14:textId="77777777" w:rsidR="00A1334D" w:rsidRPr="00A1334D" w:rsidRDefault="00A1334D" w:rsidP="00A1334D">
            <w:pPr>
              <w:widowControl/>
              <w:ind w:firstLine="0"/>
              <w:jc w:val="center"/>
              <w:rPr>
                <w:rFonts w:ascii="Calibri" w:eastAsia="Calibri" w:hAnsi="Calibri" w:cs="B Nazanin"/>
                <w:szCs w:val="22"/>
                <w:rtl/>
              </w:rPr>
            </w:pPr>
            <w:r w:rsidRPr="00A1334D">
              <w:rPr>
                <w:rFonts w:ascii="Calibri" w:eastAsia="Calibri" w:hAnsi="Calibri" w:cs="B Nazanin"/>
                <w:szCs w:val="22"/>
                <w:rtl/>
              </w:rPr>
              <w:t>پشت بام پلکان</w:t>
            </w:r>
            <w:r w:rsidRPr="00A1334D">
              <w:rPr>
                <w:rFonts w:ascii="Calibri" w:eastAsia="Calibri" w:hAnsi="Calibri" w:cs="B Nazanin" w:hint="cs"/>
                <w:szCs w:val="22"/>
                <w:rtl/>
              </w:rPr>
              <w:t>ی</w:t>
            </w:r>
          </w:p>
        </w:tc>
        <w:tc>
          <w:tcPr>
            <w:tcW w:w="3754" w:type="dxa"/>
            <w:tcBorders>
              <w:right w:val="single" w:sz="4" w:space="0" w:color="auto"/>
            </w:tcBorders>
            <w:vAlign w:val="center"/>
          </w:tcPr>
          <w:p w14:paraId="18A5AC98" w14:textId="77777777" w:rsidR="00A1334D" w:rsidRPr="00A1334D" w:rsidRDefault="00A1334D" w:rsidP="00A1334D">
            <w:pPr>
              <w:widowControl/>
              <w:ind w:firstLine="0"/>
              <w:rPr>
                <w:rFonts w:ascii="Calibri" w:eastAsia="Calibri" w:hAnsi="Calibri" w:cs="B Nazanin"/>
                <w:szCs w:val="22"/>
                <w:rtl/>
              </w:rPr>
            </w:pPr>
            <w:r w:rsidRPr="00A1334D">
              <w:rPr>
                <w:rFonts w:ascii="Calibri" w:eastAsia="Calibri" w:hAnsi="Calibri" w:cs="B Nazanin" w:hint="cs"/>
                <w:szCs w:val="22"/>
                <w:rtl/>
              </w:rPr>
              <w:t>1-کاستن توده خاکی و درک بهتر آسمان</w:t>
            </w:r>
          </w:p>
          <w:p w14:paraId="56DB541F" w14:textId="77777777" w:rsidR="00A1334D" w:rsidRDefault="00A1334D" w:rsidP="00A1334D">
            <w:pPr>
              <w:widowControl/>
              <w:ind w:firstLine="0"/>
              <w:rPr>
                <w:rFonts w:ascii="Calibri" w:eastAsia="Calibri" w:hAnsi="Calibri" w:cs="B Nazanin"/>
                <w:szCs w:val="22"/>
                <w:rtl/>
              </w:rPr>
            </w:pPr>
            <w:r w:rsidRPr="00A1334D">
              <w:rPr>
                <w:rFonts w:ascii="Calibri" w:eastAsia="Calibri" w:hAnsi="Calibri" w:cs="B Nazanin" w:hint="cs"/>
                <w:szCs w:val="22"/>
                <w:rtl/>
              </w:rPr>
              <w:t>2-وارد شدن آسمان به درون فضا و تهی کردن تودة خاک (بانی مسعود، 1394: 435).</w:t>
            </w:r>
          </w:p>
          <w:p w14:paraId="569B35CE" w14:textId="77777777" w:rsidR="00A1334D" w:rsidRDefault="00A1334D" w:rsidP="00A1334D">
            <w:pPr>
              <w:widowControl/>
              <w:ind w:firstLine="0"/>
              <w:rPr>
                <w:rFonts w:ascii="Calibri" w:eastAsia="Calibri" w:hAnsi="Calibri" w:cs="B Nazanin"/>
                <w:szCs w:val="22"/>
                <w:rtl/>
              </w:rPr>
            </w:pPr>
          </w:p>
          <w:p w14:paraId="26DAF50C" w14:textId="1B6BF1BC" w:rsidR="00A1334D" w:rsidRPr="00A1334D" w:rsidRDefault="00A1334D" w:rsidP="00A1334D">
            <w:pPr>
              <w:widowControl/>
              <w:ind w:firstLine="0"/>
              <w:rPr>
                <w:rFonts w:ascii="Calibri" w:eastAsia="Calibri" w:hAnsi="Calibri" w:cs="B Nazanin"/>
                <w:szCs w:val="22"/>
                <w:rtl/>
              </w:rPr>
            </w:pPr>
          </w:p>
        </w:tc>
        <w:tc>
          <w:tcPr>
            <w:tcW w:w="3065" w:type="dxa"/>
            <w:tcBorders>
              <w:left w:val="single" w:sz="4" w:space="0" w:color="auto"/>
            </w:tcBorders>
            <w:vAlign w:val="center"/>
          </w:tcPr>
          <w:p w14:paraId="48610F24" w14:textId="77777777" w:rsidR="00A1334D" w:rsidRDefault="00A1334D" w:rsidP="00A1334D">
            <w:pPr>
              <w:widowControl/>
              <w:ind w:firstLine="0"/>
              <w:rPr>
                <w:rFonts w:ascii="Calibri" w:eastAsia="Calibri" w:hAnsi="Calibri" w:cs="B Nazanin"/>
                <w:noProof/>
                <w:sz w:val="24"/>
              </w:rPr>
            </w:pPr>
            <w:r w:rsidRPr="00A1334D">
              <w:rPr>
                <w:rFonts w:ascii="Calibri" w:eastAsia="Calibri" w:hAnsi="Calibri" w:cs="B Nazanin"/>
                <w:noProof/>
                <w:sz w:val="24"/>
              </w:rPr>
              <w:drawing>
                <wp:inline distT="0" distB="0" distL="0" distR="0" wp14:anchorId="1241B519" wp14:editId="7DCD4457">
                  <wp:extent cx="1798919" cy="720000"/>
                  <wp:effectExtent l="0" t="0" r="0" b="4445"/>
                  <wp:docPr id="335" name="Picture 335" descr="C:\Users\Alaleh\AppData\Local\Microsoft\Windows\INetCache\Content.Word\Dezfoul-Cultural-Cinematic-Center-8farhad-ahmadi-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Alaleh\AppData\Local\Microsoft\Windows\INetCache\Content.Word\Dezfoul-Cultural-Cinematic-Center-8farhad-ahmadi-1.jpg"/>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830351" cy="732581"/>
                          </a:xfrm>
                          <a:prstGeom prst="rect">
                            <a:avLst/>
                          </a:prstGeom>
                          <a:noFill/>
                          <a:ln>
                            <a:noFill/>
                          </a:ln>
                        </pic:spPr>
                      </pic:pic>
                    </a:graphicData>
                  </a:graphic>
                </wp:inline>
              </w:drawing>
            </w:r>
          </w:p>
          <w:p w14:paraId="38F79F2F" w14:textId="41223AB5" w:rsidR="00A1334D" w:rsidRPr="00A1334D" w:rsidRDefault="00A1334D" w:rsidP="00A1334D">
            <w:pPr>
              <w:jc w:val="center"/>
              <w:rPr>
                <w:rFonts w:ascii="Calibri" w:eastAsia="Calibri" w:hAnsi="Calibri" w:cs="B Nazanin"/>
                <w:szCs w:val="22"/>
                <w:rtl/>
              </w:rPr>
            </w:pPr>
            <w:r>
              <w:rPr>
                <w:rFonts w:ascii="Calibri" w:eastAsia="Calibri" w:hAnsi="Calibri" w:cs="B Nazanin" w:hint="cs"/>
                <w:szCs w:val="22"/>
                <w:rtl/>
              </w:rPr>
              <w:t>شکل 2: پشت بام پلکانی</w:t>
            </w:r>
          </w:p>
        </w:tc>
      </w:tr>
      <w:tr w:rsidR="00A1334D" w:rsidRPr="00A1334D" w14:paraId="7DE3C9B5" w14:textId="77777777" w:rsidTr="00A1334D">
        <w:trPr>
          <w:trHeight w:val="1081"/>
        </w:trPr>
        <w:tc>
          <w:tcPr>
            <w:tcW w:w="703" w:type="dxa"/>
            <w:vMerge/>
            <w:tcBorders>
              <w:left w:val="single" w:sz="4" w:space="0" w:color="auto"/>
            </w:tcBorders>
            <w:shd w:val="clear" w:color="auto" w:fill="F2F2F2" w:themeFill="background1" w:themeFillShade="F2"/>
            <w:textDirection w:val="tbRl"/>
            <w:vAlign w:val="center"/>
          </w:tcPr>
          <w:p w14:paraId="0D56389F" w14:textId="77777777" w:rsidR="00A1334D" w:rsidRPr="00A1334D" w:rsidRDefault="00A1334D" w:rsidP="00A1334D">
            <w:pPr>
              <w:widowControl/>
              <w:ind w:left="113" w:right="113" w:firstLine="0"/>
              <w:jc w:val="center"/>
              <w:rPr>
                <w:rFonts w:ascii="Calibri" w:eastAsia="Calibri" w:hAnsi="Calibri" w:cs="B Nazanin"/>
                <w:szCs w:val="22"/>
                <w:rtl/>
              </w:rPr>
            </w:pPr>
          </w:p>
        </w:tc>
        <w:tc>
          <w:tcPr>
            <w:tcW w:w="1375" w:type="dxa"/>
            <w:vAlign w:val="center"/>
          </w:tcPr>
          <w:p w14:paraId="3FC6D1E7" w14:textId="77777777" w:rsidR="00A1334D" w:rsidRPr="00A1334D" w:rsidRDefault="00A1334D" w:rsidP="00A1334D">
            <w:pPr>
              <w:widowControl/>
              <w:ind w:firstLine="0"/>
              <w:jc w:val="center"/>
              <w:rPr>
                <w:rFonts w:ascii="Calibri" w:eastAsia="Calibri" w:hAnsi="Calibri" w:cs="B Nazanin"/>
                <w:szCs w:val="22"/>
                <w:rtl/>
              </w:rPr>
            </w:pPr>
            <w:r w:rsidRPr="00A1334D">
              <w:rPr>
                <w:rFonts w:ascii="Calibri" w:eastAsia="Calibri" w:hAnsi="Calibri" w:cs="B Nazanin"/>
                <w:szCs w:val="22"/>
                <w:rtl/>
              </w:rPr>
              <w:t>پشت بام ها</w:t>
            </w:r>
            <w:r w:rsidRPr="00A1334D">
              <w:rPr>
                <w:rFonts w:ascii="Calibri" w:eastAsia="Calibri" w:hAnsi="Calibri" w:cs="B Nazanin" w:hint="cs"/>
                <w:szCs w:val="22"/>
                <w:rtl/>
              </w:rPr>
              <w:t>ی</w:t>
            </w:r>
            <w:r w:rsidRPr="00A1334D">
              <w:rPr>
                <w:rFonts w:ascii="Calibri" w:eastAsia="Calibri" w:hAnsi="Calibri" w:cs="B Nazanin"/>
                <w:szCs w:val="22"/>
                <w:rtl/>
              </w:rPr>
              <w:t xml:space="preserve"> ساختمان، جز</w:t>
            </w:r>
            <w:r w:rsidRPr="00A1334D">
              <w:rPr>
                <w:rFonts w:ascii="Calibri" w:eastAsia="Calibri" w:hAnsi="Calibri" w:cs="B Nazanin" w:hint="cs"/>
                <w:szCs w:val="22"/>
                <w:rtl/>
              </w:rPr>
              <w:t>یی</w:t>
            </w:r>
            <w:r w:rsidRPr="00A1334D">
              <w:rPr>
                <w:rFonts w:ascii="Calibri" w:eastAsia="Calibri" w:hAnsi="Calibri" w:cs="B Nazanin"/>
                <w:szCs w:val="22"/>
                <w:rtl/>
              </w:rPr>
              <w:t xml:space="preserve"> از محوطه و تداوم درون ساختمان به ب</w:t>
            </w:r>
            <w:r w:rsidRPr="00A1334D">
              <w:rPr>
                <w:rFonts w:ascii="Calibri" w:eastAsia="Calibri" w:hAnsi="Calibri" w:cs="B Nazanin" w:hint="cs"/>
                <w:szCs w:val="22"/>
                <w:rtl/>
              </w:rPr>
              <w:t>ی</w:t>
            </w:r>
            <w:r w:rsidRPr="00A1334D">
              <w:rPr>
                <w:rFonts w:ascii="Calibri" w:eastAsia="Calibri" w:hAnsi="Calibri" w:cs="B Nazanin" w:hint="eastAsia"/>
                <w:szCs w:val="22"/>
                <w:rtl/>
              </w:rPr>
              <w:t>رون</w:t>
            </w:r>
          </w:p>
        </w:tc>
        <w:tc>
          <w:tcPr>
            <w:tcW w:w="3754" w:type="dxa"/>
            <w:tcBorders>
              <w:right w:val="single" w:sz="4" w:space="0" w:color="auto"/>
            </w:tcBorders>
            <w:vAlign w:val="center"/>
          </w:tcPr>
          <w:p w14:paraId="496F4FDA" w14:textId="77777777" w:rsidR="00A1334D" w:rsidRPr="00A1334D" w:rsidRDefault="00A1334D" w:rsidP="00A1334D">
            <w:pPr>
              <w:widowControl/>
              <w:ind w:firstLine="0"/>
              <w:rPr>
                <w:rFonts w:ascii="Calibri" w:eastAsia="Calibri" w:hAnsi="Calibri" w:cs="B Nazanin"/>
                <w:szCs w:val="22"/>
                <w:rtl/>
              </w:rPr>
            </w:pPr>
            <w:r w:rsidRPr="00A1334D">
              <w:rPr>
                <w:rFonts w:ascii="Calibri" w:eastAsia="Calibri" w:hAnsi="Calibri" w:cs="B Nazanin" w:hint="cs"/>
                <w:szCs w:val="22"/>
                <w:rtl/>
              </w:rPr>
              <w:t>1-نیست شدن و باز آفریده شدن عالم در لحظه، بدون جدایی زمانی</w:t>
            </w:r>
          </w:p>
          <w:p w14:paraId="4E573C3B" w14:textId="77777777" w:rsidR="00A1334D" w:rsidRPr="00A1334D" w:rsidRDefault="00A1334D" w:rsidP="00A1334D">
            <w:pPr>
              <w:widowControl/>
              <w:ind w:firstLine="0"/>
              <w:rPr>
                <w:rFonts w:ascii="Calibri" w:eastAsia="Calibri" w:hAnsi="Calibri" w:cs="B Nazanin"/>
                <w:szCs w:val="22"/>
                <w:rtl/>
              </w:rPr>
            </w:pPr>
            <w:r w:rsidRPr="00A1334D">
              <w:rPr>
                <w:rFonts w:ascii="Calibri" w:eastAsia="Calibri" w:hAnsi="Calibri" w:cs="B Nazanin" w:hint="cs"/>
                <w:szCs w:val="22"/>
                <w:rtl/>
              </w:rPr>
              <w:t>2-در مرحلة قبض، بازگشت به ذات الهی و در مرحلة بسط، تجسم و نمود دوباره</w:t>
            </w:r>
          </w:p>
          <w:p w14:paraId="03AE7BB4" w14:textId="77777777" w:rsidR="00A1334D" w:rsidRPr="00A1334D" w:rsidRDefault="00A1334D" w:rsidP="00A1334D">
            <w:pPr>
              <w:widowControl/>
              <w:ind w:firstLine="0"/>
              <w:rPr>
                <w:rFonts w:ascii="Calibri" w:eastAsia="Calibri" w:hAnsi="Calibri" w:cs="B Nazanin"/>
                <w:szCs w:val="22"/>
                <w:rtl/>
              </w:rPr>
            </w:pPr>
            <w:r w:rsidRPr="00A1334D">
              <w:rPr>
                <w:rFonts w:ascii="Calibri" w:eastAsia="Calibri" w:hAnsi="Calibri" w:cs="B Nazanin" w:hint="cs"/>
                <w:szCs w:val="22"/>
                <w:rtl/>
              </w:rPr>
              <w:t>3-علت طولیه در تداوم عرضی تجدید هر لحظة آفرینش (اردلان و بختیار، 1396: 19).</w:t>
            </w:r>
          </w:p>
          <w:p w14:paraId="15E07CF0" w14:textId="77777777" w:rsidR="00A1334D" w:rsidRDefault="00A1334D" w:rsidP="00A1334D">
            <w:pPr>
              <w:widowControl/>
              <w:ind w:firstLine="0"/>
              <w:rPr>
                <w:rFonts w:ascii="Calibri" w:eastAsia="Calibri" w:hAnsi="Calibri" w:cs="B Nazanin"/>
                <w:szCs w:val="22"/>
                <w:rtl/>
              </w:rPr>
            </w:pPr>
            <w:r w:rsidRPr="00A1334D">
              <w:rPr>
                <w:rFonts w:ascii="Calibri" w:eastAsia="Calibri" w:hAnsi="Calibri" w:cs="B Nazanin" w:hint="cs"/>
                <w:szCs w:val="22"/>
                <w:rtl/>
              </w:rPr>
              <w:t>4-</w:t>
            </w:r>
            <w:r w:rsidRPr="00A1334D">
              <w:rPr>
                <w:rFonts w:ascii="Calibri" w:eastAsia="Calibri" w:hAnsi="Calibri" w:cs="B Nazanin"/>
                <w:szCs w:val="22"/>
                <w:rtl/>
                <w:lang w:bidi="fa-IR"/>
              </w:rPr>
              <w:t xml:space="preserve"> در درون همواره جا برا</w:t>
            </w:r>
            <w:r w:rsidRPr="00A1334D">
              <w:rPr>
                <w:rFonts w:ascii="Calibri" w:eastAsia="Calibri" w:hAnsi="Calibri" w:cs="B Nazanin" w:hint="cs"/>
                <w:szCs w:val="22"/>
                <w:rtl/>
                <w:lang w:bidi="fa-IR"/>
              </w:rPr>
              <w:t>ی</w:t>
            </w:r>
            <w:r w:rsidRPr="00A1334D">
              <w:rPr>
                <w:rFonts w:ascii="Calibri" w:eastAsia="Calibri" w:hAnsi="Calibri" w:cs="B Nazanin"/>
                <w:szCs w:val="22"/>
                <w:rtl/>
                <w:lang w:bidi="fa-IR"/>
              </w:rPr>
              <w:t xml:space="preserve"> فضاها</w:t>
            </w:r>
            <w:r w:rsidRPr="00A1334D">
              <w:rPr>
                <w:rFonts w:ascii="Calibri" w:eastAsia="Calibri" w:hAnsi="Calibri" w:cs="B Nazanin" w:hint="cs"/>
                <w:szCs w:val="22"/>
                <w:rtl/>
                <w:lang w:bidi="fa-IR"/>
              </w:rPr>
              <w:t>ی</w:t>
            </w:r>
            <w:r w:rsidRPr="00A1334D">
              <w:rPr>
                <w:rFonts w:ascii="Calibri" w:eastAsia="Calibri" w:hAnsi="Calibri" w:cs="B Nazanin"/>
                <w:szCs w:val="22"/>
                <w:rtl/>
                <w:lang w:bidi="fa-IR"/>
              </w:rPr>
              <w:t xml:space="preserve"> درون</w:t>
            </w:r>
            <w:r w:rsidRPr="00A1334D">
              <w:rPr>
                <w:rFonts w:ascii="Calibri" w:eastAsia="Calibri" w:hAnsi="Calibri" w:cs="B Nazanin" w:hint="cs"/>
                <w:szCs w:val="22"/>
                <w:rtl/>
                <w:lang w:bidi="fa-IR"/>
              </w:rPr>
              <w:t>ی</w:t>
            </w:r>
            <w:r w:rsidRPr="00A1334D">
              <w:rPr>
                <w:rFonts w:ascii="Calibri" w:eastAsia="Calibri" w:hAnsi="Calibri" w:cs="B Nazanin"/>
                <w:szCs w:val="22"/>
                <w:rtl/>
                <w:lang w:bidi="fa-IR"/>
              </w:rPr>
              <w:t xml:space="preserve"> تر هست و آخر</w:t>
            </w:r>
            <w:r w:rsidRPr="00A1334D">
              <w:rPr>
                <w:rFonts w:ascii="Calibri" w:eastAsia="Calibri" w:hAnsi="Calibri" w:cs="B Nazanin" w:hint="cs"/>
                <w:szCs w:val="22"/>
                <w:rtl/>
                <w:lang w:bidi="fa-IR"/>
              </w:rPr>
              <w:t>ی</w:t>
            </w:r>
            <w:r w:rsidRPr="00A1334D">
              <w:rPr>
                <w:rFonts w:ascii="Calibri" w:eastAsia="Calibri" w:hAnsi="Calibri" w:cs="B Nazanin" w:hint="eastAsia"/>
                <w:szCs w:val="22"/>
                <w:rtl/>
                <w:lang w:bidi="fa-IR"/>
              </w:rPr>
              <w:t>ن</w:t>
            </w:r>
            <w:r w:rsidRPr="00A1334D">
              <w:rPr>
                <w:rFonts w:ascii="Calibri" w:eastAsia="Calibri" w:hAnsi="Calibri" w:cs="B Nazanin"/>
                <w:szCs w:val="22"/>
                <w:rtl/>
                <w:lang w:bidi="fa-IR"/>
              </w:rPr>
              <w:t xml:space="preserve"> حد ذهن</w:t>
            </w:r>
            <w:r w:rsidRPr="00A1334D">
              <w:rPr>
                <w:rFonts w:ascii="Calibri" w:eastAsia="Calibri" w:hAnsi="Calibri" w:cs="B Nazanin" w:hint="cs"/>
                <w:szCs w:val="22"/>
                <w:rtl/>
                <w:lang w:bidi="fa-IR"/>
              </w:rPr>
              <w:t>ی</w:t>
            </w:r>
            <w:r w:rsidRPr="00A1334D">
              <w:rPr>
                <w:rFonts w:ascii="Calibri" w:eastAsia="Calibri" w:hAnsi="Calibri" w:cs="B Nazanin"/>
                <w:szCs w:val="22"/>
                <w:rtl/>
                <w:lang w:bidi="fa-IR"/>
              </w:rPr>
              <w:t xml:space="preserve"> ا</w:t>
            </w:r>
            <w:r w:rsidRPr="00A1334D">
              <w:rPr>
                <w:rFonts w:ascii="Calibri" w:eastAsia="Calibri" w:hAnsi="Calibri" w:cs="B Nazanin" w:hint="cs"/>
                <w:szCs w:val="22"/>
                <w:rtl/>
                <w:lang w:bidi="fa-IR"/>
              </w:rPr>
              <w:t>ی</w:t>
            </w:r>
            <w:r w:rsidRPr="00A1334D">
              <w:rPr>
                <w:rFonts w:ascii="Calibri" w:eastAsia="Calibri" w:hAnsi="Calibri" w:cs="B Nazanin" w:hint="eastAsia"/>
                <w:szCs w:val="22"/>
                <w:rtl/>
                <w:lang w:bidi="fa-IR"/>
              </w:rPr>
              <w:t>ن</w:t>
            </w:r>
            <w:r w:rsidRPr="00A1334D">
              <w:rPr>
                <w:rFonts w:ascii="Calibri" w:eastAsia="Calibri" w:hAnsi="Calibri" w:cs="B Nazanin"/>
                <w:szCs w:val="22"/>
                <w:rtl/>
                <w:lang w:bidi="fa-IR"/>
              </w:rPr>
              <w:t xml:space="preserve"> فضاها بدن انسان است</w:t>
            </w:r>
            <w:r w:rsidRPr="00A1334D">
              <w:rPr>
                <w:rFonts w:ascii="Calibri" w:eastAsia="Calibri" w:hAnsi="Calibri" w:cs="B Nazanin" w:hint="cs"/>
                <w:szCs w:val="22"/>
                <w:rtl/>
                <w:lang w:bidi="fa-IR"/>
              </w:rPr>
              <w:t xml:space="preserve"> (فون مایس 1384: 156).</w:t>
            </w:r>
          </w:p>
          <w:p w14:paraId="57CC5AD1" w14:textId="527BAF43" w:rsidR="00A1334D" w:rsidRPr="00A1334D" w:rsidRDefault="00A1334D" w:rsidP="00A1334D">
            <w:pPr>
              <w:widowControl/>
              <w:ind w:firstLine="0"/>
              <w:rPr>
                <w:rFonts w:ascii="Calibri" w:eastAsia="Calibri" w:hAnsi="Calibri" w:cs="B Nazanin"/>
                <w:szCs w:val="22"/>
                <w:rtl/>
              </w:rPr>
            </w:pPr>
          </w:p>
        </w:tc>
        <w:tc>
          <w:tcPr>
            <w:tcW w:w="3065" w:type="dxa"/>
            <w:tcBorders>
              <w:left w:val="single" w:sz="4" w:space="0" w:color="auto"/>
            </w:tcBorders>
            <w:vAlign w:val="center"/>
          </w:tcPr>
          <w:p w14:paraId="01BB5BE7" w14:textId="77777777" w:rsidR="00A1334D" w:rsidRDefault="00A1334D" w:rsidP="00A1334D">
            <w:pPr>
              <w:widowControl/>
              <w:ind w:firstLine="0"/>
              <w:jc w:val="center"/>
              <w:rPr>
                <w:rFonts w:ascii="Calibri" w:eastAsia="Calibri" w:hAnsi="Calibri" w:cs="B Nazanin"/>
                <w:noProof/>
                <w:sz w:val="24"/>
              </w:rPr>
            </w:pPr>
            <w:r w:rsidRPr="00A1334D">
              <w:rPr>
                <w:rFonts w:ascii="Calibri" w:eastAsia="Calibri" w:hAnsi="Calibri" w:cs="B Nazanin"/>
                <w:noProof/>
                <w:sz w:val="24"/>
              </w:rPr>
              <w:drawing>
                <wp:inline distT="0" distB="0" distL="0" distR="0" wp14:anchorId="46C3A9A7" wp14:editId="5B5042CF">
                  <wp:extent cx="1798320" cy="1789044"/>
                  <wp:effectExtent l="0" t="0" r="0" b="1905"/>
                  <wp:docPr id="336" name="Picture 336" descr="C:\Users\Alaleh\AppData\Local\Microsoft\Windows\INetCache\Content.Word\تصویر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laleh\AppData\Local\Microsoft\Windows\INetCache\Content.Word\تصویر 1.jp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851753" cy="1842201"/>
                          </a:xfrm>
                          <a:prstGeom prst="rect">
                            <a:avLst/>
                          </a:prstGeom>
                          <a:noFill/>
                          <a:ln>
                            <a:noFill/>
                          </a:ln>
                        </pic:spPr>
                      </pic:pic>
                    </a:graphicData>
                  </a:graphic>
                </wp:inline>
              </w:drawing>
            </w:r>
          </w:p>
          <w:p w14:paraId="55C4E721" w14:textId="18E83A6A" w:rsidR="00A1334D" w:rsidRPr="00A1334D" w:rsidRDefault="00A1334D" w:rsidP="00A1334D">
            <w:pPr>
              <w:ind w:firstLine="0"/>
              <w:rPr>
                <w:rFonts w:ascii="Calibri" w:eastAsia="Calibri" w:hAnsi="Calibri" w:cs="B Nazanin"/>
                <w:sz w:val="24"/>
              </w:rPr>
            </w:pPr>
            <w:r>
              <w:rPr>
                <w:rFonts w:ascii="Calibri" w:eastAsia="Calibri" w:hAnsi="Calibri" w:cs="B Nazanin" w:hint="cs"/>
                <w:sz w:val="24"/>
                <w:rtl/>
              </w:rPr>
              <w:t>شکل 3: نمایی از مرکز سینمایی دزفول</w:t>
            </w:r>
          </w:p>
        </w:tc>
      </w:tr>
      <w:tr w:rsidR="00A1334D" w:rsidRPr="00A1334D" w14:paraId="69D3551D" w14:textId="77777777" w:rsidTr="00A1334D">
        <w:trPr>
          <w:trHeight w:val="1081"/>
        </w:trPr>
        <w:tc>
          <w:tcPr>
            <w:tcW w:w="703" w:type="dxa"/>
            <w:vMerge/>
            <w:tcBorders>
              <w:left w:val="single" w:sz="4" w:space="0" w:color="auto"/>
            </w:tcBorders>
            <w:shd w:val="clear" w:color="auto" w:fill="F2F2F2" w:themeFill="background1" w:themeFillShade="F2"/>
            <w:textDirection w:val="tbRl"/>
            <w:vAlign w:val="center"/>
          </w:tcPr>
          <w:p w14:paraId="26BE1419" w14:textId="77777777" w:rsidR="00A1334D" w:rsidRPr="00A1334D" w:rsidRDefault="00A1334D" w:rsidP="00A1334D">
            <w:pPr>
              <w:widowControl/>
              <w:ind w:left="113" w:right="113" w:firstLine="0"/>
              <w:jc w:val="center"/>
              <w:rPr>
                <w:rFonts w:ascii="Calibri" w:eastAsia="Calibri" w:hAnsi="Calibri" w:cs="B Nazanin"/>
                <w:szCs w:val="22"/>
                <w:rtl/>
              </w:rPr>
            </w:pPr>
          </w:p>
        </w:tc>
        <w:tc>
          <w:tcPr>
            <w:tcW w:w="1375" w:type="dxa"/>
            <w:vAlign w:val="center"/>
          </w:tcPr>
          <w:p w14:paraId="6515D9EC" w14:textId="77777777" w:rsidR="00A1334D" w:rsidRPr="00A1334D" w:rsidRDefault="00A1334D" w:rsidP="00A1334D">
            <w:pPr>
              <w:widowControl/>
              <w:ind w:firstLine="0"/>
              <w:jc w:val="center"/>
              <w:rPr>
                <w:rFonts w:ascii="Calibri" w:eastAsia="Calibri" w:hAnsi="Calibri" w:cs="B Nazanin"/>
                <w:szCs w:val="22"/>
                <w:rtl/>
              </w:rPr>
            </w:pPr>
            <w:r w:rsidRPr="00A1334D">
              <w:rPr>
                <w:rFonts w:ascii="Calibri" w:eastAsia="Calibri" w:hAnsi="Calibri" w:cs="B Nazanin" w:hint="cs"/>
                <w:szCs w:val="22"/>
                <w:rtl/>
              </w:rPr>
              <w:t>گنبد</w:t>
            </w:r>
          </w:p>
        </w:tc>
        <w:tc>
          <w:tcPr>
            <w:tcW w:w="3754" w:type="dxa"/>
            <w:tcBorders>
              <w:right w:val="single" w:sz="4" w:space="0" w:color="auto"/>
            </w:tcBorders>
          </w:tcPr>
          <w:p w14:paraId="12562095" w14:textId="77777777" w:rsidR="00A1334D" w:rsidRPr="00A1334D" w:rsidRDefault="00A1334D" w:rsidP="00A1334D">
            <w:pPr>
              <w:widowControl/>
              <w:ind w:firstLine="0"/>
              <w:rPr>
                <w:rFonts w:ascii="Calibri" w:eastAsia="Calibri" w:hAnsi="Calibri" w:cs="B Nazanin"/>
                <w:szCs w:val="22"/>
                <w:rtl/>
              </w:rPr>
            </w:pPr>
            <w:r w:rsidRPr="00A1334D">
              <w:rPr>
                <w:rFonts w:ascii="Calibri" w:eastAsia="Calibri" w:hAnsi="Calibri" w:cs="B Nazanin" w:hint="cs"/>
                <w:szCs w:val="22"/>
                <w:rtl/>
              </w:rPr>
              <w:t>1-روح، احاطة تمام موجودات در آن واحد و راه یافتن به درون آنها (اردلان و بختیار، 1396: 104).</w:t>
            </w:r>
          </w:p>
          <w:p w14:paraId="0D2CB28C" w14:textId="77777777" w:rsidR="00A1334D" w:rsidRPr="00A1334D" w:rsidRDefault="00A1334D" w:rsidP="00A1334D">
            <w:pPr>
              <w:widowControl/>
              <w:ind w:firstLine="0"/>
              <w:rPr>
                <w:rFonts w:ascii="Calibri" w:eastAsia="Calibri" w:hAnsi="Calibri" w:cs="B Nazanin"/>
                <w:szCs w:val="22"/>
                <w:rtl/>
              </w:rPr>
            </w:pPr>
            <w:r w:rsidRPr="00A1334D">
              <w:rPr>
                <w:rFonts w:ascii="Calibri" w:eastAsia="Calibri" w:hAnsi="Calibri" w:cs="B Nazanin" w:hint="cs"/>
                <w:szCs w:val="22"/>
                <w:rtl/>
              </w:rPr>
              <w:t>2-گذر روح، از نقطة اوج تاق، روبه پایین و انبساطی، نماد وحدت-روبه بالا و انقباضی بیانگر به سوی وحدت (همان).</w:t>
            </w:r>
          </w:p>
          <w:p w14:paraId="06CA641A" w14:textId="77777777" w:rsidR="00A1334D" w:rsidRPr="00A1334D" w:rsidRDefault="00A1334D" w:rsidP="00A1334D">
            <w:pPr>
              <w:widowControl/>
              <w:ind w:firstLine="0"/>
              <w:rPr>
                <w:rFonts w:ascii="Calibri" w:eastAsia="Calibri" w:hAnsi="Calibri" w:cs="B Nazanin"/>
                <w:szCs w:val="22"/>
                <w:rtl/>
              </w:rPr>
            </w:pPr>
            <w:r w:rsidRPr="00A1334D">
              <w:rPr>
                <w:rFonts w:ascii="Calibri" w:eastAsia="Calibri" w:hAnsi="Calibri" w:cs="B Nazanin" w:hint="cs"/>
                <w:szCs w:val="22"/>
                <w:rtl/>
              </w:rPr>
              <w:t>3-تحرک</w:t>
            </w:r>
          </w:p>
          <w:p w14:paraId="7D555820" w14:textId="77777777" w:rsidR="00A1334D" w:rsidRDefault="00A1334D" w:rsidP="00A1334D">
            <w:pPr>
              <w:widowControl/>
              <w:ind w:firstLine="0"/>
              <w:rPr>
                <w:rFonts w:ascii="Calibri" w:eastAsia="Calibri" w:hAnsi="Calibri" w:cs="B Nazanin"/>
                <w:szCs w:val="22"/>
                <w:rtl/>
              </w:rPr>
            </w:pPr>
            <w:r w:rsidRPr="00A1334D">
              <w:rPr>
                <w:rFonts w:ascii="Calibri" w:eastAsia="Calibri" w:hAnsi="Calibri" w:cs="B Nazanin" w:hint="cs"/>
                <w:szCs w:val="22"/>
                <w:rtl/>
              </w:rPr>
              <w:t>4-عرش الهی در برابر عقل منفعل، جنسیتی مادرانه، فرمی عالی  فرازمانی (همان: 105)</w:t>
            </w:r>
          </w:p>
          <w:p w14:paraId="1D6EF89D" w14:textId="4E22B7D7" w:rsidR="00A1334D" w:rsidRPr="00A1334D" w:rsidRDefault="00A1334D" w:rsidP="00A1334D">
            <w:pPr>
              <w:widowControl/>
              <w:ind w:firstLine="0"/>
              <w:rPr>
                <w:rFonts w:ascii="Calibri" w:eastAsia="Calibri" w:hAnsi="Calibri" w:cs="B Nazanin"/>
                <w:szCs w:val="22"/>
                <w:rtl/>
              </w:rPr>
            </w:pPr>
          </w:p>
        </w:tc>
        <w:tc>
          <w:tcPr>
            <w:tcW w:w="3065" w:type="dxa"/>
            <w:tcBorders>
              <w:left w:val="single" w:sz="4" w:space="0" w:color="auto"/>
            </w:tcBorders>
            <w:vAlign w:val="center"/>
          </w:tcPr>
          <w:p w14:paraId="3C28F830" w14:textId="77777777" w:rsidR="00A1334D" w:rsidRDefault="00A1334D" w:rsidP="00A1334D">
            <w:pPr>
              <w:widowControl/>
              <w:ind w:firstLine="0"/>
              <w:jc w:val="center"/>
              <w:rPr>
                <w:rFonts w:ascii="Calibri" w:eastAsia="Calibri" w:hAnsi="Calibri" w:cs="B Nazanin"/>
                <w:noProof/>
                <w:sz w:val="24"/>
              </w:rPr>
            </w:pPr>
            <w:r w:rsidRPr="00A1334D">
              <w:rPr>
                <w:rFonts w:ascii="Calibri" w:eastAsia="Calibri" w:hAnsi="Calibri" w:cs="B Nazanin"/>
                <w:noProof/>
                <w:sz w:val="24"/>
              </w:rPr>
              <w:drawing>
                <wp:inline distT="0" distB="0" distL="0" distR="0" wp14:anchorId="311FE28E" wp14:editId="2F4335E2">
                  <wp:extent cx="1798034" cy="1560195"/>
                  <wp:effectExtent l="0" t="0" r="0" b="1905"/>
                  <wp:docPr id="337" name="Picture 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803671" cy="1565086"/>
                          </a:xfrm>
                          <a:prstGeom prst="rect">
                            <a:avLst/>
                          </a:prstGeom>
                          <a:noFill/>
                        </pic:spPr>
                      </pic:pic>
                    </a:graphicData>
                  </a:graphic>
                </wp:inline>
              </w:drawing>
            </w:r>
          </w:p>
          <w:p w14:paraId="4544573B" w14:textId="6841D516" w:rsidR="00A1334D" w:rsidRPr="00A1334D" w:rsidRDefault="00A1334D" w:rsidP="00A1334D">
            <w:pPr>
              <w:jc w:val="center"/>
              <w:rPr>
                <w:rFonts w:ascii="Calibri" w:eastAsia="Calibri" w:hAnsi="Calibri" w:cs="B Nazanin"/>
                <w:sz w:val="24"/>
              </w:rPr>
            </w:pPr>
            <w:r>
              <w:rPr>
                <w:rFonts w:ascii="Calibri" w:eastAsia="Calibri" w:hAnsi="Calibri" w:cs="B Nazanin" w:hint="cs"/>
                <w:sz w:val="24"/>
                <w:rtl/>
              </w:rPr>
              <w:t>شکل 4: گنبد مرکز دزفول</w:t>
            </w:r>
          </w:p>
        </w:tc>
      </w:tr>
      <w:tr w:rsidR="00A1334D" w:rsidRPr="00A1334D" w14:paraId="45D6FB7F" w14:textId="77777777" w:rsidTr="00A1334D">
        <w:trPr>
          <w:trHeight w:val="2542"/>
        </w:trPr>
        <w:tc>
          <w:tcPr>
            <w:tcW w:w="703" w:type="dxa"/>
            <w:vMerge/>
            <w:tcBorders>
              <w:left w:val="single" w:sz="4" w:space="0" w:color="auto"/>
            </w:tcBorders>
            <w:shd w:val="clear" w:color="auto" w:fill="F2F2F2" w:themeFill="background1" w:themeFillShade="F2"/>
            <w:textDirection w:val="tbRl"/>
            <w:vAlign w:val="center"/>
          </w:tcPr>
          <w:p w14:paraId="6B751BD7" w14:textId="77777777" w:rsidR="00A1334D" w:rsidRPr="00A1334D" w:rsidRDefault="00A1334D" w:rsidP="00A1334D">
            <w:pPr>
              <w:widowControl/>
              <w:ind w:left="113" w:right="113" w:firstLine="0"/>
              <w:jc w:val="center"/>
              <w:rPr>
                <w:rFonts w:ascii="Calibri" w:eastAsia="Calibri" w:hAnsi="Calibri" w:cs="B Nazanin"/>
                <w:szCs w:val="22"/>
                <w:rtl/>
              </w:rPr>
            </w:pPr>
          </w:p>
        </w:tc>
        <w:tc>
          <w:tcPr>
            <w:tcW w:w="1375" w:type="dxa"/>
            <w:vAlign w:val="center"/>
          </w:tcPr>
          <w:p w14:paraId="06B9ECF0" w14:textId="77777777" w:rsidR="00A1334D" w:rsidRPr="00A1334D" w:rsidRDefault="00A1334D" w:rsidP="00A1334D">
            <w:pPr>
              <w:widowControl/>
              <w:ind w:firstLine="0"/>
              <w:jc w:val="center"/>
              <w:rPr>
                <w:rFonts w:ascii="Calibri" w:eastAsia="Calibri" w:hAnsi="Calibri" w:cs="B Nazanin"/>
                <w:szCs w:val="22"/>
                <w:rtl/>
              </w:rPr>
            </w:pPr>
            <w:r w:rsidRPr="00A1334D">
              <w:rPr>
                <w:rFonts w:ascii="Calibri" w:eastAsia="Calibri" w:hAnsi="Calibri" w:cs="B Nazanin" w:hint="cs"/>
                <w:szCs w:val="22"/>
                <w:rtl/>
              </w:rPr>
              <w:t xml:space="preserve">گردش </w:t>
            </w:r>
            <w:r w:rsidRPr="00A1334D">
              <w:rPr>
                <w:rFonts w:ascii="Calibri" w:eastAsia="Calibri" w:hAnsi="Calibri" w:cs="B Nazanin"/>
                <w:szCs w:val="22"/>
                <w:rtl/>
              </w:rPr>
              <w:t>مس</w:t>
            </w:r>
            <w:r w:rsidRPr="00A1334D">
              <w:rPr>
                <w:rFonts w:ascii="Calibri" w:eastAsia="Calibri" w:hAnsi="Calibri" w:cs="B Nazanin" w:hint="cs"/>
                <w:szCs w:val="22"/>
                <w:rtl/>
              </w:rPr>
              <w:t>ی</w:t>
            </w:r>
            <w:r w:rsidRPr="00A1334D">
              <w:rPr>
                <w:rFonts w:ascii="Calibri" w:eastAsia="Calibri" w:hAnsi="Calibri" w:cs="B Nazanin" w:hint="eastAsia"/>
                <w:szCs w:val="22"/>
                <w:rtl/>
              </w:rPr>
              <w:t>ر</w:t>
            </w:r>
            <w:r w:rsidRPr="00A1334D">
              <w:rPr>
                <w:rFonts w:ascii="Calibri" w:eastAsia="Calibri" w:hAnsi="Calibri" w:cs="B Nazanin"/>
                <w:szCs w:val="22"/>
                <w:rtl/>
              </w:rPr>
              <w:t xml:space="preserve"> مارپ</w:t>
            </w:r>
            <w:r w:rsidRPr="00A1334D">
              <w:rPr>
                <w:rFonts w:ascii="Calibri" w:eastAsia="Calibri" w:hAnsi="Calibri" w:cs="B Nazanin" w:hint="cs"/>
                <w:szCs w:val="22"/>
                <w:rtl/>
              </w:rPr>
              <w:t>ی</w:t>
            </w:r>
            <w:r w:rsidRPr="00A1334D">
              <w:rPr>
                <w:rFonts w:ascii="Calibri" w:eastAsia="Calibri" w:hAnsi="Calibri" w:cs="B Nazanin" w:hint="eastAsia"/>
                <w:szCs w:val="22"/>
                <w:rtl/>
              </w:rPr>
              <w:t>چ</w:t>
            </w:r>
            <w:r w:rsidRPr="00A1334D">
              <w:rPr>
                <w:rFonts w:ascii="Calibri" w:eastAsia="Calibri" w:hAnsi="Calibri" w:cs="B Nazanin" w:hint="cs"/>
                <w:szCs w:val="22"/>
                <w:rtl/>
              </w:rPr>
              <w:t xml:space="preserve"> و شیب دار به دور مخروط معکوس شفاف، به سمت عمق زمین</w:t>
            </w:r>
          </w:p>
        </w:tc>
        <w:tc>
          <w:tcPr>
            <w:tcW w:w="3754" w:type="dxa"/>
            <w:tcBorders>
              <w:right w:val="single" w:sz="4" w:space="0" w:color="auto"/>
            </w:tcBorders>
            <w:vAlign w:val="center"/>
          </w:tcPr>
          <w:p w14:paraId="25C360F8" w14:textId="77777777" w:rsidR="00A1334D" w:rsidRPr="00A1334D" w:rsidRDefault="00A1334D" w:rsidP="00A1334D">
            <w:pPr>
              <w:widowControl/>
              <w:ind w:firstLine="0"/>
              <w:rPr>
                <w:rFonts w:ascii="Calibri" w:eastAsia="Calibri" w:hAnsi="Calibri" w:cs="B Nazanin"/>
                <w:szCs w:val="22"/>
                <w:rtl/>
              </w:rPr>
            </w:pPr>
            <w:r w:rsidRPr="00A1334D">
              <w:rPr>
                <w:rFonts w:ascii="Calibri" w:eastAsia="Calibri" w:hAnsi="Calibri" w:cs="B Nazanin" w:hint="cs"/>
                <w:szCs w:val="22"/>
                <w:rtl/>
              </w:rPr>
              <w:t>1-</w:t>
            </w:r>
            <w:r w:rsidRPr="00A1334D">
              <w:rPr>
                <w:rFonts w:ascii="Calibri" w:eastAsia="Calibri" w:hAnsi="Calibri" w:cs="B Nazanin"/>
                <w:szCs w:val="22"/>
                <w:rtl/>
              </w:rPr>
              <w:t>اند</w:t>
            </w:r>
            <w:r w:rsidRPr="00A1334D">
              <w:rPr>
                <w:rFonts w:ascii="Calibri" w:eastAsia="Calibri" w:hAnsi="Calibri" w:cs="B Nazanin" w:hint="cs"/>
                <w:szCs w:val="22"/>
                <w:rtl/>
              </w:rPr>
              <w:t>ی</w:t>
            </w:r>
            <w:r w:rsidRPr="00A1334D">
              <w:rPr>
                <w:rFonts w:ascii="Calibri" w:eastAsia="Calibri" w:hAnsi="Calibri" w:cs="B Nazanin" w:hint="eastAsia"/>
                <w:szCs w:val="22"/>
                <w:rtl/>
              </w:rPr>
              <w:t>شة</w:t>
            </w:r>
            <w:r w:rsidRPr="00A1334D">
              <w:rPr>
                <w:rFonts w:ascii="Calibri" w:eastAsia="Calibri" w:hAnsi="Calibri" w:cs="B Nazanin"/>
                <w:szCs w:val="22"/>
                <w:rtl/>
              </w:rPr>
              <w:t xml:space="preserve"> تغ</w:t>
            </w:r>
            <w:r w:rsidRPr="00A1334D">
              <w:rPr>
                <w:rFonts w:ascii="Calibri" w:eastAsia="Calibri" w:hAnsi="Calibri" w:cs="B Nazanin" w:hint="cs"/>
                <w:szCs w:val="22"/>
                <w:rtl/>
              </w:rPr>
              <w:t>یی</w:t>
            </w:r>
            <w:r w:rsidRPr="00A1334D">
              <w:rPr>
                <w:rFonts w:ascii="Calibri" w:eastAsia="Calibri" w:hAnsi="Calibri" w:cs="B Nazanin" w:hint="eastAsia"/>
                <w:szCs w:val="22"/>
                <w:rtl/>
              </w:rPr>
              <w:t>ر</w:t>
            </w:r>
            <w:r w:rsidRPr="00A1334D">
              <w:rPr>
                <w:rFonts w:ascii="Calibri" w:eastAsia="Calibri" w:hAnsi="Calibri" w:cs="B Nazanin"/>
                <w:szCs w:val="22"/>
              </w:rPr>
              <w:t xml:space="preserve"> </w:t>
            </w:r>
          </w:p>
          <w:p w14:paraId="536BE342" w14:textId="77777777" w:rsidR="00A1334D" w:rsidRPr="00A1334D" w:rsidRDefault="00A1334D" w:rsidP="00A1334D">
            <w:pPr>
              <w:widowControl/>
              <w:ind w:firstLine="0"/>
              <w:rPr>
                <w:rFonts w:ascii="Calibri" w:eastAsia="Calibri" w:hAnsi="Calibri" w:cs="B Nazanin"/>
                <w:szCs w:val="22"/>
                <w:rtl/>
              </w:rPr>
            </w:pPr>
            <w:r w:rsidRPr="00A1334D">
              <w:rPr>
                <w:rFonts w:ascii="Calibri" w:eastAsia="Calibri" w:hAnsi="Calibri" w:cs="B Nazanin" w:hint="cs"/>
                <w:szCs w:val="22"/>
                <w:rtl/>
              </w:rPr>
              <w:t>2-</w:t>
            </w:r>
            <w:r w:rsidRPr="00A1334D">
              <w:rPr>
                <w:rFonts w:ascii="Calibri" w:eastAsia="Calibri" w:hAnsi="Calibri" w:cs="B Nazanin"/>
                <w:szCs w:val="22"/>
                <w:rtl/>
              </w:rPr>
              <w:t>در هر تغ</w:t>
            </w:r>
            <w:r w:rsidRPr="00A1334D">
              <w:rPr>
                <w:rFonts w:ascii="Calibri" w:eastAsia="Calibri" w:hAnsi="Calibri" w:cs="B Nazanin" w:hint="cs"/>
                <w:szCs w:val="22"/>
                <w:rtl/>
              </w:rPr>
              <w:t>یی</w:t>
            </w:r>
            <w:r w:rsidRPr="00A1334D">
              <w:rPr>
                <w:rFonts w:ascii="Calibri" w:eastAsia="Calibri" w:hAnsi="Calibri" w:cs="B Nazanin" w:hint="eastAsia"/>
                <w:szCs w:val="22"/>
                <w:rtl/>
              </w:rPr>
              <w:t>ر</w:t>
            </w:r>
            <w:r w:rsidRPr="00A1334D">
              <w:rPr>
                <w:rFonts w:ascii="Calibri" w:eastAsia="Calibri" w:hAnsi="Calibri" w:cs="B Nazanin" w:hint="cs"/>
                <w:szCs w:val="22"/>
                <w:rtl/>
              </w:rPr>
              <w:t>ی</w:t>
            </w:r>
            <w:r w:rsidRPr="00A1334D">
              <w:rPr>
                <w:rFonts w:ascii="Calibri" w:eastAsia="Calibri" w:hAnsi="Calibri" w:cs="B Nazanin" w:hint="eastAsia"/>
                <w:szCs w:val="22"/>
                <w:rtl/>
              </w:rPr>
              <w:t>،</w:t>
            </w:r>
            <w:r w:rsidRPr="00A1334D">
              <w:rPr>
                <w:rFonts w:ascii="Calibri" w:eastAsia="Calibri" w:hAnsi="Calibri" w:cs="B Nazanin"/>
                <w:szCs w:val="22"/>
                <w:rtl/>
              </w:rPr>
              <w:t xml:space="preserve"> انسان ن</w:t>
            </w:r>
            <w:r w:rsidRPr="00A1334D">
              <w:rPr>
                <w:rFonts w:ascii="Calibri" w:eastAsia="Calibri" w:hAnsi="Calibri" w:cs="B Nazanin" w:hint="cs"/>
                <w:szCs w:val="22"/>
                <w:rtl/>
              </w:rPr>
              <w:t>ی</w:t>
            </w:r>
            <w:r w:rsidRPr="00A1334D">
              <w:rPr>
                <w:rFonts w:ascii="Calibri" w:eastAsia="Calibri" w:hAnsi="Calibri" w:cs="B Nazanin" w:hint="eastAsia"/>
                <w:szCs w:val="22"/>
                <w:rtl/>
              </w:rPr>
              <w:t>از</w:t>
            </w:r>
            <w:r w:rsidRPr="00A1334D">
              <w:rPr>
                <w:rFonts w:ascii="Calibri" w:eastAsia="Calibri" w:hAnsi="Calibri" w:cs="B Nazanin"/>
                <w:szCs w:val="22"/>
                <w:rtl/>
              </w:rPr>
              <w:t xml:space="preserve"> به ارتباط با نقاط مبدا ( گذشتة خو</w:t>
            </w:r>
            <w:r w:rsidRPr="00A1334D">
              <w:rPr>
                <w:rFonts w:ascii="Calibri" w:eastAsia="Calibri" w:hAnsi="Calibri" w:cs="B Nazanin" w:hint="cs"/>
                <w:szCs w:val="22"/>
                <w:rtl/>
              </w:rPr>
              <w:t>ی</w:t>
            </w:r>
            <w:r w:rsidRPr="00A1334D">
              <w:rPr>
                <w:rFonts w:ascii="Calibri" w:eastAsia="Calibri" w:hAnsi="Calibri" w:cs="B Nazanin" w:hint="eastAsia"/>
                <w:szCs w:val="22"/>
                <w:rtl/>
              </w:rPr>
              <w:t>ش</w:t>
            </w:r>
            <w:r w:rsidRPr="00A1334D">
              <w:rPr>
                <w:rFonts w:ascii="Calibri" w:eastAsia="Calibri" w:hAnsi="Calibri" w:cs="B Nazanin"/>
                <w:szCs w:val="22"/>
                <w:rtl/>
              </w:rPr>
              <w:t>) و نقاط مقصد (آ</w:t>
            </w:r>
            <w:r w:rsidRPr="00A1334D">
              <w:rPr>
                <w:rFonts w:ascii="Calibri" w:eastAsia="Calibri" w:hAnsi="Calibri" w:cs="B Nazanin" w:hint="cs"/>
                <w:szCs w:val="22"/>
                <w:rtl/>
              </w:rPr>
              <w:t>ی</w:t>
            </w:r>
            <w:r w:rsidRPr="00A1334D">
              <w:rPr>
                <w:rFonts w:ascii="Calibri" w:eastAsia="Calibri" w:hAnsi="Calibri" w:cs="B Nazanin" w:hint="eastAsia"/>
                <w:szCs w:val="22"/>
                <w:rtl/>
              </w:rPr>
              <w:t>ندة</w:t>
            </w:r>
            <w:r w:rsidRPr="00A1334D">
              <w:rPr>
                <w:rFonts w:ascii="Calibri" w:eastAsia="Calibri" w:hAnsi="Calibri" w:cs="B Nazanin"/>
                <w:szCs w:val="22"/>
                <w:rtl/>
              </w:rPr>
              <w:t xml:space="preserve"> خود) را احساس م</w:t>
            </w:r>
            <w:r w:rsidRPr="00A1334D">
              <w:rPr>
                <w:rFonts w:ascii="Calibri" w:eastAsia="Calibri" w:hAnsi="Calibri" w:cs="B Nazanin" w:hint="cs"/>
                <w:szCs w:val="22"/>
                <w:rtl/>
              </w:rPr>
              <w:t>ی</w:t>
            </w:r>
            <w:r w:rsidRPr="00A1334D">
              <w:rPr>
                <w:rFonts w:ascii="Calibri" w:eastAsia="Calibri" w:hAnsi="Calibri" w:cs="B Nazanin"/>
                <w:szCs w:val="22"/>
                <w:rtl/>
              </w:rPr>
              <w:t xml:space="preserve"> کند (فون ما</w:t>
            </w:r>
            <w:r w:rsidRPr="00A1334D">
              <w:rPr>
                <w:rFonts w:ascii="Calibri" w:eastAsia="Calibri" w:hAnsi="Calibri" w:cs="B Nazanin" w:hint="cs"/>
                <w:szCs w:val="22"/>
                <w:rtl/>
              </w:rPr>
              <w:t>ی</w:t>
            </w:r>
            <w:r w:rsidRPr="00A1334D">
              <w:rPr>
                <w:rFonts w:ascii="Calibri" w:eastAsia="Calibri" w:hAnsi="Calibri" w:cs="B Nazanin" w:hint="eastAsia"/>
                <w:szCs w:val="22"/>
                <w:rtl/>
              </w:rPr>
              <w:t>س</w:t>
            </w:r>
            <w:r w:rsidRPr="00A1334D">
              <w:rPr>
                <w:rFonts w:ascii="Calibri" w:eastAsia="Calibri" w:hAnsi="Calibri" w:cs="B Nazanin"/>
                <w:szCs w:val="22"/>
                <w:rtl/>
              </w:rPr>
              <w:t xml:space="preserve"> 1384: 160)</w:t>
            </w:r>
            <w:r w:rsidRPr="00A1334D">
              <w:rPr>
                <w:rFonts w:ascii="Calibri" w:eastAsia="Calibri" w:hAnsi="Calibri" w:cs="B Nazanin"/>
                <w:szCs w:val="22"/>
              </w:rPr>
              <w:t>.</w:t>
            </w:r>
          </w:p>
          <w:p w14:paraId="6CFA3AA8" w14:textId="77777777" w:rsidR="00A1334D" w:rsidRPr="00A1334D" w:rsidRDefault="00A1334D" w:rsidP="00A1334D">
            <w:pPr>
              <w:widowControl/>
              <w:ind w:firstLine="0"/>
              <w:rPr>
                <w:rFonts w:ascii="Calibri" w:eastAsia="Calibri" w:hAnsi="Calibri" w:cs="B Nazanin"/>
                <w:szCs w:val="22"/>
                <w:rtl/>
              </w:rPr>
            </w:pPr>
            <w:r w:rsidRPr="00A1334D">
              <w:rPr>
                <w:rFonts w:ascii="Calibri" w:eastAsia="Calibri" w:hAnsi="Calibri" w:cs="B Nazanin"/>
                <w:szCs w:val="22"/>
                <w:rtl/>
              </w:rPr>
              <w:t>3- رجوع به تجارب انسان</w:t>
            </w:r>
            <w:r w:rsidRPr="00A1334D">
              <w:rPr>
                <w:rFonts w:ascii="Calibri" w:eastAsia="Calibri" w:hAnsi="Calibri" w:cs="B Nazanin" w:hint="cs"/>
                <w:szCs w:val="22"/>
                <w:rtl/>
              </w:rPr>
              <w:t>ی</w:t>
            </w:r>
            <w:r w:rsidRPr="00A1334D">
              <w:rPr>
                <w:rFonts w:ascii="Calibri" w:eastAsia="Calibri" w:hAnsi="Calibri" w:cs="B Nazanin"/>
                <w:szCs w:val="22"/>
                <w:rtl/>
              </w:rPr>
              <w:t xml:space="preserve"> برا</w:t>
            </w:r>
            <w:r w:rsidRPr="00A1334D">
              <w:rPr>
                <w:rFonts w:ascii="Calibri" w:eastAsia="Calibri" w:hAnsi="Calibri" w:cs="B Nazanin" w:hint="cs"/>
                <w:szCs w:val="22"/>
                <w:rtl/>
              </w:rPr>
              <w:t>ی</w:t>
            </w:r>
            <w:r w:rsidRPr="00A1334D">
              <w:rPr>
                <w:rFonts w:ascii="Calibri" w:eastAsia="Calibri" w:hAnsi="Calibri" w:cs="B Nazanin"/>
                <w:szCs w:val="22"/>
                <w:rtl/>
              </w:rPr>
              <w:t xml:space="preserve"> کشف ناشناخته ها و کاهش خطر اشتباهات ز</w:t>
            </w:r>
            <w:r w:rsidRPr="00A1334D">
              <w:rPr>
                <w:rFonts w:ascii="Calibri" w:eastAsia="Calibri" w:hAnsi="Calibri" w:cs="B Nazanin" w:hint="cs"/>
                <w:szCs w:val="22"/>
                <w:rtl/>
              </w:rPr>
              <w:t>ی</w:t>
            </w:r>
            <w:r w:rsidRPr="00A1334D">
              <w:rPr>
                <w:rFonts w:ascii="Calibri" w:eastAsia="Calibri" w:hAnsi="Calibri" w:cs="B Nazanin" w:hint="eastAsia"/>
                <w:szCs w:val="22"/>
                <w:rtl/>
              </w:rPr>
              <w:t>اد</w:t>
            </w:r>
          </w:p>
          <w:p w14:paraId="379E9DDC" w14:textId="77777777" w:rsidR="00A1334D" w:rsidRDefault="00A1334D" w:rsidP="00A1334D">
            <w:pPr>
              <w:widowControl/>
              <w:ind w:firstLine="0"/>
              <w:rPr>
                <w:rFonts w:ascii="Calibri" w:eastAsia="Calibri" w:hAnsi="Calibri" w:cs="B Nazanin"/>
                <w:szCs w:val="22"/>
                <w:rtl/>
              </w:rPr>
            </w:pPr>
            <w:r w:rsidRPr="00A1334D">
              <w:rPr>
                <w:rFonts w:ascii="Calibri" w:eastAsia="Calibri" w:hAnsi="Calibri" w:cs="B Nazanin" w:hint="cs"/>
                <w:szCs w:val="22"/>
                <w:rtl/>
              </w:rPr>
              <w:t>4-</w:t>
            </w:r>
            <w:r w:rsidRPr="00A1334D">
              <w:rPr>
                <w:rFonts w:ascii="Calibri" w:eastAsia="Calibri" w:hAnsi="Calibri" w:cs="B Nazanin"/>
                <w:szCs w:val="22"/>
                <w:rtl/>
              </w:rPr>
              <w:t>گذر انسان از جهان ماد</w:t>
            </w:r>
            <w:r w:rsidRPr="00A1334D">
              <w:rPr>
                <w:rFonts w:ascii="Calibri" w:eastAsia="Calibri" w:hAnsi="Calibri" w:cs="B Nazanin" w:hint="cs"/>
                <w:szCs w:val="22"/>
                <w:rtl/>
              </w:rPr>
              <w:t>ی</w:t>
            </w:r>
            <w:r w:rsidRPr="00A1334D">
              <w:rPr>
                <w:rFonts w:ascii="Calibri" w:eastAsia="Calibri" w:hAnsi="Calibri" w:cs="B Nazanin"/>
                <w:szCs w:val="22"/>
                <w:rtl/>
              </w:rPr>
              <w:t xml:space="preserve"> به </w:t>
            </w:r>
            <w:r w:rsidRPr="00A1334D">
              <w:rPr>
                <w:rFonts w:ascii="Calibri" w:eastAsia="Calibri" w:hAnsi="Calibri" w:cs="B Nazanin" w:hint="eastAsia"/>
                <w:szCs w:val="22"/>
                <w:rtl/>
              </w:rPr>
              <w:t>بهشت</w:t>
            </w:r>
            <w:r w:rsidRPr="00A1334D">
              <w:rPr>
                <w:rFonts w:ascii="Calibri" w:eastAsia="Calibri" w:hAnsi="Calibri" w:cs="B Nazanin" w:hint="cs"/>
                <w:szCs w:val="22"/>
                <w:rtl/>
              </w:rPr>
              <w:t xml:space="preserve"> (لباف، 1377: 52).</w:t>
            </w:r>
          </w:p>
          <w:p w14:paraId="56A93D82" w14:textId="5B1ADBF5" w:rsidR="00A1334D" w:rsidRPr="00A1334D" w:rsidRDefault="00A1334D" w:rsidP="00A1334D">
            <w:pPr>
              <w:widowControl/>
              <w:ind w:firstLine="0"/>
              <w:rPr>
                <w:rFonts w:ascii="Calibri" w:eastAsia="Calibri" w:hAnsi="Calibri" w:cs="B Nazanin"/>
                <w:szCs w:val="22"/>
                <w:rtl/>
              </w:rPr>
            </w:pPr>
          </w:p>
        </w:tc>
        <w:tc>
          <w:tcPr>
            <w:tcW w:w="3065" w:type="dxa"/>
            <w:tcBorders>
              <w:left w:val="single" w:sz="4" w:space="0" w:color="auto"/>
            </w:tcBorders>
            <w:vAlign w:val="center"/>
          </w:tcPr>
          <w:p w14:paraId="4019DCA7" w14:textId="77777777" w:rsidR="00A1334D" w:rsidRDefault="00A1334D" w:rsidP="00A1334D">
            <w:pPr>
              <w:widowControl/>
              <w:ind w:firstLine="0"/>
              <w:jc w:val="center"/>
              <w:rPr>
                <w:rFonts w:ascii="Calibri" w:eastAsia="Calibri" w:hAnsi="Calibri" w:cs="B Nazanin"/>
                <w:noProof/>
                <w:sz w:val="24"/>
              </w:rPr>
            </w:pPr>
            <w:r w:rsidRPr="00A1334D">
              <w:rPr>
                <w:rFonts w:ascii="Calibri" w:eastAsia="Calibri" w:hAnsi="Calibri" w:cs="B Nazanin"/>
                <w:noProof/>
                <w:sz w:val="24"/>
              </w:rPr>
              <w:drawing>
                <wp:inline distT="0" distB="0" distL="0" distR="0" wp14:anchorId="4076DFD7" wp14:editId="2B76128C">
                  <wp:extent cx="1800225" cy="1591420"/>
                  <wp:effectExtent l="0" t="0" r="0" b="8890"/>
                  <wp:docPr id="339" name="Picture 339" descr="C:\Users\Alaleh\AppData\Local\Microsoft\Windows\INetCache\Content.Word\Dezfoul-Cultural-Cinematic-Center-7farhad-ahmadi-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laleh\AppData\Local\Microsoft\Windows\INetCache\Content.Word\Dezfoul-Cultural-Cinematic-Center-7farhad-ahmadi-1.jpg"/>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1808139" cy="1598416"/>
                          </a:xfrm>
                          <a:prstGeom prst="rect">
                            <a:avLst/>
                          </a:prstGeom>
                          <a:noFill/>
                          <a:ln>
                            <a:noFill/>
                          </a:ln>
                        </pic:spPr>
                      </pic:pic>
                    </a:graphicData>
                  </a:graphic>
                </wp:inline>
              </w:drawing>
            </w:r>
          </w:p>
          <w:p w14:paraId="35A99572" w14:textId="0A4FBD94" w:rsidR="00A1334D" w:rsidRPr="00A1334D" w:rsidRDefault="00A1334D" w:rsidP="00A1334D">
            <w:pPr>
              <w:jc w:val="center"/>
              <w:rPr>
                <w:rFonts w:ascii="Calibri" w:eastAsia="Calibri" w:hAnsi="Calibri" w:cs="B Nazanin"/>
                <w:sz w:val="24"/>
              </w:rPr>
            </w:pPr>
            <w:r>
              <w:rPr>
                <w:rFonts w:ascii="Calibri" w:eastAsia="Calibri" w:hAnsi="Calibri" w:cs="B Nazanin" w:hint="cs"/>
                <w:sz w:val="24"/>
                <w:rtl/>
              </w:rPr>
              <w:t>شکل 5: مسیر مارپیچ</w:t>
            </w:r>
          </w:p>
        </w:tc>
      </w:tr>
      <w:tr w:rsidR="00A1334D" w:rsidRPr="00A1334D" w14:paraId="4422760A" w14:textId="77777777" w:rsidTr="00A1334D">
        <w:trPr>
          <w:trHeight w:val="1304"/>
        </w:trPr>
        <w:tc>
          <w:tcPr>
            <w:tcW w:w="703" w:type="dxa"/>
            <w:vMerge/>
            <w:tcBorders>
              <w:left w:val="single" w:sz="4" w:space="0" w:color="auto"/>
            </w:tcBorders>
            <w:shd w:val="clear" w:color="auto" w:fill="F2F2F2" w:themeFill="background1" w:themeFillShade="F2"/>
            <w:textDirection w:val="tbRl"/>
            <w:vAlign w:val="center"/>
          </w:tcPr>
          <w:p w14:paraId="637B231B" w14:textId="77777777" w:rsidR="00A1334D" w:rsidRPr="00A1334D" w:rsidRDefault="00A1334D" w:rsidP="00A1334D">
            <w:pPr>
              <w:widowControl/>
              <w:ind w:left="113" w:right="113" w:firstLine="0"/>
              <w:jc w:val="center"/>
              <w:rPr>
                <w:rFonts w:ascii="Calibri" w:eastAsia="Calibri" w:hAnsi="Calibri" w:cs="B Nazanin"/>
                <w:szCs w:val="22"/>
                <w:rtl/>
              </w:rPr>
            </w:pPr>
          </w:p>
        </w:tc>
        <w:tc>
          <w:tcPr>
            <w:tcW w:w="1375" w:type="dxa"/>
            <w:shd w:val="clear" w:color="auto" w:fill="auto"/>
            <w:vAlign w:val="center"/>
          </w:tcPr>
          <w:p w14:paraId="05FEB933" w14:textId="77777777" w:rsidR="00A1334D" w:rsidRPr="00A1334D" w:rsidRDefault="00A1334D" w:rsidP="00A1334D">
            <w:pPr>
              <w:widowControl/>
              <w:ind w:firstLine="0"/>
              <w:jc w:val="center"/>
              <w:rPr>
                <w:rFonts w:ascii="Calibri" w:eastAsia="Calibri" w:hAnsi="Calibri" w:cs="B Nazanin"/>
                <w:szCs w:val="22"/>
                <w:rtl/>
              </w:rPr>
            </w:pPr>
            <w:r w:rsidRPr="00A1334D">
              <w:rPr>
                <w:rFonts w:ascii="Calibri" w:eastAsia="Calibri" w:hAnsi="Calibri" w:cs="B Nazanin" w:hint="cs"/>
                <w:szCs w:val="22"/>
                <w:rtl/>
              </w:rPr>
              <w:t>بادگیرهای</w:t>
            </w:r>
            <w:r w:rsidRPr="00A1334D">
              <w:rPr>
                <w:rFonts w:ascii="Calibri" w:eastAsia="Calibri" w:hAnsi="Calibri" w:cs="B Nazanin"/>
                <w:szCs w:val="22"/>
                <w:rtl/>
              </w:rPr>
              <w:t xml:space="preserve"> چهارگانه </w:t>
            </w:r>
            <w:r w:rsidRPr="00A1334D">
              <w:rPr>
                <w:rFonts w:ascii="Calibri" w:eastAsia="Calibri" w:hAnsi="Calibri" w:cs="B Nazanin" w:hint="cs"/>
                <w:szCs w:val="22"/>
                <w:rtl/>
              </w:rPr>
              <w:t>ی</w:t>
            </w:r>
            <w:r w:rsidRPr="00A1334D">
              <w:rPr>
                <w:rFonts w:ascii="Calibri" w:eastAsia="Calibri" w:hAnsi="Calibri" w:cs="B Nazanin"/>
                <w:szCs w:val="22"/>
                <w:rtl/>
              </w:rPr>
              <w:t xml:space="preserve"> پران</w:t>
            </w:r>
            <w:r w:rsidRPr="00A1334D">
              <w:rPr>
                <w:rFonts w:ascii="Calibri" w:eastAsia="Calibri" w:hAnsi="Calibri" w:cs="B Nazanin" w:hint="cs"/>
                <w:szCs w:val="22"/>
                <w:rtl/>
              </w:rPr>
              <w:t xml:space="preserve"> در اطراف</w:t>
            </w:r>
          </w:p>
          <w:p w14:paraId="18138CB5" w14:textId="77777777" w:rsidR="00A1334D" w:rsidRPr="00A1334D" w:rsidRDefault="00A1334D" w:rsidP="00A1334D">
            <w:pPr>
              <w:widowControl/>
              <w:ind w:firstLine="0"/>
              <w:jc w:val="center"/>
              <w:rPr>
                <w:rFonts w:ascii="Calibri" w:eastAsia="Calibri" w:hAnsi="Calibri" w:cs="B Nazanin"/>
                <w:szCs w:val="22"/>
                <w:rtl/>
              </w:rPr>
            </w:pPr>
            <w:r w:rsidRPr="00A1334D">
              <w:rPr>
                <w:rFonts w:ascii="Calibri" w:eastAsia="Calibri" w:hAnsi="Calibri" w:cs="B Nazanin" w:hint="cs"/>
                <w:szCs w:val="22"/>
                <w:rtl/>
              </w:rPr>
              <w:t>حیاط مرکزی</w:t>
            </w:r>
          </w:p>
        </w:tc>
        <w:tc>
          <w:tcPr>
            <w:tcW w:w="3754" w:type="dxa"/>
            <w:tcBorders>
              <w:right w:val="single" w:sz="4" w:space="0" w:color="auto"/>
            </w:tcBorders>
            <w:vAlign w:val="center"/>
          </w:tcPr>
          <w:p w14:paraId="4109B18D" w14:textId="77777777" w:rsidR="00A1334D" w:rsidRPr="00A1334D" w:rsidRDefault="00A1334D" w:rsidP="00A1334D">
            <w:pPr>
              <w:widowControl/>
              <w:ind w:firstLine="0"/>
              <w:rPr>
                <w:rFonts w:ascii="Calibri" w:eastAsia="Calibri" w:hAnsi="Calibri" w:cs="B Nazanin"/>
                <w:szCs w:val="22"/>
                <w:rtl/>
              </w:rPr>
            </w:pPr>
            <w:r w:rsidRPr="00A1334D">
              <w:rPr>
                <w:rFonts w:ascii="Calibri" w:eastAsia="Calibri" w:hAnsi="Calibri" w:cs="B Nazanin" w:hint="cs"/>
                <w:szCs w:val="22"/>
                <w:rtl/>
              </w:rPr>
              <w:t>1-تعداد چهار بادگیر، به جهات اربعه به منظور جهت یابی اشاره دارد. "</w:t>
            </w:r>
            <w:r w:rsidRPr="00A1334D">
              <w:rPr>
                <w:rFonts w:ascii="Calibri" w:eastAsia="Calibri" w:hAnsi="Calibri" w:cs="B Nazanin"/>
                <w:szCs w:val="22"/>
                <w:rtl/>
                <w:lang w:bidi="fa-IR"/>
              </w:rPr>
              <w:t>چهار جهت اربع</w:t>
            </w:r>
            <w:r w:rsidRPr="00A1334D">
              <w:rPr>
                <w:rFonts w:ascii="Calibri" w:eastAsia="Calibri" w:hAnsi="Calibri" w:cs="B Nazanin" w:hint="cs"/>
                <w:szCs w:val="22"/>
                <w:rtl/>
                <w:lang w:bidi="fa-IR"/>
              </w:rPr>
              <w:t>ه، تقاطع یا وسط آنها</w:t>
            </w:r>
            <w:r w:rsidRPr="00A1334D">
              <w:rPr>
                <w:rFonts w:ascii="Calibri" w:eastAsia="Calibri" w:hAnsi="Calibri" w:cs="B Nazanin"/>
                <w:szCs w:val="22"/>
                <w:rtl/>
                <w:lang w:bidi="fa-IR"/>
              </w:rPr>
              <w:t xml:space="preserve"> (جا</w:t>
            </w:r>
            <w:r w:rsidRPr="00A1334D">
              <w:rPr>
                <w:rFonts w:ascii="Calibri" w:eastAsia="Calibri" w:hAnsi="Calibri" w:cs="B Nazanin" w:hint="cs"/>
                <w:szCs w:val="22"/>
                <w:rtl/>
                <w:lang w:bidi="fa-IR"/>
              </w:rPr>
              <w:t>یی</w:t>
            </w:r>
            <w:r w:rsidRPr="00A1334D">
              <w:rPr>
                <w:rFonts w:ascii="Calibri" w:eastAsia="Calibri" w:hAnsi="Calibri" w:cs="B Nazanin"/>
                <w:szCs w:val="22"/>
                <w:rtl/>
                <w:lang w:bidi="fa-IR"/>
              </w:rPr>
              <w:t xml:space="preserve"> که در آن قرار</w:t>
            </w:r>
            <w:r w:rsidRPr="00A1334D">
              <w:rPr>
                <w:rFonts w:ascii="Calibri" w:eastAsia="Calibri" w:hAnsi="Calibri" w:cs="B Nazanin" w:hint="cs"/>
                <w:szCs w:val="22"/>
                <w:rtl/>
                <w:lang w:bidi="fa-IR"/>
              </w:rPr>
              <w:t xml:space="preserve"> دارم)</w:t>
            </w:r>
            <w:r w:rsidRPr="00A1334D">
              <w:rPr>
                <w:rFonts w:ascii="Calibri" w:eastAsia="Calibri" w:hAnsi="Calibri" w:cs="B Nazanin"/>
                <w:szCs w:val="22"/>
                <w:rtl/>
                <w:lang w:bidi="fa-IR"/>
              </w:rPr>
              <w:t xml:space="preserve"> محورها</w:t>
            </w:r>
            <w:r w:rsidRPr="00A1334D">
              <w:rPr>
                <w:rFonts w:ascii="Calibri" w:eastAsia="Calibri" w:hAnsi="Calibri" w:cs="B Nazanin" w:hint="cs"/>
                <w:szCs w:val="22"/>
                <w:rtl/>
                <w:lang w:bidi="fa-IR"/>
              </w:rPr>
              <w:t>ی</w:t>
            </w:r>
            <w:r w:rsidRPr="00A1334D">
              <w:rPr>
                <w:rFonts w:ascii="Calibri" w:eastAsia="Calibri" w:hAnsi="Calibri" w:cs="B Nazanin"/>
                <w:szCs w:val="22"/>
                <w:rtl/>
                <w:lang w:bidi="fa-IR"/>
              </w:rPr>
              <w:t xml:space="preserve"> قائم به بالا و پا</w:t>
            </w:r>
            <w:r w:rsidRPr="00A1334D">
              <w:rPr>
                <w:rFonts w:ascii="Calibri" w:eastAsia="Calibri" w:hAnsi="Calibri" w:cs="B Nazanin" w:hint="cs"/>
                <w:szCs w:val="22"/>
                <w:rtl/>
                <w:lang w:bidi="fa-IR"/>
              </w:rPr>
              <w:t>یی</w:t>
            </w:r>
            <w:r w:rsidRPr="00A1334D">
              <w:rPr>
                <w:rFonts w:ascii="Calibri" w:eastAsia="Calibri" w:hAnsi="Calibri" w:cs="B Nazanin" w:hint="eastAsia"/>
                <w:szCs w:val="22"/>
                <w:rtl/>
                <w:lang w:bidi="fa-IR"/>
              </w:rPr>
              <w:t>ن</w:t>
            </w:r>
            <w:r w:rsidRPr="00A1334D">
              <w:rPr>
                <w:rFonts w:ascii="Calibri" w:eastAsia="Calibri" w:hAnsi="Calibri" w:cs="B Nazanin"/>
                <w:szCs w:val="22"/>
                <w:rtl/>
                <w:lang w:bidi="fa-IR"/>
              </w:rPr>
              <w:t xml:space="preserve"> </w:t>
            </w:r>
            <w:r w:rsidRPr="00A1334D">
              <w:rPr>
                <w:rFonts w:ascii="Calibri" w:eastAsia="Calibri" w:hAnsi="Calibri" w:cs="B Nazanin" w:hint="cs"/>
                <w:szCs w:val="22"/>
                <w:rtl/>
                <w:lang w:bidi="fa-IR"/>
              </w:rPr>
              <w:t>ی</w:t>
            </w:r>
            <w:r w:rsidRPr="00A1334D">
              <w:rPr>
                <w:rFonts w:ascii="Calibri" w:eastAsia="Calibri" w:hAnsi="Calibri" w:cs="B Nazanin" w:hint="eastAsia"/>
                <w:szCs w:val="22"/>
                <w:rtl/>
                <w:lang w:bidi="fa-IR"/>
              </w:rPr>
              <w:t>عن</w:t>
            </w:r>
            <w:r w:rsidRPr="00A1334D">
              <w:rPr>
                <w:rFonts w:ascii="Calibri" w:eastAsia="Calibri" w:hAnsi="Calibri" w:cs="B Nazanin" w:hint="cs"/>
                <w:szCs w:val="22"/>
                <w:rtl/>
                <w:lang w:bidi="fa-IR"/>
              </w:rPr>
              <w:t>ی</w:t>
            </w:r>
            <w:r w:rsidRPr="00A1334D">
              <w:rPr>
                <w:rFonts w:ascii="Calibri" w:eastAsia="Calibri" w:hAnsi="Calibri" w:cs="B Nazanin"/>
                <w:szCs w:val="22"/>
                <w:rtl/>
                <w:lang w:bidi="fa-IR"/>
              </w:rPr>
              <w:t xml:space="preserve"> هفت راستا</w:t>
            </w:r>
            <w:r w:rsidRPr="00A1334D">
              <w:rPr>
                <w:rFonts w:ascii="Calibri" w:eastAsia="Calibri" w:hAnsi="Calibri" w:cs="B Nazanin" w:hint="cs"/>
                <w:szCs w:val="22"/>
                <w:rtl/>
                <w:lang w:bidi="fa-IR"/>
              </w:rPr>
              <w:t>ی</w:t>
            </w:r>
            <w:r w:rsidRPr="00A1334D">
              <w:rPr>
                <w:rFonts w:ascii="Calibri" w:eastAsia="Calibri" w:hAnsi="Calibri" w:cs="B Nazanin"/>
                <w:szCs w:val="22"/>
                <w:rtl/>
                <w:lang w:bidi="fa-IR"/>
              </w:rPr>
              <w:t xml:space="preserve"> اصل</w:t>
            </w:r>
            <w:r w:rsidRPr="00A1334D">
              <w:rPr>
                <w:rFonts w:ascii="Calibri" w:eastAsia="Calibri" w:hAnsi="Calibri" w:cs="B Nazanin" w:hint="cs"/>
                <w:szCs w:val="22"/>
                <w:rtl/>
                <w:lang w:bidi="fa-IR"/>
              </w:rPr>
              <w:t>ی"</w:t>
            </w:r>
            <w:r w:rsidRPr="00A1334D">
              <w:rPr>
                <w:rFonts w:ascii="Calibri" w:eastAsia="Calibri" w:hAnsi="Calibri" w:cs="B Nazanin"/>
                <w:szCs w:val="22"/>
                <w:rtl/>
                <w:lang w:bidi="fa-IR"/>
              </w:rPr>
              <w:t xml:space="preserve"> </w:t>
            </w:r>
            <w:r w:rsidRPr="00A1334D">
              <w:rPr>
                <w:rFonts w:ascii="Calibri" w:eastAsia="Calibri" w:hAnsi="Calibri" w:cs="B Nazanin" w:hint="cs"/>
                <w:szCs w:val="22"/>
                <w:rtl/>
                <w:lang w:bidi="fa-IR"/>
              </w:rPr>
              <w:t>(فون مایس 1384: 158).</w:t>
            </w:r>
          </w:p>
          <w:p w14:paraId="1D3E0A5B" w14:textId="77777777" w:rsidR="00A1334D" w:rsidRDefault="00A1334D" w:rsidP="00A1334D">
            <w:pPr>
              <w:widowControl/>
              <w:ind w:firstLine="0"/>
              <w:rPr>
                <w:rFonts w:ascii="Calibri" w:eastAsia="Calibri" w:hAnsi="Calibri" w:cs="B Nazanin"/>
                <w:szCs w:val="22"/>
                <w:rtl/>
              </w:rPr>
            </w:pPr>
            <w:r w:rsidRPr="00A1334D">
              <w:rPr>
                <w:rFonts w:ascii="Calibri" w:eastAsia="Calibri" w:hAnsi="Calibri" w:cs="B Nazanin" w:hint="cs"/>
                <w:szCs w:val="22"/>
                <w:rtl/>
              </w:rPr>
              <w:t>2-تشدید نگاه به آسمان (بانی مسعود، 1394: 435).</w:t>
            </w:r>
          </w:p>
          <w:p w14:paraId="2BED5819" w14:textId="08BD08C8" w:rsidR="00A1334D" w:rsidRPr="00A1334D" w:rsidRDefault="00A1334D" w:rsidP="00A1334D">
            <w:pPr>
              <w:widowControl/>
              <w:ind w:firstLine="0"/>
              <w:rPr>
                <w:rFonts w:ascii="Calibri" w:eastAsia="Calibri" w:hAnsi="Calibri" w:cs="B Nazanin"/>
                <w:szCs w:val="22"/>
                <w:rtl/>
              </w:rPr>
            </w:pPr>
          </w:p>
        </w:tc>
        <w:tc>
          <w:tcPr>
            <w:tcW w:w="3065" w:type="dxa"/>
            <w:tcBorders>
              <w:left w:val="single" w:sz="4" w:space="0" w:color="auto"/>
            </w:tcBorders>
            <w:vAlign w:val="center"/>
          </w:tcPr>
          <w:p w14:paraId="53C3C820" w14:textId="77777777" w:rsidR="00A1334D" w:rsidRDefault="00A1334D" w:rsidP="00A1334D">
            <w:pPr>
              <w:widowControl/>
              <w:ind w:firstLine="0"/>
              <w:jc w:val="center"/>
              <w:rPr>
                <w:rFonts w:ascii="Calibri" w:eastAsia="Calibri" w:hAnsi="Calibri" w:cs="B Nazanin"/>
                <w:noProof/>
                <w:sz w:val="24"/>
                <w:rtl/>
              </w:rPr>
            </w:pPr>
            <w:r w:rsidRPr="00A1334D">
              <w:rPr>
                <w:rFonts w:ascii="Calibri" w:eastAsia="Calibri" w:hAnsi="Calibri" w:cs="B Nazanin"/>
                <w:noProof/>
                <w:sz w:val="24"/>
                <w:rtl/>
              </w:rPr>
              <w:drawing>
                <wp:inline distT="0" distB="0" distL="0" distR="0" wp14:anchorId="6BB25DB9" wp14:editId="34C26C62">
                  <wp:extent cx="1800000" cy="1301976"/>
                  <wp:effectExtent l="0" t="0" r="0" b="0"/>
                  <wp:docPr id="340" name="Picture 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2 (1).jpg"/>
                          <pic:cNvPicPr/>
                        </pic:nvPicPr>
                        <pic:blipFill>
                          <a:blip r:embed="rId46" cstate="print">
                            <a:extLst>
                              <a:ext uri="{28A0092B-C50C-407E-A947-70E740481C1C}">
                                <a14:useLocalDpi xmlns:a14="http://schemas.microsoft.com/office/drawing/2010/main" val="0"/>
                              </a:ext>
                            </a:extLst>
                          </a:blip>
                          <a:stretch>
                            <a:fillRect/>
                          </a:stretch>
                        </pic:blipFill>
                        <pic:spPr>
                          <a:xfrm>
                            <a:off x="0" y="0"/>
                            <a:ext cx="1800000" cy="1301976"/>
                          </a:xfrm>
                          <a:prstGeom prst="rect">
                            <a:avLst/>
                          </a:prstGeom>
                        </pic:spPr>
                      </pic:pic>
                    </a:graphicData>
                  </a:graphic>
                </wp:inline>
              </w:drawing>
            </w:r>
          </w:p>
          <w:p w14:paraId="4B5983CF" w14:textId="205A5F01" w:rsidR="00A1334D" w:rsidRPr="00A1334D" w:rsidRDefault="00A1334D" w:rsidP="00A1334D">
            <w:pPr>
              <w:rPr>
                <w:rFonts w:ascii="Calibri" w:eastAsia="Calibri" w:hAnsi="Calibri" w:cs="B Nazanin"/>
                <w:szCs w:val="22"/>
                <w:rtl/>
              </w:rPr>
            </w:pPr>
            <w:r>
              <w:rPr>
                <w:rFonts w:ascii="Calibri" w:eastAsia="Calibri" w:hAnsi="Calibri" w:cs="B Nazanin" w:hint="cs"/>
                <w:szCs w:val="22"/>
                <w:rtl/>
              </w:rPr>
              <w:t>شکل 6: بادگیرهای چهارگانه</w:t>
            </w:r>
          </w:p>
        </w:tc>
      </w:tr>
      <w:tr w:rsidR="00A1334D" w:rsidRPr="00A1334D" w14:paraId="38D1C9BF" w14:textId="77777777" w:rsidTr="00A1334D">
        <w:trPr>
          <w:trHeight w:val="2040"/>
        </w:trPr>
        <w:tc>
          <w:tcPr>
            <w:tcW w:w="703" w:type="dxa"/>
            <w:vMerge/>
            <w:tcBorders>
              <w:left w:val="single" w:sz="4" w:space="0" w:color="auto"/>
            </w:tcBorders>
            <w:shd w:val="clear" w:color="auto" w:fill="F2F2F2" w:themeFill="background1" w:themeFillShade="F2"/>
            <w:textDirection w:val="tbRl"/>
            <w:vAlign w:val="center"/>
          </w:tcPr>
          <w:p w14:paraId="79172F4D" w14:textId="77777777" w:rsidR="00A1334D" w:rsidRPr="00A1334D" w:rsidRDefault="00A1334D" w:rsidP="00A1334D">
            <w:pPr>
              <w:widowControl/>
              <w:ind w:left="113" w:right="113" w:firstLine="0"/>
              <w:jc w:val="center"/>
              <w:rPr>
                <w:rFonts w:ascii="Calibri" w:eastAsia="Calibri" w:hAnsi="Calibri" w:cs="B Nazanin"/>
                <w:szCs w:val="22"/>
                <w:rtl/>
              </w:rPr>
            </w:pPr>
          </w:p>
        </w:tc>
        <w:tc>
          <w:tcPr>
            <w:tcW w:w="1375" w:type="dxa"/>
            <w:vAlign w:val="center"/>
          </w:tcPr>
          <w:p w14:paraId="097E9CBB" w14:textId="77777777" w:rsidR="00A1334D" w:rsidRPr="00A1334D" w:rsidRDefault="00A1334D" w:rsidP="00A1334D">
            <w:pPr>
              <w:widowControl/>
              <w:ind w:firstLine="0"/>
              <w:jc w:val="center"/>
              <w:rPr>
                <w:rFonts w:ascii="Calibri" w:eastAsia="Calibri" w:hAnsi="Calibri" w:cs="B Nazanin"/>
                <w:szCs w:val="22"/>
                <w:rtl/>
              </w:rPr>
            </w:pPr>
            <w:r w:rsidRPr="00A1334D">
              <w:rPr>
                <w:rFonts w:ascii="Calibri" w:eastAsia="Calibri" w:hAnsi="Calibri" w:cs="B Nazanin" w:hint="cs"/>
                <w:szCs w:val="22"/>
                <w:rtl/>
              </w:rPr>
              <w:t>مرکزیت تهی از ماده</w:t>
            </w:r>
          </w:p>
        </w:tc>
        <w:tc>
          <w:tcPr>
            <w:tcW w:w="3754" w:type="dxa"/>
            <w:tcBorders>
              <w:right w:val="single" w:sz="4" w:space="0" w:color="auto"/>
            </w:tcBorders>
            <w:vAlign w:val="center"/>
          </w:tcPr>
          <w:p w14:paraId="594F59DF" w14:textId="77777777" w:rsidR="00A1334D" w:rsidRPr="00A1334D" w:rsidRDefault="00A1334D" w:rsidP="00A1334D">
            <w:pPr>
              <w:widowControl/>
              <w:ind w:firstLine="0"/>
              <w:rPr>
                <w:rFonts w:ascii="Calibri" w:eastAsia="Calibri" w:hAnsi="Calibri" w:cs="B Nazanin"/>
                <w:szCs w:val="22"/>
                <w:rtl/>
              </w:rPr>
            </w:pPr>
            <w:r w:rsidRPr="00A1334D">
              <w:rPr>
                <w:rFonts w:ascii="Calibri" w:eastAsia="Calibri" w:hAnsi="Calibri" w:cs="B Nazanin" w:hint="cs"/>
                <w:szCs w:val="22"/>
                <w:rtl/>
              </w:rPr>
              <w:t>1-نفوذ آسمان تا قعر زمین (لباف، 1377: 52).</w:t>
            </w:r>
          </w:p>
          <w:p w14:paraId="543792BB" w14:textId="77777777" w:rsidR="00A1334D" w:rsidRPr="00A1334D" w:rsidRDefault="00A1334D" w:rsidP="00A1334D">
            <w:pPr>
              <w:widowControl/>
              <w:ind w:firstLine="0"/>
              <w:rPr>
                <w:rFonts w:ascii="Calibri" w:eastAsia="Calibri" w:hAnsi="Calibri" w:cs="B Nazanin"/>
                <w:szCs w:val="22"/>
                <w:rtl/>
                <w:lang w:bidi="fa-IR"/>
              </w:rPr>
            </w:pPr>
            <w:r w:rsidRPr="00A1334D">
              <w:rPr>
                <w:rFonts w:ascii="Calibri" w:eastAsia="Calibri" w:hAnsi="Calibri" w:cs="B Nazanin" w:hint="cs"/>
                <w:szCs w:val="22"/>
                <w:rtl/>
              </w:rPr>
              <w:t>2-</w:t>
            </w:r>
            <w:r w:rsidRPr="00A1334D">
              <w:rPr>
                <w:rFonts w:ascii="Calibri" w:eastAsia="Calibri" w:hAnsi="Calibri" w:cs="B Nazanin" w:hint="cs"/>
                <w:szCs w:val="22"/>
                <w:rtl/>
                <w:lang w:bidi="fa-IR"/>
              </w:rPr>
              <w:t xml:space="preserve"> بازسازی هستی، پلی بین واقعی و غیر واقعی (فون مایس 1384: 110).</w:t>
            </w:r>
          </w:p>
          <w:p w14:paraId="7304FE26" w14:textId="0F89D886" w:rsidR="00A1334D" w:rsidRPr="00A1334D" w:rsidRDefault="00A1334D" w:rsidP="00A1334D">
            <w:pPr>
              <w:pStyle w:val="AffiliationsEnglish"/>
              <w:framePr w:wrap="around"/>
              <w:numPr>
                <w:ilvl w:val="0"/>
                <w:numId w:val="0"/>
              </w:numPr>
              <w:bidi/>
              <w:jc w:val="both"/>
              <w:rPr>
                <w:rFonts w:eastAsia="Calibri"/>
                <w:rtl/>
              </w:rPr>
            </w:pPr>
            <w:r>
              <w:rPr>
                <w:rFonts w:eastAsia="Calibri" w:hint="cs"/>
                <w:rtl/>
              </w:rPr>
              <w:t>3-</w:t>
            </w:r>
            <w:r>
              <w:rPr>
                <w:rtl/>
              </w:rPr>
              <w:t xml:space="preserve"> </w:t>
            </w:r>
            <w:r w:rsidRPr="00A1334D">
              <w:rPr>
                <w:rFonts w:eastAsia="Calibri"/>
                <w:rtl/>
              </w:rPr>
              <w:t>تضاد ب</w:t>
            </w:r>
            <w:r w:rsidRPr="00A1334D">
              <w:rPr>
                <w:rFonts w:eastAsia="Calibri" w:hint="cs"/>
                <w:rtl/>
              </w:rPr>
              <w:t>ی</w:t>
            </w:r>
            <w:r w:rsidRPr="00A1334D">
              <w:rPr>
                <w:rFonts w:eastAsia="Calibri" w:hint="eastAsia"/>
                <w:rtl/>
              </w:rPr>
              <w:t>ن</w:t>
            </w:r>
            <w:r w:rsidRPr="00A1334D">
              <w:rPr>
                <w:rFonts w:eastAsia="Calibri"/>
                <w:rtl/>
              </w:rPr>
              <w:t xml:space="preserve"> آسمان و زم</w:t>
            </w:r>
            <w:r w:rsidRPr="00A1334D">
              <w:rPr>
                <w:rFonts w:eastAsia="Calibri" w:hint="cs"/>
                <w:rtl/>
              </w:rPr>
              <w:t>ی</w:t>
            </w:r>
            <w:r w:rsidRPr="00A1334D">
              <w:rPr>
                <w:rFonts w:eastAsia="Calibri" w:hint="eastAsia"/>
                <w:rtl/>
              </w:rPr>
              <w:t>ن،</w:t>
            </w:r>
            <w:r w:rsidRPr="00A1334D">
              <w:rPr>
                <w:rFonts w:eastAsia="Calibri"/>
                <w:rtl/>
              </w:rPr>
              <w:t xml:space="preserve"> به انسان، نخست</w:t>
            </w:r>
            <w:r w:rsidRPr="00A1334D">
              <w:rPr>
                <w:rFonts w:eastAsia="Calibri" w:hint="cs"/>
                <w:rtl/>
              </w:rPr>
              <w:t>ی</w:t>
            </w:r>
            <w:r w:rsidRPr="00A1334D">
              <w:rPr>
                <w:rFonts w:eastAsia="Calibri" w:hint="eastAsia"/>
                <w:rtl/>
              </w:rPr>
              <w:t>ن</w:t>
            </w:r>
            <w:r w:rsidRPr="00A1334D">
              <w:rPr>
                <w:rFonts w:eastAsia="Calibri"/>
                <w:rtl/>
              </w:rPr>
              <w:t xml:space="preserve"> احساس رو</w:t>
            </w:r>
            <w:r w:rsidRPr="00A1334D">
              <w:rPr>
                <w:rFonts w:eastAsia="Calibri" w:hint="cs"/>
                <w:rtl/>
              </w:rPr>
              <w:t>ی</w:t>
            </w:r>
            <w:r w:rsidRPr="00A1334D">
              <w:rPr>
                <w:rFonts w:eastAsia="Calibri"/>
                <w:rtl/>
              </w:rPr>
              <w:t xml:space="preserve"> زم</w:t>
            </w:r>
            <w:r w:rsidRPr="00A1334D">
              <w:rPr>
                <w:rFonts w:eastAsia="Calibri" w:hint="cs"/>
                <w:rtl/>
              </w:rPr>
              <w:t>ی</w:t>
            </w:r>
            <w:r w:rsidRPr="00A1334D">
              <w:rPr>
                <w:rFonts w:eastAsia="Calibri" w:hint="eastAsia"/>
                <w:rtl/>
              </w:rPr>
              <w:t>ن</w:t>
            </w:r>
            <w:r w:rsidRPr="00A1334D">
              <w:rPr>
                <w:rFonts w:eastAsia="Calibri"/>
                <w:rtl/>
              </w:rPr>
              <w:t xml:space="preserve"> بودن را م</w:t>
            </w:r>
            <w:r w:rsidRPr="00A1334D">
              <w:rPr>
                <w:rFonts w:eastAsia="Calibri" w:hint="cs"/>
                <w:rtl/>
              </w:rPr>
              <w:t>ی</w:t>
            </w:r>
            <w:r w:rsidRPr="00A1334D">
              <w:rPr>
                <w:rFonts w:eastAsia="Calibri"/>
                <w:rtl/>
              </w:rPr>
              <w:t xml:space="preserve"> دهد (همان: 158).</w:t>
            </w:r>
          </w:p>
        </w:tc>
        <w:tc>
          <w:tcPr>
            <w:tcW w:w="3065" w:type="dxa"/>
            <w:tcBorders>
              <w:left w:val="single" w:sz="4" w:space="0" w:color="auto"/>
            </w:tcBorders>
            <w:vAlign w:val="center"/>
          </w:tcPr>
          <w:p w14:paraId="5BEDF99F" w14:textId="77777777" w:rsidR="00A1334D" w:rsidRDefault="00A1334D" w:rsidP="00A1334D">
            <w:pPr>
              <w:widowControl/>
              <w:ind w:firstLine="0"/>
              <w:jc w:val="center"/>
              <w:rPr>
                <w:rFonts w:ascii="Calibri" w:eastAsia="Calibri" w:hAnsi="Calibri" w:cs="B Nazanin"/>
                <w:noProof/>
                <w:szCs w:val="22"/>
              </w:rPr>
            </w:pPr>
            <w:r w:rsidRPr="00A1334D">
              <w:rPr>
                <w:rFonts w:ascii="Calibri" w:eastAsia="Calibri" w:hAnsi="Calibri" w:cs="B Nazanin"/>
                <w:noProof/>
                <w:szCs w:val="22"/>
              </w:rPr>
              <w:drawing>
                <wp:inline distT="0" distB="0" distL="0" distR="0" wp14:anchorId="21C4ADEA" wp14:editId="1150BA56">
                  <wp:extent cx="1798320" cy="1200785"/>
                  <wp:effectExtent l="0" t="0" r="0" b="0"/>
                  <wp:docPr id="341" name="Picture 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798320" cy="1200785"/>
                          </a:xfrm>
                          <a:prstGeom prst="rect">
                            <a:avLst/>
                          </a:prstGeom>
                          <a:noFill/>
                        </pic:spPr>
                      </pic:pic>
                    </a:graphicData>
                  </a:graphic>
                </wp:inline>
              </w:drawing>
            </w:r>
          </w:p>
          <w:p w14:paraId="2196FF6D" w14:textId="6FD24D96" w:rsidR="00A1334D" w:rsidRPr="00A1334D" w:rsidRDefault="00A1334D" w:rsidP="00A1334D">
            <w:pPr>
              <w:ind w:firstLine="0"/>
              <w:jc w:val="center"/>
              <w:rPr>
                <w:rFonts w:ascii="Calibri" w:eastAsia="Calibri" w:hAnsi="Calibri" w:cs="B Nazanin"/>
                <w:szCs w:val="22"/>
                <w:rtl/>
              </w:rPr>
            </w:pPr>
            <w:r>
              <w:rPr>
                <w:rFonts w:ascii="Calibri" w:eastAsia="Calibri" w:hAnsi="Calibri" w:cs="B Nazanin" w:hint="cs"/>
                <w:szCs w:val="22"/>
                <w:rtl/>
              </w:rPr>
              <w:t>شکل 7: مرکزیت تهی از ماده</w:t>
            </w:r>
          </w:p>
        </w:tc>
      </w:tr>
      <w:tr w:rsidR="00A1334D" w:rsidRPr="00A1334D" w14:paraId="28331F4A" w14:textId="77777777" w:rsidTr="00A1334D">
        <w:trPr>
          <w:trHeight w:val="4080"/>
        </w:trPr>
        <w:tc>
          <w:tcPr>
            <w:tcW w:w="703" w:type="dxa"/>
            <w:vMerge w:val="restart"/>
            <w:tcBorders>
              <w:left w:val="single" w:sz="4" w:space="0" w:color="auto"/>
            </w:tcBorders>
            <w:shd w:val="clear" w:color="auto" w:fill="F2F2F2"/>
            <w:textDirection w:val="tbRl"/>
            <w:vAlign w:val="center"/>
          </w:tcPr>
          <w:p w14:paraId="6335735C" w14:textId="77777777" w:rsidR="00A1334D" w:rsidRPr="00A1334D" w:rsidRDefault="00A1334D" w:rsidP="00A1334D">
            <w:pPr>
              <w:widowControl/>
              <w:ind w:left="113" w:right="113" w:firstLine="0"/>
              <w:jc w:val="center"/>
              <w:rPr>
                <w:rFonts w:ascii="Calibri" w:eastAsia="Calibri" w:hAnsi="Calibri" w:cs="B Nazanin"/>
                <w:szCs w:val="22"/>
                <w:rtl/>
              </w:rPr>
            </w:pPr>
            <w:r w:rsidRPr="00A1334D">
              <w:rPr>
                <w:rFonts w:ascii="Calibri" w:eastAsia="Calibri" w:hAnsi="Calibri" w:cs="B Nazanin" w:hint="cs"/>
                <w:szCs w:val="22"/>
                <w:rtl/>
              </w:rPr>
              <w:t>عملکردگرایانه</w:t>
            </w:r>
          </w:p>
        </w:tc>
        <w:tc>
          <w:tcPr>
            <w:tcW w:w="1375" w:type="dxa"/>
            <w:vMerge w:val="restart"/>
            <w:vAlign w:val="center"/>
          </w:tcPr>
          <w:p w14:paraId="14977B7F" w14:textId="77777777" w:rsidR="00A1334D" w:rsidRPr="00A1334D" w:rsidRDefault="00A1334D" w:rsidP="00A1334D">
            <w:pPr>
              <w:widowControl/>
              <w:ind w:firstLine="0"/>
              <w:jc w:val="center"/>
              <w:rPr>
                <w:rFonts w:ascii="Calibri" w:eastAsia="Calibri" w:hAnsi="Calibri" w:cs="B Nazanin"/>
                <w:szCs w:val="22"/>
                <w:rtl/>
              </w:rPr>
            </w:pPr>
            <w:r w:rsidRPr="00A1334D">
              <w:rPr>
                <w:rFonts w:ascii="Calibri" w:eastAsia="Calibri" w:hAnsi="Calibri" w:cs="B Nazanin" w:hint="cs"/>
                <w:szCs w:val="22"/>
                <w:rtl/>
              </w:rPr>
              <w:t>پلان</w:t>
            </w:r>
          </w:p>
        </w:tc>
        <w:tc>
          <w:tcPr>
            <w:tcW w:w="3754" w:type="dxa"/>
            <w:tcBorders>
              <w:right w:val="single" w:sz="4" w:space="0" w:color="auto"/>
            </w:tcBorders>
            <w:vAlign w:val="center"/>
          </w:tcPr>
          <w:p w14:paraId="12698045" w14:textId="77777777" w:rsidR="00A1334D" w:rsidRPr="00A1334D" w:rsidRDefault="00A1334D" w:rsidP="00A1334D">
            <w:pPr>
              <w:widowControl/>
              <w:ind w:firstLine="0"/>
              <w:rPr>
                <w:rFonts w:ascii="Calibri" w:eastAsia="Calibri" w:hAnsi="Calibri" w:cs="B Nazanin"/>
                <w:szCs w:val="22"/>
                <w:rtl/>
                <w:lang w:bidi="fa-IR"/>
              </w:rPr>
            </w:pPr>
            <w:r w:rsidRPr="00A1334D">
              <w:rPr>
                <w:rFonts w:ascii="Calibri" w:eastAsia="Calibri" w:hAnsi="Calibri" w:cs="B Nazanin"/>
                <w:szCs w:val="22"/>
                <w:rtl/>
                <w:lang w:bidi="fa-IR"/>
              </w:rPr>
              <w:t>1-ربع</w:t>
            </w:r>
            <w:r w:rsidRPr="00A1334D">
              <w:rPr>
                <w:rFonts w:ascii="Calibri" w:eastAsia="Calibri" w:hAnsi="Calibri" w:cs="B Nazanin" w:hint="cs"/>
                <w:szCs w:val="22"/>
                <w:rtl/>
                <w:lang w:bidi="fa-IR"/>
              </w:rPr>
              <w:t>ی</w:t>
            </w:r>
            <w:r w:rsidRPr="00A1334D">
              <w:rPr>
                <w:rFonts w:ascii="Calibri" w:eastAsia="Calibri" w:hAnsi="Calibri" w:cs="B Nazanin"/>
                <w:szCs w:val="22"/>
                <w:rtl/>
                <w:lang w:bidi="fa-IR"/>
              </w:rPr>
              <w:t xml:space="preserve"> از شمسه دوازدهه</w:t>
            </w:r>
          </w:p>
          <w:p w14:paraId="746A9554" w14:textId="77777777" w:rsidR="00A1334D" w:rsidRPr="00A1334D" w:rsidRDefault="00A1334D" w:rsidP="00A1334D">
            <w:pPr>
              <w:widowControl/>
              <w:ind w:firstLine="0"/>
              <w:rPr>
                <w:rFonts w:ascii="Calibri" w:eastAsia="Calibri" w:hAnsi="Calibri" w:cs="B Nazanin"/>
                <w:szCs w:val="22"/>
                <w:rtl/>
                <w:lang w:bidi="fa-IR"/>
              </w:rPr>
            </w:pPr>
            <w:r w:rsidRPr="00A1334D">
              <w:rPr>
                <w:rFonts w:ascii="Calibri" w:eastAsia="Calibri" w:hAnsi="Calibri" w:cs="B Nazanin" w:hint="cs"/>
                <w:szCs w:val="22"/>
                <w:rtl/>
                <w:lang w:bidi="fa-IR"/>
              </w:rPr>
              <w:t>جهان اکبر: زودیاک(حمل، اسد، قوس، ثور، سنبله، جدی، جوزا، میزان، دلو، سرطان، عقرب، حوت)، ( یکچهارم در اینجا چهار ماه سال)</w:t>
            </w:r>
          </w:p>
          <w:p w14:paraId="37EFB58C" w14:textId="77777777" w:rsidR="00A1334D" w:rsidRPr="00A1334D" w:rsidRDefault="00A1334D" w:rsidP="00A1334D">
            <w:pPr>
              <w:widowControl/>
              <w:ind w:firstLine="0"/>
              <w:rPr>
                <w:rFonts w:ascii="Calibri" w:eastAsia="Calibri" w:hAnsi="Calibri" w:cs="B Nazanin"/>
                <w:szCs w:val="22"/>
                <w:rtl/>
                <w:lang w:bidi="fa-IR"/>
              </w:rPr>
            </w:pPr>
            <w:r w:rsidRPr="00A1334D">
              <w:rPr>
                <w:rFonts w:ascii="Calibri" w:eastAsia="Calibri" w:hAnsi="Calibri" w:cs="B Nazanin" w:hint="cs"/>
                <w:szCs w:val="22"/>
                <w:rtl/>
                <w:lang w:bidi="fa-IR"/>
              </w:rPr>
              <w:t xml:space="preserve">2-جهان اصغر: آتش، گرم، خشک، شرق، </w:t>
            </w:r>
          </w:p>
          <w:p w14:paraId="0214836C" w14:textId="77777777" w:rsidR="00A1334D" w:rsidRPr="00A1334D" w:rsidRDefault="00A1334D" w:rsidP="00A1334D">
            <w:pPr>
              <w:widowControl/>
              <w:ind w:firstLine="0"/>
              <w:rPr>
                <w:rFonts w:ascii="Calibri" w:eastAsia="Calibri" w:hAnsi="Calibri" w:cs="B Nazanin"/>
                <w:szCs w:val="22"/>
                <w:rtl/>
                <w:lang w:bidi="fa-IR"/>
              </w:rPr>
            </w:pPr>
            <w:r w:rsidRPr="00A1334D">
              <w:rPr>
                <w:rFonts w:ascii="Calibri" w:eastAsia="Calibri" w:hAnsi="Calibri" w:cs="B Nazanin" w:hint="cs"/>
                <w:szCs w:val="22"/>
                <w:rtl/>
                <w:lang w:bidi="fa-IR"/>
              </w:rPr>
              <w:t xml:space="preserve">زمین، سرد، خشک، جنوب، </w:t>
            </w:r>
          </w:p>
          <w:p w14:paraId="68026541" w14:textId="77777777" w:rsidR="00A1334D" w:rsidRPr="00A1334D" w:rsidRDefault="00A1334D" w:rsidP="00A1334D">
            <w:pPr>
              <w:widowControl/>
              <w:ind w:firstLine="0"/>
              <w:rPr>
                <w:rFonts w:ascii="Calibri" w:eastAsia="Calibri" w:hAnsi="Calibri" w:cs="B Nazanin"/>
                <w:szCs w:val="22"/>
                <w:rtl/>
                <w:lang w:bidi="fa-IR"/>
              </w:rPr>
            </w:pPr>
            <w:r w:rsidRPr="00A1334D">
              <w:rPr>
                <w:rFonts w:ascii="Calibri" w:eastAsia="Calibri" w:hAnsi="Calibri" w:cs="B Nazanin" w:hint="cs"/>
                <w:szCs w:val="22"/>
                <w:rtl/>
                <w:lang w:bidi="fa-IR"/>
              </w:rPr>
              <w:t xml:space="preserve">هوا، گرم، مرطوب، غرب، </w:t>
            </w:r>
          </w:p>
          <w:p w14:paraId="3EF35019" w14:textId="77777777" w:rsidR="00A1334D" w:rsidRPr="00A1334D" w:rsidRDefault="00A1334D" w:rsidP="00A1334D">
            <w:pPr>
              <w:widowControl/>
              <w:ind w:firstLine="0"/>
              <w:rPr>
                <w:rFonts w:ascii="Calibri" w:eastAsia="Calibri" w:hAnsi="Calibri" w:cs="B Nazanin"/>
                <w:szCs w:val="22"/>
                <w:rtl/>
                <w:lang w:bidi="fa-IR"/>
              </w:rPr>
            </w:pPr>
            <w:r w:rsidRPr="00A1334D">
              <w:rPr>
                <w:rFonts w:ascii="Calibri" w:eastAsia="Calibri" w:hAnsi="Calibri" w:cs="B Nazanin" w:hint="cs"/>
                <w:szCs w:val="22"/>
                <w:rtl/>
                <w:lang w:bidi="fa-IR"/>
              </w:rPr>
              <w:t>آب، سرد، مرطوب، شمال (یک چهارم در اینجا، تنها به یک گروه از موارد گفته شده اشاره دارد).</w:t>
            </w:r>
          </w:p>
          <w:p w14:paraId="1754A5A1" w14:textId="77777777" w:rsidR="00A1334D" w:rsidRPr="00A1334D" w:rsidRDefault="00A1334D" w:rsidP="00A1334D">
            <w:pPr>
              <w:widowControl/>
              <w:ind w:firstLine="0"/>
              <w:rPr>
                <w:rFonts w:ascii="Calibri" w:eastAsia="Calibri" w:hAnsi="Calibri" w:cs="B Nazanin"/>
                <w:szCs w:val="22"/>
                <w:rtl/>
                <w:lang w:bidi="fa-IR"/>
              </w:rPr>
            </w:pPr>
            <w:r w:rsidRPr="00A1334D">
              <w:rPr>
                <w:rFonts w:ascii="Calibri" w:eastAsia="Calibri" w:hAnsi="Calibri" w:cs="B Nazanin" w:hint="cs"/>
                <w:szCs w:val="22"/>
                <w:rtl/>
                <w:lang w:bidi="fa-IR"/>
              </w:rPr>
              <w:t>3- دوازده دریچه بدن (یک چهارم در اینجا سه دریچه)</w:t>
            </w:r>
          </w:p>
          <w:p w14:paraId="2562BD19" w14:textId="77777777" w:rsidR="00A1334D" w:rsidRPr="00A1334D" w:rsidRDefault="00A1334D" w:rsidP="00A1334D">
            <w:pPr>
              <w:widowControl/>
              <w:ind w:firstLine="0"/>
              <w:rPr>
                <w:rFonts w:ascii="Calibri" w:eastAsia="Calibri" w:hAnsi="Calibri" w:cs="B Nazanin"/>
                <w:szCs w:val="22"/>
                <w:rtl/>
              </w:rPr>
            </w:pPr>
            <w:r w:rsidRPr="00A1334D">
              <w:rPr>
                <w:rFonts w:ascii="Calibri" w:eastAsia="Calibri" w:hAnsi="Calibri" w:cs="B Nazanin" w:hint="cs"/>
                <w:szCs w:val="22"/>
                <w:rtl/>
                <w:lang w:bidi="fa-IR"/>
              </w:rPr>
              <w:t xml:space="preserve">4-اولین عدد برتر، تمام اصول مسلط بر عالم </w:t>
            </w:r>
            <w:r w:rsidRPr="00A1334D">
              <w:rPr>
                <w:rFonts w:ascii="Calibri" w:eastAsia="Calibri" w:hAnsi="Calibri" w:cs="B Nazanin" w:hint="cs"/>
                <w:szCs w:val="22"/>
                <w:rtl/>
              </w:rPr>
              <w:t>(اردلان و بختیار، 1396: 56).</w:t>
            </w:r>
          </w:p>
        </w:tc>
        <w:tc>
          <w:tcPr>
            <w:tcW w:w="3065" w:type="dxa"/>
            <w:tcBorders>
              <w:left w:val="single" w:sz="4" w:space="0" w:color="auto"/>
            </w:tcBorders>
            <w:vAlign w:val="center"/>
          </w:tcPr>
          <w:p w14:paraId="76213063" w14:textId="77777777" w:rsidR="00A1334D" w:rsidRDefault="00A1334D" w:rsidP="00A1334D">
            <w:pPr>
              <w:widowControl/>
              <w:ind w:firstLine="0"/>
              <w:jc w:val="center"/>
              <w:rPr>
                <w:rFonts w:ascii="Calibri" w:eastAsia="Calibri" w:hAnsi="Calibri" w:cs="B Nazanin"/>
                <w:noProof/>
                <w:sz w:val="24"/>
                <w:rtl/>
              </w:rPr>
            </w:pPr>
            <w:r w:rsidRPr="00A1334D">
              <w:rPr>
                <w:rFonts w:ascii="Calibri" w:eastAsia="Calibri" w:hAnsi="Calibri" w:cs="B Nazanin"/>
                <w:noProof/>
                <w:sz w:val="24"/>
                <w:rtl/>
              </w:rPr>
              <w:drawing>
                <wp:inline distT="0" distB="0" distL="0" distR="0" wp14:anchorId="61091DED" wp14:editId="35CDFF24">
                  <wp:extent cx="1800000" cy="1324154"/>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5-251 - Copy.jpg"/>
                          <pic:cNvPicPr/>
                        </pic:nvPicPr>
                        <pic:blipFill>
                          <a:blip r:embed="rId48" cstate="print">
                            <a:extLst>
                              <a:ext uri="{28A0092B-C50C-407E-A947-70E740481C1C}">
                                <a14:useLocalDpi xmlns:a14="http://schemas.microsoft.com/office/drawing/2010/main" val="0"/>
                              </a:ext>
                            </a:extLst>
                          </a:blip>
                          <a:stretch>
                            <a:fillRect/>
                          </a:stretch>
                        </pic:blipFill>
                        <pic:spPr>
                          <a:xfrm>
                            <a:off x="0" y="0"/>
                            <a:ext cx="1800000" cy="1324154"/>
                          </a:xfrm>
                          <a:prstGeom prst="rect">
                            <a:avLst/>
                          </a:prstGeom>
                        </pic:spPr>
                      </pic:pic>
                    </a:graphicData>
                  </a:graphic>
                </wp:inline>
              </w:drawing>
            </w:r>
          </w:p>
          <w:p w14:paraId="23EECE57" w14:textId="77777777" w:rsidR="00A1334D" w:rsidRDefault="00A1334D" w:rsidP="00A1334D">
            <w:pPr>
              <w:rPr>
                <w:rFonts w:ascii="Calibri" w:eastAsia="Calibri" w:hAnsi="Calibri" w:cs="B Nazanin"/>
                <w:noProof/>
                <w:sz w:val="24"/>
                <w:rtl/>
              </w:rPr>
            </w:pPr>
          </w:p>
          <w:p w14:paraId="57FD36FB" w14:textId="46292ACD" w:rsidR="00A1334D" w:rsidRPr="00A1334D" w:rsidRDefault="00A1334D" w:rsidP="00A1334D">
            <w:pPr>
              <w:jc w:val="center"/>
              <w:rPr>
                <w:rFonts w:ascii="Calibri" w:eastAsia="Calibri" w:hAnsi="Calibri" w:cs="B Nazanin"/>
                <w:szCs w:val="22"/>
              </w:rPr>
            </w:pPr>
            <w:r>
              <w:rPr>
                <w:rFonts w:ascii="Calibri" w:eastAsia="Calibri" w:hAnsi="Calibri" w:cs="B Nazanin" w:hint="cs"/>
                <w:szCs w:val="22"/>
                <w:rtl/>
              </w:rPr>
              <w:t>شکل 8: پلان شمسه</w:t>
            </w:r>
          </w:p>
        </w:tc>
      </w:tr>
      <w:tr w:rsidR="00A1334D" w:rsidRPr="00A1334D" w14:paraId="11AAFE4C" w14:textId="77777777" w:rsidTr="00A1334D">
        <w:trPr>
          <w:trHeight w:val="2024"/>
        </w:trPr>
        <w:tc>
          <w:tcPr>
            <w:tcW w:w="703" w:type="dxa"/>
            <w:vMerge/>
            <w:tcBorders>
              <w:left w:val="single" w:sz="4" w:space="0" w:color="auto"/>
            </w:tcBorders>
            <w:shd w:val="clear" w:color="auto" w:fill="F2F2F2"/>
            <w:vAlign w:val="center"/>
          </w:tcPr>
          <w:p w14:paraId="4C442722" w14:textId="77777777" w:rsidR="00A1334D" w:rsidRPr="00A1334D" w:rsidRDefault="00A1334D" w:rsidP="00A1334D">
            <w:pPr>
              <w:widowControl/>
              <w:ind w:firstLine="0"/>
              <w:jc w:val="center"/>
              <w:rPr>
                <w:rFonts w:ascii="Calibri" w:eastAsia="Calibri" w:hAnsi="Calibri" w:cs="B Nazanin"/>
                <w:szCs w:val="22"/>
                <w:rtl/>
              </w:rPr>
            </w:pPr>
          </w:p>
        </w:tc>
        <w:tc>
          <w:tcPr>
            <w:tcW w:w="1375" w:type="dxa"/>
            <w:vMerge/>
            <w:vAlign w:val="center"/>
          </w:tcPr>
          <w:p w14:paraId="6D9E279A" w14:textId="77777777" w:rsidR="00A1334D" w:rsidRPr="00A1334D" w:rsidRDefault="00A1334D" w:rsidP="00A1334D">
            <w:pPr>
              <w:widowControl/>
              <w:ind w:firstLine="0"/>
              <w:jc w:val="center"/>
              <w:rPr>
                <w:rFonts w:ascii="Calibri" w:eastAsia="Calibri" w:hAnsi="Calibri" w:cs="B Nazanin"/>
                <w:szCs w:val="22"/>
                <w:rtl/>
              </w:rPr>
            </w:pPr>
          </w:p>
        </w:tc>
        <w:tc>
          <w:tcPr>
            <w:tcW w:w="3754" w:type="dxa"/>
            <w:tcBorders>
              <w:right w:val="single" w:sz="4" w:space="0" w:color="auto"/>
            </w:tcBorders>
          </w:tcPr>
          <w:p w14:paraId="6762407F" w14:textId="77777777" w:rsidR="00A1334D" w:rsidRPr="00A1334D" w:rsidRDefault="00A1334D" w:rsidP="00A1334D">
            <w:pPr>
              <w:widowControl/>
              <w:ind w:firstLine="0"/>
              <w:rPr>
                <w:rFonts w:ascii="Calibri" w:eastAsia="Calibri" w:hAnsi="Calibri" w:cs="B Nazanin"/>
                <w:szCs w:val="22"/>
                <w:rtl/>
              </w:rPr>
            </w:pPr>
            <w:r w:rsidRPr="00A1334D">
              <w:rPr>
                <w:rFonts w:ascii="Calibri" w:eastAsia="Calibri" w:hAnsi="Calibri" w:cs="B Nazanin" w:hint="cs"/>
                <w:szCs w:val="22"/>
                <w:rtl/>
              </w:rPr>
              <w:t xml:space="preserve">1-هشت، هشت ضلعی، دو مربع متقاطع </w:t>
            </w:r>
          </w:p>
          <w:p w14:paraId="3F512439" w14:textId="77777777" w:rsidR="00A1334D" w:rsidRPr="00A1334D" w:rsidRDefault="00A1334D" w:rsidP="00A1334D">
            <w:pPr>
              <w:widowControl/>
              <w:ind w:firstLine="0"/>
              <w:rPr>
                <w:rFonts w:ascii="Calibri" w:eastAsia="Calibri" w:hAnsi="Calibri" w:cs="B Nazanin"/>
                <w:szCs w:val="22"/>
                <w:rtl/>
              </w:rPr>
            </w:pPr>
            <w:r w:rsidRPr="00A1334D">
              <w:rPr>
                <w:rFonts w:ascii="Calibri" w:eastAsia="Calibri" w:hAnsi="Calibri" w:cs="B Nazanin" w:hint="cs"/>
                <w:szCs w:val="22"/>
                <w:rtl/>
              </w:rPr>
              <w:t>2-صفات</w:t>
            </w:r>
          </w:p>
          <w:p w14:paraId="26E7819D" w14:textId="77777777" w:rsidR="00A1334D" w:rsidRPr="00A1334D" w:rsidRDefault="00A1334D" w:rsidP="00A1334D">
            <w:pPr>
              <w:widowControl/>
              <w:ind w:firstLine="0"/>
              <w:rPr>
                <w:rFonts w:ascii="Calibri" w:eastAsia="Calibri" w:hAnsi="Calibri" w:cs="B Nazanin"/>
                <w:szCs w:val="22"/>
                <w:rtl/>
              </w:rPr>
            </w:pPr>
            <w:r w:rsidRPr="00A1334D">
              <w:rPr>
                <w:rFonts w:ascii="Calibri" w:eastAsia="Calibri" w:hAnsi="Calibri" w:cs="B Nazanin" w:hint="cs"/>
                <w:szCs w:val="22"/>
                <w:rtl/>
              </w:rPr>
              <w:t>3-سرد، خشک-سرد، مرطوب-گرم، مرطوب-گرم، خشک</w:t>
            </w:r>
          </w:p>
          <w:p w14:paraId="1A6434E3" w14:textId="77777777" w:rsidR="00A1334D" w:rsidRPr="00A1334D" w:rsidRDefault="00A1334D" w:rsidP="00A1334D">
            <w:pPr>
              <w:widowControl/>
              <w:ind w:firstLine="0"/>
              <w:rPr>
                <w:rFonts w:ascii="Calibri" w:eastAsia="Calibri" w:hAnsi="Calibri" w:cs="B Nazanin"/>
                <w:szCs w:val="22"/>
                <w:rtl/>
              </w:rPr>
            </w:pPr>
            <w:r w:rsidRPr="00A1334D">
              <w:rPr>
                <w:rFonts w:ascii="Calibri" w:eastAsia="Calibri" w:hAnsi="Calibri" w:cs="B Nazanin" w:hint="cs"/>
                <w:szCs w:val="22"/>
                <w:rtl/>
              </w:rPr>
              <w:t>4-اولین عدد مکعب</w:t>
            </w:r>
          </w:p>
          <w:p w14:paraId="114D9B92" w14:textId="77777777" w:rsidR="00A1334D" w:rsidRPr="00A1334D" w:rsidRDefault="00A1334D" w:rsidP="00A1334D">
            <w:pPr>
              <w:widowControl/>
              <w:ind w:firstLine="0"/>
              <w:rPr>
                <w:rFonts w:ascii="Calibri" w:eastAsia="Calibri" w:hAnsi="Calibri" w:cs="B Nazanin"/>
                <w:szCs w:val="22"/>
                <w:rtl/>
              </w:rPr>
            </w:pPr>
            <w:r w:rsidRPr="00A1334D">
              <w:rPr>
                <w:rFonts w:ascii="Calibri" w:eastAsia="Calibri" w:hAnsi="Calibri" w:cs="B Nazanin" w:hint="cs"/>
                <w:szCs w:val="22"/>
                <w:rtl/>
              </w:rPr>
              <w:t>5-تعداد نت های موسیقی (اردلان و بختیار، 1396: 56).</w:t>
            </w:r>
          </w:p>
          <w:p w14:paraId="6955DEDE" w14:textId="12E91DCD" w:rsidR="00A1334D" w:rsidRPr="00A1334D" w:rsidRDefault="00A1334D" w:rsidP="00A1334D">
            <w:pPr>
              <w:widowControl/>
              <w:ind w:firstLine="0"/>
              <w:rPr>
                <w:rFonts w:ascii="Calibri" w:eastAsia="Calibri" w:hAnsi="Calibri" w:cs="B Nazanin"/>
                <w:szCs w:val="22"/>
                <w:rtl/>
              </w:rPr>
            </w:pPr>
            <w:r w:rsidRPr="00A1334D">
              <w:rPr>
                <w:rFonts w:ascii="Calibri" w:eastAsia="Calibri" w:hAnsi="Calibri" w:cs="B Nazanin" w:hint="cs"/>
                <w:szCs w:val="22"/>
                <w:rtl/>
              </w:rPr>
              <w:t>6-بافت های دارای ترازهای چندگانه</w:t>
            </w:r>
            <w:r w:rsidRPr="00A1334D">
              <w:rPr>
                <w:rFonts w:ascii="Calibri" w:eastAsia="Calibri" w:hAnsi="Calibri" w:cs="B Nazanin"/>
                <w:szCs w:val="22"/>
                <w:vertAlign w:val="superscript"/>
                <w:rtl/>
              </w:rPr>
              <w:footnoteReference w:id="2"/>
            </w:r>
            <w:r w:rsidRPr="00A1334D">
              <w:rPr>
                <w:rFonts w:ascii="Calibri" w:eastAsia="Calibri" w:hAnsi="Calibri" w:cs="B Nazanin" w:hint="cs"/>
                <w:szCs w:val="22"/>
                <w:rtl/>
              </w:rPr>
              <w:t xml:space="preserve"> در فرش ها، پارچه ها و کاشی ها (همان: 70).</w:t>
            </w:r>
          </w:p>
        </w:tc>
        <w:tc>
          <w:tcPr>
            <w:tcW w:w="3065" w:type="dxa"/>
            <w:tcBorders>
              <w:left w:val="single" w:sz="4" w:space="0" w:color="auto"/>
            </w:tcBorders>
            <w:vAlign w:val="center"/>
          </w:tcPr>
          <w:p w14:paraId="41EFB29B" w14:textId="77777777" w:rsidR="00A1334D" w:rsidRDefault="00A1334D" w:rsidP="00A1334D">
            <w:pPr>
              <w:widowControl/>
              <w:ind w:firstLine="0"/>
              <w:jc w:val="center"/>
              <w:rPr>
                <w:rFonts w:ascii="Calibri" w:hAnsi="Calibri" w:cs="B Nazanin"/>
                <w:noProof/>
                <w:sz w:val="24"/>
                <w:rtl/>
              </w:rPr>
            </w:pPr>
            <w:r w:rsidRPr="00A1334D">
              <w:rPr>
                <w:rFonts w:ascii="Calibri" w:hAnsi="Calibri" w:cs="B Nazanin"/>
                <w:noProof/>
                <w:sz w:val="24"/>
                <w:rtl/>
              </w:rPr>
              <w:drawing>
                <wp:inline distT="0" distB="0" distL="0" distR="0" wp14:anchorId="3AC1CD16" wp14:editId="37E5A9FF">
                  <wp:extent cx="1800000" cy="1324223"/>
                  <wp:effectExtent l="0" t="0" r="0" b="0"/>
                  <wp:docPr id="323" name="Picture 323" descr="C:\Users\Alaleh\Desktop\5-251 - Copy (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Alaleh\Desktop\5-251 - Copy (7).jpg"/>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800000" cy="1324223"/>
                          </a:xfrm>
                          <a:prstGeom prst="rect">
                            <a:avLst/>
                          </a:prstGeom>
                          <a:noFill/>
                          <a:ln>
                            <a:noFill/>
                          </a:ln>
                        </pic:spPr>
                      </pic:pic>
                    </a:graphicData>
                  </a:graphic>
                </wp:inline>
              </w:drawing>
            </w:r>
          </w:p>
          <w:p w14:paraId="1E53D8A5" w14:textId="65C87C5F" w:rsidR="00A1334D" w:rsidRPr="00A1334D" w:rsidRDefault="00A1334D" w:rsidP="00A1334D">
            <w:pPr>
              <w:rPr>
                <w:rFonts w:ascii="Calibri" w:eastAsia="Calibri" w:hAnsi="Calibri" w:cs="B Nazanin"/>
                <w:szCs w:val="22"/>
                <w:rtl/>
              </w:rPr>
            </w:pPr>
            <w:r>
              <w:rPr>
                <w:rFonts w:ascii="Calibri" w:eastAsia="Calibri" w:hAnsi="Calibri" w:cs="B Nazanin" w:hint="cs"/>
                <w:szCs w:val="22"/>
                <w:rtl/>
              </w:rPr>
              <w:t>شکل 9: هشت ضلعی ها در پلان</w:t>
            </w:r>
          </w:p>
        </w:tc>
      </w:tr>
      <w:tr w:rsidR="00A1334D" w:rsidRPr="00A1334D" w14:paraId="06AE0FC3" w14:textId="77777777" w:rsidTr="00A1334D">
        <w:tc>
          <w:tcPr>
            <w:tcW w:w="703" w:type="dxa"/>
            <w:vMerge/>
            <w:tcBorders>
              <w:left w:val="single" w:sz="4" w:space="0" w:color="auto"/>
            </w:tcBorders>
            <w:shd w:val="clear" w:color="auto" w:fill="F2F2F2"/>
            <w:vAlign w:val="center"/>
          </w:tcPr>
          <w:p w14:paraId="67EA609B" w14:textId="77777777" w:rsidR="00A1334D" w:rsidRPr="00A1334D" w:rsidRDefault="00A1334D" w:rsidP="00A1334D">
            <w:pPr>
              <w:widowControl/>
              <w:ind w:firstLine="0"/>
              <w:jc w:val="center"/>
              <w:rPr>
                <w:rFonts w:ascii="Calibri" w:eastAsia="Calibri" w:hAnsi="Calibri" w:cs="B Nazanin"/>
                <w:szCs w:val="22"/>
                <w:rtl/>
              </w:rPr>
            </w:pPr>
          </w:p>
        </w:tc>
        <w:tc>
          <w:tcPr>
            <w:tcW w:w="1375" w:type="dxa"/>
            <w:vMerge/>
            <w:vAlign w:val="center"/>
          </w:tcPr>
          <w:p w14:paraId="25890096" w14:textId="77777777" w:rsidR="00A1334D" w:rsidRPr="00A1334D" w:rsidRDefault="00A1334D" w:rsidP="00A1334D">
            <w:pPr>
              <w:widowControl/>
              <w:ind w:firstLine="0"/>
              <w:jc w:val="center"/>
              <w:rPr>
                <w:rFonts w:ascii="Calibri" w:eastAsia="Calibri" w:hAnsi="Calibri" w:cs="B Nazanin"/>
                <w:szCs w:val="22"/>
                <w:rtl/>
              </w:rPr>
            </w:pPr>
          </w:p>
        </w:tc>
        <w:tc>
          <w:tcPr>
            <w:tcW w:w="3754" w:type="dxa"/>
            <w:tcBorders>
              <w:right w:val="single" w:sz="4" w:space="0" w:color="auto"/>
            </w:tcBorders>
          </w:tcPr>
          <w:p w14:paraId="13E85203" w14:textId="77777777" w:rsidR="00A1334D" w:rsidRPr="00A1334D" w:rsidRDefault="00A1334D" w:rsidP="00A1334D">
            <w:pPr>
              <w:widowControl/>
              <w:ind w:firstLine="0"/>
              <w:rPr>
                <w:rFonts w:ascii="Calibri" w:eastAsia="Calibri" w:hAnsi="Calibri" w:cs="B Nazanin"/>
                <w:szCs w:val="22"/>
                <w:rtl/>
              </w:rPr>
            </w:pPr>
            <w:r w:rsidRPr="00A1334D">
              <w:rPr>
                <w:rFonts w:ascii="Calibri" w:eastAsia="Calibri" w:hAnsi="Calibri" w:cs="B Nazanin" w:hint="cs"/>
                <w:szCs w:val="22"/>
                <w:rtl/>
              </w:rPr>
              <w:t>1-مربع، چهار، اولین عدد مجذور</w:t>
            </w:r>
          </w:p>
          <w:p w14:paraId="529EF68F" w14:textId="77777777" w:rsidR="00A1334D" w:rsidRPr="00A1334D" w:rsidRDefault="00A1334D" w:rsidP="00A1334D">
            <w:pPr>
              <w:widowControl/>
              <w:ind w:firstLine="0"/>
              <w:rPr>
                <w:rFonts w:ascii="Calibri" w:eastAsia="Calibri" w:hAnsi="Calibri" w:cs="B Nazanin"/>
                <w:szCs w:val="22"/>
                <w:rtl/>
              </w:rPr>
            </w:pPr>
            <w:r w:rsidRPr="00A1334D">
              <w:rPr>
                <w:rFonts w:ascii="Calibri" w:eastAsia="Calibri" w:hAnsi="Calibri" w:cs="B Nazanin" w:hint="cs"/>
                <w:szCs w:val="22"/>
                <w:rtl/>
              </w:rPr>
              <w:t>2-ماده، ظاهری ترین و ثابت ترین جنبة آفرینش</w:t>
            </w:r>
          </w:p>
          <w:p w14:paraId="3765B201" w14:textId="77777777" w:rsidR="00A1334D" w:rsidRPr="00A1334D" w:rsidRDefault="00A1334D" w:rsidP="00A1334D">
            <w:pPr>
              <w:widowControl/>
              <w:ind w:firstLine="0"/>
              <w:rPr>
                <w:rFonts w:ascii="Calibri" w:eastAsia="Calibri" w:hAnsi="Calibri" w:cs="B Nazanin"/>
                <w:szCs w:val="22"/>
                <w:rtl/>
              </w:rPr>
            </w:pPr>
            <w:r w:rsidRPr="00A1334D">
              <w:rPr>
                <w:rFonts w:ascii="Calibri" w:eastAsia="Calibri" w:hAnsi="Calibri" w:cs="B Nazanin" w:hint="cs"/>
                <w:szCs w:val="22"/>
                <w:rtl/>
              </w:rPr>
              <w:t>3-اصیل، جسمی، جهانی، مصنوعی</w:t>
            </w:r>
          </w:p>
          <w:p w14:paraId="536A92F9" w14:textId="77777777" w:rsidR="00A1334D" w:rsidRPr="00A1334D" w:rsidRDefault="00A1334D" w:rsidP="00A1334D">
            <w:pPr>
              <w:widowControl/>
              <w:ind w:firstLine="0"/>
              <w:rPr>
                <w:rFonts w:ascii="Calibri" w:eastAsia="Calibri" w:hAnsi="Calibri" w:cs="B Nazanin"/>
                <w:szCs w:val="22"/>
                <w:rtl/>
              </w:rPr>
            </w:pPr>
            <w:r w:rsidRPr="00A1334D">
              <w:rPr>
                <w:rFonts w:ascii="Calibri" w:eastAsia="Calibri" w:hAnsi="Calibri" w:cs="B Nazanin" w:hint="cs"/>
                <w:szCs w:val="22"/>
                <w:rtl/>
              </w:rPr>
              <w:t>4-طبایع حیوانی، بلغم، خون، صفرای زرد، صفرای سیاه</w:t>
            </w:r>
          </w:p>
          <w:p w14:paraId="7088AA8C" w14:textId="77777777" w:rsidR="00A1334D" w:rsidRDefault="00A1334D" w:rsidP="00A1334D">
            <w:pPr>
              <w:widowControl/>
              <w:ind w:firstLine="0"/>
              <w:rPr>
                <w:rFonts w:ascii="Calibri" w:eastAsia="Calibri" w:hAnsi="Calibri" w:cs="B Nazanin"/>
                <w:szCs w:val="22"/>
                <w:rtl/>
              </w:rPr>
            </w:pPr>
            <w:r w:rsidRPr="00A1334D">
              <w:rPr>
                <w:rFonts w:ascii="Calibri" w:eastAsia="Calibri" w:hAnsi="Calibri" w:cs="B Nazanin" w:hint="cs"/>
                <w:szCs w:val="22"/>
                <w:rtl/>
              </w:rPr>
              <w:t>5-ثبات، مبسوط، پویا، ساکن، منفعل (اردلان و بختیار، 1396: 56-57).</w:t>
            </w:r>
          </w:p>
          <w:p w14:paraId="3A9546A7" w14:textId="079BC59F" w:rsidR="00A1334D" w:rsidRPr="00A1334D" w:rsidRDefault="00A1334D" w:rsidP="00A1334D">
            <w:pPr>
              <w:widowControl/>
              <w:ind w:firstLine="0"/>
              <w:rPr>
                <w:rFonts w:ascii="Calibri" w:eastAsia="Calibri" w:hAnsi="Calibri" w:cs="B Nazanin"/>
                <w:szCs w:val="22"/>
                <w:rtl/>
              </w:rPr>
            </w:pPr>
          </w:p>
        </w:tc>
        <w:tc>
          <w:tcPr>
            <w:tcW w:w="3065" w:type="dxa"/>
            <w:tcBorders>
              <w:left w:val="single" w:sz="4" w:space="0" w:color="auto"/>
            </w:tcBorders>
            <w:vAlign w:val="center"/>
          </w:tcPr>
          <w:p w14:paraId="6EFCD753" w14:textId="77777777" w:rsidR="00A1334D" w:rsidRDefault="00A1334D" w:rsidP="00A1334D">
            <w:pPr>
              <w:widowControl/>
              <w:ind w:firstLine="0"/>
              <w:rPr>
                <w:rFonts w:ascii="Calibri" w:hAnsi="Calibri" w:cs="B Nazanin"/>
                <w:noProof/>
                <w:sz w:val="24"/>
                <w:rtl/>
              </w:rPr>
            </w:pPr>
            <w:r w:rsidRPr="00A1334D">
              <w:rPr>
                <w:rFonts w:ascii="Calibri" w:hAnsi="Calibri" w:cs="B Nazanin"/>
                <w:noProof/>
                <w:sz w:val="24"/>
                <w:rtl/>
              </w:rPr>
              <w:drawing>
                <wp:inline distT="0" distB="0" distL="0" distR="0" wp14:anchorId="00B76FC9" wp14:editId="184824D3">
                  <wp:extent cx="1800000" cy="1324154"/>
                  <wp:effectExtent l="0" t="0" r="0" b="0"/>
                  <wp:docPr id="319" name="Picture 319" descr="C:\Users\Alaleh\Desktop\5-251 - Copy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Alaleh\Desktop\5-251 - Copy (4).jpg"/>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1800000" cy="1324154"/>
                          </a:xfrm>
                          <a:prstGeom prst="rect">
                            <a:avLst/>
                          </a:prstGeom>
                          <a:noFill/>
                          <a:ln>
                            <a:noFill/>
                          </a:ln>
                        </pic:spPr>
                      </pic:pic>
                    </a:graphicData>
                  </a:graphic>
                </wp:inline>
              </w:drawing>
            </w:r>
          </w:p>
          <w:p w14:paraId="0BC4599A" w14:textId="139F0084" w:rsidR="00A1334D" w:rsidRPr="00A1334D" w:rsidRDefault="00A1334D" w:rsidP="00A1334D">
            <w:pPr>
              <w:ind w:firstLine="0"/>
              <w:jc w:val="center"/>
              <w:rPr>
                <w:rFonts w:ascii="Calibri" w:eastAsia="Calibri" w:hAnsi="Calibri" w:cs="B Nazanin"/>
                <w:sz w:val="24"/>
                <w:rtl/>
              </w:rPr>
            </w:pPr>
            <w:r w:rsidRPr="00A1334D">
              <w:rPr>
                <w:rFonts w:ascii="Calibri" w:eastAsia="Calibri" w:hAnsi="Calibri" w:cs="B Nazanin"/>
                <w:sz w:val="24"/>
                <w:rtl/>
              </w:rPr>
              <w:t>شکل 10: مربع در پلان</w:t>
            </w:r>
          </w:p>
        </w:tc>
      </w:tr>
      <w:tr w:rsidR="00A1334D" w:rsidRPr="00A1334D" w14:paraId="15A4AE43" w14:textId="77777777" w:rsidTr="00A1334D">
        <w:trPr>
          <w:trHeight w:val="2224"/>
        </w:trPr>
        <w:tc>
          <w:tcPr>
            <w:tcW w:w="703" w:type="dxa"/>
            <w:vMerge/>
            <w:tcBorders>
              <w:left w:val="single" w:sz="4" w:space="0" w:color="auto"/>
            </w:tcBorders>
            <w:shd w:val="clear" w:color="auto" w:fill="F2F2F2"/>
            <w:vAlign w:val="center"/>
          </w:tcPr>
          <w:p w14:paraId="5E9F62C3" w14:textId="77777777" w:rsidR="00A1334D" w:rsidRPr="00A1334D" w:rsidRDefault="00A1334D" w:rsidP="00A1334D">
            <w:pPr>
              <w:widowControl/>
              <w:ind w:firstLine="0"/>
              <w:jc w:val="center"/>
              <w:rPr>
                <w:rFonts w:ascii="Calibri" w:eastAsia="Calibri" w:hAnsi="Calibri" w:cs="B Nazanin"/>
                <w:szCs w:val="22"/>
                <w:rtl/>
              </w:rPr>
            </w:pPr>
          </w:p>
        </w:tc>
        <w:tc>
          <w:tcPr>
            <w:tcW w:w="1375" w:type="dxa"/>
            <w:vMerge/>
            <w:vAlign w:val="center"/>
          </w:tcPr>
          <w:p w14:paraId="239CB227" w14:textId="77777777" w:rsidR="00A1334D" w:rsidRPr="00A1334D" w:rsidRDefault="00A1334D" w:rsidP="00A1334D">
            <w:pPr>
              <w:widowControl/>
              <w:ind w:firstLine="0"/>
              <w:jc w:val="center"/>
              <w:rPr>
                <w:rFonts w:ascii="Calibri" w:eastAsia="Calibri" w:hAnsi="Calibri" w:cs="B Nazanin"/>
                <w:szCs w:val="22"/>
                <w:rtl/>
              </w:rPr>
            </w:pPr>
          </w:p>
        </w:tc>
        <w:tc>
          <w:tcPr>
            <w:tcW w:w="3754" w:type="dxa"/>
            <w:tcBorders>
              <w:right w:val="single" w:sz="4" w:space="0" w:color="auto"/>
            </w:tcBorders>
          </w:tcPr>
          <w:p w14:paraId="4D6B3771" w14:textId="77777777" w:rsidR="00A1334D" w:rsidRPr="00A1334D" w:rsidRDefault="00A1334D" w:rsidP="00A1334D">
            <w:pPr>
              <w:widowControl/>
              <w:ind w:firstLine="0"/>
              <w:rPr>
                <w:rFonts w:ascii="Calibri" w:eastAsia="Calibri" w:hAnsi="Calibri" w:cs="B Nazanin"/>
                <w:szCs w:val="22"/>
                <w:rtl/>
              </w:rPr>
            </w:pPr>
            <w:r w:rsidRPr="00A1334D">
              <w:rPr>
                <w:rFonts w:ascii="Calibri" w:eastAsia="Calibri" w:hAnsi="Calibri" w:cs="B Nazanin" w:hint="cs"/>
                <w:szCs w:val="22"/>
                <w:rtl/>
              </w:rPr>
              <w:t>1-دایره</w:t>
            </w:r>
          </w:p>
          <w:p w14:paraId="253AC983" w14:textId="77777777" w:rsidR="00A1334D" w:rsidRPr="00A1334D" w:rsidRDefault="00A1334D" w:rsidP="00A1334D">
            <w:pPr>
              <w:widowControl/>
              <w:ind w:firstLine="0"/>
              <w:rPr>
                <w:rFonts w:ascii="Calibri" w:eastAsia="Calibri" w:hAnsi="Calibri" w:cs="B Nazanin"/>
                <w:szCs w:val="22"/>
                <w:rtl/>
              </w:rPr>
            </w:pPr>
            <w:r w:rsidRPr="00A1334D">
              <w:rPr>
                <w:rFonts w:ascii="Calibri" w:eastAsia="Calibri" w:hAnsi="Calibri" w:cs="B Nazanin" w:hint="cs"/>
                <w:szCs w:val="22"/>
                <w:rtl/>
              </w:rPr>
              <w:t>2-تعداد رگ های بدن (اردلان و بختیار، 1396: 56).</w:t>
            </w:r>
          </w:p>
          <w:p w14:paraId="19BBBBC9" w14:textId="77777777" w:rsidR="00A1334D" w:rsidRDefault="00A1334D" w:rsidP="00A1334D">
            <w:pPr>
              <w:widowControl/>
              <w:ind w:firstLine="0"/>
              <w:rPr>
                <w:rFonts w:ascii="Calibri" w:eastAsia="Calibri" w:hAnsi="Calibri" w:cs="B Nazanin"/>
                <w:szCs w:val="22"/>
                <w:rtl/>
              </w:rPr>
            </w:pPr>
          </w:p>
          <w:p w14:paraId="296B5E7F" w14:textId="77777777" w:rsidR="00A1334D" w:rsidRDefault="00A1334D" w:rsidP="00A1334D">
            <w:pPr>
              <w:widowControl/>
              <w:ind w:firstLine="0"/>
              <w:rPr>
                <w:rFonts w:ascii="Calibri" w:eastAsia="Calibri" w:hAnsi="Calibri" w:cs="B Nazanin"/>
                <w:szCs w:val="22"/>
                <w:rtl/>
              </w:rPr>
            </w:pPr>
          </w:p>
          <w:p w14:paraId="145AFF5B" w14:textId="77777777" w:rsidR="00A1334D" w:rsidRDefault="00A1334D" w:rsidP="00A1334D">
            <w:pPr>
              <w:widowControl/>
              <w:ind w:firstLine="0"/>
              <w:rPr>
                <w:rFonts w:ascii="Calibri" w:eastAsia="Calibri" w:hAnsi="Calibri" w:cs="B Nazanin"/>
                <w:szCs w:val="22"/>
                <w:rtl/>
              </w:rPr>
            </w:pPr>
          </w:p>
          <w:p w14:paraId="5B5169CD" w14:textId="26729215" w:rsidR="00A1334D" w:rsidRPr="00A1334D" w:rsidRDefault="00A1334D" w:rsidP="00A1334D">
            <w:pPr>
              <w:widowControl/>
              <w:ind w:firstLine="0"/>
              <w:rPr>
                <w:rFonts w:ascii="Calibri" w:eastAsia="Calibri" w:hAnsi="Calibri" w:cs="B Nazanin"/>
                <w:szCs w:val="22"/>
                <w:rtl/>
              </w:rPr>
            </w:pPr>
          </w:p>
        </w:tc>
        <w:tc>
          <w:tcPr>
            <w:tcW w:w="3065" w:type="dxa"/>
            <w:tcBorders>
              <w:left w:val="single" w:sz="4" w:space="0" w:color="auto"/>
            </w:tcBorders>
            <w:vAlign w:val="center"/>
          </w:tcPr>
          <w:p w14:paraId="5D54B4B0" w14:textId="1DDA8C0E" w:rsidR="00A1334D" w:rsidRPr="00A1334D" w:rsidRDefault="00A1334D" w:rsidP="00A1334D">
            <w:pPr>
              <w:widowControl/>
              <w:ind w:firstLine="0"/>
              <w:jc w:val="center"/>
              <w:rPr>
                <w:rFonts w:ascii="Calibri" w:eastAsia="Calibri" w:hAnsi="Calibri" w:cs="B Nazanin"/>
                <w:noProof/>
                <w:sz w:val="24"/>
                <w:rtl/>
              </w:rPr>
            </w:pPr>
            <w:r w:rsidRPr="00A1334D">
              <w:rPr>
                <w:rFonts w:ascii="Calibri" w:eastAsia="Calibri" w:hAnsi="Calibri" w:cs="B Nazanin"/>
                <w:noProof/>
                <w:sz w:val="24"/>
              </w:rPr>
              <w:drawing>
                <wp:inline distT="0" distB="0" distL="0" distR="0" wp14:anchorId="22B96BFA" wp14:editId="3E701313">
                  <wp:extent cx="1798320" cy="1322705"/>
                  <wp:effectExtent l="0" t="0" r="0" b="0"/>
                  <wp:docPr id="316" name="Picture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798320" cy="1322705"/>
                          </a:xfrm>
                          <a:prstGeom prst="rect">
                            <a:avLst/>
                          </a:prstGeom>
                          <a:noFill/>
                        </pic:spPr>
                      </pic:pic>
                    </a:graphicData>
                  </a:graphic>
                </wp:inline>
              </w:drawing>
            </w:r>
            <w:r>
              <w:rPr>
                <w:rFonts w:ascii="Calibri" w:eastAsia="Calibri" w:hAnsi="Calibri" w:cs="B Nazanin" w:hint="cs"/>
                <w:sz w:val="24"/>
                <w:rtl/>
              </w:rPr>
              <w:t>شکل 11: دایره در پلان</w:t>
            </w:r>
          </w:p>
        </w:tc>
      </w:tr>
    </w:tbl>
    <w:p w14:paraId="6920BC93" w14:textId="438D9739" w:rsidR="006320C6" w:rsidRPr="006320C6" w:rsidRDefault="006320C6" w:rsidP="006320C6">
      <w:pPr>
        <w:widowControl/>
        <w:ind w:firstLine="0"/>
        <w:jc w:val="center"/>
        <w:rPr>
          <w:rFonts w:ascii="Calibri" w:eastAsia="Calibri" w:hAnsi="Calibri" w:cs="B Nazanin"/>
          <w:sz w:val="24"/>
          <w:rtl/>
        </w:rPr>
      </w:pPr>
      <w:r w:rsidRPr="006320C6">
        <w:rPr>
          <w:rFonts w:ascii="Calibri" w:eastAsia="Calibri" w:hAnsi="Calibri" w:cs="B Nazanin" w:hint="cs"/>
          <w:sz w:val="24"/>
          <w:rtl/>
        </w:rPr>
        <w:t xml:space="preserve"> (مأخذ: نگارنده)</w:t>
      </w:r>
    </w:p>
    <w:p w14:paraId="7C99DDBC" w14:textId="77777777" w:rsidR="00015FC4" w:rsidRPr="000246C6" w:rsidRDefault="00015FC4" w:rsidP="00015FC4">
      <w:pPr>
        <w:pStyle w:val="A-text"/>
        <w:rPr>
          <w:rFonts w:ascii="Times New Roman" w:hAnsi="Times New Roman"/>
          <w:sz w:val="22"/>
          <w:rtl/>
        </w:rPr>
      </w:pPr>
      <w:bookmarkStart w:id="2" w:name="_GoBack"/>
      <w:bookmarkEnd w:id="2"/>
    </w:p>
    <w:p w14:paraId="35DC5F3F" w14:textId="77777777" w:rsidR="00015FC4" w:rsidRDefault="00015FC4" w:rsidP="00015FC4">
      <w:pPr>
        <w:pStyle w:val="A-text"/>
        <w:ind w:firstLine="0"/>
        <w:rPr>
          <w:rFonts w:ascii="Times New Roman" w:hAnsi="Times New Roman"/>
          <w:b/>
          <w:bCs/>
          <w:sz w:val="28"/>
          <w:szCs w:val="28"/>
          <w:rtl/>
        </w:rPr>
      </w:pPr>
      <w:r w:rsidRPr="000246C6">
        <w:rPr>
          <w:rFonts w:ascii="Times New Roman" w:hAnsi="Times New Roman" w:hint="cs"/>
          <w:b/>
          <w:bCs/>
          <w:sz w:val="28"/>
          <w:szCs w:val="28"/>
          <w:rtl/>
        </w:rPr>
        <w:t>مراجع</w:t>
      </w:r>
    </w:p>
    <w:p w14:paraId="1D813497" w14:textId="77777777" w:rsidR="00B26181" w:rsidRDefault="00B26181" w:rsidP="00B26181">
      <w:pPr>
        <w:spacing w:line="16" w:lineRule="atLeast"/>
        <w:rPr>
          <w:rFonts w:cs="B Nazanin"/>
          <w:sz w:val="18"/>
          <w:szCs w:val="18"/>
          <w:rtl/>
          <w:lang w:bidi="fa-IR"/>
        </w:rPr>
      </w:pPr>
    </w:p>
    <w:p w14:paraId="68506D67" w14:textId="441395A7" w:rsidR="00A1334D" w:rsidRDefault="00A1334D" w:rsidP="00E21F67">
      <w:pPr>
        <w:pStyle w:val="ListParagraph"/>
        <w:numPr>
          <w:ilvl w:val="0"/>
          <w:numId w:val="3"/>
        </w:numPr>
        <w:bidi/>
        <w:spacing w:line="16" w:lineRule="atLeast"/>
        <w:jc w:val="lowKashida"/>
        <w:rPr>
          <w:rFonts w:cs="B Nazanin"/>
        </w:rPr>
      </w:pPr>
      <w:r w:rsidRPr="00A1334D">
        <w:rPr>
          <w:rFonts w:cs="B Nazanin"/>
          <w:rtl/>
        </w:rPr>
        <w:t>اردلان، نادر و لاله بخت</w:t>
      </w:r>
      <w:r w:rsidRPr="00A1334D">
        <w:rPr>
          <w:rFonts w:cs="B Nazanin" w:hint="cs"/>
          <w:rtl/>
        </w:rPr>
        <w:t>ی</w:t>
      </w:r>
      <w:r w:rsidRPr="00A1334D">
        <w:rPr>
          <w:rFonts w:cs="B Nazanin" w:hint="eastAsia"/>
          <w:rtl/>
        </w:rPr>
        <w:t>ار،</w:t>
      </w:r>
      <w:r w:rsidRPr="00A1334D">
        <w:rPr>
          <w:rFonts w:cs="B Nazanin"/>
          <w:rtl/>
        </w:rPr>
        <w:t xml:space="preserve"> حس وحدت؛ نقش سنت در معمار</w:t>
      </w:r>
      <w:r w:rsidRPr="00A1334D">
        <w:rPr>
          <w:rFonts w:cs="B Nazanin" w:hint="cs"/>
          <w:rtl/>
        </w:rPr>
        <w:t>ی</w:t>
      </w:r>
      <w:r w:rsidRPr="00A1334D">
        <w:rPr>
          <w:rFonts w:cs="B Nazanin"/>
          <w:rtl/>
        </w:rPr>
        <w:t xml:space="preserve"> ا</w:t>
      </w:r>
      <w:r w:rsidRPr="00A1334D">
        <w:rPr>
          <w:rFonts w:cs="B Nazanin" w:hint="cs"/>
          <w:rtl/>
        </w:rPr>
        <w:t>ی</w:t>
      </w:r>
      <w:r w:rsidRPr="00A1334D">
        <w:rPr>
          <w:rFonts w:cs="B Nazanin" w:hint="eastAsia"/>
          <w:rtl/>
        </w:rPr>
        <w:t>ران</w:t>
      </w:r>
      <w:r w:rsidRPr="00A1334D">
        <w:rPr>
          <w:rFonts w:cs="B Nazanin" w:hint="cs"/>
          <w:rtl/>
        </w:rPr>
        <w:t>ی</w:t>
      </w:r>
      <w:r w:rsidRPr="00A1334D">
        <w:rPr>
          <w:rFonts w:cs="B Nazanin" w:hint="eastAsia"/>
          <w:rtl/>
        </w:rPr>
        <w:t>،</w:t>
      </w:r>
      <w:r w:rsidRPr="00A1334D">
        <w:rPr>
          <w:rFonts w:cs="B Nazanin"/>
          <w:rtl/>
        </w:rPr>
        <w:t xml:space="preserve"> ترجمه ونداد جل</w:t>
      </w:r>
      <w:r w:rsidRPr="00A1334D">
        <w:rPr>
          <w:rFonts w:cs="B Nazanin" w:hint="cs"/>
          <w:rtl/>
        </w:rPr>
        <w:t>ی</w:t>
      </w:r>
      <w:r w:rsidRPr="00A1334D">
        <w:rPr>
          <w:rFonts w:cs="B Nazanin" w:hint="eastAsia"/>
          <w:rtl/>
        </w:rPr>
        <w:t>ل</w:t>
      </w:r>
      <w:r w:rsidRPr="00A1334D">
        <w:rPr>
          <w:rFonts w:cs="B Nazanin" w:hint="cs"/>
          <w:rtl/>
        </w:rPr>
        <w:t>ی</w:t>
      </w:r>
      <w:r w:rsidRPr="00A1334D">
        <w:rPr>
          <w:rFonts w:cs="B Nazanin" w:hint="eastAsia"/>
          <w:rtl/>
        </w:rPr>
        <w:t>،</w:t>
      </w:r>
      <w:r w:rsidRPr="00A1334D">
        <w:rPr>
          <w:rFonts w:cs="B Nazanin"/>
          <w:rtl/>
        </w:rPr>
        <w:t xml:space="preserve"> انتشارات علم معمار رو</w:t>
      </w:r>
      <w:r w:rsidRPr="00A1334D">
        <w:rPr>
          <w:rFonts w:cs="B Nazanin" w:hint="cs"/>
          <w:rtl/>
        </w:rPr>
        <w:t>ی</w:t>
      </w:r>
      <w:r w:rsidRPr="00A1334D">
        <w:rPr>
          <w:rFonts w:cs="B Nazanin" w:hint="eastAsia"/>
          <w:rtl/>
        </w:rPr>
        <w:t>ال،</w:t>
      </w:r>
      <w:r w:rsidRPr="00A1334D">
        <w:rPr>
          <w:rFonts w:cs="B Nazanin"/>
          <w:rtl/>
        </w:rPr>
        <w:t xml:space="preserve"> 1396</w:t>
      </w:r>
    </w:p>
    <w:p w14:paraId="373672FE" w14:textId="77777777" w:rsidR="00A1334D" w:rsidRPr="00A1334D" w:rsidRDefault="00A1334D" w:rsidP="00A1334D">
      <w:pPr>
        <w:pStyle w:val="ListParagraph"/>
        <w:numPr>
          <w:ilvl w:val="0"/>
          <w:numId w:val="3"/>
        </w:numPr>
        <w:bidi/>
        <w:rPr>
          <w:rFonts w:cs="B Nazanin"/>
          <w:rtl/>
        </w:rPr>
      </w:pPr>
      <w:r w:rsidRPr="00A1334D">
        <w:rPr>
          <w:rFonts w:cs="B Nazanin"/>
          <w:rtl/>
        </w:rPr>
        <w:t>افراش</w:t>
      </w:r>
      <w:r w:rsidRPr="00A1334D">
        <w:rPr>
          <w:rFonts w:cs="B Nazanin" w:hint="cs"/>
          <w:rtl/>
        </w:rPr>
        <w:t>ی</w:t>
      </w:r>
      <w:r w:rsidRPr="00A1334D">
        <w:rPr>
          <w:rFonts w:cs="B Nazanin" w:hint="eastAsia"/>
          <w:rtl/>
        </w:rPr>
        <w:t>،</w:t>
      </w:r>
      <w:r w:rsidRPr="00A1334D">
        <w:rPr>
          <w:rFonts w:cs="B Nazanin"/>
          <w:rtl/>
        </w:rPr>
        <w:t xml:space="preserve"> آزاده، مبان</w:t>
      </w:r>
      <w:r w:rsidRPr="00A1334D">
        <w:rPr>
          <w:rFonts w:cs="B Nazanin" w:hint="cs"/>
          <w:rtl/>
        </w:rPr>
        <w:t>ی</w:t>
      </w:r>
      <w:r w:rsidRPr="00A1334D">
        <w:rPr>
          <w:rFonts w:cs="B Nazanin"/>
          <w:rtl/>
        </w:rPr>
        <w:t xml:space="preserve"> معناشناس</w:t>
      </w:r>
      <w:r w:rsidRPr="00A1334D">
        <w:rPr>
          <w:rFonts w:cs="B Nazanin" w:hint="cs"/>
          <w:rtl/>
        </w:rPr>
        <w:t>ی</w:t>
      </w:r>
      <w:r w:rsidRPr="00A1334D">
        <w:rPr>
          <w:rFonts w:cs="B Nazanin"/>
          <w:rtl/>
        </w:rPr>
        <w:t xml:space="preserve"> شناخت</w:t>
      </w:r>
      <w:r w:rsidRPr="00A1334D">
        <w:rPr>
          <w:rFonts w:cs="B Nazanin" w:hint="cs"/>
          <w:rtl/>
        </w:rPr>
        <w:t>ی</w:t>
      </w:r>
      <w:r w:rsidRPr="00A1334D">
        <w:rPr>
          <w:rFonts w:cs="B Nazanin" w:hint="eastAsia"/>
          <w:rtl/>
        </w:rPr>
        <w:t>،</w:t>
      </w:r>
      <w:r w:rsidRPr="00A1334D">
        <w:rPr>
          <w:rFonts w:cs="B Nazanin"/>
          <w:rtl/>
        </w:rPr>
        <w:t xml:space="preserve"> تهران: پژوهشگاه علوم انسان</w:t>
      </w:r>
      <w:r w:rsidRPr="00A1334D">
        <w:rPr>
          <w:rFonts w:cs="B Nazanin" w:hint="cs"/>
          <w:rtl/>
        </w:rPr>
        <w:t>ی</w:t>
      </w:r>
      <w:r w:rsidRPr="00A1334D">
        <w:rPr>
          <w:rFonts w:cs="B Nazanin"/>
          <w:rtl/>
        </w:rPr>
        <w:t xml:space="preserve"> و مطالعات فرهنگ</w:t>
      </w:r>
      <w:r w:rsidRPr="00A1334D">
        <w:rPr>
          <w:rFonts w:cs="B Nazanin" w:hint="cs"/>
          <w:rtl/>
        </w:rPr>
        <w:t>ی</w:t>
      </w:r>
      <w:r w:rsidRPr="00A1334D">
        <w:rPr>
          <w:rFonts w:cs="B Nazanin" w:hint="eastAsia"/>
          <w:rtl/>
        </w:rPr>
        <w:t>،</w:t>
      </w:r>
      <w:r w:rsidRPr="00A1334D">
        <w:rPr>
          <w:rFonts w:cs="B Nazanin"/>
          <w:rtl/>
        </w:rPr>
        <w:t xml:space="preserve"> 1395.</w:t>
      </w:r>
    </w:p>
    <w:p w14:paraId="093AD488" w14:textId="4F6A1993" w:rsidR="00A1334D" w:rsidRDefault="00A1334D" w:rsidP="00A1334D">
      <w:pPr>
        <w:pStyle w:val="ListParagraph"/>
        <w:numPr>
          <w:ilvl w:val="0"/>
          <w:numId w:val="3"/>
        </w:numPr>
        <w:bidi/>
        <w:rPr>
          <w:rFonts w:cs="B Nazanin"/>
          <w:lang w:bidi="fa-IR"/>
        </w:rPr>
      </w:pPr>
      <w:r w:rsidRPr="00A1334D">
        <w:rPr>
          <w:rFonts w:cs="B Nazanin"/>
          <w:rtl/>
          <w:lang w:bidi="fa-IR"/>
        </w:rPr>
        <w:t>اکو، امبرتو، نشانه تار</w:t>
      </w:r>
      <w:r w:rsidRPr="00A1334D">
        <w:rPr>
          <w:rFonts w:cs="B Nazanin" w:hint="cs"/>
          <w:rtl/>
          <w:lang w:bidi="fa-IR"/>
        </w:rPr>
        <w:t>ی</w:t>
      </w:r>
      <w:r w:rsidRPr="00A1334D">
        <w:rPr>
          <w:rFonts w:cs="B Nazanin" w:hint="eastAsia"/>
          <w:rtl/>
          <w:lang w:bidi="fa-IR"/>
        </w:rPr>
        <w:t>خ</w:t>
      </w:r>
      <w:r w:rsidRPr="00A1334D">
        <w:rPr>
          <w:rFonts w:cs="B Nazanin"/>
          <w:rtl/>
          <w:lang w:bidi="fa-IR"/>
        </w:rPr>
        <w:t xml:space="preserve"> و تحل</w:t>
      </w:r>
      <w:r w:rsidRPr="00A1334D">
        <w:rPr>
          <w:rFonts w:cs="B Nazanin" w:hint="cs"/>
          <w:rtl/>
          <w:lang w:bidi="fa-IR"/>
        </w:rPr>
        <w:t>ی</w:t>
      </w:r>
      <w:r w:rsidRPr="00A1334D">
        <w:rPr>
          <w:rFonts w:cs="B Nazanin" w:hint="eastAsia"/>
          <w:rtl/>
          <w:lang w:bidi="fa-IR"/>
        </w:rPr>
        <w:t>ل</w:t>
      </w:r>
      <w:r w:rsidRPr="00A1334D">
        <w:rPr>
          <w:rFonts w:cs="B Nazanin"/>
          <w:rtl/>
          <w:lang w:bidi="fa-IR"/>
        </w:rPr>
        <w:t xml:space="preserve"> </w:t>
      </w:r>
      <w:r w:rsidRPr="00A1334D">
        <w:rPr>
          <w:rFonts w:cs="B Nazanin" w:hint="cs"/>
          <w:rtl/>
          <w:lang w:bidi="fa-IR"/>
        </w:rPr>
        <w:t>ی</w:t>
      </w:r>
      <w:r w:rsidRPr="00A1334D">
        <w:rPr>
          <w:rFonts w:cs="B Nazanin" w:hint="eastAsia"/>
          <w:rtl/>
          <w:lang w:bidi="fa-IR"/>
        </w:rPr>
        <w:t>ک</w:t>
      </w:r>
      <w:r w:rsidRPr="00A1334D">
        <w:rPr>
          <w:rFonts w:cs="B Nazanin"/>
          <w:rtl/>
          <w:lang w:bidi="fa-IR"/>
        </w:rPr>
        <w:t xml:space="preserve"> مفهوم، ترجمه مرض</w:t>
      </w:r>
      <w:r w:rsidRPr="00A1334D">
        <w:rPr>
          <w:rFonts w:cs="B Nazanin" w:hint="cs"/>
          <w:rtl/>
          <w:lang w:bidi="fa-IR"/>
        </w:rPr>
        <w:t>ی</w:t>
      </w:r>
      <w:r w:rsidRPr="00A1334D">
        <w:rPr>
          <w:rFonts w:cs="B Nazanin" w:hint="eastAsia"/>
          <w:rtl/>
          <w:lang w:bidi="fa-IR"/>
        </w:rPr>
        <w:t>ه</w:t>
      </w:r>
      <w:r w:rsidRPr="00A1334D">
        <w:rPr>
          <w:rFonts w:cs="B Nazanin"/>
          <w:rtl/>
          <w:lang w:bidi="fa-IR"/>
        </w:rPr>
        <w:t xml:space="preserve"> محراب</w:t>
      </w:r>
      <w:r w:rsidRPr="00A1334D">
        <w:rPr>
          <w:rFonts w:cs="B Nazanin" w:hint="cs"/>
          <w:rtl/>
          <w:lang w:bidi="fa-IR"/>
        </w:rPr>
        <w:t>ی</w:t>
      </w:r>
      <w:r w:rsidRPr="00A1334D">
        <w:rPr>
          <w:rFonts w:cs="B Nazanin" w:hint="eastAsia"/>
          <w:rtl/>
          <w:lang w:bidi="fa-IR"/>
        </w:rPr>
        <w:t>،</w:t>
      </w:r>
      <w:r w:rsidRPr="00A1334D">
        <w:rPr>
          <w:rFonts w:cs="B Nazanin"/>
          <w:rtl/>
          <w:lang w:bidi="fa-IR"/>
        </w:rPr>
        <w:t xml:space="preserve"> انتشارات علم</w:t>
      </w:r>
      <w:r w:rsidRPr="00A1334D">
        <w:rPr>
          <w:rFonts w:cs="B Nazanin" w:hint="cs"/>
          <w:rtl/>
          <w:lang w:bidi="fa-IR"/>
        </w:rPr>
        <w:t>ی</w:t>
      </w:r>
      <w:r w:rsidRPr="00A1334D">
        <w:rPr>
          <w:rFonts w:cs="B Nazanin"/>
          <w:rtl/>
          <w:lang w:bidi="fa-IR"/>
        </w:rPr>
        <w:t xml:space="preserve"> و فرهنگ</w:t>
      </w:r>
      <w:r w:rsidRPr="00A1334D">
        <w:rPr>
          <w:rFonts w:cs="B Nazanin" w:hint="cs"/>
          <w:rtl/>
          <w:lang w:bidi="fa-IR"/>
        </w:rPr>
        <w:t>ی</w:t>
      </w:r>
      <w:r w:rsidRPr="00A1334D">
        <w:rPr>
          <w:rFonts w:cs="B Nazanin" w:hint="eastAsia"/>
          <w:rtl/>
          <w:lang w:bidi="fa-IR"/>
        </w:rPr>
        <w:t>،</w:t>
      </w:r>
      <w:r w:rsidRPr="00A1334D">
        <w:rPr>
          <w:rFonts w:cs="B Nazanin"/>
          <w:rtl/>
          <w:lang w:bidi="fa-IR"/>
        </w:rPr>
        <w:t xml:space="preserve"> تهران: 1397.</w:t>
      </w:r>
    </w:p>
    <w:p w14:paraId="1F7B72D4" w14:textId="77777777" w:rsidR="00A1334D" w:rsidRPr="00A1334D" w:rsidRDefault="00A1334D" w:rsidP="00A1334D">
      <w:pPr>
        <w:pStyle w:val="ListParagraph"/>
        <w:numPr>
          <w:ilvl w:val="0"/>
          <w:numId w:val="3"/>
        </w:numPr>
        <w:bidi/>
        <w:rPr>
          <w:rFonts w:cs="B Nazanin"/>
          <w:rtl/>
          <w:lang w:bidi="fa-IR"/>
        </w:rPr>
      </w:pPr>
      <w:r w:rsidRPr="00A1334D">
        <w:rPr>
          <w:rFonts w:cs="B Nazanin"/>
          <w:rtl/>
          <w:lang w:bidi="fa-IR"/>
        </w:rPr>
        <w:t>بان</w:t>
      </w:r>
      <w:r w:rsidRPr="00A1334D">
        <w:rPr>
          <w:rFonts w:cs="B Nazanin" w:hint="cs"/>
          <w:rtl/>
          <w:lang w:bidi="fa-IR"/>
        </w:rPr>
        <w:t>ی</w:t>
      </w:r>
      <w:r w:rsidRPr="00A1334D">
        <w:rPr>
          <w:rFonts w:cs="B Nazanin"/>
          <w:rtl/>
          <w:lang w:bidi="fa-IR"/>
        </w:rPr>
        <w:t xml:space="preserve"> مسعود، ام</w:t>
      </w:r>
      <w:r w:rsidRPr="00A1334D">
        <w:rPr>
          <w:rFonts w:cs="B Nazanin" w:hint="cs"/>
          <w:rtl/>
          <w:lang w:bidi="fa-IR"/>
        </w:rPr>
        <w:t>ی</w:t>
      </w:r>
      <w:r w:rsidRPr="00A1334D">
        <w:rPr>
          <w:rFonts w:cs="B Nazanin" w:hint="eastAsia"/>
          <w:rtl/>
          <w:lang w:bidi="fa-IR"/>
        </w:rPr>
        <w:t>ر،</w:t>
      </w:r>
      <w:r w:rsidRPr="00A1334D">
        <w:rPr>
          <w:rFonts w:cs="B Nazanin"/>
          <w:rtl/>
          <w:lang w:bidi="fa-IR"/>
        </w:rPr>
        <w:t xml:space="preserve"> 1394، معمار</w:t>
      </w:r>
      <w:r w:rsidRPr="00A1334D">
        <w:rPr>
          <w:rFonts w:cs="B Nazanin" w:hint="cs"/>
          <w:rtl/>
          <w:lang w:bidi="fa-IR"/>
        </w:rPr>
        <w:t>ی</w:t>
      </w:r>
      <w:r w:rsidRPr="00A1334D">
        <w:rPr>
          <w:rFonts w:cs="B Nazanin"/>
          <w:rtl/>
          <w:lang w:bidi="fa-IR"/>
        </w:rPr>
        <w:t xml:space="preserve"> معاصر ا</w:t>
      </w:r>
      <w:r w:rsidRPr="00A1334D">
        <w:rPr>
          <w:rFonts w:cs="B Nazanin" w:hint="cs"/>
          <w:rtl/>
          <w:lang w:bidi="fa-IR"/>
        </w:rPr>
        <w:t>ی</w:t>
      </w:r>
      <w:r w:rsidRPr="00A1334D">
        <w:rPr>
          <w:rFonts w:cs="B Nazanin" w:hint="eastAsia"/>
          <w:rtl/>
          <w:lang w:bidi="fa-IR"/>
        </w:rPr>
        <w:t>ران</w:t>
      </w:r>
      <w:r w:rsidRPr="00A1334D">
        <w:rPr>
          <w:rFonts w:cs="B Nazanin"/>
          <w:rtl/>
          <w:lang w:bidi="fa-IR"/>
        </w:rPr>
        <w:t xml:space="preserve"> (در تکاپو</w:t>
      </w:r>
      <w:r w:rsidRPr="00A1334D">
        <w:rPr>
          <w:rFonts w:cs="B Nazanin" w:hint="cs"/>
          <w:rtl/>
          <w:lang w:bidi="fa-IR"/>
        </w:rPr>
        <w:t>ی</w:t>
      </w:r>
      <w:r w:rsidRPr="00A1334D">
        <w:rPr>
          <w:rFonts w:cs="B Nazanin"/>
          <w:rtl/>
          <w:lang w:bidi="fa-IR"/>
        </w:rPr>
        <w:t xml:space="preserve"> ب</w:t>
      </w:r>
      <w:r w:rsidRPr="00A1334D">
        <w:rPr>
          <w:rFonts w:cs="B Nazanin" w:hint="cs"/>
          <w:rtl/>
          <w:lang w:bidi="fa-IR"/>
        </w:rPr>
        <w:t>ی</w:t>
      </w:r>
      <w:r w:rsidRPr="00A1334D">
        <w:rPr>
          <w:rFonts w:cs="B Nazanin" w:hint="eastAsia"/>
          <w:rtl/>
          <w:lang w:bidi="fa-IR"/>
        </w:rPr>
        <w:t>ن</w:t>
      </w:r>
      <w:r w:rsidRPr="00A1334D">
        <w:rPr>
          <w:rFonts w:cs="B Nazanin"/>
          <w:rtl/>
          <w:lang w:bidi="fa-IR"/>
        </w:rPr>
        <w:t xml:space="preserve"> سنت و مدرن</w:t>
      </w:r>
      <w:r w:rsidRPr="00A1334D">
        <w:rPr>
          <w:rFonts w:cs="B Nazanin" w:hint="cs"/>
          <w:rtl/>
          <w:lang w:bidi="fa-IR"/>
        </w:rPr>
        <w:t>ی</w:t>
      </w:r>
      <w:r w:rsidRPr="00A1334D">
        <w:rPr>
          <w:rFonts w:cs="B Nazanin" w:hint="eastAsia"/>
          <w:rtl/>
          <w:lang w:bidi="fa-IR"/>
        </w:rPr>
        <w:t>ته</w:t>
      </w:r>
      <w:r w:rsidRPr="00A1334D">
        <w:rPr>
          <w:rFonts w:cs="B Nazanin"/>
          <w:rtl/>
          <w:lang w:bidi="fa-IR"/>
        </w:rPr>
        <w:t>)، تهران: نشر هنر معمار</w:t>
      </w:r>
      <w:r w:rsidRPr="00A1334D">
        <w:rPr>
          <w:rFonts w:cs="B Nazanin" w:hint="cs"/>
          <w:rtl/>
          <w:lang w:bidi="fa-IR"/>
        </w:rPr>
        <w:t>ی</w:t>
      </w:r>
      <w:r w:rsidRPr="00A1334D">
        <w:rPr>
          <w:rFonts w:cs="B Nazanin"/>
          <w:rtl/>
          <w:lang w:bidi="fa-IR"/>
        </w:rPr>
        <w:t xml:space="preserve"> قرن، 1394.</w:t>
      </w:r>
    </w:p>
    <w:p w14:paraId="15F57626" w14:textId="77777777" w:rsidR="00A1334D" w:rsidRPr="00A1334D" w:rsidRDefault="00A1334D" w:rsidP="00A1334D">
      <w:pPr>
        <w:pStyle w:val="ListParagraph"/>
        <w:numPr>
          <w:ilvl w:val="0"/>
          <w:numId w:val="3"/>
        </w:numPr>
        <w:bidi/>
        <w:rPr>
          <w:rFonts w:cs="B Nazanin"/>
          <w:rtl/>
          <w:lang w:bidi="fa-IR"/>
        </w:rPr>
      </w:pPr>
      <w:r w:rsidRPr="00A1334D">
        <w:rPr>
          <w:rFonts w:cs="B Nazanin"/>
          <w:rtl/>
          <w:lang w:bidi="fa-IR"/>
        </w:rPr>
        <w:t xml:space="preserve">پالاسما، </w:t>
      </w:r>
      <w:r w:rsidRPr="00A1334D">
        <w:rPr>
          <w:rFonts w:cs="B Nazanin" w:hint="cs"/>
          <w:rtl/>
          <w:lang w:bidi="fa-IR"/>
        </w:rPr>
        <w:t>ی</w:t>
      </w:r>
      <w:r w:rsidRPr="00A1334D">
        <w:rPr>
          <w:rFonts w:cs="B Nazanin" w:hint="eastAsia"/>
          <w:rtl/>
          <w:lang w:bidi="fa-IR"/>
        </w:rPr>
        <w:t>وهان</w:t>
      </w:r>
      <w:r w:rsidRPr="00A1334D">
        <w:rPr>
          <w:rFonts w:cs="B Nazanin" w:hint="cs"/>
          <w:rtl/>
          <w:lang w:bidi="fa-IR"/>
        </w:rPr>
        <w:t>ی</w:t>
      </w:r>
      <w:r w:rsidRPr="00A1334D">
        <w:rPr>
          <w:rFonts w:cs="B Nazanin" w:hint="eastAsia"/>
          <w:rtl/>
          <w:lang w:bidi="fa-IR"/>
        </w:rPr>
        <w:t>،</w:t>
      </w:r>
      <w:r w:rsidRPr="00A1334D">
        <w:rPr>
          <w:rFonts w:cs="B Nazanin"/>
          <w:rtl/>
          <w:lang w:bidi="fa-IR"/>
        </w:rPr>
        <w:t xml:space="preserve"> دست متفکر حکمت وجود متجسد در معمار</w:t>
      </w:r>
      <w:r w:rsidRPr="00A1334D">
        <w:rPr>
          <w:rFonts w:cs="B Nazanin" w:hint="cs"/>
          <w:rtl/>
          <w:lang w:bidi="fa-IR"/>
        </w:rPr>
        <w:t>ی</w:t>
      </w:r>
      <w:r w:rsidRPr="00A1334D">
        <w:rPr>
          <w:rFonts w:cs="B Nazanin" w:hint="eastAsia"/>
          <w:rtl/>
          <w:lang w:bidi="fa-IR"/>
        </w:rPr>
        <w:t>،</w:t>
      </w:r>
      <w:r w:rsidRPr="00A1334D">
        <w:rPr>
          <w:rFonts w:cs="B Nazanin"/>
          <w:rtl/>
          <w:lang w:bidi="fa-IR"/>
        </w:rPr>
        <w:t xml:space="preserve"> ترجمه عل</w:t>
      </w:r>
      <w:r w:rsidRPr="00A1334D">
        <w:rPr>
          <w:rFonts w:cs="B Nazanin" w:hint="cs"/>
          <w:rtl/>
          <w:lang w:bidi="fa-IR"/>
        </w:rPr>
        <w:t>ی</w:t>
      </w:r>
      <w:r w:rsidRPr="00A1334D">
        <w:rPr>
          <w:rFonts w:cs="B Nazanin"/>
          <w:rtl/>
          <w:lang w:bidi="fa-IR"/>
        </w:rPr>
        <w:t xml:space="preserve"> اکبر</w:t>
      </w:r>
      <w:r w:rsidRPr="00A1334D">
        <w:rPr>
          <w:rFonts w:cs="B Nazanin" w:hint="cs"/>
          <w:rtl/>
          <w:lang w:bidi="fa-IR"/>
        </w:rPr>
        <w:t>ی</w:t>
      </w:r>
      <w:r w:rsidRPr="00A1334D">
        <w:rPr>
          <w:rFonts w:cs="B Nazanin" w:hint="eastAsia"/>
          <w:rtl/>
          <w:lang w:bidi="fa-IR"/>
        </w:rPr>
        <w:t>،</w:t>
      </w:r>
      <w:r w:rsidRPr="00A1334D">
        <w:rPr>
          <w:rFonts w:cs="B Nazanin"/>
          <w:rtl/>
          <w:lang w:bidi="fa-IR"/>
        </w:rPr>
        <w:t xml:space="preserve"> انتشارات پرهام نقش، 1392.</w:t>
      </w:r>
    </w:p>
    <w:p w14:paraId="0DC80AE0" w14:textId="77777777" w:rsidR="00A1334D" w:rsidRPr="00A1334D" w:rsidRDefault="00A1334D" w:rsidP="00A1334D">
      <w:pPr>
        <w:pStyle w:val="ListParagraph"/>
        <w:numPr>
          <w:ilvl w:val="0"/>
          <w:numId w:val="3"/>
        </w:numPr>
        <w:bidi/>
        <w:rPr>
          <w:rFonts w:cs="B Nazanin"/>
          <w:rtl/>
          <w:lang w:bidi="fa-IR"/>
        </w:rPr>
      </w:pPr>
      <w:r w:rsidRPr="00A1334D">
        <w:rPr>
          <w:rFonts w:cs="B Nazanin"/>
          <w:rtl/>
          <w:lang w:bidi="fa-IR"/>
        </w:rPr>
        <w:t>چندلر، دان</w:t>
      </w:r>
      <w:r w:rsidRPr="00A1334D">
        <w:rPr>
          <w:rFonts w:cs="B Nazanin" w:hint="cs"/>
          <w:rtl/>
          <w:lang w:bidi="fa-IR"/>
        </w:rPr>
        <w:t>ی</w:t>
      </w:r>
      <w:r w:rsidRPr="00A1334D">
        <w:rPr>
          <w:rFonts w:cs="B Nazanin" w:hint="eastAsia"/>
          <w:rtl/>
          <w:lang w:bidi="fa-IR"/>
        </w:rPr>
        <w:t>ل،</w:t>
      </w:r>
      <w:r w:rsidRPr="00A1334D">
        <w:rPr>
          <w:rFonts w:cs="B Nazanin"/>
          <w:rtl/>
          <w:lang w:bidi="fa-IR"/>
        </w:rPr>
        <w:t xml:space="preserve"> مبان</w:t>
      </w:r>
      <w:r w:rsidRPr="00A1334D">
        <w:rPr>
          <w:rFonts w:cs="B Nazanin" w:hint="cs"/>
          <w:rtl/>
          <w:lang w:bidi="fa-IR"/>
        </w:rPr>
        <w:t>ی</w:t>
      </w:r>
      <w:r w:rsidRPr="00A1334D">
        <w:rPr>
          <w:rFonts w:cs="B Nazanin"/>
          <w:rtl/>
          <w:lang w:bidi="fa-IR"/>
        </w:rPr>
        <w:t xml:space="preserve"> نشانه شناس</w:t>
      </w:r>
      <w:r w:rsidRPr="00A1334D">
        <w:rPr>
          <w:rFonts w:cs="B Nazanin" w:hint="cs"/>
          <w:rtl/>
          <w:lang w:bidi="fa-IR"/>
        </w:rPr>
        <w:t>ی</w:t>
      </w:r>
      <w:r w:rsidRPr="00A1334D">
        <w:rPr>
          <w:rFonts w:cs="B Nazanin" w:hint="eastAsia"/>
          <w:rtl/>
          <w:lang w:bidi="fa-IR"/>
        </w:rPr>
        <w:t>،</w:t>
      </w:r>
      <w:r w:rsidRPr="00A1334D">
        <w:rPr>
          <w:rFonts w:cs="B Nazanin"/>
          <w:rtl/>
          <w:lang w:bidi="fa-IR"/>
        </w:rPr>
        <w:t xml:space="preserve"> ترجمه مهد</w:t>
      </w:r>
      <w:r w:rsidRPr="00A1334D">
        <w:rPr>
          <w:rFonts w:cs="B Nazanin" w:hint="cs"/>
          <w:rtl/>
          <w:lang w:bidi="fa-IR"/>
        </w:rPr>
        <w:t>ی</w:t>
      </w:r>
      <w:r w:rsidRPr="00A1334D">
        <w:rPr>
          <w:rFonts w:cs="B Nazanin"/>
          <w:rtl/>
          <w:lang w:bidi="fa-IR"/>
        </w:rPr>
        <w:t xml:space="preserve"> پارسا، تهران: سوره مهر، 1386.</w:t>
      </w:r>
    </w:p>
    <w:p w14:paraId="19B46EA1" w14:textId="77777777" w:rsidR="00A1334D" w:rsidRPr="00A1334D" w:rsidRDefault="00A1334D" w:rsidP="00A1334D">
      <w:pPr>
        <w:pStyle w:val="ListParagraph"/>
        <w:numPr>
          <w:ilvl w:val="0"/>
          <w:numId w:val="3"/>
        </w:numPr>
        <w:bidi/>
        <w:rPr>
          <w:rFonts w:cs="B Nazanin"/>
          <w:rtl/>
          <w:lang w:bidi="fa-IR"/>
        </w:rPr>
      </w:pPr>
      <w:r w:rsidRPr="00A1334D">
        <w:rPr>
          <w:rFonts w:cs="B Nazanin"/>
          <w:rtl/>
          <w:lang w:bidi="fa-IR"/>
        </w:rPr>
        <w:t>سجود</w:t>
      </w:r>
      <w:r w:rsidRPr="00A1334D">
        <w:rPr>
          <w:rFonts w:cs="B Nazanin" w:hint="cs"/>
          <w:rtl/>
          <w:lang w:bidi="fa-IR"/>
        </w:rPr>
        <w:t>ی</w:t>
      </w:r>
      <w:r w:rsidRPr="00A1334D">
        <w:rPr>
          <w:rFonts w:cs="B Nazanin" w:hint="eastAsia"/>
          <w:rtl/>
          <w:lang w:bidi="fa-IR"/>
        </w:rPr>
        <w:t>،</w:t>
      </w:r>
      <w:r w:rsidRPr="00A1334D">
        <w:rPr>
          <w:rFonts w:cs="B Nazanin"/>
          <w:rtl/>
          <w:lang w:bidi="fa-IR"/>
        </w:rPr>
        <w:t xml:space="preserve"> فرزان، نشانه شناس</w:t>
      </w:r>
      <w:r w:rsidRPr="00A1334D">
        <w:rPr>
          <w:rFonts w:cs="B Nazanin" w:hint="cs"/>
          <w:rtl/>
          <w:lang w:bidi="fa-IR"/>
        </w:rPr>
        <w:t>ی</w:t>
      </w:r>
      <w:r w:rsidRPr="00A1334D">
        <w:rPr>
          <w:rFonts w:cs="B Nazanin"/>
          <w:rtl/>
          <w:lang w:bidi="fa-IR"/>
        </w:rPr>
        <w:t xml:space="preserve"> لا</w:t>
      </w:r>
      <w:r w:rsidRPr="00A1334D">
        <w:rPr>
          <w:rFonts w:cs="B Nazanin" w:hint="cs"/>
          <w:rtl/>
          <w:lang w:bidi="fa-IR"/>
        </w:rPr>
        <w:t>ی</w:t>
      </w:r>
      <w:r w:rsidRPr="00A1334D">
        <w:rPr>
          <w:rFonts w:cs="B Nazanin" w:hint="eastAsia"/>
          <w:rtl/>
          <w:lang w:bidi="fa-IR"/>
        </w:rPr>
        <w:t>ه</w:t>
      </w:r>
      <w:r w:rsidRPr="00A1334D">
        <w:rPr>
          <w:rFonts w:cs="B Nazanin"/>
          <w:rtl/>
          <w:lang w:bidi="fa-IR"/>
        </w:rPr>
        <w:t xml:space="preserve"> ا</w:t>
      </w:r>
      <w:r w:rsidRPr="00A1334D">
        <w:rPr>
          <w:rFonts w:cs="B Nazanin" w:hint="cs"/>
          <w:rtl/>
          <w:lang w:bidi="fa-IR"/>
        </w:rPr>
        <w:t>ی</w:t>
      </w:r>
      <w:r w:rsidRPr="00A1334D">
        <w:rPr>
          <w:rFonts w:cs="B Nazanin"/>
          <w:rtl/>
          <w:lang w:bidi="fa-IR"/>
        </w:rPr>
        <w:t xml:space="preserve"> و کاربرد آن در تحل</w:t>
      </w:r>
      <w:r w:rsidRPr="00A1334D">
        <w:rPr>
          <w:rFonts w:cs="B Nazanin" w:hint="cs"/>
          <w:rtl/>
          <w:lang w:bidi="fa-IR"/>
        </w:rPr>
        <w:t>ی</w:t>
      </w:r>
      <w:r w:rsidRPr="00A1334D">
        <w:rPr>
          <w:rFonts w:cs="B Nazanin" w:hint="eastAsia"/>
          <w:rtl/>
          <w:lang w:bidi="fa-IR"/>
        </w:rPr>
        <w:t>ل</w:t>
      </w:r>
      <w:r w:rsidRPr="00A1334D">
        <w:rPr>
          <w:rFonts w:cs="B Nazanin"/>
          <w:rtl/>
          <w:lang w:bidi="fa-IR"/>
        </w:rPr>
        <w:t xml:space="preserve"> نشانه شناخت</w:t>
      </w:r>
      <w:r w:rsidRPr="00A1334D">
        <w:rPr>
          <w:rFonts w:cs="B Nazanin" w:hint="cs"/>
          <w:rtl/>
          <w:lang w:bidi="fa-IR"/>
        </w:rPr>
        <w:t>ی</w:t>
      </w:r>
      <w:r w:rsidRPr="00A1334D">
        <w:rPr>
          <w:rFonts w:cs="B Nazanin"/>
          <w:rtl/>
          <w:lang w:bidi="fa-IR"/>
        </w:rPr>
        <w:t xml:space="preserve"> متون هنر</w:t>
      </w:r>
      <w:r w:rsidRPr="00A1334D">
        <w:rPr>
          <w:rFonts w:cs="B Nazanin" w:hint="cs"/>
          <w:rtl/>
          <w:lang w:bidi="fa-IR"/>
        </w:rPr>
        <w:t>ی</w:t>
      </w:r>
      <w:r w:rsidRPr="00A1334D">
        <w:rPr>
          <w:rFonts w:cs="B Nazanin" w:hint="eastAsia"/>
          <w:rtl/>
          <w:lang w:bidi="fa-IR"/>
        </w:rPr>
        <w:t>،</w:t>
      </w:r>
      <w:r w:rsidRPr="00A1334D">
        <w:rPr>
          <w:rFonts w:cs="B Nazanin"/>
          <w:rtl/>
          <w:lang w:bidi="fa-IR"/>
        </w:rPr>
        <w:t xml:space="preserve"> مقالات اول</w:t>
      </w:r>
      <w:r w:rsidRPr="00A1334D">
        <w:rPr>
          <w:rFonts w:cs="B Nazanin" w:hint="cs"/>
          <w:rtl/>
          <w:lang w:bidi="fa-IR"/>
        </w:rPr>
        <w:t>ی</w:t>
      </w:r>
      <w:r w:rsidRPr="00A1334D">
        <w:rPr>
          <w:rFonts w:cs="B Nazanin" w:hint="eastAsia"/>
          <w:rtl/>
          <w:lang w:bidi="fa-IR"/>
        </w:rPr>
        <w:t>ن</w:t>
      </w:r>
      <w:r w:rsidRPr="00A1334D">
        <w:rPr>
          <w:rFonts w:cs="B Nazanin"/>
          <w:rtl/>
          <w:lang w:bidi="fa-IR"/>
        </w:rPr>
        <w:t xml:space="preserve"> هم اند</w:t>
      </w:r>
      <w:r w:rsidRPr="00A1334D">
        <w:rPr>
          <w:rFonts w:cs="B Nazanin" w:hint="cs"/>
          <w:rtl/>
          <w:lang w:bidi="fa-IR"/>
        </w:rPr>
        <w:t>ی</w:t>
      </w:r>
      <w:r w:rsidRPr="00A1334D">
        <w:rPr>
          <w:rFonts w:cs="B Nazanin" w:hint="eastAsia"/>
          <w:rtl/>
          <w:lang w:bidi="fa-IR"/>
        </w:rPr>
        <w:t>ش</w:t>
      </w:r>
      <w:r w:rsidRPr="00A1334D">
        <w:rPr>
          <w:rFonts w:cs="B Nazanin" w:hint="cs"/>
          <w:rtl/>
          <w:lang w:bidi="fa-IR"/>
        </w:rPr>
        <w:t>ی</w:t>
      </w:r>
      <w:r w:rsidRPr="00A1334D">
        <w:rPr>
          <w:rFonts w:cs="B Nazanin"/>
          <w:rtl/>
          <w:lang w:bidi="fa-IR"/>
        </w:rPr>
        <w:t xml:space="preserve"> نشانه شناس</w:t>
      </w:r>
      <w:r w:rsidRPr="00A1334D">
        <w:rPr>
          <w:rFonts w:cs="B Nazanin" w:hint="cs"/>
          <w:rtl/>
          <w:lang w:bidi="fa-IR"/>
        </w:rPr>
        <w:t>ی</w:t>
      </w:r>
      <w:r w:rsidRPr="00A1334D">
        <w:rPr>
          <w:rFonts w:cs="B Nazanin"/>
          <w:rtl/>
          <w:lang w:bidi="fa-IR"/>
        </w:rPr>
        <w:t xml:space="preserve"> هنر، تهران: فرهنگستان هنر، 1383.</w:t>
      </w:r>
    </w:p>
    <w:p w14:paraId="33FC986E" w14:textId="77777777" w:rsidR="00A1334D" w:rsidRPr="00A1334D" w:rsidRDefault="00A1334D" w:rsidP="00A1334D">
      <w:pPr>
        <w:pStyle w:val="ListParagraph"/>
        <w:numPr>
          <w:ilvl w:val="0"/>
          <w:numId w:val="3"/>
        </w:numPr>
        <w:bidi/>
        <w:rPr>
          <w:rFonts w:cs="B Nazanin"/>
          <w:rtl/>
          <w:lang w:bidi="fa-IR"/>
        </w:rPr>
      </w:pPr>
      <w:r w:rsidRPr="00A1334D">
        <w:rPr>
          <w:rFonts w:cs="B Nazanin"/>
          <w:rtl/>
          <w:lang w:bidi="fa-IR"/>
        </w:rPr>
        <w:t>صفو</w:t>
      </w:r>
      <w:r w:rsidRPr="00A1334D">
        <w:rPr>
          <w:rFonts w:cs="B Nazanin" w:hint="cs"/>
          <w:rtl/>
          <w:lang w:bidi="fa-IR"/>
        </w:rPr>
        <w:t>ی</w:t>
      </w:r>
      <w:r w:rsidRPr="00A1334D">
        <w:rPr>
          <w:rFonts w:cs="B Nazanin" w:hint="eastAsia"/>
          <w:rtl/>
          <w:lang w:bidi="fa-IR"/>
        </w:rPr>
        <w:t>،</w:t>
      </w:r>
      <w:r w:rsidRPr="00A1334D">
        <w:rPr>
          <w:rFonts w:cs="B Nazanin"/>
          <w:rtl/>
          <w:lang w:bidi="fa-IR"/>
        </w:rPr>
        <w:t xml:space="preserve"> کوروش، شکل گ</w:t>
      </w:r>
      <w:r w:rsidRPr="00A1334D">
        <w:rPr>
          <w:rFonts w:cs="B Nazanin" w:hint="cs"/>
          <w:rtl/>
          <w:lang w:bidi="fa-IR"/>
        </w:rPr>
        <w:t>ی</w:t>
      </w:r>
      <w:r w:rsidRPr="00A1334D">
        <w:rPr>
          <w:rFonts w:cs="B Nazanin" w:hint="eastAsia"/>
          <w:rtl/>
          <w:lang w:bidi="fa-IR"/>
        </w:rPr>
        <w:t>ر</w:t>
      </w:r>
      <w:r w:rsidRPr="00A1334D">
        <w:rPr>
          <w:rFonts w:cs="B Nazanin" w:hint="cs"/>
          <w:rtl/>
          <w:lang w:bidi="fa-IR"/>
        </w:rPr>
        <w:t>ی</w:t>
      </w:r>
      <w:r w:rsidRPr="00A1334D">
        <w:rPr>
          <w:rFonts w:cs="B Nazanin"/>
          <w:rtl/>
          <w:lang w:bidi="fa-IR"/>
        </w:rPr>
        <w:t xml:space="preserve"> نشانه ها، مجموعه مقالات اول</w:t>
      </w:r>
      <w:r w:rsidRPr="00A1334D">
        <w:rPr>
          <w:rFonts w:cs="B Nazanin" w:hint="cs"/>
          <w:rtl/>
          <w:lang w:bidi="fa-IR"/>
        </w:rPr>
        <w:t>ی</w:t>
      </w:r>
      <w:r w:rsidRPr="00A1334D">
        <w:rPr>
          <w:rFonts w:cs="B Nazanin" w:hint="eastAsia"/>
          <w:rtl/>
          <w:lang w:bidi="fa-IR"/>
        </w:rPr>
        <w:t>ن</w:t>
      </w:r>
      <w:r w:rsidRPr="00A1334D">
        <w:rPr>
          <w:rFonts w:cs="B Nazanin"/>
          <w:rtl/>
          <w:lang w:bidi="fa-IR"/>
        </w:rPr>
        <w:t xml:space="preserve"> هم اند</w:t>
      </w:r>
      <w:r w:rsidRPr="00A1334D">
        <w:rPr>
          <w:rFonts w:cs="B Nazanin" w:hint="cs"/>
          <w:rtl/>
          <w:lang w:bidi="fa-IR"/>
        </w:rPr>
        <w:t>ی</w:t>
      </w:r>
      <w:r w:rsidRPr="00A1334D">
        <w:rPr>
          <w:rFonts w:cs="B Nazanin" w:hint="eastAsia"/>
          <w:rtl/>
          <w:lang w:bidi="fa-IR"/>
        </w:rPr>
        <w:t>ش</w:t>
      </w:r>
      <w:r w:rsidRPr="00A1334D">
        <w:rPr>
          <w:rFonts w:cs="B Nazanin" w:hint="cs"/>
          <w:rtl/>
          <w:lang w:bidi="fa-IR"/>
        </w:rPr>
        <w:t>ی</w:t>
      </w:r>
      <w:r w:rsidRPr="00A1334D">
        <w:rPr>
          <w:rFonts w:cs="B Nazanin"/>
          <w:rtl/>
          <w:lang w:bidi="fa-IR"/>
        </w:rPr>
        <w:t xml:space="preserve"> نشانه شناس</w:t>
      </w:r>
      <w:r w:rsidRPr="00A1334D">
        <w:rPr>
          <w:rFonts w:cs="B Nazanin" w:hint="cs"/>
          <w:rtl/>
          <w:lang w:bidi="fa-IR"/>
        </w:rPr>
        <w:t>ی</w:t>
      </w:r>
      <w:r w:rsidRPr="00A1334D">
        <w:rPr>
          <w:rFonts w:cs="B Nazanin"/>
          <w:rtl/>
          <w:lang w:bidi="fa-IR"/>
        </w:rPr>
        <w:t xml:space="preserve"> هنر، تهران: فرهنگستان هنر، 1383.</w:t>
      </w:r>
    </w:p>
    <w:p w14:paraId="2E8E6F59" w14:textId="77777777" w:rsidR="00A1334D" w:rsidRPr="00A1334D" w:rsidRDefault="00A1334D" w:rsidP="00A1334D">
      <w:pPr>
        <w:pStyle w:val="ListParagraph"/>
        <w:numPr>
          <w:ilvl w:val="0"/>
          <w:numId w:val="3"/>
        </w:numPr>
        <w:bidi/>
        <w:rPr>
          <w:rFonts w:cs="B Nazanin"/>
          <w:rtl/>
          <w:lang w:bidi="fa-IR"/>
        </w:rPr>
      </w:pPr>
      <w:r w:rsidRPr="00A1334D">
        <w:rPr>
          <w:rFonts w:cs="B Nazanin"/>
          <w:rtl/>
          <w:lang w:bidi="fa-IR"/>
        </w:rPr>
        <w:t>ض</w:t>
      </w:r>
      <w:r w:rsidRPr="00A1334D">
        <w:rPr>
          <w:rFonts w:cs="B Nazanin" w:hint="cs"/>
          <w:rtl/>
          <w:lang w:bidi="fa-IR"/>
        </w:rPr>
        <w:t>ی</w:t>
      </w:r>
      <w:r w:rsidRPr="00A1334D">
        <w:rPr>
          <w:rFonts w:cs="B Nazanin" w:hint="eastAsia"/>
          <w:rtl/>
          <w:lang w:bidi="fa-IR"/>
        </w:rPr>
        <w:t>مران،</w:t>
      </w:r>
      <w:r w:rsidRPr="00A1334D">
        <w:rPr>
          <w:rFonts w:cs="B Nazanin"/>
          <w:rtl/>
          <w:lang w:bidi="fa-IR"/>
        </w:rPr>
        <w:t xml:space="preserve"> محمد، درآمد</w:t>
      </w:r>
      <w:r w:rsidRPr="00A1334D">
        <w:rPr>
          <w:rFonts w:cs="B Nazanin" w:hint="cs"/>
          <w:rtl/>
          <w:lang w:bidi="fa-IR"/>
        </w:rPr>
        <w:t>ی</w:t>
      </w:r>
      <w:r w:rsidRPr="00A1334D">
        <w:rPr>
          <w:rFonts w:cs="B Nazanin"/>
          <w:rtl/>
          <w:lang w:bidi="fa-IR"/>
        </w:rPr>
        <w:t xml:space="preserve"> بر نشانه شناس</w:t>
      </w:r>
      <w:r w:rsidRPr="00A1334D">
        <w:rPr>
          <w:rFonts w:cs="B Nazanin" w:hint="cs"/>
          <w:rtl/>
          <w:lang w:bidi="fa-IR"/>
        </w:rPr>
        <w:t>ی</w:t>
      </w:r>
      <w:r w:rsidRPr="00A1334D">
        <w:rPr>
          <w:rFonts w:cs="B Nazanin"/>
          <w:rtl/>
          <w:lang w:bidi="fa-IR"/>
        </w:rPr>
        <w:t xml:space="preserve"> هنر، تهران: نشر قصه، 1383.</w:t>
      </w:r>
    </w:p>
    <w:p w14:paraId="52DD9C06" w14:textId="77777777" w:rsidR="00A1334D" w:rsidRPr="00A1334D" w:rsidRDefault="00A1334D" w:rsidP="00A1334D">
      <w:pPr>
        <w:pStyle w:val="ListParagraph"/>
        <w:numPr>
          <w:ilvl w:val="0"/>
          <w:numId w:val="3"/>
        </w:numPr>
        <w:bidi/>
        <w:rPr>
          <w:rFonts w:cs="B Nazanin"/>
          <w:rtl/>
          <w:lang w:bidi="fa-IR"/>
        </w:rPr>
      </w:pPr>
      <w:r w:rsidRPr="00A1334D">
        <w:rPr>
          <w:rFonts w:cs="B Nazanin"/>
          <w:rtl/>
          <w:lang w:bidi="fa-IR"/>
        </w:rPr>
        <w:t>محسن</w:t>
      </w:r>
      <w:r w:rsidRPr="00A1334D">
        <w:rPr>
          <w:rFonts w:cs="B Nazanin" w:hint="cs"/>
          <w:rtl/>
          <w:lang w:bidi="fa-IR"/>
        </w:rPr>
        <w:t>ی</w:t>
      </w:r>
      <w:r w:rsidRPr="00A1334D">
        <w:rPr>
          <w:rFonts w:cs="B Nazanin" w:hint="eastAsia"/>
          <w:rtl/>
          <w:lang w:bidi="fa-IR"/>
        </w:rPr>
        <w:t>ان</w:t>
      </w:r>
      <w:r w:rsidRPr="00A1334D">
        <w:rPr>
          <w:rFonts w:cs="B Nazanin"/>
          <w:rtl/>
          <w:lang w:bidi="fa-IR"/>
        </w:rPr>
        <w:t xml:space="preserve"> راد، مهد</w:t>
      </w:r>
      <w:r w:rsidRPr="00A1334D">
        <w:rPr>
          <w:rFonts w:cs="B Nazanin" w:hint="cs"/>
          <w:rtl/>
          <w:lang w:bidi="fa-IR"/>
        </w:rPr>
        <w:t>ی</w:t>
      </w:r>
      <w:r w:rsidRPr="00A1334D">
        <w:rPr>
          <w:rFonts w:cs="B Nazanin" w:hint="eastAsia"/>
          <w:rtl/>
          <w:lang w:bidi="fa-IR"/>
        </w:rPr>
        <w:t>،</w:t>
      </w:r>
      <w:r w:rsidRPr="00A1334D">
        <w:rPr>
          <w:rFonts w:cs="B Nazanin"/>
          <w:rtl/>
          <w:lang w:bidi="fa-IR"/>
        </w:rPr>
        <w:t xml:space="preserve"> ۱۳۸۴، ارتباط شناس</w:t>
      </w:r>
      <w:r w:rsidRPr="00A1334D">
        <w:rPr>
          <w:rFonts w:cs="B Nazanin" w:hint="cs"/>
          <w:rtl/>
          <w:lang w:bidi="fa-IR"/>
        </w:rPr>
        <w:t>ی</w:t>
      </w:r>
      <w:r w:rsidRPr="00A1334D">
        <w:rPr>
          <w:rFonts w:cs="B Nazanin"/>
          <w:rtl/>
          <w:lang w:bidi="fa-IR"/>
        </w:rPr>
        <w:t xml:space="preserve"> ارتباطات انسان</w:t>
      </w:r>
      <w:r w:rsidRPr="00A1334D">
        <w:rPr>
          <w:rFonts w:cs="B Nazanin" w:hint="cs"/>
          <w:rtl/>
          <w:lang w:bidi="fa-IR"/>
        </w:rPr>
        <w:t>ی</w:t>
      </w:r>
      <w:r w:rsidRPr="00A1334D">
        <w:rPr>
          <w:rFonts w:cs="B Nazanin"/>
          <w:rtl/>
          <w:lang w:bidi="fa-IR"/>
        </w:rPr>
        <w:t xml:space="preserve"> م</w:t>
      </w:r>
      <w:r w:rsidRPr="00A1334D">
        <w:rPr>
          <w:rFonts w:cs="B Nazanin" w:hint="cs"/>
          <w:rtl/>
          <w:lang w:bidi="fa-IR"/>
        </w:rPr>
        <w:t>ی</w:t>
      </w:r>
      <w:r w:rsidRPr="00A1334D">
        <w:rPr>
          <w:rFonts w:cs="B Nazanin" w:hint="eastAsia"/>
          <w:rtl/>
          <w:lang w:bidi="fa-IR"/>
        </w:rPr>
        <w:t>ان</w:t>
      </w:r>
      <w:r w:rsidRPr="00A1334D">
        <w:rPr>
          <w:rFonts w:cs="B Nazanin"/>
          <w:rtl/>
          <w:lang w:bidi="fa-IR"/>
        </w:rPr>
        <w:t xml:space="preserve"> فرد</w:t>
      </w:r>
      <w:r w:rsidRPr="00A1334D">
        <w:rPr>
          <w:rFonts w:cs="B Nazanin" w:hint="cs"/>
          <w:rtl/>
          <w:lang w:bidi="fa-IR"/>
        </w:rPr>
        <w:t>ی</w:t>
      </w:r>
      <w:r w:rsidRPr="00A1334D">
        <w:rPr>
          <w:rFonts w:cs="B Nazanin" w:hint="eastAsia"/>
          <w:rtl/>
          <w:lang w:bidi="fa-IR"/>
        </w:rPr>
        <w:t>،</w:t>
      </w:r>
      <w:r w:rsidRPr="00A1334D">
        <w:rPr>
          <w:rFonts w:cs="B Nazanin"/>
          <w:rtl/>
          <w:lang w:bidi="fa-IR"/>
        </w:rPr>
        <w:t xml:space="preserve"> گروه</w:t>
      </w:r>
      <w:r w:rsidRPr="00A1334D">
        <w:rPr>
          <w:rFonts w:cs="B Nazanin" w:hint="cs"/>
          <w:rtl/>
          <w:lang w:bidi="fa-IR"/>
        </w:rPr>
        <w:t>ی</w:t>
      </w:r>
      <w:r w:rsidRPr="00A1334D">
        <w:rPr>
          <w:rFonts w:cs="B Nazanin"/>
          <w:rtl/>
          <w:lang w:bidi="fa-IR"/>
        </w:rPr>
        <w:t xml:space="preserve"> و جمع</w:t>
      </w:r>
      <w:r w:rsidRPr="00A1334D">
        <w:rPr>
          <w:rFonts w:cs="B Nazanin" w:hint="cs"/>
          <w:rtl/>
          <w:lang w:bidi="fa-IR"/>
        </w:rPr>
        <w:t>ی</w:t>
      </w:r>
      <w:r w:rsidRPr="00A1334D">
        <w:rPr>
          <w:rFonts w:cs="B Nazanin" w:hint="eastAsia"/>
          <w:rtl/>
          <w:lang w:bidi="fa-IR"/>
        </w:rPr>
        <w:t>،</w:t>
      </w:r>
      <w:r w:rsidRPr="00A1334D">
        <w:rPr>
          <w:rFonts w:cs="B Nazanin"/>
          <w:rtl/>
          <w:lang w:bidi="fa-IR"/>
        </w:rPr>
        <w:t xml:space="preserve"> چاپ ششم، تهران: سروش.</w:t>
      </w:r>
    </w:p>
    <w:p w14:paraId="6E369562" w14:textId="77777777" w:rsidR="00A1334D" w:rsidRPr="00A1334D" w:rsidRDefault="00A1334D" w:rsidP="00A1334D">
      <w:pPr>
        <w:pStyle w:val="ListParagraph"/>
        <w:numPr>
          <w:ilvl w:val="0"/>
          <w:numId w:val="3"/>
        </w:numPr>
        <w:bidi/>
        <w:rPr>
          <w:rFonts w:cs="B Nazanin"/>
          <w:rtl/>
          <w:lang w:bidi="fa-IR"/>
        </w:rPr>
      </w:pPr>
      <w:r w:rsidRPr="00A1334D">
        <w:rPr>
          <w:rFonts w:cs="B Nazanin"/>
          <w:rtl/>
          <w:lang w:bidi="fa-IR"/>
        </w:rPr>
        <w:t>نجوم</w:t>
      </w:r>
      <w:r w:rsidRPr="00A1334D">
        <w:rPr>
          <w:rFonts w:cs="B Nazanin" w:hint="cs"/>
          <w:rtl/>
          <w:lang w:bidi="fa-IR"/>
        </w:rPr>
        <w:t>ی</w:t>
      </w:r>
      <w:r w:rsidRPr="00A1334D">
        <w:rPr>
          <w:rFonts w:cs="B Nazanin" w:hint="eastAsia"/>
          <w:rtl/>
          <w:lang w:bidi="fa-IR"/>
        </w:rPr>
        <w:t>ان،</w:t>
      </w:r>
      <w:r w:rsidRPr="00A1334D">
        <w:rPr>
          <w:rFonts w:cs="B Nazanin"/>
          <w:rtl/>
          <w:lang w:bidi="fa-IR"/>
        </w:rPr>
        <w:t xml:space="preserve"> ام</w:t>
      </w:r>
      <w:r w:rsidRPr="00A1334D">
        <w:rPr>
          <w:rFonts w:cs="B Nazanin" w:hint="cs"/>
          <w:rtl/>
          <w:lang w:bidi="fa-IR"/>
        </w:rPr>
        <w:t>ی</w:t>
      </w:r>
      <w:r w:rsidRPr="00A1334D">
        <w:rPr>
          <w:rFonts w:cs="B Nazanin" w:hint="eastAsia"/>
          <w:rtl/>
          <w:lang w:bidi="fa-IR"/>
        </w:rPr>
        <w:t>ر</w:t>
      </w:r>
      <w:r w:rsidRPr="00A1334D">
        <w:rPr>
          <w:rFonts w:cs="B Nazanin"/>
          <w:rtl/>
          <w:lang w:bidi="fa-IR"/>
        </w:rPr>
        <w:t xml:space="preserve"> عل</w:t>
      </w:r>
      <w:r w:rsidRPr="00A1334D">
        <w:rPr>
          <w:rFonts w:cs="B Nazanin" w:hint="cs"/>
          <w:rtl/>
          <w:lang w:bidi="fa-IR"/>
        </w:rPr>
        <w:t>ی</w:t>
      </w:r>
      <w:r w:rsidRPr="00A1334D">
        <w:rPr>
          <w:rFonts w:cs="B Nazanin" w:hint="eastAsia"/>
          <w:rtl/>
          <w:lang w:bidi="fa-IR"/>
        </w:rPr>
        <w:t>،</w:t>
      </w:r>
      <w:r w:rsidRPr="00A1334D">
        <w:rPr>
          <w:rFonts w:cs="B Nazanin"/>
          <w:rtl/>
          <w:lang w:bidi="fa-IR"/>
        </w:rPr>
        <w:t xml:space="preserve"> نشانه شناس</w:t>
      </w:r>
      <w:r w:rsidRPr="00A1334D">
        <w:rPr>
          <w:rFonts w:cs="B Nazanin" w:hint="cs"/>
          <w:rtl/>
          <w:lang w:bidi="fa-IR"/>
        </w:rPr>
        <w:t>ی</w:t>
      </w:r>
      <w:r w:rsidRPr="00A1334D">
        <w:rPr>
          <w:rFonts w:cs="B Nazanin" w:hint="eastAsia"/>
          <w:rtl/>
          <w:lang w:bidi="fa-IR"/>
        </w:rPr>
        <w:t>؛</w:t>
      </w:r>
      <w:r w:rsidRPr="00A1334D">
        <w:rPr>
          <w:rFonts w:cs="B Nazanin"/>
          <w:rtl/>
          <w:lang w:bidi="fa-IR"/>
        </w:rPr>
        <w:t xml:space="preserve"> مقالات کل</w:t>
      </w:r>
      <w:r w:rsidRPr="00A1334D">
        <w:rPr>
          <w:rFonts w:cs="B Nazanin" w:hint="cs"/>
          <w:rtl/>
          <w:lang w:bidi="fa-IR"/>
        </w:rPr>
        <w:t>ی</w:t>
      </w:r>
      <w:r w:rsidRPr="00A1334D">
        <w:rPr>
          <w:rFonts w:cs="B Nazanin" w:hint="eastAsia"/>
          <w:rtl/>
          <w:lang w:bidi="fa-IR"/>
        </w:rPr>
        <w:t>د</w:t>
      </w:r>
      <w:r w:rsidRPr="00A1334D">
        <w:rPr>
          <w:rFonts w:cs="B Nazanin" w:hint="cs"/>
          <w:rtl/>
          <w:lang w:bidi="fa-IR"/>
        </w:rPr>
        <w:t>ی</w:t>
      </w:r>
      <w:r w:rsidRPr="00A1334D">
        <w:rPr>
          <w:rFonts w:cs="B Nazanin" w:hint="eastAsia"/>
          <w:rtl/>
          <w:lang w:bidi="fa-IR"/>
        </w:rPr>
        <w:t>،</w:t>
      </w:r>
      <w:r w:rsidRPr="00A1334D">
        <w:rPr>
          <w:rFonts w:cs="B Nazanin"/>
          <w:rtl/>
          <w:lang w:bidi="fa-IR"/>
        </w:rPr>
        <w:t xml:space="preserve"> تهران: نشر مروا</w:t>
      </w:r>
      <w:r w:rsidRPr="00A1334D">
        <w:rPr>
          <w:rFonts w:cs="B Nazanin" w:hint="cs"/>
          <w:rtl/>
          <w:lang w:bidi="fa-IR"/>
        </w:rPr>
        <w:t>ی</w:t>
      </w:r>
      <w:r w:rsidRPr="00A1334D">
        <w:rPr>
          <w:rFonts w:cs="B Nazanin" w:hint="eastAsia"/>
          <w:rtl/>
          <w:lang w:bidi="fa-IR"/>
        </w:rPr>
        <w:t>د،</w:t>
      </w:r>
      <w:r w:rsidRPr="00A1334D">
        <w:rPr>
          <w:rFonts w:cs="B Nazanin"/>
          <w:rtl/>
          <w:lang w:bidi="fa-IR"/>
        </w:rPr>
        <w:t xml:space="preserve"> 1396.</w:t>
      </w:r>
    </w:p>
    <w:p w14:paraId="037CE4ED" w14:textId="071BE99D" w:rsidR="00A1334D" w:rsidRPr="00A1334D" w:rsidRDefault="00A1334D" w:rsidP="00A1334D">
      <w:pPr>
        <w:pStyle w:val="ListParagraph"/>
        <w:numPr>
          <w:ilvl w:val="0"/>
          <w:numId w:val="3"/>
        </w:numPr>
        <w:bidi/>
        <w:rPr>
          <w:rFonts w:cs="B Nazanin"/>
          <w:rtl/>
          <w:lang w:bidi="fa-IR"/>
        </w:rPr>
      </w:pPr>
      <w:r w:rsidRPr="00A1334D">
        <w:rPr>
          <w:rFonts w:cs="B Nazanin" w:hint="cs"/>
          <w:rtl/>
          <w:lang w:bidi="fa-IR"/>
        </w:rPr>
        <w:t>ی</w:t>
      </w:r>
      <w:r w:rsidRPr="00A1334D">
        <w:rPr>
          <w:rFonts w:cs="B Nazanin" w:hint="eastAsia"/>
          <w:rtl/>
          <w:lang w:bidi="fa-IR"/>
        </w:rPr>
        <w:t>وهانسون،</w:t>
      </w:r>
      <w:r w:rsidRPr="00A1334D">
        <w:rPr>
          <w:rFonts w:cs="B Nazanin"/>
          <w:rtl/>
          <w:lang w:bidi="fa-IR"/>
        </w:rPr>
        <w:t xml:space="preserve"> </w:t>
      </w:r>
      <w:r w:rsidRPr="00A1334D">
        <w:rPr>
          <w:rFonts w:cs="B Nazanin" w:hint="cs"/>
          <w:rtl/>
          <w:lang w:bidi="fa-IR"/>
        </w:rPr>
        <w:t>ی</w:t>
      </w:r>
      <w:r w:rsidRPr="00A1334D">
        <w:rPr>
          <w:rFonts w:cs="B Nazanin" w:hint="eastAsia"/>
          <w:rtl/>
          <w:lang w:bidi="fa-IR"/>
        </w:rPr>
        <w:t>ورگن</w:t>
      </w:r>
      <w:r w:rsidRPr="00A1334D">
        <w:rPr>
          <w:rFonts w:cs="B Nazanin"/>
          <w:rtl/>
          <w:lang w:bidi="fa-IR"/>
        </w:rPr>
        <w:t xml:space="preserve"> د</w:t>
      </w:r>
      <w:r w:rsidRPr="00A1334D">
        <w:rPr>
          <w:rFonts w:cs="B Nazanin" w:hint="cs"/>
          <w:rtl/>
          <w:lang w:bidi="fa-IR"/>
        </w:rPr>
        <w:t>ی</w:t>
      </w:r>
      <w:r w:rsidRPr="00A1334D">
        <w:rPr>
          <w:rFonts w:cs="B Nazanin" w:hint="eastAsia"/>
          <w:rtl/>
          <w:lang w:bidi="fa-IR"/>
        </w:rPr>
        <w:t>نس</w:t>
      </w:r>
      <w:r w:rsidRPr="00A1334D">
        <w:rPr>
          <w:rFonts w:cs="B Nazanin"/>
          <w:rtl/>
          <w:lang w:bidi="fa-IR"/>
        </w:rPr>
        <w:t xml:space="preserve"> و ار</w:t>
      </w:r>
      <w:r w:rsidRPr="00A1334D">
        <w:rPr>
          <w:rFonts w:cs="B Nazanin" w:hint="cs"/>
          <w:rtl/>
          <w:lang w:bidi="fa-IR"/>
        </w:rPr>
        <w:t>ی</w:t>
      </w:r>
      <w:r w:rsidRPr="00A1334D">
        <w:rPr>
          <w:rFonts w:cs="B Nazanin" w:hint="eastAsia"/>
          <w:rtl/>
          <w:lang w:bidi="fa-IR"/>
        </w:rPr>
        <w:t>ک</w:t>
      </w:r>
      <w:r w:rsidRPr="00A1334D">
        <w:rPr>
          <w:rFonts w:cs="B Nazanin"/>
          <w:rtl/>
          <w:lang w:bidi="fa-IR"/>
        </w:rPr>
        <w:t xml:space="preserve"> لارسن، سوند، نشانه شناس</w:t>
      </w:r>
      <w:r w:rsidRPr="00A1334D">
        <w:rPr>
          <w:rFonts w:cs="B Nazanin" w:hint="cs"/>
          <w:rtl/>
          <w:lang w:bidi="fa-IR"/>
        </w:rPr>
        <w:t>ی</w:t>
      </w:r>
      <w:r w:rsidRPr="00A1334D">
        <w:rPr>
          <w:rFonts w:cs="B Nazanin"/>
          <w:rtl/>
          <w:lang w:bidi="fa-IR"/>
        </w:rPr>
        <w:t xml:space="preserve"> چ</w:t>
      </w:r>
      <w:r w:rsidRPr="00A1334D">
        <w:rPr>
          <w:rFonts w:cs="B Nazanin" w:hint="cs"/>
          <w:rtl/>
          <w:lang w:bidi="fa-IR"/>
        </w:rPr>
        <w:t>ی</w:t>
      </w:r>
      <w:r w:rsidRPr="00A1334D">
        <w:rPr>
          <w:rFonts w:cs="B Nazanin" w:hint="eastAsia"/>
          <w:rtl/>
          <w:lang w:bidi="fa-IR"/>
        </w:rPr>
        <w:t>ست،</w:t>
      </w:r>
      <w:r w:rsidRPr="00A1334D">
        <w:rPr>
          <w:rFonts w:cs="B Nazanin"/>
          <w:rtl/>
          <w:lang w:bidi="fa-IR"/>
        </w:rPr>
        <w:t xml:space="preserve"> ترجمه م</w:t>
      </w:r>
      <w:r w:rsidRPr="00A1334D">
        <w:rPr>
          <w:rFonts w:cs="B Nazanin" w:hint="cs"/>
          <w:rtl/>
          <w:lang w:bidi="fa-IR"/>
        </w:rPr>
        <w:t>ی</w:t>
      </w:r>
      <w:r w:rsidRPr="00A1334D">
        <w:rPr>
          <w:rFonts w:cs="B Nazanin" w:hint="eastAsia"/>
          <w:rtl/>
          <w:lang w:bidi="fa-IR"/>
        </w:rPr>
        <w:t>رعماد</w:t>
      </w:r>
      <w:r w:rsidRPr="00A1334D">
        <w:rPr>
          <w:rFonts w:cs="B Nazanin" w:hint="cs"/>
          <w:rtl/>
          <w:lang w:bidi="fa-IR"/>
        </w:rPr>
        <w:t>ی</w:t>
      </w:r>
      <w:r w:rsidRPr="00A1334D">
        <w:rPr>
          <w:rFonts w:cs="B Nazanin" w:hint="eastAsia"/>
          <w:rtl/>
          <w:lang w:bidi="fa-IR"/>
        </w:rPr>
        <w:t>،</w:t>
      </w:r>
      <w:r w:rsidRPr="00A1334D">
        <w:rPr>
          <w:rFonts w:cs="B Nazanin"/>
          <w:rtl/>
          <w:lang w:bidi="fa-IR"/>
        </w:rPr>
        <w:t xml:space="preserve"> س</w:t>
      </w:r>
      <w:r w:rsidRPr="00A1334D">
        <w:rPr>
          <w:rFonts w:cs="B Nazanin" w:hint="cs"/>
          <w:rtl/>
          <w:lang w:bidi="fa-IR"/>
        </w:rPr>
        <w:t>ی</w:t>
      </w:r>
      <w:r w:rsidRPr="00A1334D">
        <w:rPr>
          <w:rFonts w:cs="B Nazanin" w:hint="eastAsia"/>
          <w:rtl/>
          <w:lang w:bidi="fa-IR"/>
        </w:rPr>
        <w:t>د</w:t>
      </w:r>
      <w:r w:rsidRPr="00A1334D">
        <w:rPr>
          <w:rFonts w:cs="B Nazanin"/>
          <w:rtl/>
          <w:lang w:bidi="fa-IR"/>
        </w:rPr>
        <w:t xml:space="preserve"> عل</w:t>
      </w:r>
      <w:r w:rsidRPr="00A1334D">
        <w:rPr>
          <w:rFonts w:cs="B Nazanin" w:hint="cs"/>
          <w:rtl/>
          <w:lang w:bidi="fa-IR"/>
        </w:rPr>
        <w:t>ی</w:t>
      </w:r>
      <w:r w:rsidRPr="00A1334D">
        <w:rPr>
          <w:rFonts w:cs="B Nazanin" w:hint="eastAsia"/>
          <w:rtl/>
          <w:lang w:bidi="fa-IR"/>
        </w:rPr>
        <w:t>،</w:t>
      </w:r>
      <w:r w:rsidRPr="00A1334D">
        <w:rPr>
          <w:rFonts w:cs="B Nazanin"/>
          <w:rtl/>
          <w:lang w:bidi="fa-IR"/>
        </w:rPr>
        <w:t xml:space="preserve"> تهران: ورجاوند، 1388.</w:t>
      </w:r>
    </w:p>
    <w:p w14:paraId="23893F24" w14:textId="77777777" w:rsidR="00A1334D" w:rsidRPr="00A1334D" w:rsidRDefault="00A1334D" w:rsidP="00A1334D">
      <w:pPr>
        <w:pStyle w:val="ListParagraph"/>
        <w:numPr>
          <w:ilvl w:val="0"/>
          <w:numId w:val="3"/>
        </w:numPr>
        <w:bidi/>
        <w:rPr>
          <w:rFonts w:cs="B Nazanin"/>
          <w:rtl/>
          <w:lang w:bidi="fa-IR"/>
        </w:rPr>
      </w:pPr>
      <w:r w:rsidRPr="00A1334D">
        <w:rPr>
          <w:rFonts w:cs="B Nazanin"/>
          <w:rtl/>
          <w:lang w:bidi="fa-IR"/>
        </w:rPr>
        <w:t>احمد</w:t>
      </w:r>
      <w:r w:rsidRPr="00A1334D">
        <w:rPr>
          <w:rFonts w:cs="B Nazanin" w:hint="cs"/>
          <w:rtl/>
          <w:lang w:bidi="fa-IR"/>
        </w:rPr>
        <w:t>ی</w:t>
      </w:r>
      <w:r w:rsidRPr="00A1334D">
        <w:rPr>
          <w:rFonts w:cs="B Nazanin" w:hint="eastAsia"/>
          <w:rtl/>
          <w:lang w:bidi="fa-IR"/>
        </w:rPr>
        <w:t>،</w:t>
      </w:r>
      <w:r w:rsidRPr="00A1334D">
        <w:rPr>
          <w:rFonts w:cs="B Nazanin"/>
          <w:rtl/>
          <w:lang w:bidi="fa-IR"/>
        </w:rPr>
        <w:t xml:space="preserve"> فرهاد، 1382، معمار</w:t>
      </w:r>
      <w:r w:rsidRPr="00A1334D">
        <w:rPr>
          <w:rFonts w:cs="B Nazanin" w:hint="cs"/>
          <w:rtl/>
          <w:lang w:bidi="fa-IR"/>
        </w:rPr>
        <w:t>ی</w:t>
      </w:r>
      <w:r w:rsidRPr="00A1334D">
        <w:rPr>
          <w:rFonts w:cs="B Nazanin"/>
          <w:rtl/>
          <w:lang w:bidi="fa-IR"/>
        </w:rPr>
        <w:t xml:space="preserve"> پا</w:t>
      </w:r>
      <w:r w:rsidRPr="00A1334D">
        <w:rPr>
          <w:rFonts w:cs="B Nazanin" w:hint="cs"/>
          <w:rtl/>
          <w:lang w:bidi="fa-IR"/>
        </w:rPr>
        <w:t>ی</w:t>
      </w:r>
      <w:r w:rsidRPr="00A1334D">
        <w:rPr>
          <w:rFonts w:cs="B Nazanin" w:hint="eastAsia"/>
          <w:rtl/>
          <w:lang w:bidi="fa-IR"/>
        </w:rPr>
        <w:t>دار،</w:t>
      </w:r>
      <w:r w:rsidRPr="00A1334D">
        <w:rPr>
          <w:rFonts w:cs="B Nazanin"/>
          <w:rtl/>
          <w:lang w:bidi="fa-IR"/>
        </w:rPr>
        <w:t xml:space="preserve"> آباد</w:t>
      </w:r>
      <w:r w:rsidRPr="00A1334D">
        <w:rPr>
          <w:rFonts w:cs="B Nazanin" w:hint="cs"/>
          <w:rtl/>
          <w:lang w:bidi="fa-IR"/>
        </w:rPr>
        <w:t>ی</w:t>
      </w:r>
      <w:r w:rsidRPr="00A1334D">
        <w:rPr>
          <w:rFonts w:cs="B Nazanin" w:hint="eastAsia"/>
          <w:rtl/>
          <w:lang w:bidi="fa-IR"/>
        </w:rPr>
        <w:t>،</w:t>
      </w:r>
      <w:r w:rsidRPr="00A1334D">
        <w:rPr>
          <w:rFonts w:cs="B Nazanin"/>
          <w:rtl/>
          <w:lang w:bidi="fa-IR"/>
        </w:rPr>
        <w:t xml:space="preserve"> (40-41)، پا</w:t>
      </w:r>
      <w:r w:rsidRPr="00A1334D">
        <w:rPr>
          <w:rFonts w:cs="B Nazanin" w:hint="cs"/>
          <w:rtl/>
          <w:lang w:bidi="fa-IR"/>
        </w:rPr>
        <w:t>یی</w:t>
      </w:r>
      <w:r w:rsidRPr="00A1334D">
        <w:rPr>
          <w:rFonts w:cs="B Nazanin" w:hint="eastAsia"/>
          <w:rtl/>
          <w:lang w:bidi="fa-IR"/>
        </w:rPr>
        <w:t>ز</w:t>
      </w:r>
      <w:r w:rsidRPr="00A1334D">
        <w:rPr>
          <w:rFonts w:cs="B Nazanin"/>
          <w:rtl/>
          <w:lang w:bidi="fa-IR"/>
        </w:rPr>
        <w:t>-زمستان: 94-107.</w:t>
      </w:r>
    </w:p>
    <w:p w14:paraId="78FDDEF4" w14:textId="77777777" w:rsidR="00A1334D" w:rsidRPr="00A1334D" w:rsidRDefault="00A1334D" w:rsidP="00A1334D">
      <w:pPr>
        <w:pStyle w:val="ListParagraph"/>
        <w:numPr>
          <w:ilvl w:val="0"/>
          <w:numId w:val="3"/>
        </w:numPr>
        <w:bidi/>
        <w:rPr>
          <w:rFonts w:cs="B Nazanin"/>
          <w:rtl/>
          <w:lang w:bidi="fa-IR"/>
        </w:rPr>
      </w:pPr>
      <w:r w:rsidRPr="00A1334D">
        <w:rPr>
          <w:rFonts w:cs="B Nazanin"/>
          <w:rtl/>
          <w:lang w:bidi="fa-IR"/>
        </w:rPr>
        <w:t>احمد</w:t>
      </w:r>
      <w:r w:rsidRPr="00A1334D">
        <w:rPr>
          <w:rFonts w:cs="B Nazanin" w:hint="cs"/>
          <w:rtl/>
          <w:lang w:bidi="fa-IR"/>
        </w:rPr>
        <w:t>ی</w:t>
      </w:r>
      <w:r w:rsidRPr="00A1334D">
        <w:rPr>
          <w:rFonts w:cs="B Nazanin" w:hint="eastAsia"/>
          <w:rtl/>
          <w:lang w:bidi="fa-IR"/>
        </w:rPr>
        <w:t>،</w:t>
      </w:r>
      <w:r w:rsidRPr="00A1334D">
        <w:rPr>
          <w:rFonts w:cs="B Nazanin"/>
          <w:rtl/>
          <w:lang w:bidi="fa-IR"/>
        </w:rPr>
        <w:t xml:space="preserve"> فرهاد، 1387، گفتگو با فرهاد احمد</w:t>
      </w:r>
      <w:r w:rsidRPr="00A1334D">
        <w:rPr>
          <w:rFonts w:cs="B Nazanin" w:hint="cs"/>
          <w:rtl/>
          <w:lang w:bidi="fa-IR"/>
        </w:rPr>
        <w:t>ی</w:t>
      </w:r>
      <w:r w:rsidRPr="00A1334D">
        <w:rPr>
          <w:rFonts w:cs="B Nazanin" w:hint="eastAsia"/>
          <w:rtl/>
          <w:lang w:bidi="fa-IR"/>
        </w:rPr>
        <w:t>،</w:t>
      </w:r>
      <w:r w:rsidRPr="00A1334D">
        <w:rPr>
          <w:rFonts w:cs="B Nazanin"/>
          <w:rtl/>
          <w:lang w:bidi="fa-IR"/>
        </w:rPr>
        <w:t xml:space="preserve"> آباد</w:t>
      </w:r>
      <w:r w:rsidRPr="00A1334D">
        <w:rPr>
          <w:rFonts w:cs="B Nazanin" w:hint="cs"/>
          <w:rtl/>
          <w:lang w:bidi="fa-IR"/>
        </w:rPr>
        <w:t>ی</w:t>
      </w:r>
      <w:r w:rsidRPr="00A1334D">
        <w:rPr>
          <w:rFonts w:cs="B Nazanin" w:hint="eastAsia"/>
          <w:rtl/>
          <w:lang w:bidi="fa-IR"/>
        </w:rPr>
        <w:t>،</w:t>
      </w:r>
      <w:r w:rsidRPr="00A1334D">
        <w:rPr>
          <w:rFonts w:cs="B Nazanin"/>
          <w:rtl/>
          <w:lang w:bidi="fa-IR"/>
        </w:rPr>
        <w:t xml:space="preserve"> (58)، بهار: 6-19.</w:t>
      </w:r>
    </w:p>
    <w:p w14:paraId="0B7E3ED3" w14:textId="77777777" w:rsidR="00A1334D" w:rsidRPr="00A1334D" w:rsidRDefault="00A1334D" w:rsidP="00A1334D">
      <w:pPr>
        <w:pStyle w:val="ListParagraph"/>
        <w:numPr>
          <w:ilvl w:val="0"/>
          <w:numId w:val="3"/>
        </w:numPr>
        <w:bidi/>
        <w:rPr>
          <w:rFonts w:cs="B Nazanin"/>
          <w:rtl/>
          <w:lang w:bidi="fa-IR"/>
        </w:rPr>
      </w:pPr>
      <w:r w:rsidRPr="00A1334D">
        <w:rPr>
          <w:rFonts w:cs="B Nazanin"/>
          <w:rtl/>
          <w:lang w:bidi="fa-IR"/>
        </w:rPr>
        <w:t>افتخار زاده، ساناز، 1383، معمار</w:t>
      </w:r>
      <w:r w:rsidRPr="00A1334D">
        <w:rPr>
          <w:rFonts w:cs="B Nazanin" w:hint="cs"/>
          <w:rtl/>
          <w:lang w:bidi="fa-IR"/>
        </w:rPr>
        <w:t>ی</w:t>
      </w:r>
      <w:r w:rsidRPr="00A1334D">
        <w:rPr>
          <w:rFonts w:cs="B Nazanin"/>
          <w:rtl/>
          <w:lang w:bidi="fa-IR"/>
        </w:rPr>
        <w:t>-ضد معمار</w:t>
      </w:r>
      <w:r w:rsidRPr="00A1334D">
        <w:rPr>
          <w:rFonts w:cs="B Nazanin" w:hint="cs"/>
          <w:rtl/>
          <w:lang w:bidi="fa-IR"/>
        </w:rPr>
        <w:t>ی</w:t>
      </w:r>
      <w:r w:rsidRPr="00A1334D">
        <w:rPr>
          <w:rFonts w:cs="B Nazanin"/>
          <w:rtl/>
          <w:lang w:bidi="fa-IR"/>
        </w:rPr>
        <w:t>: گفتگو با فرهاد احمد</w:t>
      </w:r>
      <w:r w:rsidRPr="00A1334D">
        <w:rPr>
          <w:rFonts w:cs="B Nazanin" w:hint="cs"/>
          <w:rtl/>
          <w:lang w:bidi="fa-IR"/>
        </w:rPr>
        <w:t>ی</w:t>
      </w:r>
      <w:r w:rsidRPr="00A1334D">
        <w:rPr>
          <w:rFonts w:cs="B Nazanin" w:hint="eastAsia"/>
          <w:rtl/>
          <w:lang w:bidi="fa-IR"/>
        </w:rPr>
        <w:t>،</w:t>
      </w:r>
      <w:r w:rsidRPr="00A1334D">
        <w:rPr>
          <w:rFonts w:cs="B Nazanin"/>
          <w:rtl/>
          <w:lang w:bidi="fa-IR"/>
        </w:rPr>
        <w:t xml:space="preserve"> را</w:t>
      </w:r>
      <w:r w:rsidRPr="00A1334D">
        <w:rPr>
          <w:rFonts w:cs="B Nazanin" w:hint="cs"/>
          <w:rtl/>
          <w:lang w:bidi="fa-IR"/>
        </w:rPr>
        <w:t>ی</w:t>
      </w:r>
      <w:r w:rsidRPr="00A1334D">
        <w:rPr>
          <w:rFonts w:cs="B Nazanin" w:hint="eastAsia"/>
          <w:rtl/>
          <w:lang w:bidi="fa-IR"/>
        </w:rPr>
        <w:t>انة</w:t>
      </w:r>
      <w:r w:rsidRPr="00A1334D">
        <w:rPr>
          <w:rFonts w:cs="B Nazanin"/>
          <w:rtl/>
          <w:lang w:bidi="fa-IR"/>
        </w:rPr>
        <w:t xml:space="preserve"> معمار</w:t>
      </w:r>
      <w:r w:rsidRPr="00A1334D">
        <w:rPr>
          <w:rFonts w:cs="B Nazanin" w:hint="cs"/>
          <w:rtl/>
          <w:lang w:bidi="fa-IR"/>
        </w:rPr>
        <w:t>ی</w:t>
      </w:r>
      <w:r w:rsidRPr="00A1334D">
        <w:rPr>
          <w:rFonts w:cs="B Nazanin"/>
          <w:rtl/>
          <w:lang w:bidi="fa-IR"/>
        </w:rPr>
        <w:t xml:space="preserve"> و ساختمان، (2)، تابستان: 4-8.</w:t>
      </w:r>
    </w:p>
    <w:p w14:paraId="3A2C7564" w14:textId="77777777" w:rsidR="00A1334D" w:rsidRPr="00A1334D" w:rsidRDefault="00A1334D" w:rsidP="00A1334D">
      <w:pPr>
        <w:pStyle w:val="ListParagraph"/>
        <w:numPr>
          <w:ilvl w:val="0"/>
          <w:numId w:val="3"/>
        </w:numPr>
        <w:bidi/>
        <w:rPr>
          <w:rFonts w:cs="B Nazanin"/>
          <w:rtl/>
          <w:lang w:bidi="fa-IR"/>
        </w:rPr>
      </w:pPr>
      <w:r w:rsidRPr="00A1334D">
        <w:rPr>
          <w:rFonts w:cs="B Nazanin"/>
          <w:rtl/>
          <w:lang w:bidi="fa-IR"/>
        </w:rPr>
        <w:t>بان</w:t>
      </w:r>
      <w:r w:rsidRPr="00A1334D">
        <w:rPr>
          <w:rFonts w:cs="B Nazanin" w:hint="cs"/>
          <w:rtl/>
          <w:lang w:bidi="fa-IR"/>
        </w:rPr>
        <w:t>ی</w:t>
      </w:r>
      <w:r w:rsidRPr="00A1334D">
        <w:rPr>
          <w:rFonts w:cs="B Nazanin"/>
          <w:rtl/>
          <w:lang w:bidi="fa-IR"/>
        </w:rPr>
        <w:t xml:space="preserve"> مسعود، ام</w:t>
      </w:r>
      <w:r w:rsidRPr="00A1334D">
        <w:rPr>
          <w:rFonts w:cs="B Nazanin" w:hint="cs"/>
          <w:rtl/>
          <w:lang w:bidi="fa-IR"/>
        </w:rPr>
        <w:t>ی</w:t>
      </w:r>
      <w:r w:rsidRPr="00A1334D">
        <w:rPr>
          <w:rFonts w:cs="B Nazanin" w:hint="eastAsia"/>
          <w:rtl/>
          <w:lang w:bidi="fa-IR"/>
        </w:rPr>
        <w:t>ر،</w:t>
      </w:r>
      <w:r w:rsidRPr="00A1334D">
        <w:rPr>
          <w:rFonts w:cs="B Nazanin"/>
          <w:rtl/>
          <w:lang w:bidi="fa-IR"/>
        </w:rPr>
        <w:t xml:space="preserve"> 1398، مرکز فرهنگ</w:t>
      </w:r>
      <w:r w:rsidRPr="00A1334D">
        <w:rPr>
          <w:rFonts w:cs="B Nazanin" w:hint="cs"/>
          <w:rtl/>
          <w:lang w:bidi="fa-IR"/>
        </w:rPr>
        <w:t>ی</w:t>
      </w:r>
      <w:r w:rsidRPr="00A1334D">
        <w:rPr>
          <w:rFonts w:cs="B Nazanin"/>
          <w:rtl/>
          <w:lang w:bidi="fa-IR"/>
        </w:rPr>
        <w:t>-س</w:t>
      </w:r>
      <w:r w:rsidRPr="00A1334D">
        <w:rPr>
          <w:rFonts w:cs="B Nazanin" w:hint="cs"/>
          <w:rtl/>
          <w:lang w:bidi="fa-IR"/>
        </w:rPr>
        <w:t>ی</w:t>
      </w:r>
      <w:r w:rsidRPr="00A1334D">
        <w:rPr>
          <w:rFonts w:cs="B Nazanin" w:hint="eastAsia"/>
          <w:rtl/>
          <w:lang w:bidi="fa-IR"/>
        </w:rPr>
        <w:t>نما</w:t>
      </w:r>
      <w:r w:rsidRPr="00A1334D">
        <w:rPr>
          <w:rFonts w:cs="B Nazanin" w:hint="cs"/>
          <w:rtl/>
          <w:lang w:bidi="fa-IR"/>
        </w:rPr>
        <w:t>یی</w:t>
      </w:r>
      <w:r w:rsidRPr="00A1334D">
        <w:rPr>
          <w:rFonts w:cs="B Nazanin"/>
          <w:rtl/>
          <w:lang w:bidi="fa-IR"/>
        </w:rPr>
        <w:t xml:space="preserve"> دزفول، دانشنامة هنر و معمار</w:t>
      </w:r>
      <w:r w:rsidRPr="00A1334D">
        <w:rPr>
          <w:rFonts w:cs="B Nazanin" w:hint="cs"/>
          <w:rtl/>
          <w:lang w:bidi="fa-IR"/>
        </w:rPr>
        <w:t>ی</w:t>
      </w:r>
      <w:r w:rsidRPr="00A1334D">
        <w:rPr>
          <w:rFonts w:cs="B Nazanin" w:hint="eastAsia"/>
          <w:rtl/>
          <w:lang w:bidi="fa-IR"/>
        </w:rPr>
        <w:t>،</w:t>
      </w:r>
      <w:r w:rsidRPr="00A1334D">
        <w:rPr>
          <w:rFonts w:cs="B Nazanin"/>
          <w:rtl/>
          <w:lang w:bidi="fa-IR"/>
        </w:rPr>
        <w:t xml:space="preserve"> تابستان، 98-103.</w:t>
      </w:r>
    </w:p>
    <w:p w14:paraId="237691DD" w14:textId="77777777" w:rsidR="00A1334D" w:rsidRDefault="00A1334D" w:rsidP="00A1334D">
      <w:pPr>
        <w:pStyle w:val="ListParagraph"/>
        <w:numPr>
          <w:ilvl w:val="0"/>
          <w:numId w:val="3"/>
        </w:numPr>
        <w:bidi/>
        <w:rPr>
          <w:rFonts w:cs="B Nazanin"/>
          <w:lang w:bidi="fa-IR"/>
        </w:rPr>
      </w:pPr>
      <w:r w:rsidRPr="00A1334D">
        <w:rPr>
          <w:rFonts w:cs="B Nazanin"/>
          <w:rtl/>
          <w:lang w:bidi="fa-IR"/>
        </w:rPr>
        <w:t>لباف، کتا</w:t>
      </w:r>
      <w:r w:rsidRPr="00A1334D">
        <w:rPr>
          <w:rFonts w:cs="B Nazanin" w:hint="cs"/>
          <w:rtl/>
          <w:lang w:bidi="fa-IR"/>
        </w:rPr>
        <w:t>ی</w:t>
      </w:r>
      <w:r w:rsidRPr="00A1334D">
        <w:rPr>
          <w:rFonts w:cs="B Nazanin" w:hint="eastAsia"/>
          <w:rtl/>
          <w:lang w:bidi="fa-IR"/>
        </w:rPr>
        <w:t>ون،</w:t>
      </w:r>
      <w:r w:rsidRPr="00A1334D">
        <w:rPr>
          <w:rFonts w:cs="B Nazanin"/>
          <w:rtl/>
          <w:lang w:bidi="fa-IR"/>
        </w:rPr>
        <w:t xml:space="preserve"> 1377، گفتگو با فرهاد احمد</w:t>
      </w:r>
      <w:r w:rsidRPr="00A1334D">
        <w:rPr>
          <w:rFonts w:cs="B Nazanin" w:hint="cs"/>
          <w:rtl/>
          <w:lang w:bidi="fa-IR"/>
        </w:rPr>
        <w:t>ی</w:t>
      </w:r>
      <w:r w:rsidRPr="00A1334D">
        <w:rPr>
          <w:rFonts w:cs="B Nazanin" w:hint="eastAsia"/>
          <w:rtl/>
          <w:lang w:bidi="fa-IR"/>
        </w:rPr>
        <w:t>،</w:t>
      </w:r>
      <w:r w:rsidRPr="00A1334D">
        <w:rPr>
          <w:rFonts w:cs="B Nazanin"/>
          <w:rtl/>
          <w:lang w:bidi="fa-IR"/>
        </w:rPr>
        <w:t xml:space="preserve"> معمار</w:t>
      </w:r>
      <w:r w:rsidRPr="00A1334D">
        <w:rPr>
          <w:rFonts w:cs="B Nazanin" w:hint="cs"/>
          <w:rtl/>
          <w:lang w:bidi="fa-IR"/>
        </w:rPr>
        <w:t>ی</w:t>
      </w:r>
      <w:r w:rsidRPr="00A1334D">
        <w:rPr>
          <w:rFonts w:cs="B Nazanin"/>
          <w:rtl/>
          <w:lang w:bidi="fa-IR"/>
        </w:rPr>
        <w:t xml:space="preserve"> و شهرساز</w:t>
      </w:r>
      <w:r w:rsidRPr="00A1334D">
        <w:rPr>
          <w:rFonts w:cs="B Nazanin" w:hint="cs"/>
          <w:rtl/>
          <w:lang w:bidi="fa-IR"/>
        </w:rPr>
        <w:t>ی</w:t>
      </w:r>
      <w:r w:rsidRPr="00A1334D">
        <w:rPr>
          <w:rFonts w:cs="B Nazanin" w:hint="eastAsia"/>
          <w:rtl/>
          <w:lang w:bidi="fa-IR"/>
        </w:rPr>
        <w:t>،</w:t>
      </w:r>
      <w:r w:rsidRPr="00A1334D">
        <w:rPr>
          <w:rFonts w:cs="B Nazanin"/>
          <w:rtl/>
          <w:lang w:bidi="fa-IR"/>
        </w:rPr>
        <w:t xml:space="preserve"> (46-47)، د</w:t>
      </w:r>
      <w:r w:rsidRPr="00A1334D">
        <w:rPr>
          <w:rFonts w:cs="B Nazanin" w:hint="cs"/>
          <w:rtl/>
          <w:lang w:bidi="fa-IR"/>
        </w:rPr>
        <w:t>ی</w:t>
      </w:r>
      <w:r w:rsidRPr="00A1334D">
        <w:rPr>
          <w:rFonts w:cs="B Nazanin"/>
          <w:rtl/>
          <w:lang w:bidi="fa-IR"/>
        </w:rPr>
        <w:t>: 49-56.</w:t>
      </w:r>
    </w:p>
    <w:p w14:paraId="00BDA912" w14:textId="7081A70D" w:rsidR="00A1334D" w:rsidRDefault="00A1334D" w:rsidP="00A1334D">
      <w:pPr>
        <w:ind w:firstLine="0"/>
        <w:rPr>
          <w:rFonts w:cs="B Nazanin"/>
          <w:szCs w:val="22"/>
          <w:rtl/>
          <w:lang w:bidi="fa-IR"/>
        </w:rPr>
      </w:pPr>
      <w:r w:rsidRPr="00A1334D">
        <w:rPr>
          <w:rFonts w:cs="B Nazanin" w:hint="cs"/>
          <w:b/>
          <w:bCs/>
          <w:rtl/>
          <w:lang w:bidi="fa-IR"/>
        </w:rPr>
        <w:t xml:space="preserve">مراجع عکس ها: </w:t>
      </w:r>
    </w:p>
    <w:p w14:paraId="38F28C3E" w14:textId="22CCE0AA" w:rsidR="00A1334D" w:rsidRPr="00A1334D" w:rsidRDefault="00A1334D" w:rsidP="00A1334D">
      <w:pPr>
        <w:ind w:firstLine="0"/>
        <w:jc w:val="right"/>
        <w:rPr>
          <w:rFonts w:cs="B Nazanin"/>
          <w:szCs w:val="22"/>
          <w:lang w:bidi="fa-IR"/>
        </w:rPr>
      </w:pPr>
      <w:r w:rsidRPr="00A1334D">
        <w:rPr>
          <w:rFonts w:cs="B Nazanin"/>
          <w:szCs w:val="22"/>
          <w:lang w:bidi="fa-IR"/>
        </w:rPr>
        <w:t>www.</w:t>
      </w:r>
      <w:r w:rsidRPr="00A1334D">
        <w:t xml:space="preserve"> </w:t>
      </w:r>
      <w:hyperlink r:id="rId52" w:history="1">
        <w:r w:rsidRPr="00A1334D">
          <w:rPr>
            <w:rStyle w:val="Hyperlink"/>
            <w:color w:val="auto"/>
            <w:u w:val="none"/>
          </w:rPr>
          <w:t>aoapedia.ir</w:t>
        </w:r>
      </w:hyperlink>
    </w:p>
    <w:sectPr w:rsidR="00A1334D" w:rsidRPr="00A1334D" w:rsidSect="006320C6">
      <w:footnotePr>
        <w:numRestart w:val="eachPage"/>
      </w:footnotePr>
      <w:type w:val="continuous"/>
      <w:pgSz w:w="11907" w:h="16840" w:code="9"/>
      <w:pgMar w:top="1985" w:right="1701" w:bottom="1134" w:left="1418" w:header="1134" w:footer="1418" w:gutter="0"/>
      <w:cols w:space="709"/>
      <w:titlePg/>
      <w:bidi/>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81E5A89" w14:textId="77777777" w:rsidR="004D188C" w:rsidRDefault="004D188C" w:rsidP="0034061F">
      <w:r>
        <w:separator/>
      </w:r>
    </w:p>
  </w:endnote>
  <w:endnote w:type="continuationSeparator" w:id="0">
    <w:p w14:paraId="1A63E8AA" w14:textId="77777777" w:rsidR="004D188C" w:rsidRDefault="004D188C" w:rsidP="0034061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B Mitra">
    <w:altName w:val="Arial"/>
    <w:charset w:val="B2"/>
    <w:family w:val="auto"/>
    <w:pitch w:val="variable"/>
    <w:sig w:usb0="00002001" w:usb1="80000000" w:usb2="00000008" w:usb3="00000000" w:csb0="00000040" w:csb1="00000000"/>
  </w:font>
  <w:font w:name="Times New Romans">
    <w:altName w:val="Times New Roman"/>
    <w:panose1 w:val="00000000000000000000"/>
    <w:charset w:val="00"/>
    <w:family w:val="roman"/>
    <w:notTrueType/>
    <w:pitch w:val="default"/>
  </w:font>
  <w:font w:name="B Lotus">
    <w:altName w:val="Arial"/>
    <w:charset w:val="B2"/>
    <w:family w:val="auto"/>
    <w:pitch w:val="variable"/>
    <w:sig w:usb0="00002001" w:usb1="80000000" w:usb2="00000008" w:usb3="00000000" w:csb0="00000040" w:csb1="00000000"/>
  </w:font>
  <w:font w:name="B Nazanin">
    <w:panose1 w:val="00000400000000000000"/>
    <w:charset w:val="B2"/>
    <w:family w:val="auto"/>
    <w:pitch w:val="variable"/>
    <w:sig w:usb0="00002001" w:usb1="80000000" w:usb2="00000008" w:usb3="00000000" w:csb0="00000040" w:csb1="00000000"/>
  </w:font>
  <w:font w:name="Tahoma">
    <w:panose1 w:val="020B0604030504040204"/>
    <w:charset w:val="00"/>
    <w:family w:val="swiss"/>
    <w:pitch w:val="variable"/>
    <w:sig w:usb0="E1002EFF" w:usb1="C000605B" w:usb2="00000029" w:usb3="00000000" w:csb0="000101FF" w:csb1="00000000"/>
  </w:font>
  <w:font w:name="B Titr">
    <w:altName w:val="Courier New"/>
    <w:charset w:val="B2"/>
    <w:family w:val="auto"/>
    <w:pitch w:val="variable"/>
    <w:sig w:usb0="00002000" w:usb1="80000000" w:usb2="00000008" w:usb3="00000000" w:csb0="00000040"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sz w:val="16"/>
        <w:szCs w:val="18"/>
        <w:rtl/>
      </w:rPr>
      <w:id w:val="1058981391"/>
      <w:docPartObj>
        <w:docPartGallery w:val="Page Numbers (Bottom of Page)"/>
        <w:docPartUnique/>
      </w:docPartObj>
    </w:sdtPr>
    <w:sdtEndPr/>
    <w:sdtContent>
      <w:sdt>
        <w:sdtPr>
          <w:rPr>
            <w:sz w:val="16"/>
            <w:szCs w:val="18"/>
            <w:rtl/>
          </w:rPr>
          <w:id w:val="-1669238322"/>
          <w:docPartObj>
            <w:docPartGallery w:val="Page Numbers (Top of Page)"/>
            <w:docPartUnique/>
          </w:docPartObj>
        </w:sdtPr>
        <w:sdtEndPr/>
        <w:sdtContent>
          <w:p w14:paraId="6C859E7E" w14:textId="77777777" w:rsidR="006320C6" w:rsidRPr="005D41AB" w:rsidRDefault="00EC0427">
            <w:pPr>
              <w:pStyle w:val="Footer"/>
              <w:jc w:val="center"/>
              <w:rPr>
                <w:sz w:val="16"/>
                <w:szCs w:val="18"/>
              </w:rPr>
            </w:pPr>
            <w:r w:rsidRPr="005D41AB">
              <w:rPr>
                <w:sz w:val="16"/>
                <w:szCs w:val="18"/>
              </w:rPr>
              <w:t xml:space="preserve">Page </w:t>
            </w:r>
            <w:r w:rsidRPr="005D41AB">
              <w:rPr>
                <w:b/>
                <w:bCs/>
                <w:sz w:val="16"/>
                <w:szCs w:val="16"/>
              </w:rPr>
              <w:fldChar w:fldCharType="begin"/>
            </w:r>
            <w:r w:rsidRPr="005D41AB">
              <w:rPr>
                <w:b/>
                <w:bCs/>
                <w:sz w:val="16"/>
                <w:szCs w:val="18"/>
              </w:rPr>
              <w:instrText xml:space="preserve"> PAGE </w:instrText>
            </w:r>
            <w:r w:rsidRPr="005D41AB">
              <w:rPr>
                <w:b/>
                <w:bCs/>
                <w:sz w:val="16"/>
                <w:szCs w:val="16"/>
              </w:rPr>
              <w:fldChar w:fldCharType="separate"/>
            </w:r>
            <w:r>
              <w:rPr>
                <w:b/>
                <w:bCs/>
                <w:noProof/>
                <w:sz w:val="16"/>
                <w:szCs w:val="18"/>
                <w:rtl/>
              </w:rPr>
              <w:t>154</w:t>
            </w:r>
            <w:r w:rsidRPr="005D41AB">
              <w:rPr>
                <w:b/>
                <w:bCs/>
                <w:sz w:val="16"/>
                <w:szCs w:val="16"/>
              </w:rPr>
              <w:fldChar w:fldCharType="end"/>
            </w:r>
            <w:r w:rsidRPr="005D41AB">
              <w:rPr>
                <w:sz w:val="16"/>
                <w:szCs w:val="18"/>
              </w:rPr>
              <w:t xml:space="preserve"> of </w:t>
            </w:r>
            <w:r w:rsidRPr="005D41AB">
              <w:rPr>
                <w:b/>
                <w:bCs/>
                <w:sz w:val="16"/>
                <w:szCs w:val="16"/>
              </w:rPr>
              <w:fldChar w:fldCharType="begin"/>
            </w:r>
            <w:r w:rsidRPr="005D41AB">
              <w:rPr>
                <w:b/>
                <w:bCs/>
                <w:sz w:val="16"/>
                <w:szCs w:val="18"/>
              </w:rPr>
              <w:instrText xml:space="preserve"> NUMPAGES  </w:instrText>
            </w:r>
            <w:r w:rsidRPr="005D41AB">
              <w:rPr>
                <w:b/>
                <w:bCs/>
                <w:sz w:val="16"/>
                <w:szCs w:val="16"/>
              </w:rPr>
              <w:fldChar w:fldCharType="separate"/>
            </w:r>
            <w:r>
              <w:rPr>
                <w:b/>
                <w:bCs/>
                <w:noProof/>
                <w:sz w:val="16"/>
                <w:szCs w:val="18"/>
                <w:rtl/>
              </w:rPr>
              <w:t>5</w:t>
            </w:r>
            <w:r w:rsidRPr="005D41AB">
              <w:rPr>
                <w:b/>
                <w:bCs/>
                <w:sz w:val="16"/>
                <w:szCs w:val="16"/>
              </w:rPr>
              <w:fldChar w:fldCharType="end"/>
            </w:r>
          </w:p>
        </w:sdtContent>
      </w:sdt>
    </w:sdtContent>
  </w:sdt>
  <w:p w14:paraId="5D1E4248" w14:textId="77777777" w:rsidR="006320C6" w:rsidRDefault="006320C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sz w:val="16"/>
        <w:szCs w:val="18"/>
        <w:rtl/>
      </w:rPr>
      <w:id w:val="-2045429937"/>
      <w:docPartObj>
        <w:docPartGallery w:val="Page Numbers (Bottom of Page)"/>
        <w:docPartUnique/>
      </w:docPartObj>
    </w:sdtPr>
    <w:sdtEndPr/>
    <w:sdtContent>
      <w:sdt>
        <w:sdtPr>
          <w:rPr>
            <w:sz w:val="16"/>
            <w:szCs w:val="18"/>
            <w:rtl/>
          </w:rPr>
          <w:id w:val="-1849705840"/>
          <w:docPartObj>
            <w:docPartGallery w:val="Page Numbers (Top of Page)"/>
            <w:docPartUnique/>
          </w:docPartObj>
        </w:sdtPr>
        <w:sdtEndPr/>
        <w:sdtContent>
          <w:p w14:paraId="26601258" w14:textId="77777777" w:rsidR="009030F7" w:rsidRPr="009030F7" w:rsidRDefault="009030F7">
            <w:pPr>
              <w:pStyle w:val="Footer"/>
              <w:jc w:val="center"/>
              <w:rPr>
                <w:sz w:val="16"/>
                <w:szCs w:val="18"/>
              </w:rPr>
            </w:pPr>
            <w:r w:rsidRPr="009030F7">
              <w:rPr>
                <w:sz w:val="16"/>
                <w:szCs w:val="18"/>
              </w:rPr>
              <w:t xml:space="preserve">Page </w:t>
            </w:r>
            <w:r w:rsidRPr="009030F7">
              <w:rPr>
                <w:b/>
                <w:bCs/>
                <w:sz w:val="16"/>
                <w:szCs w:val="16"/>
              </w:rPr>
              <w:fldChar w:fldCharType="begin"/>
            </w:r>
            <w:r w:rsidRPr="009030F7">
              <w:rPr>
                <w:b/>
                <w:bCs/>
                <w:sz w:val="16"/>
                <w:szCs w:val="18"/>
              </w:rPr>
              <w:instrText xml:space="preserve"> PAGE </w:instrText>
            </w:r>
            <w:r w:rsidRPr="009030F7">
              <w:rPr>
                <w:b/>
                <w:bCs/>
                <w:sz w:val="16"/>
                <w:szCs w:val="16"/>
              </w:rPr>
              <w:fldChar w:fldCharType="separate"/>
            </w:r>
            <w:r w:rsidR="00B36EB3">
              <w:rPr>
                <w:b/>
                <w:bCs/>
                <w:noProof/>
                <w:sz w:val="16"/>
                <w:szCs w:val="18"/>
                <w:rtl/>
              </w:rPr>
              <w:t>4</w:t>
            </w:r>
            <w:r w:rsidRPr="009030F7">
              <w:rPr>
                <w:b/>
                <w:bCs/>
                <w:sz w:val="16"/>
                <w:szCs w:val="16"/>
              </w:rPr>
              <w:fldChar w:fldCharType="end"/>
            </w:r>
            <w:r w:rsidRPr="009030F7">
              <w:rPr>
                <w:sz w:val="16"/>
                <w:szCs w:val="18"/>
              </w:rPr>
              <w:t xml:space="preserve"> of </w:t>
            </w:r>
            <w:r w:rsidRPr="009030F7">
              <w:rPr>
                <w:b/>
                <w:bCs/>
                <w:sz w:val="16"/>
                <w:szCs w:val="16"/>
              </w:rPr>
              <w:fldChar w:fldCharType="begin"/>
            </w:r>
            <w:r w:rsidRPr="009030F7">
              <w:rPr>
                <w:b/>
                <w:bCs/>
                <w:sz w:val="16"/>
                <w:szCs w:val="18"/>
              </w:rPr>
              <w:instrText xml:space="preserve"> NUMPAGES  </w:instrText>
            </w:r>
            <w:r w:rsidRPr="009030F7">
              <w:rPr>
                <w:b/>
                <w:bCs/>
                <w:sz w:val="16"/>
                <w:szCs w:val="16"/>
              </w:rPr>
              <w:fldChar w:fldCharType="separate"/>
            </w:r>
            <w:r w:rsidR="00B36EB3">
              <w:rPr>
                <w:b/>
                <w:bCs/>
                <w:noProof/>
                <w:sz w:val="16"/>
                <w:szCs w:val="18"/>
                <w:rtl/>
              </w:rPr>
              <w:t>4</w:t>
            </w:r>
            <w:r w:rsidRPr="009030F7">
              <w:rPr>
                <w:b/>
                <w:bCs/>
                <w:sz w:val="16"/>
                <w:szCs w:val="16"/>
              </w:rPr>
              <w:fldChar w:fldCharType="end"/>
            </w:r>
          </w:p>
        </w:sdtContent>
      </w:sdt>
    </w:sdtContent>
  </w:sdt>
  <w:p w14:paraId="4EAC8E1D" w14:textId="77777777" w:rsidR="009030F7" w:rsidRDefault="00B36EB3">
    <w:pPr>
      <w:pStyle w:val="Footer"/>
    </w:pPr>
    <w:r>
      <w:rPr>
        <w:b/>
        <w:bCs/>
        <w:noProof/>
        <w:sz w:val="16"/>
        <w:szCs w:val="20"/>
        <w:rtl/>
      </w:rPr>
      <mc:AlternateContent>
        <mc:Choice Requires="wps">
          <w:drawing>
            <wp:anchor distT="0" distB="0" distL="114300" distR="114300" simplePos="0" relativeHeight="251666432" behindDoc="0" locked="0" layoutInCell="1" allowOverlap="1" wp14:anchorId="047612D6" wp14:editId="40BD41BB">
              <wp:simplePos x="0" y="0"/>
              <wp:positionH relativeFrom="margin">
                <wp:posOffset>58420</wp:posOffset>
              </wp:positionH>
              <wp:positionV relativeFrom="paragraph">
                <wp:posOffset>125730</wp:posOffset>
              </wp:positionV>
              <wp:extent cx="5608955" cy="114300"/>
              <wp:effectExtent l="0" t="0" r="10795" b="19050"/>
              <wp:wrapNone/>
              <wp:docPr id="7"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08955" cy="114300"/>
                      </a:xfrm>
                      <a:prstGeom prst="rect">
                        <a:avLst/>
                      </a:prstGeom>
                      <a:solidFill>
                        <a:srgbClr val="D8D8D8"/>
                      </a:solidFill>
                      <a:ln w="9525">
                        <a:solidFill>
                          <a:srgbClr val="D8D8D8"/>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1D4D5E" id="Rectangle 16" o:spid="_x0000_s1026" style="position:absolute;left:0;text-align:left;margin-left:4.6pt;margin-top:9.9pt;width:441.65pt;height:9pt;z-index:251666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" fillcolor="#d8d8d8" strokecolor="#d8d8d8">
              <w10:wrap anchorx="margin"/>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8DD84E" w14:textId="77777777" w:rsidR="006320C6" w:rsidRDefault="00EC0427" w:rsidP="006320C6">
    <w:pPr>
      <w:pStyle w:val="Footer"/>
      <w:tabs>
        <w:tab w:val="clear" w:pos="8640"/>
        <w:tab w:val="right" w:pos="8788"/>
      </w:tabs>
      <w:spacing w:line="216" w:lineRule="auto"/>
      <w:ind w:firstLine="0"/>
      <w:rPr>
        <w:b/>
        <w:bCs/>
        <w:sz w:val="16"/>
        <w:szCs w:val="20"/>
        <w:rtl/>
        <w:lang w:bidi="fa-IR"/>
      </w:rPr>
    </w:pPr>
    <w:r>
      <w:rPr>
        <w:b/>
        <w:bCs/>
        <w:noProof/>
        <w:sz w:val="16"/>
        <w:szCs w:val="20"/>
        <w:rtl/>
      </w:rPr>
      <mc:AlternateContent>
        <mc:Choice Requires="wps">
          <w:drawing>
            <wp:anchor distT="0" distB="0" distL="114300" distR="114300" simplePos="0" relativeHeight="251659264" behindDoc="0" locked="0" layoutInCell="1" allowOverlap="1" wp14:anchorId="19432333" wp14:editId="3FAA14FF">
              <wp:simplePos x="0" y="0"/>
              <wp:positionH relativeFrom="margin">
                <wp:posOffset>-13970</wp:posOffset>
              </wp:positionH>
              <wp:positionV relativeFrom="paragraph">
                <wp:posOffset>101600</wp:posOffset>
              </wp:positionV>
              <wp:extent cx="5608955" cy="114300"/>
              <wp:effectExtent l="0" t="0" r="10795" b="19050"/>
              <wp:wrapNone/>
              <wp:docPr id="1"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08955" cy="114300"/>
                      </a:xfrm>
                      <a:prstGeom prst="rect">
                        <a:avLst/>
                      </a:prstGeom>
                      <a:solidFill>
                        <a:srgbClr val="D8D8D8"/>
                      </a:solidFill>
                      <a:ln w="9525">
                        <a:solidFill>
                          <a:srgbClr val="D8D8D8"/>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B3A8DD" id="Rectangle 16" o:spid="_x0000_s1026" style="position:absolute;left:0;text-align:left;margin-left:-1.1pt;margin-top:8pt;width:441.65pt;height:9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" fillcolor="#d8d8d8" strokecolor="#d8d8d8">
              <w10:wrap anchorx="margin"/>
            </v:rect>
          </w:pict>
        </mc:Fallback>
      </mc:AlternateContent>
    </w:r>
  </w:p>
  <w:p w14:paraId="3DB008D8" w14:textId="77777777" w:rsidR="006320C6" w:rsidRDefault="006320C6" w:rsidP="006320C6">
    <w:pPr>
      <w:pStyle w:val="Footer"/>
      <w:tabs>
        <w:tab w:val="clear" w:pos="8640"/>
        <w:tab w:val="right" w:pos="8788"/>
      </w:tabs>
      <w:spacing w:line="216" w:lineRule="auto"/>
      <w:ind w:firstLine="0"/>
      <w:rPr>
        <w:sz w:val="16"/>
        <w:szCs w:val="20"/>
        <w:rtl/>
        <w:lang w:bidi="fa-IR"/>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76211D1" w14:textId="77777777" w:rsidR="004D188C" w:rsidRDefault="004D188C" w:rsidP="0034061F">
      <w:r>
        <w:separator/>
      </w:r>
    </w:p>
  </w:footnote>
  <w:footnote w:type="continuationSeparator" w:id="0">
    <w:p w14:paraId="5F14F00C" w14:textId="77777777" w:rsidR="004D188C" w:rsidRDefault="004D188C" w:rsidP="0034061F">
      <w:r>
        <w:continuationSeparator/>
      </w:r>
    </w:p>
  </w:footnote>
  <w:footnote w:id="1">
    <w:p w14:paraId="457077FA" w14:textId="77777777" w:rsidR="007A3977" w:rsidRDefault="007A3977" w:rsidP="007A3977">
      <w:pPr>
        <w:pStyle w:val="FootnoteText"/>
        <w:rPr>
          <w:rtl/>
          <w:lang w:bidi="fa-IR"/>
        </w:rPr>
      </w:pPr>
      <w:r w:rsidRPr="002F6F2A">
        <w:rPr>
          <w:rStyle w:val="FootnoteReference"/>
        </w:rPr>
        <w:footnoteRef/>
      </w:r>
      <w:r w:rsidRPr="002F6F2A">
        <w:rPr>
          <w:rFonts w:hint="cs"/>
          <w:rtl/>
        </w:rPr>
        <w:t>.</w:t>
      </w:r>
      <w:r>
        <w:t xml:space="preserve"> </w:t>
      </w:r>
      <w:r w:rsidRPr="00A65597">
        <w:rPr>
          <w:rFonts w:cs="B Nazanin"/>
        </w:rPr>
        <w:t>Semiology</w:t>
      </w:r>
    </w:p>
  </w:footnote>
  <w:footnote w:id="2">
    <w:p w14:paraId="6C989967" w14:textId="77777777" w:rsidR="00A1334D" w:rsidRPr="0038022C" w:rsidRDefault="00A1334D" w:rsidP="00A1334D">
      <w:pPr>
        <w:pStyle w:val="FootnoteText"/>
        <w:rPr>
          <w:rFonts w:cs="B Nazanin"/>
          <w:b/>
          <w:bCs/>
          <w:rtl/>
          <w:lang w:bidi="fa-IR"/>
        </w:rPr>
      </w:pPr>
      <w:r w:rsidRPr="00A1334D">
        <w:rPr>
          <w:rFonts w:cs="B Nazanin" w:hint="cs"/>
          <w:b/>
          <w:sz w:val="18"/>
          <w:szCs w:val="18"/>
          <w:rtl/>
        </w:rPr>
        <w:t xml:space="preserve">1. اوج این هنر در فرش باغ های دورة صفوی، در قرن هفدهم بوده است. در طرح پلان این مجموعه، یکی از این الگوهای بافت تراز چندگانه، به نام الگوی بافت هندسی به کار گرفته شده است، که عمده استفاده آن در فرش ها می باشد.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14A852C" w14:textId="77777777" w:rsidR="006320C6" w:rsidRPr="005D41AB" w:rsidRDefault="00EC0427" w:rsidP="006320C6">
    <w:pPr>
      <w:pStyle w:val="Header"/>
    </w:pPr>
    <w:r>
      <w:rPr>
        <w:rFonts w:cs="B Nazanin"/>
        <w:noProof/>
        <w:sz w:val="20"/>
        <w:rtl/>
      </w:rPr>
      <w:drawing>
        <wp:anchor distT="0" distB="0" distL="114300" distR="114300" simplePos="0" relativeHeight="251661312" behindDoc="1" locked="0" layoutInCell="1" allowOverlap="1" wp14:anchorId="4E0A4756" wp14:editId="7B5F9C62">
          <wp:simplePos x="0" y="0"/>
          <wp:positionH relativeFrom="column">
            <wp:posOffset>-80719</wp:posOffset>
          </wp:positionH>
          <wp:positionV relativeFrom="paragraph">
            <wp:posOffset>-408940</wp:posOffset>
          </wp:positionV>
          <wp:extent cx="5553075" cy="888760"/>
          <wp:effectExtent l="0" t="0" r="0" b="6985"/>
          <wp:wrapNone/>
          <wp:docPr id="4" name="Picture 4" descr="C:\Users\sadeghi\Desktop\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adeghi\Desktop\1.tif"/>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553075" cy="88876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76B022D" w14:textId="77777777" w:rsidR="006320C6" w:rsidRPr="00767F67" w:rsidRDefault="00EC0427" w:rsidP="006320C6">
    <w:pPr>
      <w:pStyle w:val="Normal1stParagraph"/>
      <w:tabs>
        <w:tab w:val="center" w:pos="4488"/>
        <w:tab w:val="right" w:pos="8788"/>
        <w:tab w:val="right" w:pos="9639"/>
      </w:tabs>
      <w:rPr>
        <w:szCs w:val="22"/>
      </w:rPr>
    </w:pPr>
    <w:r>
      <w:rPr>
        <w:rFonts w:cs="B Nazanin"/>
        <w:noProof/>
        <w:sz w:val="20"/>
        <w:szCs w:val="20"/>
        <w:rtl/>
        <w:lang w:bidi="ar-SA"/>
      </w:rPr>
      <w:drawing>
        <wp:anchor distT="0" distB="0" distL="114300" distR="114300" simplePos="0" relativeHeight="251662336" behindDoc="1" locked="0" layoutInCell="1" allowOverlap="1" wp14:anchorId="1DFF5C41" wp14:editId="6882FECE">
          <wp:simplePos x="0" y="0"/>
          <wp:positionH relativeFrom="column">
            <wp:posOffset>104811</wp:posOffset>
          </wp:positionH>
          <wp:positionV relativeFrom="paragraph">
            <wp:posOffset>-370840</wp:posOffset>
          </wp:positionV>
          <wp:extent cx="5553075" cy="888365"/>
          <wp:effectExtent l="0" t="0" r="9525" b="6985"/>
          <wp:wrapNone/>
          <wp:docPr id="6" name="Picture 6" descr="C:\Users\sadeghi\Desktop\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adeghi\Desktop\1.tif"/>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553075" cy="88836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67F67">
      <w:rPr>
        <w:rFonts w:hint="cs"/>
        <w:szCs w:val="22"/>
        <w:rtl/>
      </w:rPr>
      <w:tab/>
    </w:r>
    <w:r w:rsidRPr="00767F67">
      <w:rPr>
        <w:rFonts w:hint="cs"/>
        <w:szCs w:val="22"/>
        <w:rtl/>
      </w:rP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bidiVisual/>
      <w:tblW w:w="0" w:type="auto"/>
      <w:tblLook w:val="04A0" w:firstRow="1" w:lastRow="0" w:firstColumn="1" w:lastColumn="0" w:noHBand="0" w:noVBand="1"/>
    </w:tblPr>
    <w:tblGrid>
      <w:gridCol w:w="4394"/>
      <w:gridCol w:w="4394"/>
    </w:tblGrid>
    <w:tr w:rsidR="006320C6" w14:paraId="1C5153A7" w14:textId="77777777" w:rsidTr="006320C6">
      <w:tc>
        <w:tcPr>
          <w:tcW w:w="4502" w:type="dxa"/>
          <w:shd w:val="clear" w:color="auto" w:fill="auto"/>
        </w:tcPr>
        <w:p w14:paraId="19FDFDB7" w14:textId="77777777" w:rsidR="006320C6" w:rsidRPr="00436FE5" w:rsidRDefault="006320C6" w:rsidP="006320C6">
          <w:pPr>
            <w:pStyle w:val="Normal1stParagraph"/>
            <w:ind w:firstLine="0"/>
            <w:jc w:val="left"/>
            <w:rPr>
              <w:rFonts w:cs="B Nazanin"/>
              <w:sz w:val="20"/>
              <w:szCs w:val="20"/>
              <w:rtl/>
            </w:rPr>
          </w:pPr>
        </w:p>
      </w:tc>
      <w:tc>
        <w:tcPr>
          <w:tcW w:w="4502" w:type="dxa"/>
          <w:shd w:val="clear" w:color="auto" w:fill="auto"/>
        </w:tcPr>
        <w:p w14:paraId="3FFB073C" w14:textId="77777777" w:rsidR="006320C6" w:rsidRPr="000816BB" w:rsidRDefault="00EC0427" w:rsidP="006320C6">
          <w:pPr>
            <w:pStyle w:val="Normal1stParagraph"/>
            <w:bidi w:val="0"/>
            <w:ind w:firstLine="0"/>
            <w:jc w:val="left"/>
            <w:rPr>
              <w:b/>
              <w:bCs/>
              <w:szCs w:val="20"/>
            </w:rPr>
          </w:pPr>
          <w:r>
            <w:rPr>
              <w:rFonts w:cs="B Nazanin"/>
              <w:noProof/>
              <w:sz w:val="20"/>
              <w:szCs w:val="20"/>
              <w:rtl/>
              <w:lang w:bidi="ar-SA"/>
            </w:rPr>
            <w:drawing>
              <wp:anchor distT="0" distB="0" distL="114300" distR="114300" simplePos="0" relativeHeight="251660288" behindDoc="1" locked="0" layoutInCell="1" allowOverlap="1" wp14:anchorId="378F804C" wp14:editId="1739A387">
                <wp:simplePos x="0" y="0"/>
                <wp:positionH relativeFrom="column">
                  <wp:posOffset>-70485</wp:posOffset>
                </wp:positionH>
                <wp:positionV relativeFrom="paragraph">
                  <wp:posOffset>-518160</wp:posOffset>
                </wp:positionV>
                <wp:extent cx="5832308" cy="933450"/>
                <wp:effectExtent l="0" t="0" r="0" b="0"/>
                <wp:wrapNone/>
                <wp:docPr id="2" name="Picture 2" descr="C:\Users\sadeghi\Desktop\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adeghi\Desktop\1.tif"/>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832308" cy="933450"/>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702F2C0" w14:textId="77777777" w:rsidR="006320C6" w:rsidRPr="00CB2F32" w:rsidRDefault="006320C6" w:rsidP="006320C6">
    <w:pPr>
      <w:pStyle w:val="Normal1stParagraph"/>
      <w:ind w:firstLine="0"/>
      <w:rPr>
        <w:sz w:val="10"/>
        <w:szCs w:val="14"/>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DAF4B7A" w14:textId="77777777" w:rsidR="006320C6" w:rsidRDefault="00844013" w:rsidP="006320C6">
    <w:pPr>
      <w:pStyle w:val="Header"/>
      <w:spacing w:line="120" w:lineRule="auto"/>
    </w:pPr>
    <w:r>
      <w:rPr>
        <w:rFonts w:cs="B Nazanin"/>
        <w:noProof/>
        <w:sz w:val="20"/>
        <w:rtl/>
      </w:rPr>
      <w:drawing>
        <wp:anchor distT="0" distB="0" distL="114300" distR="114300" simplePos="0" relativeHeight="251664384" behindDoc="1" locked="0" layoutInCell="1" allowOverlap="1" wp14:anchorId="7AF460B0" wp14:editId="0C2E28EA">
          <wp:simplePos x="0" y="0"/>
          <wp:positionH relativeFrom="column">
            <wp:posOffset>-116217</wp:posOffset>
          </wp:positionH>
          <wp:positionV relativeFrom="paragraph">
            <wp:posOffset>-365760</wp:posOffset>
          </wp:positionV>
          <wp:extent cx="5832308" cy="933450"/>
          <wp:effectExtent l="0" t="0" r="0" b="0"/>
          <wp:wrapNone/>
          <wp:docPr id="5" name="Picture 5" descr="C:\Users\sadeghi\Desktop\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adeghi\Desktop\1.tif"/>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832308" cy="93345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77C2FBB"/>
    <w:multiLevelType w:val="hybridMultilevel"/>
    <w:tmpl w:val="3CD89BE4"/>
    <w:lvl w:ilvl="0" w:tplc="FE40A2B0">
      <w:start w:val="1"/>
      <w:numFmt w:val="decimal"/>
      <w:pStyle w:val="AffiliationsEnglish"/>
      <w:lvlText w:val="%1-"/>
      <w:lvlJc w:val="left"/>
      <w:pPr>
        <w:ind w:left="1068" w:hanging="360"/>
      </w:pPr>
      <w:rPr>
        <w:rFonts w:hint="default"/>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283D5BB1"/>
    <w:multiLevelType w:val="hybridMultilevel"/>
    <w:tmpl w:val="BD0AACC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63C84B88"/>
    <w:multiLevelType w:val="hybridMultilevel"/>
    <w:tmpl w:val="E81065F2"/>
    <w:lvl w:ilvl="0" w:tplc="A1DAD8E8">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4"/>
  <w:proofState w:spelling="clean" w:grammar="clean"/>
  <w:defaultTabStop w:val="720"/>
  <w:characterSpacingControl w:val="doNotCompress"/>
  <w:hdrShapeDefaults>
    <o:shapedefaults v:ext="edit" spidmax="2049"/>
  </w:hdrShapeDefaults>
  <w:footnotePr>
    <w:numRestart w:val="eachPage"/>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41D9E"/>
    <w:rsid w:val="000100C5"/>
    <w:rsid w:val="0001109A"/>
    <w:rsid w:val="00014BC9"/>
    <w:rsid w:val="00015FC4"/>
    <w:rsid w:val="00033282"/>
    <w:rsid w:val="000453ED"/>
    <w:rsid w:val="00133B42"/>
    <w:rsid w:val="00150BD2"/>
    <w:rsid w:val="001660B2"/>
    <w:rsid w:val="001728B4"/>
    <w:rsid w:val="001814E8"/>
    <w:rsid w:val="001F2110"/>
    <w:rsid w:val="00231B6E"/>
    <w:rsid w:val="002B74D7"/>
    <w:rsid w:val="0034061F"/>
    <w:rsid w:val="00356AE8"/>
    <w:rsid w:val="00366EA2"/>
    <w:rsid w:val="003F4DDC"/>
    <w:rsid w:val="003F7EC2"/>
    <w:rsid w:val="00402853"/>
    <w:rsid w:val="004146AF"/>
    <w:rsid w:val="004D188C"/>
    <w:rsid w:val="004D7DF2"/>
    <w:rsid w:val="005D605D"/>
    <w:rsid w:val="005E325C"/>
    <w:rsid w:val="006320C6"/>
    <w:rsid w:val="006401EB"/>
    <w:rsid w:val="00653A02"/>
    <w:rsid w:val="0072097D"/>
    <w:rsid w:val="00734A31"/>
    <w:rsid w:val="00797804"/>
    <w:rsid w:val="007A3977"/>
    <w:rsid w:val="007D4DDE"/>
    <w:rsid w:val="00844013"/>
    <w:rsid w:val="008C3A59"/>
    <w:rsid w:val="008D55E9"/>
    <w:rsid w:val="008E0F4C"/>
    <w:rsid w:val="008E558C"/>
    <w:rsid w:val="009030F7"/>
    <w:rsid w:val="009804E3"/>
    <w:rsid w:val="00981CD2"/>
    <w:rsid w:val="009C0EBD"/>
    <w:rsid w:val="009E6159"/>
    <w:rsid w:val="00A1334D"/>
    <w:rsid w:val="00A41D9E"/>
    <w:rsid w:val="00B26181"/>
    <w:rsid w:val="00B36EB3"/>
    <w:rsid w:val="00B559FB"/>
    <w:rsid w:val="00B63FC3"/>
    <w:rsid w:val="00B8079C"/>
    <w:rsid w:val="00C623C7"/>
    <w:rsid w:val="00DC4D23"/>
    <w:rsid w:val="00E169CD"/>
    <w:rsid w:val="00E21F67"/>
    <w:rsid w:val="00E63154"/>
    <w:rsid w:val="00EC0427"/>
    <w:rsid w:val="00EC321E"/>
    <w:rsid w:val="00F22211"/>
    <w:rsid w:val="00F8045A"/>
    <w:rsid w:val="00FA714C"/>
    <w:rsid w:val="00FD0B6D"/>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11A22E8"/>
  <w15:docId w15:val="{AF4B723A-3098-4C49-B534-D6422AACE5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F7EC2"/>
    <w:pPr>
      <w:widowControl w:val="0"/>
      <w:bidi/>
      <w:spacing w:after="0" w:line="240" w:lineRule="auto"/>
      <w:ind w:firstLine="284"/>
      <w:jc w:val="both"/>
    </w:pPr>
    <w:rPr>
      <w:rFonts w:ascii="Times New Roman" w:eastAsia="Times New Roman" w:hAnsi="Times New Roman" w:cs="B Mitra"/>
      <w:szCs w:val="24"/>
    </w:rPr>
  </w:style>
  <w:style w:type="paragraph" w:styleId="Heading1">
    <w:name w:val="heading 1"/>
    <w:basedOn w:val="Normal"/>
    <w:next w:val="Normal1stParagraph"/>
    <w:link w:val="Heading1Char"/>
    <w:qFormat/>
    <w:rsid w:val="003F7EC2"/>
    <w:pPr>
      <w:widowControl/>
      <w:ind w:firstLine="0"/>
      <w:jc w:val="center"/>
      <w:outlineLvl w:val="0"/>
    </w:pPr>
    <w:rPr>
      <w:rFonts w:cs="Times New Roman"/>
      <w:b/>
      <w:bCs/>
      <w:kern w:val="32"/>
      <w:szCs w:val="26"/>
      <w:lang w:bidi="fa-I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3F7EC2"/>
    <w:rPr>
      <w:rFonts w:ascii="Times New Roman" w:eastAsia="Times New Roman" w:hAnsi="Times New Roman" w:cs="Times New Roman"/>
      <w:b/>
      <w:bCs/>
      <w:kern w:val="32"/>
      <w:szCs w:val="26"/>
      <w:lang w:bidi="fa-IR"/>
    </w:rPr>
  </w:style>
  <w:style w:type="paragraph" w:styleId="Header">
    <w:name w:val="header"/>
    <w:basedOn w:val="Normal"/>
    <w:link w:val="HeaderChar"/>
    <w:uiPriority w:val="99"/>
    <w:rsid w:val="003F7EC2"/>
    <w:pPr>
      <w:widowControl/>
      <w:ind w:firstLine="0"/>
    </w:pPr>
    <w:rPr>
      <w:bCs/>
      <w:sz w:val="16"/>
      <w:szCs w:val="20"/>
    </w:rPr>
  </w:style>
  <w:style w:type="character" w:customStyle="1" w:styleId="HeaderChar">
    <w:name w:val="Header Char"/>
    <w:basedOn w:val="DefaultParagraphFont"/>
    <w:link w:val="Header"/>
    <w:uiPriority w:val="99"/>
    <w:rsid w:val="003F7EC2"/>
    <w:rPr>
      <w:rFonts w:ascii="Times New Roman" w:eastAsia="Times New Roman" w:hAnsi="Times New Roman" w:cs="B Mitra"/>
      <w:bCs/>
      <w:sz w:val="16"/>
      <w:szCs w:val="20"/>
    </w:rPr>
  </w:style>
  <w:style w:type="paragraph" w:customStyle="1" w:styleId="Normal1stParagraph">
    <w:name w:val="Normal1stParagraph"/>
    <w:basedOn w:val="Normal"/>
    <w:rsid w:val="003F7EC2"/>
    <w:pPr>
      <w:widowControl/>
    </w:pPr>
    <w:rPr>
      <w:lang w:bidi="fa-IR"/>
    </w:rPr>
  </w:style>
  <w:style w:type="paragraph" w:styleId="Footer">
    <w:name w:val="footer"/>
    <w:basedOn w:val="Normal"/>
    <w:link w:val="FooterChar"/>
    <w:uiPriority w:val="99"/>
    <w:rsid w:val="003F7EC2"/>
    <w:pPr>
      <w:widowControl/>
      <w:tabs>
        <w:tab w:val="center" w:pos="4320"/>
        <w:tab w:val="right" w:pos="8640"/>
      </w:tabs>
    </w:pPr>
    <w:rPr>
      <w:sz w:val="24"/>
      <w:szCs w:val="28"/>
    </w:rPr>
  </w:style>
  <w:style w:type="character" w:customStyle="1" w:styleId="FooterChar">
    <w:name w:val="Footer Char"/>
    <w:basedOn w:val="DefaultParagraphFont"/>
    <w:link w:val="Footer"/>
    <w:uiPriority w:val="99"/>
    <w:rsid w:val="003F7EC2"/>
    <w:rPr>
      <w:rFonts w:ascii="Times New Roman" w:eastAsia="Times New Roman" w:hAnsi="Times New Roman" w:cs="B Mitra"/>
      <w:sz w:val="24"/>
      <w:szCs w:val="28"/>
    </w:rPr>
  </w:style>
  <w:style w:type="paragraph" w:styleId="Subtitle">
    <w:name w:val="Subtitle"/>
    <w:aliases w:val="Asami"/>
    <w:basedOn w:val="Normal"/>
    <w:next w:val="Normal"/>
    <w:link w:val="SubtitleChar"/>
    <w:uiPriority w:val="11"/>
    <w:qFormat/>
    <w:rsid w:val="003F7EC2"/>
    <w:pPr>
      <w:numPr>
        <w:ilvl w:val="1"/>
      </w:numPr>
      <w:ind w:firstLine="284"/>
      <w:jc w:val="center"/>
    </w:pPr>
    <w:rPr>
      <w:rFonts w:ascii="Times New Romans" w:hAnsi="Times New Romans" w:cs="Times New Roman"/>
      <w:b/>
      <w:bCs/>
      <w:color w:val="000000"/>
      <w:spacing w:val="15"/>
      <w:sz w:val="24"/>
      <w:szCs w:val="20"/>
      <w:lang w:bidi="fa-IR"/>
    </w:rPr>
  </w:style>
  <w:style w:type="character" w:customStyle="1" w:styleId="SubtitleChar">
    <w:name w:val="Subtitle Char"/>
    <w:aliases w:val="Asami Char"/>
    <w:basedOn w:val="DefaultParagraphFont"/>
    <w:link w:val="Subtitle"/>
    <w:uiPriority w:val="11"/>
    <w:rsid w:val="003F7EC2"/>
    <w:rPr>
      <w:rFonts w:ascii="Times New Romans" w:eastAsia="Times New Roman" w:hAnsi="Times New Romans" w:cs="Times New Roman"/>
      <w:b/>
      <w:bCs/>
      <w:color w:val="000000"/>
      <w:spacing w:val="15"/>
      <w:sz w:val="24"/>
      <w:szCs w:val="20"/>
      <w:lang w:bidi="fa-IR"/>
    </w:rPr>
  </w:style>
  <w:style w:type="paragraph" w:customStyle="1" w:styleId="Adres-Nevisandeha">
    <w:name w:val="Adres-Nevisandeha"/>
    <w:basedOn w:val="Normal"/>
    <w:link w:val="Adres-NevisandehaChar"/>
    <w:qFormat/>
    <w:rsid w:val="003F7EC2"/>
    <w:pPr>
      <w:ind w:firstLine="0"/>
      <w:jc w:val="center"/>
    </w:pPr>
    <w:rPr>
      <w:rFonts w:ascii="Times New Romans" w:hAnsi="Times New Romans" w:cs="Times New Roman"/>
      <w:sz w:val="20"/>
      <w:szCs w:val="18"/>
      <w:lang w:bidi="fa-IR"/>
    </w:rPr>
  </w:style>
  <w:style w:type="character" w:customStyle="1" w:styleId="Adres-NevisandehaChar">
    <w:name w:val="Adres-Nevisandeha Char"/>
    <w:link w:val="Adres-Nevisandeha"/>
    <w:rsid w:val="003F7EC2"/>
    <w:rPr>
      <w:rFonts w:ascii="Times New Romans" w:eastAsia="Times New Roman" w:hAnsi="Times New Romans" w:cs="Times New Roman"/>
      <w:sz w:val="20"/>
      <w:szCs w:val="18"/>
      <w:lang w:bidi="fa-IR"/>
    </w:rPr>
  </w:style>
  <w:style w:type="paragraph" w:styleId="ListParagraph">
    <w:name w:val="List Paragraph"/>
    <w:basedOn w:val="Normal"/>
    <w:uiPriority w:val="34"/>
    <w:qFormat/>
    <w:rsid w:val="003F7EC2"/>
    <w:pPr>
      <w:widowControl/>
      <w:bidi w:val="0"/>
      <w:spacing w:after="200" w:line="276" w:lineRule="auto"/>
      <w:ind w:left="720" w:firstLine="0"/>
      <w:contextualSpacing/>
      <w:jc w:val="left"/>
    </w:pPr>
    <w:rPr>
      <w:rFonts w:ascii="Calibri" w:eastAsia="Calibri" w:hAnsi="Calibri" w:cs="Arial"/>
      <w:szCs w:val="22"/>
    </w:rPr>
  </w:style>
  <w:style w:type="paragraph" w:customStyle="1" w:styleId="Chekideh">
    <w:name w:val="Chekideh"/>
    <w:basedOn w:val="Normal"/>
    <w:qFormat/>
    <w:rsid w:val="003F7EC2"/>
    <w:rPr>
      <w:rFonts w:cs="B Lotus"/>
      <w:sz w:val="16"/>
      <w:szCs w:val="18"/>
      <w:lang w:bidi="fa-IR"/>
    </w:rPr>
  </w:style>
  <w:style w:type="paragraph" w:customStyle="1" w:styleId="A-text">
    <w:name w:val="A-text"/>
    <w:basedOn w:val="Normal"/>
    <w:rsid w:val="00015FC4"/>
    <w:pPr>
      <w:widowControl/>
      <w:ind w:firstLine="340"/>
    </w:pPr>
    <w:rPr>
      <w:rFonts w:ascii="Arial" w:hAnsi="Arial" w:cs="B Nazanin"/>
      <w:noProof/>
      <w:sz w:val="20"/>
      <w:lang w:bidi="fa-IR"/>
    </w:rPr>
  </w:style>
  <w:style w:type="paragraph" w:customStyle="1" w:styleId="A-ref">
    <w:name w:val="A-ref"/>
    <w:basedOn w:val="A-text"/>
    <w:rsid w:val="00015FC4"/>
    <w:pPr>
      <w:bidi w:val="0"/>
      <w:spacing w:after="120"/>
      <w:ind w:firstLine="0"/>
      <w:jc w:val="left"/>
    </w:pPr>
    <w:rPr>
      <w:sz w:val="18"/>
      <w:szCs w:val="22"/>
    </w:rPr>
  </w:style>
  <w:style w:type="paragraph" w:styleId="BodyText3">
    <w:name w:val="Body Text 3"/>
    <w:basedOn w:val="Normal"/>
    <w:link w:val="BodyText3Char"/>
    <w:rsid w:val="00015FC4"/>
    <w:pPr>
      <w:widowControl/>
      <w:bidi w:val="0"/>
      <w:ind w:firstLine="0"/>
    </w:pPr>
    <w:rPr>
      <w:rFonts w:cs="Times New Roman"/>
      <w:sz w:val="24"/>
    </w:rPr>
  </w:style>
  <w:style w:type="character" w:customStyle="1" w:styleId="BodyText3Char">
    <w:name w:val="Body Text 3 Char"/>
    <w:basedOn w:val="DefaultParagraphFont"/>
    <w:link w:val="BodyText3"/>
    <w:rsid w:val="00015FC4"/>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015FC4"/>
    <w:rPr>
      <w:rFonts w:ascii="Tahoma" w:hAnsi="Tahoma" w:cs="Tahoma"/>
      <w:sz w:val="16"/>
      <w:szCs w:val="16"/>
    </w:rPr>
  </w:style>
  <w:style w:type="character" w:customStyle="1" w:styleId="BalloonTextChar">
    <w:name w:val="Balloon Text Char"/>
    <w:basedOn w:val="DefaultParagraphFont"/>
    <w:link w:val="BalloonText"/>
    <w:uiPriority w:val="99"/>
    <w:semiHidden/>
    <w:rsid w:val="00015FC4"/>
    <w:rPr>
      <w:rFonts w:ascii="Tahoma" w:eastAsia="Times New Roman" w:hAnsi="Tahoma" w:cs="Tahoma"/>
      <w:sz w:val="16"/>
      <w:szCs w:val="16"/>
    </w:rPr>
  </w:style>
  <w:style w:type="paragraph" w:customStyle="1" w:styleId="AuthorsEnglish">
    <w:name w:val="Authors( English)"/>
    <w:basedOn w:val="Normal"/>
    <w:next w:val="Normal"/>
    <w:autoRedefine/>
    <w:rsid w:val="00B63FC3"/>
    <w:pPr>
      <w:widowControl/>
      <w:overflowPunct w:val="0"/>
      <w:autoSpaceDE w:val="0"/>
      <w:autoSpaceDN w:val="0"/>
      <w:bidi w:val="0"/>
      <w:adjustRightInd w:val="0"/>
      <w:ind w:firstLine="0"/>
      <w:jc w:val="center"/>
    </w:pPr>
    <w:rPr>
      <w:rFonts w:cs="B Nazanin"/>
      <w:b/>
      <w:bCs/>
      <w:sz w:val="20"/>
      <w:lang w:bidi="fa-IR"/>
    </w:rPr>
  </w:style>
  <w:style w:type="paragraph" w:customStyle="1" w:styleId="AffiliationsEnglish">
    <w:name w:val="Affiliations(English)"/>
    <w:basedOn w:val="Normal"/>
    <w:autoRedefine/>
    <w:rsid w:val="00FD0B6D"/>
    <w:pPr>
      <w:framePr w:hSpace="180" w:wrap="around" w:vAnchor="text" w:hAnchor="margin" w:y="-138"/>
      <w:widowControl/>
      <w:numPr>
        <w:numId w:val="2"/>
      </w:numPr>
      <w:overflowPunct w:val="0"/>
      <w:autoSpaceDE w:val="0"/>
      <w:autoSpaceDN w:val="0"/>
      <w:bidi w:val="0"/>
      <w:adjustRightInd w:val="0"/>
      <w:jc w:val="center"/>
    </w:pPr>
    <w:rPr>
      <w:rFonts w:cs="B Nazanin"/>
      <w:sz w:val="18"/>
      <w:szCs w:val="22"/>
      <w:lang w:bidi="fa-IR"/>
    </w:rPr>
  </w:style>
  <w:style w:type="paragraph" w:styleId="FootnoteText">
    <w:name w:val="footnote text"/>
    <w:basedOn w:val="Normal"/>
    <w:link w:val="FootnoteTextChar"/>
    <w:uiPriority w:val="99"/>
    <w:semiHidden/>
    <w:unhideWhenUsed/>
    <w:rsid w:val="007A3977"/>
    <w:rPr>
      <w:sz w:val="20"/>
      <w:szCs w:val="20"/>
    </w:rPr>
  </w:style>
  <w:style w:type="character" w:customStyle="1" w:styleId="FootnoteTextChar">
    <w:name w:val="Footnote Text Char"/>
    <w:basedOn w:val="DefaultParagraphFont"/>
    <w:link w:val="FootnoteText"/>
    <w:uiPriority w:val="99"/>
    <w:semiHidden/>
    <w:rsid w:val="007A3977"/>
    <w:rPr>
      <w:rFonts w:ascii="Times New Roman" w:eastAsia="Times New Roman" w:hAnsi="Times New Roman" w:cs="B Mitra"/>
      <w:sz w:val="20"/>
      <w:szCs w:val="20"/>
    </w:rPr>
  </w:style>
  <w:style w:type="character" w:styleId="FootnoteReference">
    <w:name w:val="footnote reference"/>
    <w:uiPriority w:val="99"/>
    <w:semiHidden/>
    <w:rsid w:val="007A3977"/>
    <w:rPr>
      <w:vertAlign w:val="superscript"/>
    </w:rPr>
  </w:style>
  <w:style w:type="table" w:customStyle="1" w:styleId="TableGrid1">
    <w:name w:val="Table Grid1"/>
    <w:basedOn w:val="TableNormal"/>
    <w:next w:val="TableGrid"/>
    <w:uiPriority w:val="39"/>
    <w:rsid w:val="007A3977"/>
    <w:pPr>
      <w:spacing w:after="0" w:line="240" w:lineRule="auto"/>
    </w:pPr>
    <w:rPr>
      <w:rFonts w:ascii="Calibri" w:eastAsia="Calibri" w:hAnsi="Calibri" w:cs="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uiPriority w:val="39"/>
    <w:semiHidden/>
    <w:unhideWhenUsed/>
    <w:rsid w:val="007A397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rsid w:val="00C623C7"/>
    <w:pPr>
      <w:spacing w:after="0" w:line="240" w:lineRule="auto"/>
    </w:pPr>
    <w:rPr>
      <w:rFonts w:ascii="Calibri" w:eastAsia="Calibri" w:hAnsi="Calibri" w:cs="Arial"/>
      <w:sz w:val="20"/>
      <w:szCs w:val="20"/>
      <w:lang w:bidi="fa-I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52">
    <w:name w:val="Table Grid152"/>
    <w:basedOn w:val="TableNormal"/>
    <w:next w:val="TableGrid"/>
    <w:uiPriority w:val="39"/>
    <w:rsid w:val="006320C6"/>
    <w:pPr>
      <w:spacing w:after="0" w:line="240" w:lineRule="auto"/>
    </w:pPr>
    <w:rPr>
      <w:rFonts w:ascii="Calibri" w:eastAsia="Calibri" w:hAnsi="Calibri" w:cs="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semiHidden/>
    <w:unhideWhenUsed/>
    <w:rsid w:val="00A1334D"/>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diagramColors" Target="diagrams/colors1.xml"/><Relationship Id="rId26" Type="http://schemas.openxmlformats.org/officeDocument/2006/relationships/diagramData" Target="diagrams/data3.xml"/><Relationship Id="rId39" Type="http://schemas.openxmlformats.org/officeDocument/2006/relationships/diagramColors" Target="diagrams/colors5.xml"/><Relationship Id="rId21" Type="http://schemas.openxmlformats.org/officeDocument/2006/relationships/diagramLayout" Target="diagrams/layout2.xml"/><Relationship Id="rId34" Type="http://schemas.openxmlformats.org/officeDocument/2006/relationships/diagramColors" Target="diagrams/colors4.xml"/><Relationship Id="rId42" Type="http://schemas.openxmlformats.org/officeDocument/2006/relationships/image" Target="media/image4.jpeg"/><Relationship Id="rId47" Type="http://schemas.openxmlformats.org/officeDocument/2006/relationships/image" Target="media/image9.png"/><Relationship Id="rId50" Type="http://schemas.openxmlformats.org/officeDocument/2006/relationships/image" Target="media/image12.jpe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diagramLayout" Target="diagrams/layout1.xml"/><Relationship Id="rId29" Type="http://schemas.openxmlformats.org/officeDocument/2006/relationships/diagramColors" Target="diagrams/colors3.xml"/><Relationship Id="rId11" Type="http://schemas.openxmlformats.org/officeDocument/2006/relationships/footer" Target="footer2.xml"/><Relationship Id="rId24" Type="http://schemas.microsoft.com/office/2007/relationships/diagramDrawing" Target="diagrams/drawing2.xml"/><Relationship Id="rId32" Type="http://schemas.openxmlformats.org/officeDocument/2006/relationships/diagramLayout" Target="diagrams/layout4.xml"/><Relationship Id="rId37" Type="http://schemas.openxmlformats.org/officeDocument/2006/relationships/diagramLayout" Target="diagrams/layout5.xml"/><Relationship Id="rId40" Type="http://schemas.microsoft.com/office/2007/relationships/diagramDrawing" Target="diagrams/drawing5.xml"/><Relationship Id="rId45" Type="http://schemas.openxmlformats.org/officeDocument/2006/relationships/image" Target="media/image7.jpeg"/><Relationship Id="rId53"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19" Type="http://schemas.microsoft.com/office/2007/relationships/diagramDrawing" Target="diagrams/drawing1.xml"/><Relationship Id="rId31" Type="http://schemas.openxmlformats.org/officeDocument/2006/relationships/diagramData" Target="diagrams/data4.xml"/><Relationship Id="rId44" Type="http://schemas.openxmlformats.org/officeDocument/2006/relationships/image" Target="media/image6.png"/><Relationship Id="rId52" Type="http://schemas.openxmlformats.org/officeDocument/2006/relationships/hyperlink" Target="http://aoapedia.ir/" TargetMode="Externa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diagramQuickStyle" Target="diagrams/quickStyle2.xml"/><Relationship Id="rId27" Type="http://schemas.openxmlformats.org/officeDocument/2006/relationships/diagramLayout" Target="diagrams/layout3.xml"/><Relationship Id="rId30" Type="http://schemas.microsoft.com/office/2007/relationships/diagramDrawing" Target="diagrams/drawing3.xml"/><Relationship Id="rId35" Type="http://schemas.microsoft.com/office/2007/relationships/diagramDrawing" Target="diagrams/drawing4.xml"/><Relationship Id="rId43" Type="http://schemas.openxmlformats.org/officeDocument/2006/relationships/image" Target="media/image5.jpeg"/><Relationship Id="rId48" Type="http://schemas.openxmlformats.org/officeDocument/2006/relationships/image" Target="media/image10.jpeg"/><Relationship Id="rId8" Type="http://schemas.openxmlformats.org/officeDocument/2006/relationships/header" Target="header1.xml"/><Relationship Id="rId51" Type="http://schemas.openxmlformats.org/officeDocument/2006/relationships/image" Target="media/image13.png"/><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diagramQuickStyle" Target="diagrams/quickStyle1.xml"/><Relationship Id="rId25" Type="http://schemas.openxmlformats.org/officeDocument/2006/relationships/image" Target="media/image2.PNG"/><Relationship Id="rId33" Type="http://schemas.openxmlformats.org/officeDocument/2006/relationships/diagramQuickStyle" Target="diagrams/quickStyle4.xml"/><Relationship Id="rId38" Type="http://schemas.openxmlformats.org/officeDocument/2006/relationships/diagramQuickStyle" Target="diagrams/quickStyle5.xml"/><Relationship Id="rId46" Type="http://schemas.openxmlformats.org/officeDocument/2006/relationships/image" Target="media/image8.jpeg"/><Relationship Id="rId20" Type="http://schemas.openxmlformats.org/officeDocument/2006/relationships/diagramData" Target="diagrams/data2.xml"/><Relationship Id="rId41" Type="http://schemas.openxmlformats.org/officeDocument/2006/relationships/image" Target="media/image3.jpeg"/><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diagramData" Target="diagrams/data1.xml"/><Relationship Id="rId23" Type="http://schemas.openxmlformats.org/officeDocument/2006/relationships/diagramColors" Target="diagrams/colors2.xml"/><Relationship Id="rId28" Type="http://schemas.openxmlformats.org/officeDocument/2006/relationships/diagramQuickStyle" Target="diagrams/quickStyle3.xml"/><Relationship Id="rId36" Type="http://schemas.openxmlformats.org/officeDocument/2006/relationships/diagramData" Target="diagrams/data5.xml"/><Relationship Id="rId49" Type="http://schemas.openxmlformats.org/officeDocument/2006/relationships/image" Target="media/image11.jpeg"/></Relationships>
</file>

<file path=word/_rels/header1.xml.rels><?xml version="1.0" encoding="UTF-8" standalone="yes"?>
<Relationships xmlns="http://schemas.openxmlformats.org/package/2006/relationships"><Relationship Id="rId1" Type="http://schemas.openxmlformats.org/officeDocument/2006/relationships/image" Target="media/image1.tiff"/></Relationships>
</file>

<file path=word/_rels/header2.xml.rels><?xml version="1.0" encoding="UTF-8" standalone="yes"?>
<Relationships xmlns="http://schemas.openxmlformats.org/package/2006/relationships"><Relationship Id="rId1" Type="http://schemas.openxmlformats.org/officeDocument/2006/relationships/image" Target="media/image1.tiff"/></Relationships>
</file>

<file path=word/_rels/header3.xml.rels><?xml version="1.0" encoding="UTF-8" standalone="yes"?>
<Relationships xmlns="http://schemas.openxmlformats.org/package/2006/relationships"><Relationship Id="rId1" Type="http://schemas.openxmlformats.org/officeDocument/2006/relationships/image" Target="media/image1.tiff"/></Relationships>
</file>

<file path=word/_rels/header4.xml.rels><?xml version="1.0" encoding="UTF-8" standalone="yes"?>
<Relationships xmlns="http://schemas.openxmlformats.org/package/2006/relationships"><Relationship Id="rId1" Type="http://schemas.openxmlformats.org/officeDocument/2006/relationships/image" Target="media/image1.tiff"/></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A9FA459F-6886-4B6F-8511-74D7C8DA259A}" type="doc">
      <dgm:prSet loTypeId="urn:microsoft.com/office/officeart/2008/layout/HorizontalMultiLevelHierarchy" loCatId="hierarchy" qsTypeId="urn:microsoft.com/office/officeart/2005/8/quickstyle/simple1" qsCatId="simple" csTypeId="urn:microsoft.com/office/officeart/2005/8/colors/accent1_2" csCatId="accent1" phldr="1"/>
      <dgm:spPr/>
      <dgm:t>
        <a:bodyPr/>
        <a:lstStyle/>
        <a:p>
          <a:endParaRPr lang="en-US"/>
        </a:p>
      </dgm:t>
    </dgm:pt>
    <dgm:pt modelId="{8B7F18E4-2F1B-4360-88EC-ACBA4A608A8B}">
      <dgm:prSet phldrT="[Text]" custT="1"/>
      <dgm:spPr>
        <a:xfrm rot="5400000">
          <a:off x="4288748" y="3548613"/>
          <a:ext cx="3077751" cy="288612"/>
        </a:xfrm>
        <a:prstGeom prst="rect">
          <a:avLst/>
        </a:prstGeom>
        <a:solidFill>
          <a:sysClr val="window" lastClr="FFFFFF">
            <a:lumMod val="95000"/>
          </a:sysClr>
        </a:solidFill>
        <a:ln w="12700" cap="flat" cmpd="sng" algn="ctr">
          <a:solidFill>
            <a:sysClr val="windowText" lastClr="000000"/>
          </a:solidFill>
          <a:prstDash val="solid"/>
          <a:miter lim="800000"/>
        </a:ln>
        <a:effectLst/>
      </dgm:spPr>
      <dgm:t>
        <a:bodyPr/>
        <a:lstStyle/>
        <a:p>
          <a:pPr rtl="1">
            <a:buNone/>
          </a:pPr>
          <a:r>
            <a:rPr lang="fa-IR" sz="1200">
              <a:solidFill>
                <a:sysClr val="windowText" lastClr="000000"/>
              </a:solidFill>
              <a:latin typeface="Calibri" panose="020F0502020204030204"/>
              <a:ea typeface="+mn-ea"/>
              <a:cs typeface="B Nazanin" panose="00000400000000000000" pitchFamily="2" charset="-78"/>
            </a:rPr>
            <a:t>نظریه پردازان و مکاتب نشانه شناسی</a:t>
          </a:r>
          <a:endParaRPr lang="en-US" sz="1200">
            <a:solidFill>
              <a:sysClr val="windowText" lastClr="000000"/>
            </a:solidFill>
            <a:latin typeface="Calibri" panose="020F0502020204030204"/>
            <a:ea typeface="+mn-ea"/>
            <a:cs typeface="B Nazanin" panose="00000400000000000000" pitchFamily="2" charset="-78"/>
          </a:endParaRPr>
        </a:p>
      </dgm:t>
    </dgm:pt>
    <dgm:pt modelId="{CD956EA0-7EA7-4699-88F8-3007821A55ED}" type="parTrans" cxnId="{E6F57C7A-D9CF-4101-B09D-978C78E98F99}">
      <dgm:prSet/>
      <dgm:spPr/>
      <dgm:t>
        <a:bodyPr/>
        <a:lstStyle/>
        <a:p>
          <a:endParaRPr lang="en-US"/>
        </a:p>
      </dgm:t>
    </dgm:pt>
    <dgm:pt modelId="{EA5C7929-8414-48F2-B0AC-751DD5041E8E}" type="sibTrans" cxnId="{E6F57C7A-D9CF-4101-B09D-978C78E98F99}">
      <dgm:prSet/>
      <dgm:spPr/>
      <dgm:t>
        <a:bodyPr/>
        <a:lstStyle/>
        <a:p>
          <a:endParaRPr lang="en-US"/>
        </a:p>
      </dgm:t>
    </dgm:pt>
    <dgm:pt modelId="{80CE3C87-BD11-443D-BEA0-19208884C1E5}">
      <dgm:prSet phldrT="[Text]" custT="1"/>
      <dgm:spPr>
        <a:xfrm>
          <a:off x="4547338" y="868165"/>
          <a:ext cx="946649" cy="733142"/>
        </a:xfrm>
        <a:prstGeom prst="rect">
          <a:avLst/>
        </a:prstGeom>
        <a:noFill/>
        <a:ln w="12700" cap="flat" cmpd="sng" algn="ctr">
          <a:solidFill>
            <a:sysClr val="windowText" lastClr="000000"/>
          </a:solidFill>
          <a:prstDash val="solid"/>
          <a:miter lim="800000"/>
        </a:ln>
        <a:effectLst/>
      </dgm:spPr>
      <dgm:t>
        <a:bodyPr/>
        <a:lstStyle/>
        <a:p>
          <a:pPr rtl="1">
            <a:buNone/>
          </a:pPr>
          <a:r>
            <a:rPr lang="fa-IR" sz="1200">
              <a:solidFill>
                <a:sysClr val="windowText" lastClr="000000"/>
              </a:solidFill>
              <a:latin typeface="Calibri" panose="020F0502020204030204"/>
              <a:ea typeface="+mn-ea"/>
              <a:cs typeface="B Nazanin" panose="00000400000000000000" pitchFamily="2" charset="-78"/>
            </a:rPr>
            <a:t>فردینان دو سوسور 1857-1913</a:t>
          </a:r>
          <a:endParaRPr lang="en-US" sz="1200">
            <a:solidFill>
              <a:sysClr val="windowText" lastClr="000000"/>
            </a:solidFill>
            <a:latin typeface="Calibri" panose="020F0502020204030204"/>
            <a:ea typeface="+mn-ea"/>
            <a:cs typeface="B Nazanin" panose="00000400000000000000" pitchFamily="2" charset="-78"/>
          </a:endParaRPr>
        </a:p>
      </dgm:t>
    </dgm:pt>
    <dgm:pt modelId="{2074EE4A-98C5-4839-9526-3E8816DD457D}" type="parTrans" cxnId="{F8A4F029-E016-408F-8CA4-7F9BABCA949F}">
      <dgm:prSet custT="1">
        <dgm:style>
          <a:lnRef idx="1">
            <a:schemeClr val="dk1"/>
          </a:lnRef>
          <a:fillRef idx="0">
            <a:schemeClr val="dk1"/>
          </a:fillRef>
          <a:effectRef idx="0">
            <a:schemeClr val="dk1"/>
          </a:effectRef>
          <a:fontRef idx="minor">
            <a:schemeClr val="tx1"/>
          </a:fontRef>
        </dgm:style>
      </dgm:prSet>
      <dgm:spPr>
        <a:xfrm>
          <a:off x="5493988" y="1234736"/>
          <a:ext cx="189329" cy="2458183"/>
        </a:xfrm>
        <a:custGeom>
          <a:avLst/>
          <a:gdLst/>
          <a:ahLst/>
          <a:cxnLst/>
          <a:rect l="0" t="0" r="0" b="0"/>
          <a:pathLst>
            <a:path>
              <a:moveTo>
                <a:pt x="189329" y="2458183"/>
              </a:moveTo>
              <a:lnTo>
                <a:pt x="94664" y="2458183"/>
              </a:lnTo>
              <a:lnTo>
                <a:pt x="94664" y="0"/>
              </a:lnTo>
              <a:lnTo>
                <a:pt x="0" y="0"/>
              </a:lnTo>
            </a:path>
          </a:pathLst>
        </a:custGeom>
        <a:noFill/>
        <a:ln w="6350" cap="flat" cmpd="sng" algn="ctr">
          <a:solidFill>
            <a:sysClr val="windowText" lastClr="000000"/>
          </a:solidFill>
          <a:prstDash val="solid"/>
          <a:miter lim="800000"/>
        </a:ln>
        <a:effectLst/>
      </dgm:spPr>
      <dgm:t>
        <a:bodyPr/>
        <a:lstStyle/>
        <a:p>
          <a:pPr rtl="1">
            <a:buNone/>
          </a:pPr>
          <a:endParaRPr lang="en-US" sz="1000">
            <a:solidFill>
              <a:sysClr val="windowText" lastClr="000000"/>
            </a:solidFill>
            <a:latin typeface="Calibri" panose="020F0502020204030204"/>
            <a:ea typeface="+mn-ea"/>
            <a:cs typeface="B Nazanin" panose="00000400000000000000" pitchFamily="2" charset="-78"/>
          </a:endParaRPr>
        </a:p>
      </dgm:t>
    </dgm:pt>
    <dgm:pt modelId="{114EFA2D-CEF3-4088-A6AB-1880B11F831A}" type="sibTrans" cxnId="{F8A4F029-E016-408F-8CA4-7F9BABCA949F}">
      <dgm:prSet/>
      <dgm:spPr/>
      <dgm:t>
        <a:bodyPr/>
        <a:lstStyle/>
        <a:p>
          <a:endParaRPr lang="en-US"/>
        </a:p>
      </dgm:t>
    </dgm:pt>
    <dgm:pt modelId="{2013E185-5499-4DFD-A772-2A2908E228B5}">
      <dgm:prSet phldrT="[Text]" custT="1"/>
      <dgm:spPr>
        <a:xfrm>
          <a:off x="4547338" y="5722769"/>
          <a:ext cx="946649" cy="794905"/>
        </a:xfrm>
        <a:prstGeom prst="rect">
          <a:avLst/>
        </a:prstGeom>
        <a:noFill/>
        <a:ln w="12700" cap="flat" cmpd="sng" algn="ctr">
          <a:solidFill>
            <a:sysClr val="windowText" lastClr="000000"/>
          </a:solidFill>
          <a:prstDash val="solid"/>
          <a:miter lim="800000"/>
        </a:ln>
        <a:effectLst/>
      </dgm:spPr>
      <dgm:t>
        <a:bodyPr/>
        <a:lstStyle/>
        <a:p>
          <a:pPr rtl="1">
            <a:buNone/>
          </a:pPr>
          <a:r>
            <a:rPr lang="fa-IR" sz="1200">
              <a:solidFill>
                <a:sysClr val="windowText" lastClr="000000"/>
              </a:solidFill>
              <a:latin typeface="Calibri" panose="020F0502020204030204"/>
              <a:ea typeface="+mn-ea"/>
              <a:cs typeface="B Nazanin" panose="00000400000000000000" pitchFamily="2" charset="-78"/>
            </a:rPr>
            <a:t>چارلز پیرس(ادراکی-تفسیری) 1839-1914</a:t>
          </a:r>
          <a:endParaRPr lang="en-US" sz="1200">
            <a:solidFill>
              <a:sysClr val="windowText" lastClr="000000"/>
            </a:solidFill>
            <a:latin typeface="Calibri" panose="020F0502020204030204"/>
            <a:ea typeface="+mn-ea"/>
            <a:cs typeface="B Nazanin" panose="00000400000000000000" pitchFamily="2" charset="-78"/>
          </a:endParaRPr>
        </a:p>
      </dgm:t>
    </dgm:pt>
    <dgm:pt modelId="{AA603E16-9351-4963-AD41-9BDE6A89FDB7}" type="parTrans" cxnId="{AE3FF8B4-A481-462B-87BF-35ECB7065C73}">
      <dgm:prSet custT="1">
        <dgm:style>
          <a:lnRef idx="1">
            <a:schemeClr val="dk1"/>
          </a:lnRef>
          <a:fillRef idx="0">
            <a:schemeClr val="dk1"/>
          </a:fillRef>
          <a:effectRef idx="0">
            <a:schemeClr val="dk1"/>
          </a:effectRef>
          <a:fontRef idx="minor">
            <a:schemeClr val="tx1"/>
          </a:fontRef>
        </dgm:style>
      </dgm:prSet>
      <dgm:spPr>
        <a:xfrm>
          <a:off x="5493988" y="3692920"/>
          <a:ext cx="189329" cy="2427301"/>
        </a:xfrm>
        <a:custGeom>
          <a:avLst/>
          <a:gdLst/>
          <a:ahLst/>
          <a:cxnLst/>
          <a:rect l="0" t="0" r="0" b="0"/>
          <a:pathLst>
            <a:path>
              <a:moveTo>
                <a:pt x="189329" y="0"/>
              </a:moveTo>
              <a:lnTo>
                <a:pt x="94664" y="0"/>
              </a:lnTo>
              <a:lnTo>
                <a:pt x="94664" y="2427301"/>
              </a:lnTo>
              <a:lnTo>
                <a:pt x="0" y="2427301"/>
              </a:lnTo>
            </a:path>
          </a:pathLst>
        </a:custGeom>
        <a:noFill/>
        <a:ln w="6350" cap="flat" cmpd="sng" algn="ctr">
          <a:solidFill>
            <a:sysClr val="windowText" lastClr="000000"/>
          </a:solidFill>
          <a:prstDash val="solid"/>
          <a:miter lim="800000"/>
        </a:ln>
        <a:effectLst/>
      </dgm:spPr>
      <dgm:t>
        <a:bodyPr/>
        <a:lstStyle/>
        <a:p>
          <a:pPr rtl="1">
            <a:buNone/>
          </a:pPr>
          <a:endParaRPr lang="en-US" sz="1000">
            <a:solidFill>
              <a:sysClr val="windowText" lastClr="000000"/>
            </a:solidFill>
            <a:latin typeface="Calibri" panose="020F0502020204030204"/>
            <a:ea typeface="+mn-ea"/>
            <a:cs typeface="B Nazanin" panose="00000400000000000000" pitchFamily="2" charset="-78"/>
          </a:endParaRPr>
        </a:p>
      </dgm:t>
    </dgm:pt>
    <dgm:pt modelId="{F8875908-BCF9-4820-80F7-18355023963D}" type="sibTrans" cxnId="{AE3FF8B4-A481-462B-87BF-35ECB7065C73}">
      <dgm:prSet/>
      <dgm:spPr/>
      <dgm:t>
        <a:bodyPr/>
        <a:lstStyle/>
        <a:p>
          <a:endParaRPr lang="en-US"/>
        </a:p>
      </dgm:t>
    </dgm:pt>
    <dgm:pt modelId="{A27BD825-2AC0-4A48-BAF5-2892C8950D3F}">
      <dgm:prSet custT="1"/>
      <dgm:spPr>
        <a:xfrm>
          <a:off x="3411358" y="529562"/>
          <a:ext cx="946649" cy="1410349"/>
        </a:xfrm>
        <a:prstGeom prst="rect">
          <a:avLst/>
        </a:prstGeom>
        <a:noFill/>
        <a:ln w="12700" cap="flat" cmpd="sng" algn="ctr">
          <a:solidFill>
            <a:sysClr val="windowText" lastClr="000000"/>
          </a:solidFill>
          <a:prstDash val="solid"/>
          <a:miter lim="800000"/>
        </a:ln>
        <a:effectLst/>
      </dgm:spPr>
      <dgm:t>
        <a:bodyPr/>
        <a:lstStyle/>
        <a:p>
          <a:pPr rtl="1">
            <a:buNone/>
          </a:pPr>
          <a:r>
            <a:rPr lang="fa-IR" sz="1200">
              <a:solidFill>
                <a:sysClr val="windowText" lastClr="000000"/>
              </a:solidFill>
              <a:latin typeface="Calibri" panose="020F0502020204030204"/>
              <a:ea typeface="+mn-ea"/>
              <a:cs typeface="B Nazanin" panose="00000400000000000000" pitchFamily="2" charset="-78"/>
            </a:rPr>
            <a:t>لویی یلمزلف</a:t>
          </a:r>
        </a:p>
        <a:p>
          <a:pPr rtl="1">
            <a:buNone/>
          </a:pPr>
          <a:r>
            <a:rPr lang="fa-IR" sz="1200">
              <a:solidFill>
                <a:sysClr val="windowText" lastClr="000000"/>
              </a:solidFill>
              <a:latin typeface="Calibri" panose="020F0502020204030204"/>
              <a:ea typeface="+mn-ea"/>
              <a:cs typeface="B Nazanin" panose="00000400000000000000" pitchFamily="2" charset="-78"/>
            </a:rPr>
            <a:t> (مکتب کپنهاگ-ساختار گرا) 1899-1966</a:t>
          </a:r>
        </a:p>
      </dgm:t>
    </dgm:pt>
    <dgm:pt modelId="{3E5D22BB-7DE0-42FE-A065-7E045E3B5FC9}" type="parTrans" cxnId="{1BEDCFAE-B486-40D2-8788-2D78F493FC82}">
      <dgm:prSet custT="1">
        <dgm:style>
          <a:lnRef idx="1">
            <a:schemeClr val="dk1"/>
          </a:lnRef>
          <a:fillRef idx="0">
            <a:schemeClr val="dk1"/>
          </a:fillRef>
          <a:effectRef idx="0">
            <a:schemeClr val="dk1"/>
          </a:effectRef>
          <a:fontRef idx="minor">
            <a:schemeClr val="tx1"/>
          </a:fontRef>
        </dgm:style>
      </dgm:prSet>
      <dgm:spPr>
        <a:xfrm>
          <a:off x="4358008" y="1189016"/>
          <a:ext cx="189329" cy="91440"/>
        </a:xfrm>
        <a:custGeom>
          <a:avLst/>
          <a:gdLst/>
          <a:ahLst/>
          <a:cxnLst/>
          <a:rect l="0" t="0" r="0" b="0"/>
          <a:pathLst>
            <a:path>
              <a:moveTo>
                <a:pt x="189329" y="45720"/>
              </a:moveTo>
              <a:lnTo>
                <a:pt x="0" y="45720"/>
              </a:lnTo>
            </a:path>
          </a:pathLst>
        </a:custGeom>
        <a:noFill/>
        <a:ln w="6350" cap="flat" cmpd="sng" algn="ctr">
          <a:solidFill>
            <a:sysClr val="windowText" lastClr="000000"/>
          </a:solidFill>
          <a:prstDash val="solid"/>
          <a:miter lim="800000"/>
        </a:ln>
        <a:effectLst/>
      </dgm:spPr>
      <dgm:t>
        <a:bodyPr/>
        <a:lstStyle/>
        <a:p>
          <a:pPr rtl="1">
            <a:buNone/>
          </a:pPr>
          <a:endParaRPr lang="en-US" sz="1000">
            <a:solidFill>
              <a:sysClr val="windowText" lastClr="000000"/>
            </a:solidFill>
            <a:latin typeface="Calibri" panose="020F0502020204030204"/>
            <a:ea typeface="+mn-ea"/>
            <a:cs typeface="B Nazanin" panose="00000400000000000000" pitchFamily="2" charset="-78"/>
          </a:endParaRPr>
        </a:p>
      </dgm:t>
    </dgm:pt>
    <dgm:pt modelId="{82B90794-EC23-4708-A018-A31B9F3D601A}" type="sibTrans" cxnId="{1BEDCFAE-B486-40D2-8788-2D78F493FC82}">
      <dgm:prSet/>
      <dgm:spPr/>
      <dgm:t>
        <a:bodyPr/>
        <a:lstStyle/>
        <a:p>
          <a:endParaRPr lang="en-US"/>
        </a:p>
      </dgm:t>
    </dgm:pt>
    <dgm:pt modelId="{26468415-D47A-41F9-931E-2CA4047DE4A4}">
      <dgm:prSet custT="1"/>
      <dgm:spPr>
        <a:xfrm>
          <a:off x="3411358" y="4703357"/>
          <a:ext cx="946649" cy="641554"/>
        </a:xfrm>
        <a:prstGeom prst="rect">
          <a:avLst/>
        </a:prstGeom>
        <a:noFill/>
        <a:ln w="12700" cap="flat" cmpd="sng" algn="ctr">
          <a:solidFill>
            <a:sysClr val="windowText" lastClr="000000"/>
          </a:solidFill>
          <a:prstDash val="solid"/>
          <a:miter lim="800000"/>
        </a:ln>
        <a:effectLst/>
      </dgm:spPr>
      <dgm:t>
        <a:bodyPr/>
        <a:lstStyle/>
        <a:p>
          <a:pPr rtl="1">
            <a:buNone/>
          </a:pPr>
          <a:r>
            <a:rPr lang="fa-IR" sz="1200">
              <a:solidFill>
                <a:sysClr val="windowText" lastClr="000000"/>
              </a:solidFill>
              <a:latin typeface="Calibri" panose="020F0502020204030204"/>
              <a:ea typeface="+mn-ea"/>
              <a:cs typeface="B Nazanin" panose="00000400000000000000" pitchFamily="2" charset="-78"/>
            </a:rPr>
            <a:t>چارلز ویلیام موریس 1901-79 </a:t>
          </a:r>
          <a:endParaRPr lang="en-US" sz="1200">
            <a:solidFill>
              <a:sysClr val="windowText" lastClr="000000"/>
            </a:solidFill>
            <a:latin typeface="Calibri" panose="020F0502020204030204"/>
            <a:ea typeface="+mn-ea"/>
            <a:cs typeface="B Nazanin" panose="00000400000000000000" pitchFamily="2" charset="-78"/>
          </a:endParaRPr>
        </a:p>
      </dgm:t>
    </dgm:pt>
    <dgm:pt modelId="{0BC199BE-8E22-4B78-9EA2-A32DC1099F83}" type="parTrans" cxnId="{CB42BD10-481C-4F67-AD1A-3EC6F4BDC101}">
      <dgm:prSet custT="1">
        <dgm:style>
          <a:lnRef idx="1">
            <a:schemeClr val="dk1"/>
          </a:lnRef>
          <a:fillRef idx="0">
            <a:schemeClr val="dk1"/>
          </a:fillRef>
          <a:effectRef idx="0">
            <a:schemeClr val="dk1"/>
          </a:effectRef>
          <a:fontRef idx="minor">
            <a:schemeClr val="tx1"/>
          </a:fontRef>
        </dgm:style>
      </dgm:prSet>
      <dgm:spPr>
        <a:xfrm>
          <a:off x="4358008" y="5024134"/>
          <a:ext cx="189329" cy="1096087"/>
        </a:xfrm>
        <a:custGeom>
          <a:avLst/>
          <a:gdLst/>
          <a:ahLst/>
          <a:cxnLst/>
          <a:rect l="0" t="0" r="0" b="0"/>
          <a:pathLst>
            <a:path>
              <a:moveTo>
                <a:pt x="189329" y="1096087"/>
              </a:moveTo>
              <a:lnTo>
                <a:pt x="94664" y="1096087"/>
              </a:lnTo>
              <a:lnTo>
                <a:pt x="94664" y="0"/>
              </a:lnTo>
              <a:lnTo>
                <a:pt x="0" y="0"/>
              </a:lnTo>
            </a:path>
          </a:pathLst>
        </a:custGeom>
        <a:noFill/>
        <a:ln w="6350" cap="flat" cmpd="sng" algn="ctr">
          <a:solidFill>
            <a:sysClr val="windowText" lastClr="000000"/>
          </a:solidFill>
          <a:prstDash val="solid"/>
          <a:miter lim="800000"/>
        </a:ln>
        <a:effectLst/>
      </dgm:spPr>
      <dgm:t>
        <a:bodyPr/>
        <a:lstStyle/>
        <a:p>
          <a:pPr rtl="1">
            <a:buNone/>
          </a:pPr>
          <a:endParaRPr lang="en-US" sz="1000">
            <a:solidFill>
              <a:sysClr val="windowText" lastClr="000000"/>
            </a:solidFill>
            <a:latin typeface="Calibri" panose="020F0502020204030204"/>
            <a:ea typeface="+mn-ea"/>
            <a:cs typeface="B Nazanin" panose="00000400000000000000" pitchFamily="2" charset="-78"/>
          </a:endParaRPr>
        </a:p>
      </dgm:t>
    </dgm:pt>
    <dgm:pt modelId="{0520FA55-F811-4420-9DC3-429F91BA8E38}" type="sibTrans" cxnId="{CB42BD10-481C-4F67-AD1A-3EC6F4BDC101}">
      <dgm:prSet/>
      <dgm:spPr/>
      <dgm:t>
        <a:bodyPr/>
        <a:lstStyle/>
        <a:p>
          <a:endParaRPr lang="en-US"/>
        </a:p>
      </dgm:t>
    </dgm:pt>
    <dgm:pt modelId="{84EDC578-D15E-472B-9639-872F6EA8BBCC}">
      <dgm:prSet custT="1"/>
      <dgm:spPr>
        <a:xfrm>
          <a:off x="2275378" y="76562"/>
          <a:ext cx="946649" cy="750615"/>
        </a:xfrm>
        <a:prstGeom prst="rect">
          <a:avLst/>
        </a:prstGeom>
        <a:noFill/>
        <a:ln w="12700" cap="flat" cmpd="sng" algn="ctr">
          <a:solidFill>
            <a:sysClr val="windowText" lastClr="000000"/>
          </a:solidFill>
          <a:prstDash val="solid"/>
          <a:miter lim="800000"/>
        </a:ln>
        <a:effectLst/>
      </dgm:spPr>
      <dgm:t>
        <a:bodyPr/>
        <a:lstStyle/>
        <a:p>
          <a:pPr rtl="1">
            <a:buNone/>
          </a:pPr>
          <a:r>
            <a:rPr lang="fa-IR" sz="1200">
              <a:solidFill>
                <a:sysClr val="windowText" lastClr="000000"/>
              </a:solidFill>
              <a:latin typeface="Calibri" panose="020F0502020204030204"/>
              <a:ea typeface="+mn-ea"/>
              <a:cs typeface="B Nazanin" panose="00000400000000000000" pitchFamily="2" charset="-78"/>
            </a:rPr>
            <a:t>آلژیرداس گریماس 1917-92</a:t>
          </a:r>
          <a:endParaRPr lang="en-US" sz="1200">
            <a:solidFill>
              <a:sysClr val="windowText" lastClr="000000"/>
            </a:solidFill>
            <a:latin typeface="Calibri" panose="020F0502020204030204"/>
            <a:ea typeface="+mn-ea"/>
            <a:cs typeface="B Nazanin" panose="00000400000000000000" pitchFamily="2" charset="-78"/>
          </a:endParaRPr>
        </a:p>
      </dgm:t>
    </dgm:pt>
    <dgm:pt modelId="{BE046E6B-D8C3-4D55-A107-8E6D84E638AA}" type="parTrans" cxnId="{3273478B-A887-4D1F-B9C5-0092F5753F38}">
      <dgm:prSet custT="1">
        <dgm:style>
          <a:lnRef idx="1">
            <a:schemeClr val="dk1"/>
          </a:lnRef>
          <a:fillRef idx="0">
            <a:schemeClr val="dk1"/>
          </a:fillRef>
          <a:effectRef idx="0">
            <a:schemeClr val="dk1"/>
          </a:effectRef>
          <a:fontRef idx="minor">
            <a:schemeClr val="tx1"/>
          </a:fontRef>
        </dgm:style>
      </dgm:prSet>
      <dgm:spPr>
        <a:xfrm>
          <a:off x="3222028" y="451870"/>
          <a:ext cx="189329" cy="782866"/>
        </a:xfrm>
        <a:custGeom>
          <a:avLst/>
          <a:gdLst/>
          <a:ahLst/>
          <a:cxnLst/>
          <a:rect l="0" t="0" r="0" b="0"/>
          <a:pathLst>
            <a:path>
              <a:moveTo>
                <a:pt x="189329" y="782866"/>
              </a:moveTo>
              <a:lnTo>
                <a:pt x="94664" y="782866"/>
              </a:lnTo>
              <a:lnTo>
                <a:pt x="94664" y="0"/>
              </a:lnTo>
              <a:lnTo>
                <a:pt x="0" y="0"/>
              </a:lnTo>
            </a:path>
          </a:pathLst>
        </a:custGeom>
        <a:noFill/>
        <a:ln w="6350" cap="flat" cmpd="sng" algn="ctr">
          <a:solidFill>
            <a:sysClr val="windowText" lastClr="000000"/>
          </a:solidFill>
          <a:prstDash val="solid"/>
          <a:miter lim="800000"/>
        </a:ln>
        <a:effectLst/>
      </dgm:spPr>
      <dgm:t>
        <a:bodyPr/>
        <a:lstStyle/>
        <a:p>
          <a:pPr rtl="1">
            <a:buNone/>
          </a:pPr>
          <a:endParaRPr lang="en-US" sz="1000">
            <a:solidFill>
              <a:sysClr val="windowText" lastClr="000000"/>
            </a:solidFill>
            <a:latin typeface="Calibri" panose="020F0502020204030204"/>
            <a:ea typeface="+mn-ea"/>
            <a:cs typeface="B Nazanin" panose="00000400000000000000" pitchFamily="2" charset="-78"/>
          </a:endParaRPr>
        </a:p>
      </dgm:t>
    </dgm:pt>
    <dgm:pt modelId="{80FEA032-F7ED-4336-9F59-7FBBC5B210E5}" type="sibTrans" cxnId="{3273478B-A887-4D1F-B9C5-0092F5753F38}">
      <dgm:prSet/>
      <dgm:spPr/>
      <dgm:t>
        <a:bodyPr/>
        <a:lstStyle/>
        <a:p>
          <a:endParaRPr lang="en-US"/>
        </a:p>
      </dgm:t>
    </dgm:pt>
    <dgm:pt modelId="{582E04D5-58A9-43E4-BFF1-66482763BA41}">
      <dgm:prSet custT="1"/>
      <dgm:spPr>
        <a:xfrm>
          <a:off x="2275378" y="899331"/>
          <a:ext cx="946649" cy="707216"/>
        </a:xfrm>
        <a:prstGeom prst="rect">
          <a:avLst/>
        </a:prstGeom>
        <a:noFill/>
        <a:ln w="12700" cap="flat" cmpd="sng" algn="ctr">
          <a:solidFill>
            <a:sysClr val="windowText" lastClr="000000"/>
          </a:solidFill>
          <a:prstDash val="solid"/>
          <a:miter lim="800000"/>
        </a:ln>
        <a:effectLst/>
      </dgm:spPr>
      <dgm:t>
        <a:bodyPr/>
        <a:lstStyle/>
        <a:p>
          <a:pPr rtl="1">
            <a:buNone/>
          </a:pPr>
          <a:r>
            <a:rPr lang="fa-IR" sz="1200">
              <a:solidFill>
                <a:sysClr val="windowText" lastClr="000000"/>
              </a:solidFill>
              <a:latin typeface="Calibri" panose="020F0502020204030204"/>
              <a:ea typeface="+mn-ea"/>
              <a:cs typeface="B Nazanin" panose="00000400000000000000" pitchFamily="2" charset="-78"/>
            </a:rPr>
            <a:t>رولان بارت (ساخت گرا) 1915-80</a:t>
          </a:r>
          <a:endParaRPr lang="en-US" sz="1200">
            <a:solidFill>
              <a:sysClr val="windowText" lastClr="000000"/>
            </a:solidFill>
            <a:latin typeface="Calibri" panose="020F0502020204030204"/>
            <a:ea typeface="+mn-ea"/>
            <a:cs typeface="B Nazanin" panose="00000400000000000000" pitchFamily="2" charset="-78"/>
          </a:endParaRPr>
        </a:p>
      </dgm:t>
    </dgm:pt>
    <dgm:pt modelId="{12C709B1-7748-4893-A33D-DA6A014DE5BE}" type="parTrans" cxnId="{AFBA091A-CDF8-4EBB-9DC0-1C6E05695BD3}">
      <dgm:prSet custT="1">
        <dgm:style>
          <a:lnRef idx="1">
            <a:schemeClr val="dk1"/>
          </a:lnRef>
          <a:fillRef idx="0">
            <a:schemeClr val="dk1"/>
          </a:fillRef>
          <a:effectRef idx="0">
            <a:schemeClr val="dk1"/>
          </a:effectRef>
          <a:fontRef idx="minor">
            <a:schemeClr val="tx1"/>
          </a:fontRef>
        </dgm:style>
      </dgm:prSet>
      <dgm:spPr>
        <a:xfrm>
          <a:off x="3222028" y="1189016"/>
          <a:ext cx="189329" cy="91440"/>
        </a:xfrm>
        <a:custGeom>
          <a:avLst/>
          <a:gdLst/>
          <a:ahLst/>
          <a:cxnLst/>
          <a:rect l="0" t="0" r="0" b="0"/>
          <a:pathLst>
            <a:path>
              <a:moveTo>
                <a:pt x="189329" y="45720"/>
              </a:moveTo>
              <a:lnTo>
                <a:pt x="94664" y="45720"/>
              </a:lnTo>
              <a:lnTo>
                <a:pt x="94664" y="63922"/>
              </a:lnTo>
              <a:lnTo>
                <a:pt x="0" y="63922"/>
              </a:lnTo>
            </a:path>
          </a:pathLst>
        </a:custGeom>
        <a:noFill/>
        <a:ln w="6350" cap="flat" cmpd="sng" algn="ctr">
          <a:solidFill>
            <a:sysClr val="windowText" lastClr="000000"/>
          </a:solidFill>
          <a:prstDash val="solid"/>
          <a:miter lim="800000"/>
        </a:ln>
        <a:effectLst/>
      </dgm:spPr>
      <dgm:t>
        <a:bodyPr/>
        <a:lstStyle/>
        <a:p>
          <a:pPr rtl="1">
            <a:buNone/>
          </a:pPr>
          <a:endParaRPr lang="en-US" sz="1000">
            <a:solidFill>
              <a:sysClr val="windowText" lastClr="000000"/>
            </a:solidFill>
            <a:latin typeface="Calibri" panose="020F0502020204030204"/>
            <a:ea typeface="+mn-ea"/>
            <a:cs typeface="B Nazanin" panose="00000400000000000000" pitchFamily="2" charset="-78"/>
          </a:endParaRPr>
        </a:p>
      </dgm:t>
    </dgm:pt>
    <dgm:pt modelId="{B427D1A3-07E0-4FB5-B6EA-186A27CCE1E9}" type="sibTrans" cxnId="{AFBA091A-CDF8-4EBB-9DC0-1C6E05695BD3}">
      <dgm:prSet/>
      <dgm:spPr/>
      <dgm:t>
        <a:bodyPr/>
        <a:lstStyle/>
        <a:p>
          <a:endParaRPr lang="en-US"/>
        </a:p>
      </dgm:t>
    </dgm:pt>
    <dgm:pt modelId="{CA1BD24F-9BF4-400D-B2B8-262E7D8530EB}">
      <dgm:prSet custT="1"/>
      <dgm:spPr>
        <a:xfrm>
          <a:off x="2275378" y="1678701"/>
          <a:ext cx="946649" cy="714209"/>
        </a:xfrm>
        <a:prstGeom prst="rect">
          <a:avLst/>
        </a:prstGeom>
        <a:noFill/>
        <a:ln w="12700" cap="flat" cmpd="sng" algn="ctr">
          <a:solidFill>
            <a:sysClr val="windowText" lastClr="000000"/>
          </a:solidFill>
          <a:prstDash val="solid"/>
          <a:miter lim="800000"/>
        </a:ln>
        <a:effectLst/>
      </dgm:spPr>
      <dgm:t>
        <a:bodyPr/>
        <a:lstStyle/>
        <a:p>
          <a:pPr rtl="1">
            <a:buNone/>
          </a:pPr>
          <a:r>
            <a:rPr lang="fa-IR" sz="1200">
              <a:solidFill>
                <a:sysClr val="windowText" lastClr="000000"/>
              </a:solidFill>
              <a:latin typeface="Calibri" panose="020F0502020204030204"/>
              <a:ea typeface="+mn-ea"/>
              <a:cs typeface="B Nazanin" panose="00000400000000000000" pitchFamily="2" charset="-78"/>
            </a:rPr>
            <a:t>کریستین متز 1931-93 </a:t>
          </a:r>
          <a:endParaRPr lang="en-US" sz="1200">
            <a:solidFill>
              <a:sysClr val="windowText" lastClr="000000"/>
            </a:solidFill>
            <a:latin typeface="Calibri" panose="020F0502020204030204"/>
            <a:ea typeface="+mn-ea"/>
            <a:cs typeface="B Nazanin" panose="00000400000000000000" pitchFamily="2" charset="-78"/>
          </a:endParaRPr>
        </a:p>
      </dgm:t>
    </dgm:pt>
    <dgm:pt modelId="{0D6F91B5-6E56-42D7-9A8B-4E14E0D7A3F4}" type="parTrans" cxnId="{CBB82D4A-B289-41BB-8D1F-526E97092239}">
      <dgm:prSet custT="1">
        <dgm:style>
          <a:lnRef idx="1">
            <a:schemeClr val="dk1"/>
          </a:lnRef>
          <a:fillRef idx="0">
            <a:schemeClr val="dk1"/>
          </a:fillRef>
          <a:effectRef idx="0">
            <a:schemeClr val="dk1"/>
          </a:effectRef>
          <a:fontRef idx="minor">
            <a:schemeClr val="tx1"/>
          </a:fontRef>
        </dgm:style>
      </dgm:prSet>
      <dgm:spPr>
        <a:xfrm>
          <a:off x="3222028" y="1234736"/>
          <a:ext cx="189329" cy="801069"/>
        </a:xfrm>
        <a:custGeom>
          <a:avLst/>
          <a:gdLst/>
          <a:ahLst/>
          <a:cxnLst/>
          <a:rect l="0" t="0" r="0" b="0"/>
          <a:pathLst>
            <a:path>
              <a:moveTo>
                <a:pt x="189329" y="0"/>
              </a:moveTo>
              <a:lnTo>
                <a:pt x="94664" y="0"/>
              </a:lnTo>
              <a:lnTo>
                <a:pt x="94664" y="801069"/>
              </a:lnTo>
              <a:lnTo>
                <a:pt x="0" y="801069"/>
              </a:lnTo>
            </a:path>
          </a:pathLst>
        </a:custGeom>
        <a:noFill/>
        <a:ln w="6350" cap="flat" cmpd="sng" algn="ctr">
          <a:solidFill>
            <a:sysClr val="windowText" lastClr="000000"/>
          </a:solidFill>
          <a:prstDash val="solid"/>
          <a:miter lim="800000"/>
        </a:ln>
        <a:effectLst/>
      </dgm:spPr>
      <dgm:t>
        <a:bodyPr/>
        <a:lstStyle/>
        <a:p>
          <a:pPr rtl="1">
            <a:buNone/>
          </a:pPr>
          <a:endParaRPr lang="en-US" sz="1000">
            <a:solidFill>
              <a:sysClr val="windowText" lastClr="000000"/>
            </a:solidFill>
            <a:latin typeface="Calibri" panose="020F0502020204030204"/>
            <a:ea typeface="+mn-ea"/>
            <a:cs typeface="B Nazanin" panose="00000400000000000000" pitchFamily="2" charset="-78"/>
          </a:endParaRPr>
        </a:p>
      </dgm:t>
    </dgm:pt>
    <dgm:pt modelId="{6CBDE537-E0A9-4AAE-99FB-7CC726427DB5}" type="sibTrans" cxnId="{CBB82D4A-B289-41BB-8D1F-526E97092239}">
      <dgm:prSet/>
      <dgm:spPr/>
      <dgm:t>
        <a:bodyPr/>
        <a:lstStyle/>
        <a:p>
          <a:endParaRPr lang="en-US"/>
        </a:p>
      </dgm:t>
    </dgm:pt>
    <dgm:pt modelId="{E9832D7E-37F3-48E5-B852-DD13A9E196A3}">
      <dgm:prSet custT="1"/>
      <dgm:spPr>
        <a:xfrm>
          <a:off x="3411358" y="5417064"/>
          <a:ext cx="946649" cy="684719"/>
        </a:xfrm>
        <a:prstGeom prst="rect">
          <a:avLst/>
        </a:prstGeom>
        <a:noFill/>
        <a:ln w="12700" cap="flat" cmpd="sng" algn="ctr">
          <a:solidFill>
            <a:sysClr val="windowText" lastClr="000000"/>
          </a:solidFill>
          <a:prstDash val="solid"/>
          <a:miter lim="800000"/>
        </a:ln>
        <a:effectLst/>
      </dgm:spPr>
      <dgm:t>
        <a:bodyPr/>
        <a:lstStyle/>
        <a:p>
          <a:pPr rtl="1">
            <a:buNone/>
          </a:pPr>
          <a:r>
            <a:rPr lang="fa-IR" sz="1200">
              <a:solidFill>
                <a:sysClr val="windowText" lastClr="000000"/>
              </a:solidFill>
              <a:latin typeface="Calibri" panose="020F0502020204030204"/>
              <a:ea typeface="+mn-ea"/>
              <a:cs typeface="B Nazanin" panose="00000400000000000000" pitchFamily="2" charset="-78"/>
            </a:rPr>
            <a:t>ایور آ ریچاردز 1893-1979</a:t>
          </a:r>
          <a:endParaRPr lang="en-US" sz="1200">
            <a:solidFill>
              <a:sysClr val="windowText" lastClr="000000"/>
            </a:solidFill>
            <a:latin typeface="Calibri" panose="020F0502020204030204"/>
            <a:ea typeface="+mn-ea"/>
            <a:cs typeface="B Nazanin" panose="00000400000000000000" pitchFamily="2" charset="-78"/>
          </a:endParaRPr>
        </a:p>
      </dgm:t>
    </dgm:pt>
    <dgm:pt modelId="{7C576D47-24F5-4D9F-941E-CCBA16170524}" type="parTrans" cxnId="{63DC2AA6-FF60-4201-8971-98BB6F15758E}">
      <dgm:prSet custT="1"/>
      <dgm:spPr>
        <a:xfrm>
          <a:off x="4358008" y="5759424"/>
          <a:ext cx="189329" cy="360797"/>
        </a:xfrm>
        <a:custGeom>
          <a:avLst/>
          <a:gdLst/>
          <a:ahLst/>
          <a:cxnLst/>
          <a:rect l="0" t="0" r="0" b="0"/>
          <a:pathLst>
            <a:path>
              <a:moveTo>
                <a:pt x="189329" y="360797"/>
              </a:moveTo>
              <a:lnTo>
                <a:pt x="94664" y="360797"/>
              </a:lnTo>
              <a:lnTo>
                <a:pt x="94664" y="0"/>
              </a:lnTo>
              <a:lnTo>
                <a:pt x="0" y="0"/>
              </a:lnTo>
            </a:path>
          </a:pathLst>
        </a:custGeom>
        <a:noFill/>
        <a:ln w="12700" cap="flat" cmpd="sng" algn="ctr">
          <a:solidFill>
            <a:srgbClr val="5B9BD5">
              <a:shade val="80000"/>
              <a:hueOff val="0"/>
              <a:satOff val="0"/>
              <a:lumOff val="0"/>
              <a:alphaOff val="0"/>
            </a:srgbClr>
          </a:solidFill>
          <a:prstDash val="solid"/>
          <a:miter lim="800000"/>
        </a:ln>
        <a:effectLst/>
      </dgm:spPr>
      <dgm:t>
        <a:bodyPr/>
        <a:lstStyle/>
        <a:p>
          <a:pPr rtl="1">
            <a:buNone/>
          </a:pPr>
          <a:endParaRPr lang="en-US" sz="1000">
            <a:solidFill>
              <a:sysClr val="windowText" lastClr="000000"/>
            </a:solidFill>
            <a:latin typeface="Calibri" panose="020F0502020204030204"/>
            <a:ea typeface="+mn-ea"/>
            <a:cs typeface="B Nazanin" panose="00000400000000000000" pitchFamily="2" charset="-78"/>
          </a:endParaRPr>
        </a:p>
      </dgm:t>
    </dgm:pt>
    <dgm:pt modelId="{FAA12D91-5967-4B08-8712-371B10D8FF35}" type="sibTrans" cxnId="{63DC2AA6-FF60-4201-8971-98BB6F15758E}">
      <dgm:prSet/>
      <dgm:spPr/>
      <dgm:t>
        <a:bodyPr/>
        <a:lstStyle/>
        <a:p>
          <a:endParaRPr lang="en-US"/>
        </a:p>
      </dgm:t>
    </dgm:pt>
    <dgm:pt modelId="{6E14489F-3649-45C1-B517-D5A98C1C72FA}">
      <dgm:prSet custT="1"/>
      <dgm:spPr>
        <a:xfrm>
          <a:off x="3411358" y="6173937"/>
          <a:ext cx="946649" cy="618124"/>
        </a:xfrm>
        <a:prstGeom prst="rect">
          <a:avLst/>
        </a:prstGeom>
        <a:noFill/>
        <a:ln w="12700" cap="flat" cmpd="sng" algn="ctr">
          <a:solidFill>
            <a:sysClr val="windowText" lastClr="000000"/>
          </a:solidFill>
          <a:prstDash val="solid"/>
          <a:miter lim="800000"/>
        </a:ln>
        <a:effectLst/>
      </dgm:spPr>
      <dgm:t>
        <a:bodyPr/>
        <a:lstStyle/>
        <a:p>
          <a:pPr rtl="1">
            <a:buNone/>
          </a:pPr>
          <a:r>
            <a:rPr lang="fa-IR" sz="1200">
              <a:solidFill>
                <a:sysClr val="windowText" lastClr="000000"/>
              </a:solidFill>
              <a:latin typeface="Calibri" panose="020F0502020204030204"/>
              <a:ea typeface="+mn-ea"/>
              <a:cs typeface="B Nazanin" panose="00000400000000000000" pitchFamily="2" charset="-78"/>
            </a:rPr>
            <a:t>چارلز ک اوگدن 1889-1957</a:t>
          </a:r>
          <a:endParaRPr lang="en-US" sz="1200">
            <a:solidFill>
              <a:sysClr val="windowText" lastClr="000000"/>
            </a:solidFill>
            <a:latin typeface="Calibri" panose="020F0502020204030204"/>
            <a:ea typeface="+mn-ea"/>
            <a:cs typeface="B Nazanin" panose="00000400000000000000" pitchFamily="2" charset="-78"/>
          </a:endParaRPr>
        </a:p>
      </dgm:t>
    </dgm:pt>
    <dgm:pt modelId="{A5D7816B-7B90-4F83-93FF-473F3A19C38F}" type="parTrans" cxnId="{33A7483C-482A-4E59-B7BC-67DF88EDD0D6}">
      <dgm:prSet custT="1">
        <dgm:style>
          <a:lnRef idx="1">
            <a:schemeClr val="dk1"/>
          </a:lnRef>
          <a:fillRef idx="0">
            <a:schemeClr val="dk1"/>
          </a:fillRef>
          <a:effectRef idx="0">
            <a:schemeClr val="dk1"/>
          </a:effectRef>
          <a:fontRef idx="minor">
            <a:schemeClr val="tx1"/>
          </a:fontRef>
        </dgm:style>
      </dgm:prSet>
      <dgm:spPr>
        <a:xfrm>
          <a:off x="4358008" y="6120222"/>
          <a:ext cx="189329" cy="362777"/>
        </a:xfrm>
        <a:custGeom>
          <a:avLst/>
          <a:gdLst/>
          <a:ahLst/>
          <a:cxnLst/>
          <a:rect l="0" t="0" r="0" b="0"/>
          <a:pathLst>
            <a:path>
              <a:moveTo>
                <a:pt x="189329" y="0"/>
              </a:moveTo>
              <a:lnTo>
                <a:pt x="94664" y="0"/>
              </a:lnTo>
              <a:lnTo>
                <a:pt x="94664" y="362777"/>
              </a:lnTo>
              <a:lnTo>
                <a:pt x="0" y="362777"/>
              </a:lnTo>
            </a:path>
          </a:pathLst>
        </a:custGeom>
        <a:noFill/>
        <a:ln w="6350" cap="flat" cmpd="sng" algn="ctr">
          <a:solidFill>
            <a:sysClr val="windowText" lastClr="000000"/>
          </a:solidFill>
          <a:prstDash val="solid"/>
          <a:miter lim="800000"/>
        </a:ln>
        <a:effectLst/>
      </dgm:spPr>
      <dgm:t>
        <a:bodyPr/>
        <a:lstStyle/>
        <a:p>
          <a:pPr rtl="1">
            <a:buNone/>
          </a:pPr>
          <a:endParaRPr lang="en-US" sz="1000">
            <a:solidFill>
              <a:sysClr val="windowText" lastClr="000000"/>
            </a:solidFill>
            <a:latin typeface="Calibri" panose="020F0502020204030204"/>
            <a:ea typeface="+mn-ea"/>
            <a:cs typeface="B Nazanin" panose="00000400000000000000" pitchFamily="2" charset="-78"/>
          </a:endParaRPr>
        </a:p>
      </dgm:t>
    </dgm:pt>
    <dgm:pt modelId="{ECA79455-873F-44DA-964C-5508CE9BC3E1}" type="sibTrans" cxnId="{33A7483C-482A-4E59-B7BC-67DF88EDD0D6}">
      <dgm:prSet/>
      <dgm:spPr/>
      <dgm:t>
        <a:bodyPr/>
        <a:lstStyle/>
        <a:p>
          <a:endParaRPr lang="en-US"/>
        </a:p>
      </dgm:t>
    </dgm:pt>
    <dgm:pt modelId="{CCCB549D-F0EE-4CA7-BD35-F92638F622A5}">
      <dgm:prSet custT="1"/>
      <dgm:spPr>
        <a:xfrm>
          <a:off x="3411358" y="6864215"/>
          <a:ext cx="946649" cy="672871"/>
        </a:xfrm>
        <a:prstGeom prst="rect">
          <a:avLst/>
        </a:prstGeom>
        <a:noFill/>
        <a:ln w="12700" cap="flat" cmpd="sng" algn="ctr">
          <a:solidFill>
            <a:sysClr val="windowText" lastClr="000000"/>
          </a:solidFill>
          <a:prstDash val="solid"/>
          <a:miter lim="800000"/>
        </a:ln>
        <a:effectLst/>
      </dgm:spPr>
      <dgm:t>
        <a:bodyPr/>
        <a:lstStyle/>
        <a:p>
          <a:pPr rtl="1">
            <a:buNone/>
          </a:pPr>
          <a:r>
            <a:rPr lang="fa-IR" sz="1200">
              <a:solidFill>
                <a:sysClr val="windowText" lastClr="000000"/>
              </a:solidFill>
              <a:latin typeface="Calibri" panose="020F0502020204030204"/>
              <a:ea typeface="+mn-ea"/>
              <a:cs typeface="B Nazanin" panose="00000400000000000000" pitchFamily="2" charset="-78"/>
            </a:rPr>
            <a:t>توماس سبوک 1920 به بعد</a:t>
          </a:r>
          <a:endParaRPr lang="en-US" sz="1200">
            <a:solidFill>
              <a:sysClr val="windowText" lastClr="000000"/>
            </a:solidFill>
            <a:latin typeface="Calibri" panose="020F0502020204030204"/>
            <a:ea typeface="+mn-ea"/>
            <a:cs typeface="B Nazanin" panose="00000400000000000000" pitchFamily="2" charset="-78"/>
          </a:endParaRPr>
        </a:p>
      </dgm:t>
    </dgm:pt>
    <dgm:pt modelId="{DFEC2BFC-772F-43AF-B891-42C852E0CCEF}" type="parTrans" cxnId="{5009F545-A2C5-403D-B28F-1E07396BBC3D}">
      <dgm:prSet custT="1">
        <dgm:style>
          <a:lnRef idx="1">
            <a:schemeClr val="dk1"/>
          </a:lnRef>
          <a:fillRef idx="0">
            <a:schemeClr val="dk1"/>
          </a:fillRef>
          <a:effectRef idx="0">
            <a:schemeClr val="dk1"/>
          </a:effectRef>
          <a:fontRef idx="minor">
            <a:schemeClr val="tx1"/>
          </a:fontRef>
        </dgm:style>
      </dgm:prSet>
      <dgm:spPr>
        <a:xfrm>
          <a:off x="4358008" y="6120222"/>
          <a:ext cx="189329" cy="1080429"/>
        </a:xfrm>
        <a:custGeom>
          <a:avLst/>
          <a:gdLst/>
          <a:ahLst/>
          <a:cxnLst/>
          <a:rect l="0" t="0" r="0" b="0"/>
          <a:pathLst>
            <a:path>
              <a:moveTo>
                <a:pt x="189329" y="0"/>
              </a:moveTo>
              <a:lnTo>
                <a:pt x="94664" y="0"/>
              </a:lnTo>
              <a:lnTo>
                <a:pt x="94664" y="1080429"/>
              </a:lnTo>
              <a:lnTo>
                <a:pt x="0" y="1080429"/>
              </a:lnTo>
            </a:path>
          </a:pathLst>
        </a:custGeom>
        <a:noFill/>
        <a:ln w="6350" cap="flat" cmpd="sng" algn="ctr">
          <a:solidFill>
            <a:sysClr val="windowText" lastClr="000000"/>
          </a:solidFill>
          <a:prstDash val="solid"/>
          <a:miter lim="800000"/>
        </a:ln>
        <a:effectLst/>
      </dgm:spPr>
      <dgm:t>
        <a:bodyPr/>
        <a:lstStyle/>
        <a:p>
          <a:pPr rtl="1">
            <a:buNone/>
          </a:pPr>
          <a:endParaRPr lang="en-US" sz="1000">
            <a:solidFill>
              <a:sysClr val="windowText" lastClr="000000"/>
            </a:solidFill>
            <a:latin typeface="Calibri" panose="020F0502020204030204"/>
            <a:ea typeface="+mn-ea"/>
            <a:cs typeface="B Nazanin" panose="00000400000000000000" pitchFamily="2" charset="-78"/>
          </a:endParaRPr>
        </a:p>
      </dgm:t>
    </dgm:pt>
    <dgm:pt modelId="{583C5598-EE94-41FB-9918-CE8D160892BD}" type="sibTrans" cxnId="{5009F545-A2C5-403D-B28F-1E07396BBC3D}">
      <dgm:prSet/>
      <dgm:spPr/>
      <dgm:t>
        <a:bodyPr/>
        <a:lstStyle/>
        <a:p>
          <a:endParaRPr lang="en-US"/>
        </a:p>
      </dgm:t>
    </dgm:pt>
    <dgm:pt modelId="{41C607BE-4786-43D2-ACE8-62E703128878}">
      <dgm:prSet custT="1"/>
      <dgm:spPr>
        <a:xfrm>
          <a:off x="4547338" y="3238700"/>
          <a:ext cx="946649" cy="735988"/>
        </a:xfrm>
        <a:prstGeom prst="rect">
          <a:avLst/>
        </a:prstGeom>
        <a:noFill/>
        <a:ln w="12700" cap="flat" cmpd="sng" algn="ctr">
          <a:solidFill>
            <a:sysClr val="windowText" lastClr="000000"/>
          </a:solidFill>
          <a:prstDash val="solid"/>
          <a:miter lim="800000"/>
        </a:ln>
        <a:effectLst/>
      </dgm:spPr>
      <dgm:t>
        <a:bodyPr/>
        <a:lstStyle/>
        <a:p>
          <a:pPr rtl="1">
            <a:buNone/>
          </a:pPr>
          <a:r>
            <a:rPr lang="fa-IR" sz="1200">
              <a:solidFill>
                <a:sysClr val="windowText" lastClr="000000"/>
              </a:solidFill>
              <a:latin typeface="Calibri" panose="020F0502020204030204"/>
              <a:ea typeface="+mn-ea"/>
              <a:cs typeface="B Nazanin" panose="00000400000000000000" pitchFamily="2" charset="-78"/>
            </a:rPr>
            <a:t>بین دو مکتب سوسور و پیرس</a:t>
          </a:r>
          <a:endParaRPr lang="en-US" sz="1200">
            <a:solidFill>
              <a:sysClr val="windowText" lastClr="000000"/>
            </a:solidFill>
            <a:latin typeface="Calibri" panose="020F0502020204030204"/>
            <a:ea typeface="+mn-ea"/>
            <a:cs typeface="B Nazanin" panose="00000400000000000000" pitchFamily="2" charset="-78"/>
          </a:endParaRPr>
        </a:p>
      </dgm:t>
    </dgm:pt>
    <dgm:pt modelId="{5407813B-0553-4C0B-9B70-3818C5640D7D}" type="parTrans" cxnId="{9B1DFE59-361B-4B8A-98ED-F5250EE48A7D}">
      <dgm:prSet custT="1">
        <dgm:style>
          <a:lnRef idx="1">
            <a:schemeClr val="dk1"/>
          </a:lnRef>
          <a:fillRef idx="0">
            <a:schemeClr val="dk1"/>
          </a:fillRef>
          <a:effectRef idx="0">
            <a:schemeClr val="dk1"/>
          </a:effectRef>
          <a:fontRef idx="minor">
            <a:schemeClr val="tx1"/>
          </a:fontRef>
        </dgm:style>
      </dgm:prSet>
      <dgm:spPr>
        <a:xfrm>
          <a:off x="5493988" y="3560975"/>
          <a:ext cx="189329" cy="91440"/>
        </a:xfrm>
        <a:custGeom>
          <a:avLst/>
          <a:gdLst/>
          <a:ahLst/>
          <a:cxnLst/>
          <a:rect l="0" t="0" r="0" b="0"/>
          <a:pathLst>
            <a:path>
              <a:moveTo>
                <a:pt x="189329" y="131945"/>
              </a:moveTo>
              <a:lnTo>
                <a:pt x="94664" y="131945"/>
              </a:lnTo>
              <a:lnTo>
                <a:pt x="94664" y="45720"/>
              </a:lnTo>
              <a:lnTo>
                <a:pt x="0" y="45720"/>
              </a:lnTo>
            </a:path>
          </a:pathLst>
        </a:custGeom>
        <a:noFill/>
        <a:ln w="6350" cap="flat" cmpd="sng" algn="ctr">
          <a:solidFill>
            <a:sysClr val="windowText" lastClr="000000"/>
          </a:solidFill>
          <a:prstDash val="solid"/>
          <a:miter lim="800000"/>
        </a:ln>
        <a:effectLst/>
      </dgm:spPr>
      <dgm:t>
        <a:bodyPr/>
        <a:lstStyle/>
        <a:p>
          <a:pPr rtl="1">
            <a:buNone/>
          </a:pPr>
          <a:endParaRPr lang="en-US" sz="1000">
            <a:solidFill>
              <a:sysClr val="windowText" lastClr="000000"/>
            </a:solidFill>
            <a:latin typeface="Calibri" panose="020F0502020204030204"/>
            <a:ea typeface="+mn-ea"/>
            <a:cs typeface="B Nazanin" panose="00000400000000000000" pitchFamily="2" charset="-78"/>
          </a:endParaRPr>
        </a:p>
      </dgm:t>
    </dgm:pt>
    <dgm:pt modelId="{5469D61A-2AAF-483D-B2B9-2404359D7D43}" type="sibTrans" cxnId="{9B1DFE59-361B-4B8A-98ED-F5250EE48A7D}">
      <dgm:prSet/>
      <dgm:spPr/>
      <dgm:t>
        <a:bodyPr/>
        <a:lstStyle/>
        <a:p>
          <a:endParaRPr lang="en-US"/>
        </a:p>
      </dgm:t>
    </dgm:pt>
    <dgm:pt modelId="{0FB40F67-C0FB-4822-9B95-4306D94E46DF}">
      <dgm:prSet custT="1"/>
      <dgm:spPr>
        <a:xfrm>
          <a:off x="3411358" y="2402894"/>
          <a:ext cx="946649" cy="1451136"/>
        </a:xfrm>
        <a:prstGeom prst="rect">
          <a:avLst/>
        </a:prstGeom>
        <a:noFill/>
        <a:ln w="12700" cap="flat" cmpd="sng" algn="ctr">
          <a:solidFill>
            <a:sysClr val="windowText" lastClr="000000"/>
          </a:solidFill>
          <a:prstDash val="solid"/>
          <a:miter lim="800000"/>
        </a:ln>
        <a:effectLst/>
      </dgm:spPr>
      <dgm:t>
        <a:bodyPr/>
        <a:lstStyle/>
        <a:p>
          <a:pPr rtl="1">
            <a:buNone/>
          </a:pPr>
          <a:r>
            <a:rPr lang="fa-IR" sz="1200">
              <a:solidFill>
                <a:sysClr val="windowText" lastClr="000000"/>
              </a:solidFill>
              <a:latin typeface="Calibri" panose="020F0502020204030204"/>
              <a:ea typeface="+mn-ea"/>
              <a:cs typeface="B Nazanin" panose="00000400000000000000" pitchFamily="2" charset="-78"/>
            </a:rPr>
            <a:t>رومن یاکوبسن </a:t>
          </a:r>
        </a:p>
        <a:p>
          <a:pPr rtl="1">
            <a:buNone/>
          </a:pPr>
          <a:r>
            <a:rPr lang="fa-IR" sz="1200">
              <a:solidFill>
                <a:sysClr val="windowText" lastClr="000000"/>
              </a:solidFill>
              <a:latin typeface="Calibri" panose="020F0502020204030204"/>
              <a:ea typeface="+mn-ea"/>
              <a:cs typeface="B Nazanin" panose="00000400000000000000" pitchFamily="2" charset="-78"/>
            </a:rPr>
            <a:t>(مکتب مسکو 1915-مکتب پراگ 1926-کپنهاگ 1939-1949)</a:t>
          </a:r>
          <a:endParaRPr lang="en-US" sz="1200">
            <a:solidFill>
              <a:sysClr val="windowText" lastClr="000000"/>
            </a:solidFill>
            <a:latin typeface="Calibri" panose="020F0502020204030204"/>
            <a:ea typeface="+mn-ea"/>
            <a:cs typeface="B Nazanin" panose="00000400000000000000" pitchFamily="2" charset="-78"/>
          </a:endParaRPr>
        </a:p>
      </dgm:t>
    </dgm:pt>
    <dgm:pt modelId="{2F8F600E-4E7B-4DB6-9C71-05DF907F5C93}" type="parTrans" cxnId="{87A0D4C6-A868-4FC4-B2DB-819B6473A8F7}">
      <dgm:prSet custT="1">
        <dgm:style>
          <a:lnRef idx="1">
            <a:schemeClr val="dk1"/>
          </a:lnRef>
          <a:fillRef idx="0">
            <a:schemeClr val="dk1"/>
          </a:fillRef>
          <a:effectRef idx="0">
            <a:schemeClr val="dk1"/>
          </a:effectRef>
          <a:fontRef idx="minor">
            <a:schemeClr val="tx1"/>
          </a:fontRef>
        </dgm:style>
      </dgm:prSet>
      <dgm:spPr>
        <a:xfrm>
          <a:off x="4358008" y="3128462"/>
          <a:ext cx="189329" cy="478232"/>
        </a:xfrm>
        <a:custGeom>
          <a:avLst/>
          <a:gdLst/>
          <a:ahLst/>
          <a:cxnLst/>
          <a:rect l="0" t="0" r="0" b="0"/>
          <a:pathLst>
            <a:path>
              <a:moveTo>
                <a:pt x="189329" y="478232"/>
              </a:moveTo>
              <a:lnTo>
                <a:pt x="94664" y="478232"/>
              </a:lnTo>
              <a:lnTo>
                <a:pt x="94664" y="0"/>
              </a:lnTo>
              <a:lnTo>
                <a:pt x="0" y="0"/>
              </a:lnTo>
            </a:path>
          </a:pathLst>
        </a:custGeom>
        <a:noFill/>
        <a:ln w="6350" cap="flat" cmpd="sng" algn="ctr">
          <a:solidFill>
            <a:sysClr val="windowText" lastClr="000000"/>
          </a:solidFill>
          <a:prstDash val="solid"/>
          <a:miter lim="800000"/>
        </a:ln>
        <a:effectLst/>
      </dgm:spPr>
      <dgm:t>
        <a:bodyPr/>
        <a:lstStyle/>
        <a:p>
          <a:pPr rtl="1">
            <a:buNone/>
          </a:pPr>
          <a:endParaRPr lang="en-US" sz="1000">
            <a:solidFill>
              <a:sysClr val="windowText" lastClr="000000"/>
            </a:solidFill>
            <a:latin typeface="Calibri" panose="020F0502020204030204"/>
            <a:ea typeface="+mn-ea"/>
            <a:cs typeface="B Nazanin" panose="00000400000000000000" pitchFamily="2" charset="-78"/>
          </a:endParaRPr>
        </a:p>
      </dgm:t>
    </dgm:pt>
    <dgm:pt modelId="{369F975C-31FE-4C1D-8B75-3018696EB8BA}" type="sibTrans" cxnId="{87A0D4C6-A868-4FC4-B2DB-819B6473A8F7}">
      <dgm:prSet/>
      <dgm:spPr/>
      <dgm:t>
        <a:bodyPr/>
        <a:lstStyle/>
        <a:p>
          <a:endParaRPr lang="en-US"/>
        </a:p>
      </dgm:t>
    </dgm:pt>
    <dgm:pt modelId="{CB769C48-73FB-445F-B4B1-40B3731B9040}">
      <dgm:prSet custT="1"/>
      <dgm:spPr>
        <a:xfrm>
          <a:off x="3411358" y="4141751"/>
          <a:ext cx="946649" cy="489452"/>
        </a:xfrm>
        <a:prstGeom prst="rect">
          <a:avLst/>
        </a:prstGeom>
        <a:noFill/>
        <a:ln w="12700" cap="flat" cmpd="sng" algn="ctr">
          <a:solidFill>
            <a:sysClr val="windowText" lastClr="000000"/>
          </a:solidFill>
          <a:prstDash val="solid"/>
          <a:miter lim="800000"/>
        </a:ln>
        <a:effectLst/>
      </dgm:spPr>
      <dgm:t>
        <a:bodyPr/>
        <a:lstStyle/>
        <a:p>
          <a:pPr rtl="1">
            <a:buNone/>
          </a:pPr>
          <a:r>
            <a:rPr lang="fa-IR" sz="1200">
              <a:solidFill>
                <a:sysClr val="windowText" lastClr="000000"/>
              </a:solidFill>
              <a:latin typeface="Calibri" panose="020F0502020204030204"/>
              <a:ea typeface="+mn-ea"/>
              <a:cs typeface="B Nazanin" panose="00000400000000000000" pitchFamily="2" charset="-78"/>
            </a:rPr>
            <a:t>امبتو اکو 1932 به بعد</a:t>
          </a:r>
          <a:endParaRPr lang="en-US" sz="1200">
            <a:solidFill>
              <a:sysClr val="windowText" lastClr="000000"/>
            </a:solidFill>
            <a:latin typeface="Calibri" panose="020F0502020204030204"/>
            <a:ea typeface="+mn-ea"/>
            <a:cs typeface="B Nazanin" panose="00000400000000000000" pitchFamily="2" charset="-78"/>
          </a:endParaRPr>
        </a:p>
      </dgm:t>
    </dgm:pt>
    <dgm:pt modelId="{023F3FB0-0EE6-43A2-B9F6-F7550E71E02A}" type="parTrans" cxnId="{51099702-DD09-4F9A-8FAB-4CFF0EE66695}">
      <dgm:prSet custT="1">
        <dgm:style>
          <a:lnRef idx="1">
            <a:schemeClr val="dk1"/>
          </a:lnRef>
          <a:fillRef idx="0">
            <a:schemeClr val="dk1"/>
          </a:fillRef>
          <a:effectRef idx="0">
            <a:schemeClr val="dk1"/>
          </a:effectRef>
          <a:fontRef idx="minor">
            <a:schemeClr val="tx1"/>
          </a:fontRef>
        </dgm:style>
      </dgm:prSet>
      <dgm:spPr>
        <a:xfrm>
          <a:off x="4358008" y="3606695"/>
          <a:ext cx="189329" cy="779782"/>
        </a:xfrm>
        <a:custGeom>
          <a:avLst/>
          <a:gdLst/>
          <a:ahLst/>
          <a:cxnLst/>
          <a:rect l="0" t="0" r="0" b="0"/>
          <a:pathLst>
            <a:path>
              <a:moveTo>
                <a:pt x="189329" y="0"/>
              </a:moveTo>
              <a:lnTo>
                <a:pt x="94664" y="0"/>
              </a:lnTo>
              <a:lnTo>
                <a:pt x="94664" y="779782"/>
              </a:lnTo>
              <a:lnTo>
                <a:pt x="0" y="779782"/>
              </a:lnTo>
            </a:path>
          </a:pathLst>
        </a:custGeom>
        <a:noFill/>
        <a:ln w="6350" cap="flat" cmpd="sng" algn="ctr">
          <a:solidFill>
            <a:sysClr val="windowText" lastClr="000000"/>
          </a:solidFill>
          <a:prstDash val="solid"/>
          <a:miter lim="800000"/>
        </a:ln>
        <a:effectLst/>
      </dgm:spPr>
      <dgm:t>
        <a:bodyPr/>
        <a:lstStyle/>
        <a:p>
          <a:pPr rtl="1">
            <a:buNone/>
          </a:pPr>
          <a:endParaRPr lang="en-US" sz="1000">
            <a:solidFill>
              <a:sysClr val="windowText" lastClr="000000"/>
            </a:solidFill>
            <a:latin typeface="Calibri" panose="020F0502020204030204"/>
            <a:ea typeface="+mn-ea"/>
            <a:cs typeface="B Nazanin" panose="00000400000000000000" pitchFamily="2" charset="-78"/>
          </a:endParaRPr>
        </a:p>
      </dgm:t>
    </dgm:pt>
    <dgm:pt modelId="{0F03CC10-3894-4326-931F-B3A2202661D0}" type="sibTrans" cxnId="{51099702-DD09-4F9A-8FAB-4CFF0EE66695}">
      <dgm:prSet/>
      <dgm:spPr/>
      <dgm:t>
        <a:bodyPr/>
        <a:lstStyle/>
        <a:p>
          <a:endParaRPr lang="en-US"/>
        </a:p>
      </dgm:t>
    </dgm:pt>
    <dgm:pt modelId="{CEC3A923-E023-4C30-AA90-5B75C83A548B}">
      <dgm:prSet custT="1"/>
      <dgm:spPr>
        <a:xfrm>
          <a:off x="2275378" y="2465064"/>
          <a:ext cx="946649" cy="646807"/>
        </a:xfrm>
        <a:prstGeom prst="rect">
          <a:avLst/>
        </a:prstGeom>
        <a:noFill/>
        <a:ln w="12700" cap="flat" cmpd="sng" algn="ctr">
          <a:solidFill>
            <a:sysClr val="windowText" lastClr="000000"/>
          </a:solidFill>
          <a:prstDash val="solid"/>
          <a:miter lim="800000"/>
        </a:ln>
        <a:effectLst/>
      </dgm:spPr>
      <dgm:t>
        <a:bodyPr/>
        <a:lstStyle/>
        <a:p>
          <a:pPr rtl="1">
            <a:buNone/>
          </a:pPr>
          <a:r>
            <a:rPr lang="fa-IR" sz="1200">
              <a:solidFill>
                <a:sysClr val="windowText" lastClr="000000"/>
              </a:solidFill>
              <a:latin typeface="Calibri" panose="020F0502020204030204"/>
              <a:ea typeface="+mn-ea"/>
              <a:cs typeface="B Nazanin" panose="00000400000000000000" pitchFamily="2" charset="-78"/>
            </a:rPr>
            <a:t>کلود لوی استروس 1908-90</a:t>
          </a:r>
          <a:endParaRPr lang="en-US" sz="1200">
            <a:solidFill>
              <a:sysClr val="windowText" lastClr="000000"/>
            </a:solidFill>
            <a:latin typeface="Calibri" panose="020F0502020204030204"/>
            <a:ea typeface="+mn-ea"/>
            <a:cs typeface="B Nazanin" panose="00000400000000000000" pitchFamily="2" charset="-78"/>
          </a:endParaRPr>
        </a:p>
      </dgm:t>
    </dgm:pt>
    <dgm:pt modelId="{A632C2BF-AF1B-453E-9E2F-FB7676A37C15}" type="parTrans" cxnId="{4DEDA3C8-AAE6-489C-991A-3830950B77AF}">
      <dgm:prSet custT="1">
        <dgm:style>
          <a:lnRef idx="1">
            <a:schemeClr val="dk1"/>
          </a:lnRef>
          <a:fillRef idx="0">
            <a:schemeClr val="dk1"/>
          </a:fillRef>
          <a:effectRef idx="0">
            <a:schemeClr val="dk1"/>
          </a:effectRef>
          <a:fontRef idx="minor">
            <a:schemeClr val="tx1"/>
          </a:fontRef>
        </dgm:style>
      </dgm:prSet>
      <dgm:spPr>
        <a:xfrm>
          <a:off x="3222028" y="2788467"/>
          <a:ext cx="189329" cy="339994"/>
        </a:xfrm>
        <a:custGeom>
          <a:avLst/>
          <a:gdLst/>
          <a:ahLst/>
          <a:cxnLst/>
          <a:rect l="0" t="0" r="0" b="0"/>
          <a:pathLst>
            <a:path>
              <a:moveTo>
                <a:pt x="189329" y="339994"/>
              </a:moveTo>
              <a:lnTo>
                <a:pt x="94664" y="339994"/>
              </a:lnTo>
              <a:lnTo>
                <a:pt x="94664" y="0"/>
              </a:lnTo>
              <a:lnTo>
                <a:pt x="0" y="0"/>
              </a:lnTo>
            </a:path>
          </a:pathLst>
        </a:custGeom>
        <a:noFill/>
        <a:ln w="6350" cap="flat" cmpd="sng" algn="ctr">
          <a:solidFill>
            <a:sysClr val="windowText" lastClr="000000"/>
          </a:solidFill>
          <a:prstDash val="solid"/>
          <a:miter lim="800000"/>
        </a:ln>
        <a:effectLst/>
      </dgm:spPr>
      <dgm:t>
        <a:bodyPr/>
        <a:lstStyle/>
        <a:p>
          <a:pPr rtl="1">
            <a:buNone/>
          </a:pPr>
          <a:endParaRPr lang="en-US" sz="1000">
            <a:solidFill>
              <a:sysClr val="windowText" lastClr="000000"/>
            </a:solidFill>
            <a:latin typeface="Calibri" panose="020F0502020204030204"/>
            <a:ea typeface="+mn-ea"/>
            <a:cs typeface="B Nazanin" panose="00000400000000000000" pitchFamily="2" charset="-78"/>
          </a:endParaRPr>
        </a:p>
      </dgm:t>
    </dgm:pt>
    <dgm:pt modelId="{A9849004-F06D-42D1-8BF1-CAB1E341B883}" type="sibTrans" cxnId="{4DEDA3C8-AAE6-489C-991A-3830950B77AF}">
      <dgm:prSet/>
      <dgm:spPr/>
      <dgm:t>
        <a:bodyPr/>
        <a:lstStyle/>
        <a:p>
          <a:endParaRPr lang="en-US"/>
        </a:p>
      </dgm:t>
    </dgm:pt>
    <dgm:pt modelId="{7BC674D7-144F-4442-97EB-84D7D9B1E70B}">
      <dgm:prSet custT="1"/>
      <dgm:spPr>
        <a:xfrm>
          <a:off x="2275378" y="3184024"/>
          <a:ext cx="946649" cy="607835"/>
        </a:xfrm>
        <a:prstGeom prst="rect">
          <a:avLst/>
        </a:prstGeom>
        <a:noFill/>
        <a:ln w="12700" cap="flat" cmpd="sng" algn="ctr">
          <a:solidFill>
            <a:sysClr val="windowText" lastClr="000000"/>
          </a:solidFill>
          <a:prstDash val="solid"/>
          <a:miter lim="800000"/>
        </a:ln>
        <a:effectLst/>
      </dgm:spPr>
      <dgm:t>
        <a:bodyPr/>
        <a:lstStyle/>
        <a:p>
          <a:pPr rtl="1">
            <a:buNone/>
          </a:pPr>
          <a:r>
            <a:rPr lang="fa-IR" sz="1200">
              <a:solidFill>
                <a:sysClr val="windowText" lastClr="000000"/>
              </a:solidFill>
              <a:latin typeface="Calibri" panose="020F0502020204030204"/>
              <a:ea typeface="+mn-ea"/>
              <a:cs typeface="B Nazanin" panose="00000400000000000000" pitchFamily="2" charset="-78"/>
            </a:rPr>
            <a:t>ژان لکان 1901-81 </a:t>
          </a:r>
          <a:endParaRPr lang="en-US" sz="1200">
            <a:solidFill>
              <a:sysClr val="windowText" lastClr="000000"/>
            </a:solidFill>
            <a:latin typeface="Calibri" panose="020F0502020204030204"/>
            <a:ea typeface="+mn-ea"/>
            <a:cs typeface="B Nazanin" panose="00000400000000000000" pitchFamily="2" charset="-78"/>
          </a:endParaRPr>
        </a:p>
      </dgm:t>
    </dgm:pt>
    <dgm:pt modelId="{3E81679F-BDC8-446C-8D0C-5349350FFF1E}" type="parTrans" cxnId="{33E1632F-840F-4B32-A235-7B1E33C57567}">
      <dgm:prSet custT="1">
        <dgm:style>
          <a:lnRef idx="1">
            <a:schemeClr val="dk1"/>
          </a:lnRef>
          <a:fillRef idx="0">
            <a:schemeClr val="dk1"/>
          </a:fillRef>
          <a:effectRef idx="0">
            <a:schemeClr val="dk1"/>
          </a:effectRef>
          <a:fontRef idx="minor">
            <a:schemeClr val="tx1"/>
          </a:fontRef>
        </dgm:style>
      </dgm:prSet>
      <dgm:spPr>
        <a:xfrm>
          <a:off x="3222028" y="3128462"/>
          <a:ext cx="189329" cy="359480"/>
        </a:xfrm>
        <a:custGeom>
          <a:avLst/>
          <a:gdLst/>
          <a:ahLst/>
          <a:cxnLst/>
          <a:rect l="0" t="0" r="0" b="0"/>
          <a:pathLst>
            <a:path>
              <a:moveTo>
                <a:pt x="189329" y="0"/>
              </a:moveTo>
              <a:lnTo>
                <a:pt x="94664" y="0"/>
              </a:lnTo>
              <a:lnTo>
                <a:pt x="94664" y="359480"/>
              </a:lnTo>
              <a:lnTo>
                <a:pt x="0" y="359480"/>
              </a:lnTo>
            </a:path>
          </a:pathLst>
        </a:custGeom>
        <a:noFill/>
        <a:ln w="6350" cap="flat" cmpd="sng" algn="ctr">
          <a:solidFill>
            <a:sysClr val="windowText" lastClr="000000"/>
          </a:solidFill>
          <a:prstDash val="solid"/>
          <a:miter lim="800000"/>
        </a:ln>
        <a:effectLst/>
      </dgm:spPr>
      <dgm:t>
        <a:bodyPr/>
        <a:lstStyle/>
        <a:p>
          <a:pPr rtl="1">
            <a:buNone/>
          </a:pPr>
          <a:endParaRPr lang="en-US" sz="1000">
            <a:solidFill>
              <a:sysClr val="windowText" lastClr="000000"/>
            </a:solidFill>
            <a:latin typeface="Calibri" panose="020F0502020204030204"/>
            <a:ea typeface="+mn-ea"/>
            <a:cs typeface="B Nazanin" panose="00000400000000000000" pitchFamily="2" charset="-78"/>
          </a:endParaRPr>
        </a:p>
      </dgm:t>
    </dgm:pt>
    <dgm:pt modelId="{C375A68A-3262-4F1A-B0B6-6DBDC5DA300E}" type="sibTrans" cxnId="{33E1632F-840F-4B32-A235-7B1E33C57567}">
      <dgm:prSet/>
      <dgm:spPr/>
      <dgm:t>
        <a:bodyPr/>
        <a:lstStyle/>
        <a:p>
          <a:endParaRPr lang="en-US"/>
        </a:p>
      </dgm:t>
    </dgm:pt>
    <dgm:pt modelId="{0FE38B93-D83C-4A4E-8F6C-48776F6AC305}">
      <dgm:prSet custT="1"/>
      <dgm:spPr>
        <a:xfrm>
          <a:off x="1139398" y="900934"/>
          <a:ext cx="946649" cy="704010"/>
        </a:xfrm>
        <a:prstGeom prst="rect">
          <a:avLst/>
        </a:prstGeom>
        <a:noFill/>
        <a:ln w="12700" cap="flat" cmpd="sng" algn="ctr">
          <a:solidFill>
            <a:sysClr val="windowText" lastClr="000000"/>
          </a:solidFill>
          <a:prstDash val="solid"/>
          <a:miter lim="800000"/>
        </a:ln>
        <a:effectLst/>
      </dgm:spPr>
      <dgm:t>
        <a:bodyPr/>
        <a:lstStyle/>
        <a:p>
          <a:pPr rtl="1">
            <a:buNone/>
          </a:pPr>
          <a:r>
            <a:rPr lang="fa-IR" sz="1200">
              <a:solidFill>
                <a:sysClr val="windowText" lastClr="000000"/>
              </a:solidFill>
              <a:latin typeface="Calibri" panose="020F0502020204030204"/>
              <a:ea typeface="+mn-ea"/>
              <a:cs typeface="B Nazanin" panose="00000400000000000000" pitchFamily="2" charset="-78"/>
            </a:rPr>
            <a:t>بارت متاخر پساساخت گرا 1960 به بعد</a:t>
          </a:r>
          <a:endParaRPr lang="en-US" sz="1200">
            <a:solidFill>
              <a:sysClr val="windowText" lastClr="000000"/>
            </a:solidFill>
            <a:latin typeface="Calibri" panose="020F0502020204030204"/>
            <a:ea typeface="+mn-ea"/>
            <a:cs typeface="B Nazanin" panose="00000400000000000000" pitchFamily="2" charset="-78"/>
          </a:endParaRPr>
        </a:p>
      </dgm:t>
    </dgm:pt>
    <dgm:pt modelId="{CCD6EB62-8C59-469B-8197-1CB437E3C280}" type="parTrans" cxnId="{DB449FEB-1C1C-47F3-A934-085A43F67A23}">
      <dgm:prSet custT="1">
        <dgm:style>
          <a:lnRef idx="1">
            <a:schemeClr val="dk1"/>
          </a:lnRef>
          <a:fillRef idx="0">
            <a:schemeClr val="dk1"/>
          </a:fillRef>
          <a:effectRef idx="0">
            <a:schemeClr val="dk1"/>
          </a:effectRef>
          <a:fontRef idx="minor">
            <a:schemeClr val="tx1"/>
          </a:fontRef>
        </dgm:style>
      </dgm:prSet>
      <dgm:spPr>
        <a:xfrm>
          <a:off x="2086048" y="1207219"/>
          <a:ext cx="189329" cy="91440"/>
        </a:xfrm>
        <a:custGeom>
          <a:avLst/>
          <a:gdLst/>
          <a:ahLst/>
          <a:cxnLst/>
          <a:rect l="0" t="0" r="0" b="0"/>
          <a:pathLst>
            <a:path>
              <a:moveTo>
                <a:pt x="189329" y="45720"/>
              </a:moveTo>
              <a:lnTo>
                <a:pt x="0" y="45720"/>
              </a:lnTo>
            </a:path>
          </a:pathLst>
        </a:custGeom>
        <a:noFill/>
        <a:ln w="6350" cap="flat" cmpd="sng" algn="ctr">
          <a:solidFill>
            <a:sysClr val="windowText" lastClr="000000"/>
          </a:solidFill>
          <a:prstDash val="solid"/>
          <a:miter lim="800000"/>
        </a:ln>
        <a:effectLst/>
      </dgm:spPr>
      <dgm:t>
        <a:bodyPr/>
        <a:lstStyle/>
        <a:p>
          <a:pPr rtl="1">
            <a:buNone/>
          </a:pPr>
          <a:endParaRPr lang="en-US" sz="1000">
            <a:solidFill>
              <a:sysClr val="windowText" lastClr="000000"/>
            </a:solidFill>
            <a:latin typeface="Calibri" panose="020F0502020204030204"/>
            <a:ea typeface="+mn-ea"/>
            <a:cs typeface="B Nazanin" panose="00000400000000000000" pitchFamily="2" charset="-78"/>
          </a:endParaRPr>
        </a:p>
      </dgm:t>
    </dgm:pt>
    <dgm:pt modelId="{7AE94F56-BED4-43EF-B88E-5E9601959CF1}" type="sibTrans" cxnId="{DB449FEB-1C1C-47F3-A934-085A43F67A23}">
      <dgm:prSet/>
      <dgm:spPr/>
      <dgm:t>
        <a:bodyPr/>
        <a:lstStyle/>
        <a:p>
          <a:endParaRPr lang="en-US"/>
        </a:p>
      </dgm:t>
    </dgm:pt>
    <dgm:pt modelId="{A2545306-073B-4CA7-A1FB-05392076C447}">
      <dgm:prSet custT="1"/>
      <dgm:spPr>
        <a:xfrm>
          <a:off x="2275378" y="3864013"/>
          <a:ext cx="946649" cy="1044928"/>
        </a:xfrm>
        <a:prstGeom prst="rect">
          <a:avLst/>
        </a:prstGeom>
        <a:noFill/>
        <a:ln w="12700" cap="flat" cmpd="sng" algn="ctr">
          <a:solidFill>
            <a:sysClr val="windowText" lastClr="000000"/>
          </a:solidFill>
          <a:prstDash val="solid"/>
          <a:miter lim="800000"/>
        </a:ln>
        <a:effectLst/>
      </dgm:spPr>
      <dgm:t>
        <a:bodyPr/>
        <a:lstStyle/>
        <a:p>
          <a:pPr rtl="1">
            <a:buNone/>
          </a:pPr>
          <a:r>
            <a:rPr lang="fa-IR" sz="1200">
              <a:solidFill>
                <a:sysClr val="windowText" lastClr="000000"/>
              </a:solidFill>
              <a:latin typeface="Calibri" panose="020F0502020204030204"/>
              <a:ea typeface="+mn-ea"/>
              <a:cs typeface="B Nazanin" panose="00000400000000000000" pitchFamily="2" charset="-78"/>
            </a:rPr>
            <a:t>ادغام دیدگاه ساختارگرای یلمزلف با دیدگاه پیرس 1976</a:t>
          </a:r>
          <a:endParaRPr lang="en-US" sz="1200">
            <a:solidFill>
              <a:sysClr val="windowText" lastClr="000000"/>
            </a:solidFill>
            <a:latin typeface="Calibri" panose="020F0502020204030204"/>
            <a:ea typeface="+mn-ea"/>
            <a:cs typeface="B Nazanin" panose="00000400000000000000" pitchFamily="2" charset="-78"/>
          </a:endParaRPr>
        </a:p>
      </dgm:t>
    </dgm:pt>
    <dgm:pt modelId="{A725C686-2234-4AD6-8359-1FA37DDC78F1}" type="parTrans" cxnId="{3FE99EA9-2372-4941-A7B0-2ACD3D0ECE70}">
      <dgm:prSet custT="1">
        <dgm:style>
          <a:lnRef idx="1">
            <a:schemeClr val="dk1"/>
          </a:lnRef>
          <a:fillRef idx="0">
            <a:schemeClr val="dk1"/>
          </a:fillRef>
          <a:effectRef idx="0">
            <a:schemeClr val="dk1"/>
          </a:effectRef>
          <a:fontRef idx="minor">
            <a:schemeClr val="tx1"/>
          </a:fontRef>
        </dgm:style>
      </dgm:prSet>
      <dgm:spPr>
        <a:xfrm>
          <a:off x="3222028" y="4340757"/>
          <a:ext cx="189329" cy="91440"/>
        </a:xfrm>
        <a:custGeom>
          <a:avLst/>
          <a:gdLst/>
          <a:ahLst/>
          <a:cxnLst/>
          <a:rect l="0" t="0" r="0" b="0"/>
          <a:pathLst>
            <a:path>
              <a:moveTo>
                <a:pt x="189329" y="45720"/>
              </a:moveTo>
              <a:lnTo>
                <a:pt x="0" y="45720"/>
              </a:lnTo>
            </a:path>
          </a:pathLst>
        </a:custGeom>
        <a:noFill/>
        <a:ln w="6350" cap="flat" cmpd="sng" algn="ctr">
          <a:solidFill>
            <a:sysClr val="windowText" lastClr="000000"/>
          </a:solidFill>
          <a:prstDash val="solid"/>
          <a:miter lim="800000"/>
        </a:ln>
        <a:effectLst/>
      </dgm:spPr>
      <dgm:t>
        <a:bodyPr/>
        <a:lstStyle/>
        <a:p>
          <a:pPr rtl="1">
            <a:buNone/>
          </a:pPr>
          <a:endParaRPr lang="en-US" sz="1000">
            <a:solidFill>
              <a:sysClr val="windowText" lastClr="000000"/>
            </a:solidFill>
            <a:latin typeface="Calibri" panose="020F0502020204030204"/>
            <a:ea typeface="+mn-ea"/>
            <a:cs typeface="B Nazanin" panose="00000400000000000000" pitchFamily="2" charset="-78"/>
          </a:endParaRPr>
        </a:p>
      </dgm:t>
    </dgm:pt>
    <dgm:pt modelId="{0F843651-A908-4206-8E73-3D81D754B5EE}" type="sibTrans" cxnId="{3FE99EA9-2372-4941-A7B0-2ACD3D0ECE70}">
      <dgm:prSet/>
      <dgm:spPr/>
      <dgm:t>
        <a:bodyPr/>
        <a:lstStyle/>
        <a:p>
          <a:endParaRPr lang="en-US"/>
        </a:p>
      </dgm:t>
    </dgm:pt>
    <dgm:pt modelId="{71BC08B5-008F-4212-BEA6-CB01BABA97DC}">
      <dgm:prSet custT="1"/>
      <dgm:spPr>
        <a:xfrm>
          <a:off x="1139398" y="3134452"/>
          <a:ext cx="946649" cy="706980"/>
        </a:xfrm>
        <a:prstGeom prst="rect">
          <a:avLst/>
        </a:prstGeom>
        <a:noFill/>
        <a:ln w="12700" cap="flat" cmpd="sng" algn="ctr">
          <a:solidFill>
            <a:sysClr val="windowText" lastClr="000000"/>
          </a:solidFill>
          <a:prstDash val="solid"/>
          <a:miter lim="800000"/>
        </a:ln>
        <a:effectLst/>
      </dgm:spPr>
      <dgm:t>
        <a:bodyPr/>
        <a:lstStyle/>
        <a:p>
          <a:pPr rtl="1">
            <a:buNone/>
          </a:pPr>
          <a:r>
            <a:rPr lang="fa-IR" sz="1200">
              <a:solidFill>
                <a:sysClr val="windowText" lastClr="000000"/>
              </a:solidFill>
              <a:latin typeface="Calibri" panose="020F0502020204030204"/>
              <a:ea typeface="+mn-ea"/>
              <a:cs typeface="B Nazanin" panose="00000400000000000000" pitchFamily="2" charset="-78"/>
            </a:rPr>
            <a:t>پساساخت گرا 1960 به بعد</a:t>
          </a:r>
          <a:endParaRPr lang="en-US" sz="1200">
            <a:solidFill>
              <a:sysClr val="windowText" lastClr="000000"/>
            </a:solidFill>
            <a:latin typeface="Calibri" panose="020F0502020204030204"/>
            <a:ea typeface="+mn-ea"/>
            <a:cs typeface="B Nazanin" panose="00000400000000000000" pitchFamily="2" charset="-78"/>
          </a:endParaRPr>
        </a:p>
      </dgm:t>
    </dgm:pt>
    <dgm:pt modelId="{77CE1A8A-76E2-4E46-B57E-744E05801AE1}" type="parTrans" cxnId="{F2AB9B2A-1496-4E1A-B699-4F36CFEE572C}">
      <dgm:prSet custT="1">
        <dgm:style>
          <a:lnRef idx="1">
            <a:schemeClr val="dk1"/>
          </a:lnRef>
          <a:fillRef idx="0">
            <a:schemeClr val="dk1"/>
          </a:fillRef>
          <a:effectRef idx="0">
            <a:schemeClr val="dk1"/>
          </a:effectRef>
          <a:fontRef idx="minor">
            <a:schemeClr val="tx1"/>
          </a:fontRef>
        </dgm:style>
      </dgm:prSet>
      <dgm:spPr>
        <a:xfrm>
          <a:off x="2086048" y="3442222"/>
          <a:ext cx="189329" cy="91440"/>
        </a:xfrm>
        <a:custGeom>
          <a:avLst/>
          <a:gdLst/>
          <a:ahLst/>
          <a:cxnLst/>
          <a:rect l="0" t="0" r="0" b="0"/>
          <a:pathLst>
            <a:path>
              <a:moveTo>
                <a:pt x="189329" y="45720"/>
              </a:moveTo>
              <a:lnTo>
                <a:pt x="0" y="45720"/>
              </a:lnTo>
            </a:path>
          </a:pathLst>
        </a:custGeom>
        <a:noFill/>
        <a:ln w="6350" cap="flat" cmpd="sng" algn="ctr">
          <a:solidFill>
            <a:sysClr val="windowText" lastClr="000000"/>
          </a:solidFill>
          <a:prstDash val="solid"/>
          <a:miter lim="800000"/>
        </a:ln>
        <a:effectLst/>
      </dgm:spPr>
      <dgm:t>
        <a:bodyPr/>
        <a:lstStyle/>
        <a:p>
          <a:pPr rtl="1">
            <a:buNone/>
          </a:pPr>
          <a:endParaRPr lang="en-US" sz="1000">
            <a:solidFill>
              <a:sysClr val="windowText" lastClr="000000"/>
            </a:solidFill>
            <a:latin typeface="Calibri" panose="020F0502020204030204"/>
            <a:ea typeface="+mn-ea"/>
            <a:cs typeface="B Nazanin" panose="00000400000000000000" pitchFamily="2" charset="-78"/>
          </a:endParaRPr>
        </a:p>
      </dgm:t>
    </dgm:pt>
    <dgm:pt modelId="{E2DB63DD-C25A-4A18-B22E-0623DA58BACE}" type="sibTrans" cxnId="{F2AB9B2A-1496-4E1A-B699-4F36CFEE572C}">
      <dgm:prSet/>
      <dgm:spPr/>
      <dgm:t>
        <a:bodyPr/>
        <a:lstStyle/>
        <a:p>
          <a:endParaRPr lang="en-US"/>
        </a:p>
      </dgm:t>
    </dgm:pt>
    <dgm:pt modelId="{F973F653-520D-492B-B04A-E57116917131}">
      <dgm:prSet custT="1"/>
      <dgm:spPr>
        <a:xfrm>
          <a:off x="3418" y="209457"/>
          <a:ext cx="946649" cy="660031"/>
        </a:xfrm>
        <a:prstGeom prst="rect">
          <a:avLst/>
        </a:prstGeom>
        <a:noFill/>
        <a:ln w="12700" cap="flat" cmpd="sng" algn="ctr">
          <a:solidFill>
            <a:sysClr val="windowText" lastClr="000000"/>
          </a:solidFill>
          <a:prstDash val="solid"/>
          <a:miter lim="800000"/>
        </a:ln>
        <a:effectLst/>
      </dgm:spPr>
      <dgm:t>
        <a:bodyPr/>
        <a:lstStyle/>
        <a:p>
          <a:pPr rtl="1">
            <a:buNone/>
          </a:pPr>
          <a:r>
            <a:rPr lang="fa-IR" sz="1200">
              <a:solidFill>
                <a:sysClr val="windowText" lastClr="000000"/>
              </a:solidFill>
              <a:latin typeface="Calibri" panose="020F0502020204030204"/>
              <a:ea typeface="+mn-ea"/>
              <a:cs typeface="B Nazanin" panose="00000400000000000000" pitchFamily="2" charset="-78"/>
            </a:rPr>
            <a:t>ژاک دریدا 1930-2004</a:t>
          </a:r>
          <a:endParaRPr lang="en-US" sz="1200">
            <a:solidFill>
              <a:sysClr val="windowText" lastClr="000000"/>
            </a:solidFill>
            <a:latin typeface="Calibri" panose="020F0502020204030204"/>
            <a:ea typeface="+mn-ea"/>
            <a:cs typeface="B Nazanin" panose="00000400000000000000" pitchFamily="2" charset="-78"/>
          </a:endParaRPr>
        </a:p>
      </dgm:t>
    </dgm:pt>
    <dgm:pt modelId="{BE2BA6A7-3C05-4DCC-88DE-76AFFA186B13}" type="parTrans" cxnId="{32C1BA81-4F3B-4FCC-A092-58F1456EFF4A}">
      <dgm:prSet custT="1">
        <dgm:style>
          <a:lnRef idx="1">
            <a:schemeClr val="dk1"/>
          </a:lnRef>
          <a:fillRef idx="0">
            <a:schemeClr val="dk1"/>
          </a:fillRef>
          <a:effectRef idx="0">
            <a:schemeClr val="dk1"/>
          </a:effectRef>
          <a:fontRef idx="minor">
            <a:schemeClr val="tx1"/>
          </a:fontRef>
        </dgm:style>
      </dgm:prSet>
      <dgm:spPr>
        <a:xfrm>
          <a:off x="950068" y="539473"/>
          <a:ext cx="189329" cy="713466"/>
        </a:xfrm>
        <a:custGeom>
          <a:avLst/>
          <a:gdLst/>
          <a:ahLst/>
          <a:cxnLst/>
          <a:rect l="0" t="0" r="0" b="0"/>
          <a:pathLst>
            <a:path>
              <a:moveTo>
                <a:pt x="189329" y="713466"/>
              </a:moveTo>
              <a:lnTo>
                <a:pt x="94664" y="713466"/>
              </a:lnTo>
              <a:lnTo>
                <a:pt x="94664" y="0"/>
              </a:lnTo>
              <a:lnTo>
                <a:pt x="0" y="0"/>
              </a:lnTo>
            </a:path>
          </a:pathLst>
        </a:custGeom>
        <a:noFill/>
        <a:ln w="6350" cap="flat" cmpd="sng" algn="ctr">
          <a:solidFill>
            <a:sysClr val="windowText" lastClr="000000"/>
          </a:solidFill>
          <a:prstDash val="solid"/>
          <a:miter lim="800000"/>
        </a:ln>
        <a:effectLst/>
      </dgm:spPr>
      <dgm:t>
        <a:bodyPr/>
        <a:lstStyle/>
        <a:p>
          <a:pPr rtl="1">
            <a:buNone/>
          </a:pPr>
          <a:endParaRPr lang="en-US" sz="1000">
            <a:solidFill>
              <a:sysClr val="windowText" lastClr="000000"/>
            </a:solidFill>
            <a:latin typeface="Calibri" panose="020F0502020204030204"/>
            <a:ea typeface="+mn-ea"/>
            <a:cs typeface="B Nazanin" panose="00000400000000000000" pitchFamily="2" charset="-78"/>
          </a:endParaRPr>
        </a:p>
      </dgm:t>
    </dgm:pt>
    <dgm:pt modelId="{5D30BE79-EBC7-4191-B760-EF22CE0D05F1}" type="sibTrans" cxnId="{32C1BA81-4F3B-4FCC-A092-58F1456EFF4A}">
      <dgm:prSet/>
      <dgm:spPr/>
      <dgm:t>
        <a:bodyPr/>
        <a:lstStyle/>
        <a:p>
          <a:endParaRPr lang="en-US"/>
        </a:p>
      </dgm:t>
    </dgm:pt>
    <dgm:pt modelId="{168CEA5B-AB94-47BD-8575-C0BD4F752830}">
      <dgm:prSet custT="1"/>
      <dgm:spPr>
        <a:xfrm>
          <a:off x="3418" y="941641"/>
          <a:ext cx="946649" cy="634287"/>
        </a:xfrm>
        <a:prstGeom prst="rect">
          <a:avLst/>
        </a:prstGeom>
        <a:noFill/>
        <a:ln w="12700" cap="flat" cmpd="sng" algn="ctr">
          <a:solidFill>
            <a:sysClr val="windowText" lastClr="000000"/>
          </a:solidFill>
          <a:prstDash val="solid"/>
          <a:miter lim="800000"/>
        </a:ln>
        <a:effectLst/>
      </dgm:spPr>
      <dgm:t>
        <a:bodyPr/>
        <a:lstStyle/>
        <a:p>
          <a:pPr rtl="1">
            <a:buNone/>
          </a:pPr>
          <a:r>
            <a:rPr lang="fa-IR" sz="1200">
              <a:solidFill>
                <a:sysClr val="windowText" lastClr="000000"/>
              </a:solidFill>
              <a:latin typeface="Calibri" panose="020F0502020204030204"/>
              <a:ea typeface="+mn-ea"/>
              <a:cs typeface="B Nazanin" panose="00000400000000000000" pitchFamily="2" charset="-78"/>
            </a:rPr>
            <a:t>میشل فوکو 1926-84</a:t>
          </a:r>
          <a:endParaRPr lang="en-US" sz="1200">
            <a:solidFill>
              <a:sysClr val="windowText" lastClr="000000"/>
            </a:solidFill>
            <a:latin typeface="Calibri" panose="020F0502020204030204"/>
            <a:ea typeface="+mn-ea"/>
            <a:cs typeface="B Nazanin" panose="00000400000000000000" pitchFamily="2" charset="-78"/>
          </a:endParaRPr>
        </a:p>
      </dgm:t>
    </dgm:pt>
    <dgm:pt modelId="{DD1C7260-0C1B-40DC-82CA-C2629D9629D0}" type="parTrans" cxnId="{02F24A90-1160-4F83-8716-F136249FFE1D}">
      <dgm:prSet custT="1">
        <dgm:style>
          <a:lnRef idx="1">
            <a:schemeClr val="dk1"/>
          </a:lnRef>
          <a:fillRef idx="0">
            <a:schemeClr val="dk1"/>
          </a:fillRef>
          <a:effectRef idx="0">
            <a:schemeClr val="dk1"/>
          </a:effectRef>
          <a:fontRef idx="minor">
            <a:schemeClr val="tx1"/>
          </a:fontRef>
        </dgm:style>
      </dgm:prSet>
      <dgm:spPr>
        <a:xfrm>
          <a:off x="950068" y="1207219"/>
          <a:ext cx="189329" cy="91440"/>
        </a:xfrm>
        <a:custGeom>
          <a:avLst/>
          <a:gdLst/>
          <a:ahLst/>
          <a:cxnLst/>
          <a:rect l="0" t="0" r="0" b="0"/>
          <a:pathLst>
            <a:path>
              <a:moveTo>
                <a:pt x="189329" y="45720"/>
              </a:moveTo>
              <a:lnTo>
                <a:pt x="94664" y="45720"/>
              </a:lnTo>
              <a:lnTo>
                <a:pt x="94664" y="51565"/>
              </a:lnTo>
              <a:lnTo>
                <a:pt x="0" y="51565"/>
              </a:lnTo>
            </a:path>
          </a:pathLst>
        </a:custGeom>
        <a:noFill/>
        <a:ln w="6350" cap="flat" cmpd="sng" algn="ctr">
          <a:solidFill>
            <a:sysClr val="windowText" lastClr="000000"/>
          </a:solidFill>
          <a:prstDash val="solid"/>
          <a:miter lim="800000"/>
        </a:ln>
        <a:effectLst/>
      </dgm:spPr>
      <dgm:t>
        <a:bodyPr/>
        <a:lstStyle/>
        <a:p>
          <a:pPr rtl="1">
            <a:buNone/>
          </a:pPr>
          <a:endParaRPr lang="en-US" sz="1000">
            <a:solidFill>
              <a:sysClr val="windowText" lastClr="000000"/>
            </a:solidFill>
            <a:latin typeface="Calibri" panose="020F0502020204030204"/>
            <a:ea typeface="+mn-ea"/>
            <a:cs typeface="B Nazanin" panose="00000400000000000000" pitchFamily="2" charset="-78"/>
          </a:endParaRPr>
        </a:p>
      </dgm:t>
    </dgm:pt>
    <dgm:pt modelId="{2A107E3B-FDE6-4C9F-9281-5A7FF56D1611}" type="sibTrans" cxnId="{02F24A90-1160-4F83-8716-F136249FFE1D}">
      <dgm:prSet/>
      <dgm:spPr/>
      <dgm:t>
        <a:bodyPr/>
        <a:lstStyle/>
        <a:p>
          <a:endParaRPr lang="en-US"/>
        </a:p>
      </dgm:t>
    </dgm:pt>
    <dgm:pt modelId="{23A10D7E-0F44-400B-995E-2C25BB9EA928}">
      <dgm:prSet custT="1"/>
      <dgm:spPr>
        <a:xfrm>
          <a:off x="3418" y="1648082"/>
          <a:ext cx="946649" cy="648339"/>
        </a:xfrm>
        <a:prstGeom prst="rect">
          <a:avLst/>
        </a:prstGeom>
        <a:noFill/>
        <a:ln w="12700" cap="flat" cmpd="sng" algn="ctr">
          <a:solidFill>
            <a:sysClr val="windowText" lastClr="000000"/>
          </a:solidFill>
          <a:prstDash val="solid"/>
          <a:miter lim="800000"/>
        </a:ln>
        <a:effectLst/>
      </dgm:spPr>
      <dgm:t>
        <a:bodyPr/>
        <a:lstStyle/>
        <a:p>
          <a:pPr rtl="1">
            <a:buNone/>
          </a:pPr>
          <a:r>
            <a:rPr lang="fa-IR" sz="1200">
              <a:solidFill>
                <a:sysClr val="windowText" lastClr="000000"/>
              </a:solidFill>
              <a:latin typeface="Calibri" panose="020F0502020204030204"/>
              <a:ea typeface="+mn-ea"/>
              <a:cs typeface="B Nazanin" panose="00000400000000000000" pitchFamily="2" charset="-78"/>
            </a:rPr>
            <a:t>ژولیا کریستوا 1941 به بعد</a:t>
          </a:r>
          <a:endParaRPr lang="en-US" sz="1200">
            <a:solidFill>
              <a:sysClr val="windowText" lastClr="000000"/>
            </a:solidFill>
            <a:latin typeface="Calibri" panose="020F0502020204030204"/>
            <a:ea typeface="+mn-ea"/>
            <a:cs typeface="B Nazanin" panose="00000400000000000000" pitchFamily="2" charset="-78"/>
          </a:endParaRPr>
        </a:p>
      </dgm:t>
    </dgm:pt>
    <dgm:pt modelId="{0260E851-F91D-444D-86D7-50EBDA2DD35C}" type="parTrans" cxnId="{B051AA19-9698-44CD-8543-5D70ABB94760}">
      <dgm:prSet custT="1">
        <dgm:style>
          <a:lnRef idx="1">
            <a:schemeClr val="dk1"/>
          </a:lnRef>
          <a:fillRef idx="0">
            <a:schemeClr val="dk1"/>
          </a:fillRef>
          <a:effectRef idx="0">
            <a:schemeClr val="dk1"/>
          </a:effectRef>
          <a:fontRef idx="minor">
            <a:schemeClr val="tx1"/>
          </a:fontRef>
        </dgm:style>
      </dgm:prSet>
      <dgm:spPr>
        <a:xfrm>
          <a:off x="950068" y="1252939"/>
          <a:ext cx="189329" cy="719312"/>
        </a:xfrm>
        <a:custGeom>
          <a:avLst/>
          <a:gdLst/>
          <a:ahLst/>
          <a:cxnLst/>
          <a:rect l="0" t="0" r="0" b="0"/>
          <a:pathLst>
            <a:path>
              <a:moveTo>
                <a:pt x="189329" y="0"/>
              </a:moveTo>
              <a:lnTo>
                <a:pt x="94664" y="0"/>
              </a:lnTo>
              <a:lnTo>
                <a:pt x="94664" y="719312"/>
              </a:lnTo>
              <a:lnTo>
                <a:pt x="0" y="719312"/>
              </a:lnTo>
            </a:path>
          </a:pathLst>
        </a:custGeom>
        <a:noFill/>
        <a:ln w="6350" cap="flat" cmpd="sng" algn="ctr">
          <a:solidFill>
            <a:sysClr val="windowText" lastClr="000000"/>
          </a:solidFill>
          <a:prstDash val="solid"/>
          <a:miter lim="800000"/>
        </a:ln>
        <a:effectLst/>
      </dgm:spPr>
      <dgm:t>
        <a:bodyPr/>
        <a:lstStyle/>
        <a:p>
          <a:pPr rtl="1">
            <a:buNone/>
          </a:pPr>
          <a:endParaRPr lang="en-US" sz="1000">
            <a:solidFill>
              <a:sysClr val="windowText" lastClr="000000"/>
            </a:solidFill>
            <a:latin typeface="Calibri" panose="020F0502020204030204"/>
            <a:ea typeface="+mn-ea"/>
            <a:cs typeface="B Nazanin" panose="00000400000000000000" pitchFamily="2" charset="-78"/>
          </a:endParaRPr>
        </a:p>
      </dgm:t>
    </dgm:pt>
    <dgm:pt modelId="{90A42EE3-0662-4458-AF10-D5C46FCA28CF}" type="sibTrans" cxnId="{B051AA19-9698-44CD-8543-5D70ABB94760}">
      <dgm:prSet/>
      <dgm:spPr/>
      <dgm:t>
        <a:bodyPr/>
        <a:lstStyle/>
        <a:p>
          <a:endParaRPr lang="en-US"/>
        </a:p>
      </dgm:t>
    </dgm:pt>
    <dgm:pt modelId="{0EABDBE5-C96C-4827-BF4F-D8E0F2BFC74D}" type="pres">
      <dgm:prSet presAssocID="{A9FA459F-6886-4B6F-8511-74D7C8DA259A}" presName="Name0" presStyleCnt="0">
        <dgm:presLayoutVars>
          <dgm:chPref val="1"/>
          <dgm:dir val="rev"/>
          <dgm:animOne val="branch"/>
          <dgm:animLvl val="lvl"/>
          <dgm:resizeHandles val="exact"/>
        </dgm:presLayoutVars>
      </dgm:prSet>
      <dgm:spPr/>
    </dgm:pt>
    <dgm:pt modelId="{EFAC3C64-67F8-4F0C-8C56-2CF5528AD1C4}" type="pres">
      <dgm:prSet presAssocID="{8B7F18E4-2F1B-4360-88EC-ACBA4A608A8B}" presName="root1" presStyleCnt="0"/>
      <dgm:spPr/>
    </dgm:pt>
    <dgm:pt modelId="{F09A59A7-6FA3-410B-BDA3-B657DB33D8DE}" type="pres">
      <dgm:prSet presAssocID="{8B7F18E4-2F1B-4360-88EC-ACBA4A608A8B}" presName="LevelOneTextNode" presStyleLbl="node0" presStyleIdx="0" presStyleCnt="1" custScaleY="202615">
        <dgm:presLayoutVars>
          <dgm:chPref val="3"/>
        </dgm:presLayoutVars>
      </dgm:prSet>
      <dgm:spPr>
        <a:prstGeom prst="rect">
          <a:avLst/>
        </a:prstGeom>
      </dgm:spPr>
    </dgm:pt>
    <dgm:pt modelId="{9460348E-2762-47BF-8F05-FF78ADEF10D4}" type="pres">
      <dgm:prSet presAssocID="{8B7F18E4-2F1B-4360-88EC-ACBA4A608A8B}" presName="level2hierChild" presStyleCnt="0"/>
      <dgm:spPr/>
    </dgm:pt>
    <dgm:pt modelId="{403E87AA-973A-44EF-A87A-D0CBA591F3F3}" type="pres">
      <dgm:prSet presAssocID="{2074EE4A-98C5-4839-9526-3E8816DD457D}" presName="conn2-1" presStyleLbl="parChTrans1D2" presStyleIdx="0" presStyleCnt="3"/>
      <dgm:spPr>
        <a:custGeom>
          <a:avLst/>
          <a:gdLst/>
          <a:ahLst/>
          <a:cxnLst/>
          <a:rect l="0" t="0" r="0" b="0"/>
          <a:pathLst>
            <a:path>
              <a:moveTo>
                <a:pt x="189329" y="2458183"/>
              </a:moveTo>
              <a:lnTo>
                <a:pt x="94664" y="2458183"/>
              </a:lnTo>
              <a:lnTo>
                <a:pt x="94664" y="0"/>
              </a:lnTo>
              <a:lnTo>
                <a:pt x="0" y="0"/>
              </a:lnTo>
            </a:path>
          </a:pathLst>
        </a:custGeom>
      </dgm:spPr>
    </dgm:pt>
    <dgm:pt modelId="{1354CB3C-FB22-4B4C-AA79-001B7ED151D0}" type="pres">
      <dgm:prSet presAssocID="{2074EE4A-98C5-4839-9526-3E8816DD457D}" presName="connTx" presStyleLbl="parChTrans1D2" presStyleIdx="0" presStyleCnt="3"/>
      <dgm:spPr/>
    </dgm:pt>
    <dgm:pt modelId="{0CF7AA85-46C3-4372-B762-807F5FFBAB57}" type="pres">
      <dgm:prSet presAssocID="{80CE3C87-BD11-443D-BEA0-19208884C1E5}" presName="root2" presStyleCnt="0"/>
      <dgm:spPr/>
    </dgm:pt>
    <dgm:pt modelId="{CF82F554-605E-44E0-8347-7E478B1EDCAE}" type="pres">
      <dgm:prSet presAssocID="{80CE3C87-BD11-443D-BEA0-19208884C1E5}" presName="LevelTwoTextNode" presStyleLbl="node2" presStyleIdx="0" presStyleCnt="3" custScaleY="254023">
        <dgm:presLayoutVars>
          <dgm:chPref val="3"/>
        </dgm:presLayoutVars>
      </dgm:prSet>
      <dgm:spPr>
        <a:prstGeom prst="rect">
          <a:avLst/>
        </a:prstGeom>
      </dgm:spPr>
    </dgm:pt>
    <dgm:pt modelId="{2772C1B3-45AE-44F2-BC5E-36C64CB38675}" type="pres">
      <dgm:prSet presAssocID="{80CE3C87-BD11-443D-BEA0-19208884C1E5}" presName="level3hierChild" presStyleCnt="0"/>
      <dgm:spPr/>
    </dgm:pt>
    <dgm:pt modelId="{24B4B46A-0A62-476E-94FC-C1E8BC850009}" type="pres">
      <dgm:prSet presAssocID="{3E5D22BB-7DE0-42FE-A065-7E045E3B5FC9}" presName="conn2-1" presStyleLbl="parChTrans1D3" presStyleIdx="0" presStyleCnt="7"/>
      <dgm:spPr>
        <a:custGeom>
          <a:avLst/>
          <a:gdLst/>
          <a:ahLst/>
          <a:cxnLst/>
          <a:rect l="0" t="0" r="0" b="0"/>
          <a:pathLst>
            <a:path>
              <a:moveTo>
                <a:pt x="189329" y="45720"/>
              </a:moveTo>
              <a:lnTo>
                <a:pt x="0" y="45720"/>
              </a:lnTo>
            </a:path>
          </a:pathLst>
        </a:custGeom>
      </dgm:spPr>
    </dgm:pt>
    <dgm:pt modelId="{5643D22B-696E-4119-A7E1-95C6C8A2E554}" type="pres">
      <dgm:prSet presAssocID="{3E5D22BB-7DE0-42FE-A065-7E045E3B5FC9}" presName="connTx" presStyleLbl="parChTrans1D3" presStyleIdx="0" presStyleCnt="7"/>
      <dgm:spPr/>
    </dgm:pt>
    <dgm:pt modelId="{2623BCBB-92EC-4223-BBAE-CA0D7C96FA08}" type="pres">
      <dgm:prSet presAssocID="{A27BD825-2AC0-4A48-BAF5-2892C8950D3F}" presName="root2" presStyleCnt="0"/>
      <dgm:spPr/>
    </dgm:pt>
    <dgm:pt modelId="{48809E31-FFD2-44C2-8027-72C2C4FD0D23}" type="pres">
      <dgm:prSet presAssocID="{A27BD825-2AC0-4A48-BAF5-2892C8950D3F}" presName="LevelTwoTextNode" presStyleLbl="node3" presStyleIdx="0" presStyleCnt="7" custScaleY="488665">
        <dgm:presLayoutVars>
          <dgm:chPref val="3"/>
        </dgm:presLayoutVars>
      </dgm:prSet>
      <dgm:spPr>
        <a:prstGeom prst="rect">
          <a:avLst/>
        </a:prstGeom>
      </dgm:spPr>
    </dgm:pt>
    <dgm:pt modelId="{6EFFF412-EE9B-45A9-90AF-83921B229E49}" type="pres">
      <dgm:prSet presAssocID="{A27BD825-2AC0-4A48-BAF5-2892C8950D3F}" presName="level3hierChild" presStyleCnt="0"/>
      <dgm:spPr/>
    </dgm:pt>
    <dgm:pt modelId="{19357A59-9FF7-4D7F-B47F-EDA0056C7E74}" type="pres">
      <dgm:prSet presAssocID="{BE046E6B-D8C3-4D55-A107-8E6D84E638AA}" presName="conn2-1" presStyleLbl="parChTrans1D4" presStyleIdx="0" presStyleCnt="11"/>
      <dgm:spPr>
        <a:custGeom>
          <a:avLst/>
          <a:gdLst/>
          <a:ahLst/>
          <a:cxnLst/>
          <a:rect l="0" t="0" r="0" b="0"/>
          <a:pathLst>
            <a:path>
              <a:moveTo>
                <a:pt x="189329" y="782866"/>
              </a:moveTo>
              <a:lnTo>
                <a:pt x="94664" y="782866"/>
              </a:lnTo>
              <a:lnTo>
                <a:pt x="94664" y="0"/>
              </a:lnTo>
              <a:lnTo>
                <a:pt x="0" y="0"/>
              </a:lnTo>
            </a:path>
          </a:pathLst>
        </a:custGeom>
      </dgm:spPr>
    </dgm:pt>
    <dgm:pt modelId="{6D568328-C398-4B8F-B515-9AA7047DF865}" type="pres">
      <dgm:prSet presAssocID="{BE046E6B-D8C3-4D55-A107-8E6D84E638AA}" presName="connTx" presStyleLbl="parChTrans1D4" presStyleIdx="0" presStyleCnt="11"/>
      <dgm:spPr/>
    </dgm:pt>
    <dgm:pt modelId="{44946E36-75AE-45DE-B678-07B9A9ADF28C}" type="pres">
      <dgm:prSet presAssocID="{84EDC578-D15E-472B-9639-872F6EA8BBCC}" presName="root2" presStyleCnt="0"/>
      <dgm:spPr/>
    </dgm:pt>
    <dgm:pt modelId="{C424ECE7-CCF7-41B9-B6E5-2A706DD31D04}" type="pres">
      <dgm:prSet presAssocID="{84EDC578-D15E-472B-9639-872F6EA8BBCC}" presName="LevelTwoTextNode" presStyleLbl="node4" presStyleIdx="0" presStyleCnt="11" custScaleY="260077">
        <dgm:presLayoutVars>
          <dgm:chPref val="3"/>
        </dgm:presLayoutVars>
      </dgm:prSet>
      <dgm:spPr>
        <a:prstGeom prst="rect">
          <a:avLst/>
        </a:prstGeom>
      </dgm:spPr>
    </dgm:pt>
    <dgm:pt modelId="{F4C074F5-82F6-42EF-A7DA-5BC45707DE01}" type="pres">
      <dgm:prSet presAssocID="{84EDC578-D15E-472B-9639-872F6EA8BBCC}" presName="level3hierChild" presStyleCnt="0"/>
      <dgm:spPr/>
    </dgm:pt>
    <dgm:pt modelId="{807C6983-3831-4D90-A4BA-76EE45376287}" type="pres">
      <dgm:prSet presAssocID="{12C709B1-7748-4893-A33D-DA6A014DE5BE}" presName="conn2-1" presStyleLbl="parChTrans1D4" presStyleIdx="1" presStyleCnt="11"/>
      <dgm:spPr>
        <a:custGeom>
          <a:avLst/>
          <a:gdLst/>
          <a:ahLst/>
          <a:cxnLst/>
          <a:rect l="0" t="0" r="0" b="0"/>
          <a:pathLst>
            <a:path>
              <a:moveTo>
                <a:pt x="189329" y="45720"/>
              </a:moveTo>
              <a:lnTo>
                <a:pt x="94664" y="45720"/>
              </a:lnTo>
              <a:lnTo>
                <a:pt x="94664" y="63922"/>
              </a:lnTo>
              <a:lnTo>
                <a:pt x="0" y="63922"/>
              </a:lnTo>
            </a:path>
          </a:pathLst>
        </a:custGeom>
      </dgm:spPr>
    </dgm:pt>
    <dgm:pt modelId="{3ACC4695-3753-4E2F-92D7-82D213B3008F}" type="pres">
      <dgm:prSet presAssocID="{12C709B1-7748-4893-A33D-DA6A014DE5BE}" presName="connTx" presStyleLbl="parChTrans1D4" presStyleIdx="1" presStyleCnt="11"/>
      <dgm:spPr/>
    </dgm:pt>
    <dgm:pt modelId="{B41E683F-28D1-444D-AC10-2991C5B13469}" type="pres">
      <dgm:prSet presAssocID="{582E04D5-58A9-43E4-BFF1-66482763BA41}" presName="root2" presStyleCnt="0"/>
      <dgm:spPr/>
    </dgm:pt>
    <dgm:pt modelId="{A94D016C-390B-4CF8-A11C-29C154ED045B}" type="pres">
      <dgm:prSet presAssocID="{582E04D5-58A9-43E4-BFF1-66482763BA41}" presName="LevelTwoTextNode" presStyleLbl="node4" presStyleIdx="1" presStyleCnt="11" custScaleY="245040">
        <dgm:presLayoutVars>
          <dgm:chPref val="3"/>
        </dgm:presLayoutVars>
      </dgm:prSet>
      <dgm:spPr>
        <a:prstGeom prst="rect">
          <a:avLst/>
        </a:prstGeom>
      </dgm:spPr>
    </dgm:pt>
    <dgm:pt modelId="{3015DC96-38DC-4555-8425-00A06E6F4100}" type="pres">
      <dgm:prSet presAssocID="{582E04D5-58A9-43E4-BFF1-66482763BA41}" presName="level3hierChild" presStyleCnt="0"/>
      <dgm:spPr/>
    </dgm:pt>
    <dgm:pt modelId="{551C9D46-C4FC-4D65-A7A6-FC40A7543266}" type="pres">
      <dgm:prSet presAssocID="{CCD6EB62-8C59-469B-8197-1CB437E3C280}" presName="conn2-1" presStyleLbl="parChTrans1D4" presStyleIdx="2" presStyleCnt="11"/>
      <dgm:spPr>
        <a:custGeom>
          <a:avLst/>
          <a:gdLst/>
          <a:ahLst/>
          <a:cxnLst/>
          <a:rect l="0" t="0" r="0" b="0"/>
          <a:pathLst>
            <a:path>
              <a:moveTo>
                <a:pt x="189329" y="45720"/>
              </a:moveTo>
              <a:lnTo>
                <a:pt x="0" y="45720"/>
              </a:lnTo>
            </a:path>
          </a:pathLst>
        </a:custGeom>
      </dgm:spPr>
    </dgm:pt>
    <dgm:pt modelId="{9AFEEDDD-67D9-45A7-B92D-89125A21CB92}" type="pres">
      <dgm:prSet presAssocID="{CCD6EB62-8C59-469B-8197-1CB437E3C280}" presName="connTx" presStyleLbl="parChTrans1D4" presStyleIdx="2" presStyleCnt="11"/>
      <dgm:spPr/>
    </dgm:pt>
    <dgm:pt modelId="{606675B7-9B54-420C-A2A0-1A485125D4E6}" type="pres">
      <dgm:prSet presAssocID="{0FE38B93-D83C-4A4E-8F6C-48776F6AC305}" presName="root2" presStyleCnt="0"/>
      <dgm:spPr/>
    </dgm:pt>
    <dgm:pt modelId="{FF941EA4-DF42-4B24-B3E7-A6CB4705F02F}" type="pres">
      <dgm:prSet presAssocID="{0FE38B93-D83C-4A4E-8F6C-48776F6AC305}" presName="LevelTwoTextNode" presStyleLbl="node4" presStyleIdx="2" presStyleCnt="11" custScaleY="243929">
        <dgm:presLayoutVars>
          <dgm:chPref val="3"/>
        </dgm:presLayoutVars>
      </dgm:prSet>
      <dgm:spPr>
        <a:prstGeom prst="rect">
          <a:avLst/>
        </a:prstGeom>
      </dgm:spPr>
    </dgm:pt>
    <dgm:pt modelId="{D343F0C9-1A9A-4709-B111-4689D865E015}" type="pres">
      <dgm:prSet presAssocID="{0FE38B93-D83C-4A4E-8F6C-48776F6AC305}" presName="level3hierChild" presStyleCnt="0"/>
      <dgm:spPr/>
    </dgm:pt>
    <dgm:pt modelId="{4E9A3E17-8C1B-4D9B-A8E9-66F03686292D}" type="pres">
      <dgm:prSet presAssocID="{BE2BA6A7-3C05-4DCC-88DE-76AFFA186B13}" presName="conn2-1" presStyleLbl="parChTrans1D4" presStyleIdx="3" presStyleCnt="11"/>
      <dgm:spPr>
        <a:custGeom>
          <a:avLst/>
          <a:gdLst/>
          <a:ahLst/>
          <a:cxnLst/>
          <a:rect l="0" t="0" r="0" b="0"/>
          <a:pathLst>
            <a:path>
              <a:moveTo>
                <a:pt x="189329" y="713466"/>
              </a:moveTo>
              <a:lnTo>
                <a:pt x="94664" y="713466"/>
              </a:lnTo>
              <a:lnTo>
                <a:pt x="94664" y="0"/>
              </a:lnTo>
              <a:lnTo>
                <a:pt x="0" y="0"/>
              </a:lnTo>
            </a:path>
          </a:pathLst>
        </a:custGeom>
      </dgm:spPr>
    </dgm:pt>
    <dgm:pt modelId="{DB16CB7F-EEE9-4451-93D1-63FEB864F965}" type="pres">
      <dgm:prSet presAssocID="{BE2BA6A7-3C05-4DCC-88DE-76AFFA186B13}" presName="connTx" presStyleLbl="parChTrans1D4" presStyleIdx="3" presStyleCnt="11"/>
      <dgm:spPr/>
    </dgm:pt>
    <dgm:pt modelId="{441FCF6D-A706-4B10-8B29-0915C24A7CFB}" type="pres">
      <dgm:prSet presAssocID="{F973F653-520D-492B-B04A-E57116917131}" presName="root2" presStyleCnt="0"/>
      <dgm:spPr/>
    </dgm:pt>
    <dgm:pt modelId="{67EDC1B4-5722-43F2-97F0-EFE20E59E53F}" type="pres">
      <dgm:prSet presAssocID="{F973F653-520D-492B-B04A-E57116917131}" presName="LevelTwoTextNode" presStyleLbl="node4" presStyleIdx="3" presStyleCnt="11" custScaleY="228691">
        <dgm:presLayoutVars>
          <dgm:chPref val="3"/>
        </dgm:presLayoutVars>
      </dgm:prSet>
      <dgm:spPr>
        <a:prstGeom prst="rect">
          <a:avLst/>
        </a:prstGeom>
      </dgm:spPr>
    </dgm:pt>
    <dgm:pt modelId="{8736E0F4-ACC5-4665-BACB-08B02737FD92}" type="pres">
      <dgm:prSet presAssocID="{F973F653-520D-492B-B04A-E57116917131}" presName="level3hierChild" presStyleCnt="0"/>
      <dgm:spPr/>
    </dgm:pt>
    <dgm:pt modelId="{DB752CF1-186B-4D28-9E6D-A61A1E229109}" type="pres">
      <dgm:prSet presAssocID="{DD1C7260-0C1B-40DC-82CA-C2629D9629D0}" presName="conn2-1" presStyleLbl="parChTrans1D4" presStyleIdx="4" presStyleCnt="11"/>
      <dgm:spPr>
        <a:custGeom>
          <a:avLst/>
          <a:gdLst/>
          <a:ahLst/>
          <a:cxnLst/>
          <a:rect l="0" t="0" r="0" b="0"/>
          <a:pathLst>
            <a:path>
              <a:moveTo>
                <a:pt x="189329" y="45720"/>
              </a:moveTo>
              <a:lnTo>
                <a:pt x="94664" y="45720"/>
              </a:lnTo>
              <a:lnTo>
                <a:pt x="94664" y="51565"/>
              </a:lnTo>
              <a:lnTo>
                <a:pt x="0" y="51565"/>
              </a:lnTo>
            </a:path>
          </a:pathLst>
        </a:custGeom>
      </dgm:spPr>
    </dgm:pt>
    <dgm:pt modelId="{AF614CAB-6A25-49A5-B417-35863528B319}" type="pres">
      <dgm:prSet presAssocID="{DD1C7260-0C1B-40DC-82CA-C2629D9629D0}" presName="connTx" presStyleLbl="parChTrans1D4" presStyleIdx="4" presStyleCnt="11"/>
      <dgm:spPr/>
    </dgm:pt>
    <dgm:pt modelId="{F3F87473-CAEC-45C5-865C-765B102C715B}" type="pres">
      <dgm:prSet presAssocID="{168CEA5B-AB94-47BD-8575-C0BD4F752830}" presName="root2" presStyleCnt="0"/>
      <dgm:spPr/>
    </dgm:pt>
    <dgm:pt modelId="{9B33FC1A-DEFD-46DD-8A68-E4D5DE671F21}" type="pres">
      <dgm:prSet presAssocID="{168CEA5B-AB94-47BD-8575-C0BD4F752830}" presName="LevelTwoTextNode" presStyleLbl="node4" presStyleIdx="4" presStyleCnt="11" custScaleY="219771">
        <dgm:presLayoutVars>
          <dgm:chPref val="3"/>
        </dgm:presLayoutVars>
      </dgm:prSet>
      <dgm:spPr>
        <a:prstGeom prst="rect">
          <a:avLst/>
        </a:prstGeom>
      </dgm:spPr>
    </dgm:pt>
    <dgm:pt modelId="{A6CFBD34-577B-4DA7-95D9-17703FC2DA31}" type="pres">
      <dgm:prSet presAssocID="{168CEA5B-AB94-47BD-8575-C0BD4F752830}" presName="level3hierChild" presStyleCnt="0"/>
      <dgm:spPr/>
    </dgm:pt>
    <dgm:pt modelId="{EF93406A-2747-4040-A57B-580CBDD7DD3E}" type="pres">
      <dgm:prSet presAssocID="{0260E851-F91D-444D-86D7-50EBDA2DD35C}" presName="conn2-1" presStyleLbl="parChTrans1D4" presStyleIdx="5" presStyleCnt="11"/>
      <dgm:spPr>
        <a:custGeom>
          <a:avLst/>
          <a:gdLst/>
          <a:ahLst/>
          <a:cxnLst/>
          <a:rect l="0" t="0" r="0" b="0"/>
          <a:pathLst>
            <a:path>
              <a:moveTo>
                <a:pt x="189329" y="0"/>
              </a:moveTo>
              <a:lnTo>
                <a:pt x="94664" y="0"/>
              </a:lnTo>
              <a:lnTo>
                <a:pt x="94664" y="719312"/>
              </a:lnTo>
              <a:lnTo>
                <a:pt x="0" y="719312"/>
              </a:lnTo>
            </a:path>
          </a:pathLst>
        </a:custGeom>
      </dgm:spPr>
    </dgm:pt>
    <dgm:pt modelId="{1231B62F-8FE6-4753-B270-7F9AA850ED4F}" type="pres">
      <dgm:prSet presAssocID="{0260E851-F91D-444D-86D7-50EBDA2DD35C}" presName="connTx" presStyleLbl="parChTrans1D4" presStyleIdx="5" presStyleCnt="11"/>
      <dgm:spPr/>
    </dgm:pt>
    <dgm:pt modelId="{F1499062-EA78-4D46-9A2F-6D79E2AD2B53}" type="pres">
      <dgm:prSet presAssocID="{23A10D7E-0F44-400B-995E-2C25BB9EA928}" presName="root2" presStyleCnt="0"/>
      <dgm:spPr/>
    </dgm:pt>
    <dgm:pt modelId="{AFE596A6-5083-4338-BDB1-293E5D9EB965}" type="pres">
      <dgm:prSet presAssocID="{23A10D7E-0F44-400B-995E-2C25BB9EA928}" presName="LevelTwoTextNode" presStyleLbl="node4" presStyleIdx="5" presStyleCnt="11" custScaleY="224640">
        <dgm:presLayoutVars>
          <dgm:chPref val="3"/>
        </dgm:presLayoutVars>
      </dgm:prSet>
      <dgm:spPr>
        <a:prstGeom prst="rect">
          <a:avLst/>
        </a:prstGeom>
      </dgm:spPr>
    </dgm:pt>
    <dgm:pt modelId="{2D777FB5-EC5A-4653-ACBD-1A439210EC45}" type="pres">
      <dgm:prSet presAssocID="{23A10D7E-0F44-400B-995E-2C25BB9EA928}" presName="level3hierChild" presStyleCnt="0"/>
      <dgm:spPr/>
    </dgm:pt>
    <dgm:pt modelId="{ED315B04-0465-4F4F-BA47-81637A39DA02}" type="pres">
      <dgm:prSet presAssocID="{0D6F91B5-6E56-42D7-9A8B-4E14E0D7A3F4}" presName="conn2-1" presStyleLbl="parChTrans1D4" presStyleIdx="6" presStyleCnt="11"/>
      <dgm:spPr>
        <a:custGeom>
          <a:avLst/>
          <a:gdLst/>
          <a:ahLst/>
          <a:cxnLst/>
          <a:rect l="0" t="0" r="0" b="0"/>
          <a:pathLst>
            <a:path>
              <a:moveTo>
                <a:pt x="189329" y="0"/>
              </a:moveTo>
              <a:lnTo>
                <a:pt x="94664" y="0"/>
              </a:lnTo>
              <a:lnTo>
                <a:pt x="94664" y="801069"/>
              </a:lnTo>
              <a:lnTo>
                <a:pt x="0" y="801069"/>
              </a:lnTo>
            </a:path>
          </a:pathLst>
        </a:custGeom>
      </dgm:spPr>
    </dgm:pt>
    <dgm:pt modelId="{8942F6F4-5B96-4A30-B5D8-3DDB8DB095E2}" type="pres">
      <dgm:prSet presAssocID="{0D6F91B5-6E56-42D7-9A8B-4E14E0D7A3F4}" presName="connTx" presStyleLbl="parChTrans1D4" presStyleIdx="6" presStyleCnt="11"/>
      <dgm:spPr/>
    </dgm:pt>
    <dgm:pt modelId="{650ECBA4-2E34-456C-99E3-DF19E52BEE45}" type="pres">
      <dgm:prSet presAssocID="{CA1BD24F-9BF4-400D-B2B8-262E7D8530EB}" presName="root2" presStyleCnt="0"/>
      <dgm:spPr/>
    </dgm:pt>
    <dgm:pt modelId="{064C1FF5-2286-4F59-B19E-4378E992D04F}" type="pres">
      <dgm:prSet presAssocID="{CA1BD24F-9BF4-400D-B2B8-262E7D8530EB}" presName="LevelTwoTextNode" presStyleLbl="node4" presStyleIdx="6" presStyleCnt="11" custScaleY="247463">
        <dgm:presLayoutVars>
          <dgm:chPref val="3"/>
        </dgm:presLayoutVars>
      </dgm:prSet>
      <dgm:spPr>
        <a:prstGeom prst="rect">
          <a:avLst/>
        </a:prstGeom>
      </dgm:spPr>
    </dgm:pt>
    <dgm:pt modelId="{A550D293-4B5C-440C-94D5-C28A6593B6AC}" type="pres">
      <dgm:prSet presAssocID="{CA1BD24F-9BF4-400D-B2B8-262E7D8530EB}" presName="level3hierChild" presStyleCnt="0"/>
      <dgm:spPr/>
    </dgm:pt>
    <dgm:pt modelId="{2F7C3440-E8BD-464B-9D85-936931904A94}" type="pres">
      <dgm:prSet presAssocID="{5407813B-0553-4C0B-9B70-3818C5640D7D}" presName="conn2-1" presStyleLbl="parChTrans1D2" presStyleIdx="1" presStyleCnt="3"/>
      <dgm:spPr>
        <a:custGeom>
          <a:avLst/>
          <a:gdLst/>
          <a:ahLst/>
          <a:cxnLst/>
          <a:rect l="0" t="0" r="0" b="0"/>
          <a:pathLst>
            <a:path>
              <a:moveTo>
                <a:pt x="189329" y="131945"/>
              </a:moveTo>
              <a:lnTo>
                <a:pt x="94664" y="131945"/>
              </a:lnTo>
              <a:lnTo>
                <a:pt x="94664" y="45720"/>
              </a:lnTo>
              <a:lnTo>
                <a:pt x="0" y="45720"/>
              </a:lnTo>
            </a:path>
          </a:pathLst>
        </a:custGeom>
      </dgm:spPr>
    </dgm:pt>
    <dgm:pt modelId="{58DD7244-AB8F-441B-B89A-980E6EC44CAE}" type="pres">
      <dgm:prSet presAssocID="{5407813B-0553-4C0B-9B70-3818C5640D7D}" presName="connTx" presStyleLbl="parChTrans1D2" presStyleIdx="1" presStyleCnt="3"/>
      <dgm:spPr/>
    </dgm:pt>
    <dgm:pt modelId="{5185C6BD-4812-4EF7-8DF3-4EAB00BEF670}" type="pres">
      <dgm:prSet presAssocID="{41C607BE-4786-43D2-ACE8-62E703128878}" presName="root2" presStyleCnt="0"/>
      <dgm:spPr/>
    </dgm:pt>
    <dgm:pt modelId="{10A85DD2-D1BE-45D8-882A-5E02EF0F7F7E}" type="pres">
      <dgm:prSet presAssocID="{41C607BE-4786-43D2-ACE8-62E703128878}" presName="LevelTwoTextNode" presStyleLbl="node2" presStyleIdx="1" presStyleCnt="3" custScaleY="255009" custLinFactNeighborY="31061">
        <dgm:presLayoutVars>
          <dgm:chPref val="3"/>
        </dgm:presLayoutVars>
      </dgm:prSet>
      <dgm:spPr>
        <a:prstGeom prst="rect">
          <a:avLst/>
        </a:prstGeom>
      </dgm:spPr>
    </dgm:pt>
    <dgm:pt modelId="{438803FF-C8E9-4190-8448-F8FD3F090744}" type="pres">
      <dgm:prSet presAssocID="{41C607BE-4786-43D2-ACE8-62E703128878}" presName="level3hierChild" presStyleCnt="0"/>
      <dgm:spPr/>
    </dgm:pt>
    <dgm:pt modelId="{B3DD1313-9D29-421F-897C-754382DC2B9E}" type="pres">
      <dgm:prSet presAssocID="{2F8F600E-4E7B-4DB6-9C71-05DF907F5C93}" presName="conn2-1" presStyleLbl="parChTrans1D3" presStyleIdx="1" presStyleCnt="7"/>
      <dgm:spPr>
        <a:custGeom>
          <a:avLst/>
          <a:gdLst/>
          <a:ahLst/>
          <a:cxnLst/>
          <a:rect l="0" t="0" r="0" b="0"/>
          <a:pathLst>
            <a:path>
              <a:moveTo>
                <a:pt x="189329" y="478232"/>
              </a:moveTo>
              <a:lnTo>
                <a:pt x="94664" y="478232"/>
              </a:lnTo>
              <a:lnTo>
                <a:pt x="94664" y="0"/>
              </a:lnTo>
              <a:lnTo>
                <a:pt x="0" y="0"/>
              </a:lnTo>
            </a:path>
          </a:pathLst>
        </a:custGeom>
      </dgm:spPr>
    </dgm:pt>
    <dgm:pt modelId="{A561E70D-0340-46C4-906A-8DECFA269BAF}" type="pres">
      <dgm:prSet presAssocID="{2F8F600E-4E7B-4DB6-9C71-05DF907F5C93}" presName="connTx" presStyleLbl="parChTrans1D3" presStyleIdx="1" presStyleCnt="7"/>
      <dgm:spPr/>
    </dgm:pt>
    <dgm:pt modelId="{A36DE793-C8F5-4E25-B364-32101329DB63}" type="pres">
      <dgm:prSet presAssocID="{0FB40F67-C0FB-4822-9B95-4306D94E46DF}" presName="root2" presStyleCnt="0"/>
      <dgm:spPr/>
    </dgm:pt>
    <dgm:pt modelId="{8C5CFA02-A665-4FFA-9DBE-77ED4C6A7A21}" type="pres">
      <dgm:prSet presAssocID="{0FB40F67-C0FB-4822-9B95-4306D94E46DF}" presName="LevelTwoTextNode" presStyleLbl="node3" presStyleIdx="1" presStyleCnt="7" custScaleY="502797">
        <dgm:presLayoutVars>
          <dgm:chPref val="3"/>
        </dgm:presLayoutVars>
      </dgm:prSet>
      <dgm:spPr>
        <a:prstGeom prst="rect">
          <a:avLst/>
        </a:prstGeom>
      </dgm:spPr>
    </dgm:pt>
    <dgm:pt modelId="{FD3ED190-31FA-4BD9-AED5-EC9D2A01A7DF}" type="pres">
      <dgm:prSet presAssocID="{0FB40F67-C0FB-4822-9B95-4306D94E46DF}" presName="level3hierChild" presStyleCnt="0"/>
      <dgm:spPr/>
    </dgm:pt>
    <dgm:pt modelId="{FE32AEBE-74C1-461C-8473-111536DA95D8}" type="pres">
      <dgm:prSet presAssocID="{A632C2BF-AF1B-453E-9E2F-FB7676A37C15}" presName="conn2-1" presStyleLbl="parChTrans1D4" presStyleIdx="7" presStyleCnt="11"/>
      <dgm:spPr>
        <a:custGeom>
          <a:avLst/>
          <a:gdLst/>
          <a:ahLst/>
          <a:cxnLst/>
          <a:rect l="0" t="0" r="0" b="0"/>
          <a:pathLst>
            <a:path>
              <a:moveTo>
                <a:pt x="189329" y="339994"/>
              </a:moveTo>
              <a:lnTo>
                <a:pt x="94664" y="339994"/>
              </a:lnTo>
              <a:lnTo>
                <a:pt x="94664" y="0"/>
              </a:lnTo>
              <a:lnTo>
                <a:pt x="0" y="0"/>
              </a:lnTo>
            </a:path>
          </a:pathLst>
        </a:custGeom>
      </dgm:spPr>
    </dgm:pt>
    <dgm:pt modelId="{5F26303E-D1CE-45E0-A7F1-E64C497ABB67}" type="pres">
      <dgm:prSet presAssocID="{A632C2BF-AF1B-453E-9E2F-FB7676A37C15}" presName="connTx" presStyleLbl="parChTrans1D4" presStyleIdx="7" presStyleCnt="11"/>
      <dgm:spPr/>
    </dgm:pt>
    <dgm:pt modelId="{5BB54175-A4BD-4AD5-A3E2-4D078EDD673C}" type="pres">
      <dgm:prSet presAssocID="{CEC3A923-E023-4C30-AA90-5B75C83A548B}" presName="root2" presStyleCnt="0"/>
      <dgm:spPr/>
    </dgm:pt>
    <dgm:pt modelId="{E1D787D1-3B1A-4A59-B8BB-AACE6D9E58CB}" type="pres">
      <dgm:prSet presAssocID="{CEC3A923-E023-4C30-AA90-5B75C83A548B}" presName="LevelTwoTextNode" presStyleLbl="node4" presStyleIdx="7" presStyleCnt="11" custScaleY="224109">
        <dgm:presLayoutVars>
          <dgm:chPref val="3"/>
        </dgm:presLayoutVars>
      </dgm:prSet>
      <dgm:spPr>
        <a:prstGeom prst="rect">
          <a:avLst/>
        </a:prstGeom>
      </dgm:spPr>
    </dgm:pt>
    <dgm:pt modelId="{32630E29-471A-4C97-BCC8-01F8EF52E3AC}" type="pres">
      <dgm:prSet presAssocID="{CEC3A923-E023-4C30-AA90-5B75C83A548B}" presName="level3hierChild" presStyleCnt="0"/>
      <dgm:spPr/>
    </dgm:pt>
    <dgm:pt modelId="{BDF31055-59DC-4359-8A7C-DC2BF78EE182}" type="pres">
      <dgm:prSet presAssocID="{3E81679F-BDC8-446C-8D0C-5349350FFF1E}" presName="conn2-1" presStyleLbl="parChTrans1D4" presStyleIdx="8" presStyleCnt="11"/>
      <dgm:spPr>
        <a:custGeom>
          <a:avLst/>
          <a:gdLst/>
          <a:ahLst/>
          <a:cxnLst/>
          <a:rect l="0" t="0" r="0" b="0"/>
          <a:pathLst>
            <a:path>
              <a:moveTo>
                <a:pt x="189329" y="0"/>
              </a:moveTo>
              <a:lnTo>
                <a:pt x="94664" y="0"/>
              </a:lnTo>
              <a:lnTo>
                <a:pt x="94664" y="359480"/>
              </a:lnTo>
              <a:lnTo>
                <a:pt x="0" y="359480"/>
              </a:lnTo>
            </a:path>
          </a:pathLst>
        </a:custGeom>
      </dgm:spPr>
    </dgm:pt>
    <dgm:pt modelId="{15A179ED-5930-4448-A95E-A65848837BE2}" type="pres">
      <dgm:prSet presAssocID="{3E81679F-BDC8-446C-8D0C-5349350FFF1E}" presName="connTx" presStyleLbl="parChTrans1D4" presStyleIdx="8" presStyleCnt="11"/>
      <dgm:spPr/>
    </dgm:pt>
    <dgm:pt modelId="{59591BEC-BCEB-43E4-98E8-A2D349EC3AE1}" type="pres">
      <dgm:prSet presAssocID="{7BC674D7-144F-4442-97EB-84D7D9B1E70B}" presName="root2" presStyleCnt="0"/>
      <dgm:spPr/>
    </dgm:pt>
    <dgm:pt modelId="{97AEF5CF-A7EC-48AC-ABE5-4ED083201DAB}" type="pres">
      <dgm:prSet presAssocID="{7BC674D7-144F-4442-97EB-84D7D9B1E70B}" presName="LevelTwoTextNode" presStyleLbl="node4" presStyleIdx="8" presStyleCnt="11" custScaleY="210606">
        <dgm:presLayoutVars>
          <dgm:chPref val="3"/>
        </dgm:presLayoutVars>
      </dgm:prSet>
      <dgm:spPr>
        <a:prstGeom prst="rect">
          <a:avLst/>
        </a:prstGeom>
      </dgm:spPr>
    </dgm:pt>
    <dgm:pt modelId="{0E9A7388-A71C-40B9-94D3-A8AF47C212FC}" type="pres">
      <dgm:prSet presAssocID="{7BC674D7-144F-4442-97EB-84D7D9B1E70B}" presName="level3hierChild" presStyleCnt="0"/>
      <dgm:spPr/>
    </dgm:pt>
    <dgm:pt modelId="{04C859C2-D95B-4342-B5C5-384B7A429079}" type="pres">
      <dgm:prSet presAssocID="{77CE1A8A-76E2-4E46-B57E-744E05801AE1}" presName="conn2-1" presStyleLbl="parChTrans1D4" presStyleIdx="9" presStyleCnt="11"/>
      <dgm:spPr>
        <a:custGeom>
          <a:avLst/>
          <a:gdLst/>
          <a:ahLst/>
          <a:cxnLst/>
          <a:rect l="0" t="0" r="0" b="0"/>
          <a:pathLst>
            <a:path>
              <a:moveTo>
                <a:pt x="189329" y="45720"/>
              </a:moveTo>
              <a:lnTo>
                <a:pt x="0" y="45720"/>
              </a:lnTo>
            </a:path>
          </a:pathLst>
        </a:custGeom>
      </dgm:spPr>
    </dgm:pt>
    <dgm:pt modelId="{9D256C74-63F6-4C9E-B846-E1534D093BFE}" type="pres">
      <dgm:prSet presAssocID="{77CE1A8A-76E2-4E46-B57E-744E05801AE1}" presName="connTx" presStyleLbl="parChTrans1D4" presStyleIdx="9" presStyleCnt="11"/>
      <dgm:spPr/>
    </dgm:pt>
    <dgm:pt modelId="{50B9E0A4-AB1C-493A-8ACA-E595B044979D}" type="pres">
      <dgm:prSet presAssocID="{71BC08B5-008F-4212-BEA6-CB01BABA97DC}" presName="root2" presStyleCnt="0"/>
      <dgm:spPr/>
    </dgm:pt>
    <dgm:pt modelId="{45498FFB-015B-44D4-A90B-4229618B6328}" type="pres">
      <dgm:prSet presAssocID="{71BC08B5-008F-4212-BEA6-CB01BABA97DC}" presName="LevelTwoTextNode" presStyleLbl="node4" presStyleIdx="9" presStyleCnt="11" custScaleY="244958">
        <dgm:presLayoutVars>
          <dgm:chPref val="3"/>
        </dgm:presLayoutVars>
      </dgm:prSet>
      <dgm:spPr>
        <a:prstGeom prst="rect">
          <a:avLst/>
        </a:prstGeom>
      </dgm:spPr>
    </dgm:pt>
    <dgm:pt modelId="{1D7E9635-42F1-4D7F-BBA5-F61C0D9F90E7}" type="pres">
      <dgm:prSet presAssocID="{71BC08B5-008F-4212-BEA6-CB01BABA97DC}" presName="level3hierChild" presStyleCnt="0"/>
      <dgm:spPr/>
    </dgm:pt>
    <dgm:pt modelId="{98F4462A-6E06-45CB-9D3B-52243025E013}" type="pres">
      <dgm:prSet presAssocID="{023F3FB0-0EE6-43A2-B9F6-F7550E71E02A}" presName="conn2-1" presStyleLbl="parChTrans1D3" presStyleIdx="2" presStyleCnt="7"/>
      <dgm:spPr>
        <a:custGeom>
          <a:avLst/>
          <a:gdLst/>
          <a:ahLst/>
          <a:cxnLst/>
          <a:rect l="0" t="0" r="0" b="0"/>
          <a:pathLst>
            <a:path>
              <a:moveTo>
                <a:pt x="189329" y="0"/>
              </a:moveTo>
              <a:lnTo>
                <a:pt x="94664" y="0"/>
              </a:lnTo>
              <a:lnTo>
                <a:pt x="94664" y="779782"/>
              </a:lnTo>
              <a:lnTo>
                <a:pt x="0" y="779782"/>
              </a:lnTo>
            </a:path>
          </a:pathLst>
        </a:custGeom>
      </dgm:spPr>
    </dgm:pt>
    <dgm:pt modelId="{15D6C897-28AC-4B69-A7AC-1DB12866F9DD}" type="pres">
      <dgm:prSet presAssocID="{023F3FB0-0EE6-43A2-B9F6-F7550E71E02A}" presName="connTx" presStyleLbl="parChTrans1D3" presStyleIdx="2" presStyleCnt="7"/>
      <dgm:spPr/>
    </dgm:pt>
    <dgm:pt modelId="{C0087517-2A94-43F2-B68F-FAB5F2370A56}" type="pres">
      <dgm:prSet presAssocID="{CB769C48-73FB-445F-B4B1-40B3731B9040}" presName="root2" presStyleCnt="0"/>
      <dgm:spPr/>
    </dgm:pt>
    <dgm:pt modelId="{713E5892-9017-4964-B55B-004ED29283DF}" type="pres">
      <dgm:prSet presAssocID="{CB769C48-73FB-445F-B4B1-40B3731B9040}" presName="LevelTwoTextNode" presStyleLbl="node3" presStyleIdx="2" presStyleCnt="7" custScaleY="169588">
        <dgm:presLayoutVars>
          <dgm:chPref val="3"/>
        </dgm:presLayoutVars>
      </dgm:prSet>
      <dgm:spPr>
        <a:prstGeom prst="rect">
          <a:avLst/>
        </a:prstGeom>
      </dgm:spPr>
    </dgm:pt>
    <dgm:pt modelId="{AE82C091-1A32-4219-B33B-D23B6B17E438}" type="pres">
      <dgm:prSet presAssocID="{CB769C48-73FB-445F-B4B1-40B3731B9040}" presName="level3hierChild" presStyleCnt="0"/>
      <dgm:spPr/>
    </dgm:pt>
    <dgm:pt modelId="{765ED5F1-8689-4040-8A0A-497A37527A40}" type="pres">
      <dgm:prSet presAssocID="{A725C686-2234-4AD6-8359-1FA37DDC78F1}" presName="conn2-1" presStyleLbl="parChTrans1D4" presStyleIdx="10" presStyleCnt="11"/>
      <dgm:spPr>
        <a:custGeom>
          <a:avLst/>
          <a:gdLst/>
          <a:ahLst/>
          <a:cxnLst/>
          <a:rect l="0" t="0" r="0" b="0"/>
          <a:pathLst>
            <a:path>
              <a:moveTo>
                <a:pt x="189329" y="45720"/>
              </a:moveTo>
              <a:lnTo>
                <a:pt x="0" y="45720"/>
              </a:lnTo>
            </a:path>
          </a:pathLst>
        </a:custGeom>
      </dgm:spPr>
    </dgm:pt>
    <dgm:pt modelId="{0781F022-B07E-47B5-9F8C-B29EBDF05196}" type="pres">
      <dgm:prSet presAssocID="{A725C686-2234-4AD6-8359-1FA37DDC78F1}" presName="connTx" presStyleLbl="parChTrans1D4" presStyleIdx="10" presStyleCnt="11"/>
      <dgm:spPr/>
    </dgm:pt>
    <dgm:pt modelId="{8C1A78BB-F1DD-4073-B51A-21400C956912}" type="pres">
      <dgm:prSet presAssocID="{A2545306-073B-4CA7-A1FB-05392076C447}" presName="root2" presStyleCnt="0"/>
      <dgm:spPr/>
    </dgm:pt>
    <dgm:pt modelId="{0195CB6A-8D65-4F12-80F5-6F86A25F40F7}" type="pres">
      <dgm:prSet presAssocID="{A2545306-073B-4CA7-A1FB-05392076C447}" presName="LevelTwoTextNode" presStyleLbl="node4" presStyleIdx="10" presStyleCnt="11" custScaleY="362052">
        <dgm:presLayoutVars>
          <dgm:chPref val="3"/>
        </dgm:presLayoutVars>
      </dgm:prSet>
      <dgm:spPr>
        <a:prstGeom prst="rect">
          <a:avLst/>
        </a:prstGeom>
      </dgm:spPr>
    </dgm:pt>
    <dgm:pt modelId="{26341992-9318-45CF-AAF9-C1FBCB3B2A93}" type="pres">
      <dgm:prSet presAssocID="{A2545306-073B-4CA7-A1FB-05392076C447}" presName="level3hierChild" presStyleCnt="0"/>
      <dgm:spPr/>
    </dgm:pt>
    <dgm:pt modelId="{9E9D88A9-95BF-4084-9F08-5814327FDCF8}" type="pres">
      <dgm:prSet presAssocID="{AA603E16-9351-4963-AD41-9BDE6A89FDB7}" presName="conn2-1" presStyleLbl="parChTrans1D2" presStyleIdx="2" presStyleCnt="3"/>
      <dgm:spPr>
        <a:custGeom>
          <a:avLst/>
          <a:gdLst/>
          <a:ahLst/>
          <a:cxnLst/>
          <a:rect l="0" t="0" r="0" b="0"/>
          <a:pathLst>
            <a:path>
              <a:moveTo>
                <a:pt x="189329" y="0"/>
              </a:moveTo>
              <a:lnTo>
                <a:pt x="94664" y="0"/>
              </a:lnTo>
              <a:lnTo>
                <a:pt x="94664" y="2427301"/>
              </a:lnTo>
              <a:lnTo>
                <a:pt x="0" y="2427301"/>
              </a:lnTo>
            </a:path>
          </a:pathLst>
        </a:custGeom>
      </dgm:spPr>
    </dgm:pt>
    <dgm:pt modelId="{160F88EA-BAF7-4D56-A51F-CF1B30D08EDC}" type="pres">
      <dgm:prSet presAssocID="{AA603E16-9351-4963-AD41-9BDE6A89FDB7}" presName="connTx" presStyleLbl="parChTrans1D2" presStyleIdx="2" presStyleCnt="3"/>
      <dgm:spPr/>
    </dgm:pt>
    <dgm:pt modelId="{933B7DBD-FAC5-4774-87B9-82CC33AD3B66}" type="pres">
      <dgm:prSet presAssocID="{2013E185-5499-4DFD-A772-2A2908E228B5}" presName="root2" presStyleCnt="0"/>
      <dgm:spPr/>
    </dgm:pt>
    <dgm:pt modelId="{929E7709-7E4C-4953-80B4-607927F0876C}" type="pres">
      <dgm:prSet presAssocID="{2013E185-5499-4DFD-A772-2A2908E228B5}" presName="LevelTwoTextNode" presStyleLbl="node2" presStyleIdx="2" presStyleCnt="3" custScaleY="275423">
        <dgm:presLayoutVars>
          <dgm:chPref val="3"/>
        </dgm:presLayoutVars>
      </dgm:prSet>
      <dgm:spPr>
        <a:prstGeom prst="rect">
          <a:avLst/>
        </a:prstGeom>
      </dgm:spPr>
    </dgm:pt>
    <dgm:pt modelId="{CE642806-2469-41B2-9D81-41A27E86D2C1}" type="pres">
      <dgm:prSet presAssocID="{2013E185-5499-4DFD-A772-2A2908E228B5}" presName="level3hierChild" presStyleCnt="0"/>
      <dgm:spPr/>
    </dgm:pt>
    <dgm:pt modelId="{DF8B81A4-6A2F-421A-8916-1963ED05D6AC}" type="pres">
      <dgm:prSet presAssocID="{0BC199BE-8E22-4B78-9EA2-A32DC1099F83}" presName="conn2-1" presStyleLbl="parChTrans1D3" presStyleIdx="3" presStyleCnt="7"/>
      <dgm:spPr>
        <a:custGeom>
          <a:avLst/>
          <a:gdLst/>
          <a:ahLst/>
          <a:cxnLst/>
          <a:rect l="0" t="0" r="0" b="0"/>
          <a:pathLst>
            <a:path>
              <a:moveTo>
                <a:pt x="189329" y="1096087"/>
              </a:moveTo>
              <a:lnTo>
                <a:pt x="94664" y="1096087"/>
              </a:lnTo>
              <a:lnTo>
                <a:pt x="94664" y="0"/>
              </a:lnTo>
              <a:lnTo>
                <a:pt x="0" y="0"/>
              </a:lnTo>
            </a:path>
          </a:pathLst>
        </a:custGeom>
      </dgm:spPr>
    </dgm:pt>
    <dgm:pt modelId="{D9A7D41B-0DBE-4794-B8C4-A4975140E115}" type="pres">
      <dgm:prSet presAssocID="{0BC199BE-8E22-4B78-9EA2-A32DC1099F83}" presName="connTx" presStyleLbl="parChTrans1D3" presStyleIdx="3" presStyleCnt="7"/>
      <dgm:spPr/>
    </dgm:pt>
    <dgm:pt modelId="{47B2F013-DDE7-4D3F-A962-EA7E835E8A56}" type="pres">
      <dgm:prSet presAssocID="{26468415-D47A-41F9-931E-2CA4047DE4A4}" presName="root2" presStyleCnt="0"/>
      <dgm:spPr/>
    </dgm:pt>
    <dgm:pt modelId="{332A7678-06F0-442A-8582-B84547B49FB1}" type="pres">
      <dgm:prSet presAssocID="{26468415-D47A-41F9-931E-2CA4047DE4A4}" presName="LevelTwoTextNode" presStyleLbl="node3" presStyleIdx="3" presStyleCnt="7" custScaleY="222289">
        <dgm:presLayoutVars>
          <dgm:chPref val="3"/>
        </dgm:presLayoutVars>
      </dgm:prSet>
      <dgm:spPr>
        <a:prstGeom prst="rect">
          <a:avLst/>
        </a:prstGeom>
      </dgm:spPr>
    </dgm:pt>
    <dgm:pt modelId="{0CF64C12-0A28-48DE-8DC3-D55F29C40231}" type="pres">
      <dgm:prSet presAssocID="{26468415-D47A-41F9-931E-2CA4047DE4A4}" presName="level3hierChild" presStyleCnt="0"/>
      <dgm:spPr/>
    </dgm:pt>
    <dgm:pt modelId="{66F9B8FF-D573-472B-A416-3818BB1D5A47}" type="pres">
      <dgm:prSet presAssocID="{7C576D47-24F5-4D9F-941E-CCBA16170524}" presName="conn2-1" presStyleLbl="parChTrans1D3" presStyleIdx="4" presStyleCnt="7"/>
      <dgm:spPr>
        <a:custGeom>
          <a:avLst/>
          <a:gdLst/>
          <a:ahLst/>
          <a:cxnLst/>
          <a:rect l="0" t="0" r="0" b="0"/>
          <a:pathLst>
            <a:path>
              <a:moveTo>
                <a:pt x="189329" y="360797"/>
              </a:moveTo>
              <a:lnTo>
                <a:pt x="94664" y="360797"/>
              </a:lnTo>
              <a:lnTo>
                <a:pt x="94664" y="0"/>
              </a:lnTo>
              <a:lnTo>
                <a:pt x="0" y="0"/>
              </a:lnTo>
            </a:path>
          </a:pathLst>
        </a:custGeom>
      </dgm:spPr>
    </dgm:pt>
    <dgm:pt modelId="{D22D754A-84CF-4F38-9A61-0355B5EBE32F}" type="pres">
      <dgm:prSet presAssocID="{7C576D47-24F5-4D9F-941E-CCBA16170524}" presName="connTx" presStyleLbl="parChTrans1D3" presStyleIdx="4" presStyleCnt="7"/>
      <dgm:spPr/>
    </dgm:pt>
    <dgm:pt modelId="{4D8E0250-1AD8-42D7-B98C-0F309AB58428}" type="pres">
      <dgm:prSet presAssocID="{E9832D7E-37F3-48E5-B852-DD13A9E196A3}" presName="root2" presStyleCnt="0"/>
      <dgm:spPr/>
    </dgm:pt>
    <dgm:pt modelId="{6988932A-0C79-4870-BABB-7DB03A52C973}" type="pres">
      <dgm:prSet presAssocID="{E9832D7E-37F3-48E5-B852-DD13A9E196A3}" presName="LevelTwoTextNode" presStyleLbl="node3" presStyleIdx="4" presStyleCnt="7" custScaleY="237245">
        <dgm:presLayoutVars>
          <dgm:chPref val="3"/>
        </dgm:presLayoutVars>
      </dgm:prSet>
      <dgm:spPr>
        <a:prstGeom prst="rect">
          <a:avLst/>
        </a:prstGeom>
      </dgm:spPr>
    </dgm:pt>
    <dgm:pt modelId="{FC46E23E-7AC1-401A-8361-AC989E58F04C}" type="pres">
      <dgm:prSet presAssocID="{E9832D7E-37F3-48E5-B852-DD13A9E196A3}" presName="level3hierChild" presStyleCnt="0"/>
      <dgm:spPr/>
    </dgm:pt>
    <dgm:pt modelId="{EAA321C8-38F0-4E65-B82F-4199AAC32562}" type="pres">
      <dgm:prSet presAssocID="{A5D7816B-7B90-4F83-93FF-473F3A19C38F}" presName="conn2-1" presStyleLbl="parChTrans1D3" presStyleIdx="5" presStyleCnt="7"/>
      <dgm:spPr>
        <a:custGeom>
          <a:avLst/>
          <a:gdLst/>
          <a:ahLst/>
          <a:cxnLst/>
          <a:rect l="0" t="0" r="0" b="0"/>
          <a:pathLst>
            <a:path>
              <a:moveTo>
                <a:pt x="189329" y="0"/>
              </a:moveTo>
              <a:lnTo>
                <a:pt x="94664" y="0"/>
              </a:lnTo>
              <a:lnTo>
                <a:pt x="94664" y="362777"/>
              </a:lnTo>
              <a:lnTo>
                <a:pt x="0" y="362777"/>
              </a:lnTo>
            </a:path>
          </a:pathLst>
        </a:custGeom>
      </dgm:spPr>
    </dgm:pt>
    <dgm:pt modelId="{FA2C96A9-6D1D-4D76-822F-CBCBF603D5A5}" type="pres">
      <dgm:prSet presAssocID="{A5D7816B-7B90-4F83-93FF-473F3A19C38F}" presName="connTx" presStyleLbl="parChTrans1D3" presStyleIdx="5" presStyleCnt="7"/>
      <dgm:spPr/>
    </dgm:pt>
    <dgm:pt modelId="{6AA008B2-EE6A-4C9E-B775-5DCE87602EA1}" type="pres">
      <dgm:prSet presAssocID="{6E14489F-3649-45C1-B517-D5A98C1C72FA}" presName="root2" presStyleCnt="0"/>
      <dgm:spPr/>
    </dgm:pt>
    <dgm:pt modelId="{F775906F-BC1D-46C1-9DAE-F9BFA355D575}" type="pres">
      <dgm:prSet presAssocID="{6E14489F-3649-45C1-B517-D5A98C1C72FA}" presName="LevelTwoTextNode" presStyleLbl="node3" presStyleIdx="5" presStyleCnt="7" custScaleY="214171">
        <dgm:presLayoutVars>
          <dgm:chPref val="3"/>
        </dgm:presLayoutVars>
      </dgm:prSet>
      <dgm:spPr>
        <a:prstGeom prst="rect">
          <a:avLst/>
        </a:prstGeom>
      </dgm:spPr>
    </dgm:pt>
    <dgm:pt modelId="{EBA52844-C966-4F3F-B34C-4E844D1994E1}" type="pres">
      <dgm:prSet presAssocID="{6E14489F-3649-45C1-B517-D5A98C1C72FA}" presName="level3hierChild" presStyleCnt="0"/>
      <dgm:spPr/>
    </dgm:pt>
    <dgm:pt modelId="{4EFF8CC1-19AF-49EE-AEB1-31E6FB610396}" type="pres">
      <dgm:prSet presAssocID="{DFEC2BFC-772F-43AF-B891-42C852E0CCEF}" presName="conn2-1" presStyleLbl="parChTrans1D3" presStyleIdx="6" presStyleCnt="7"/>
      <dgm:spPr>
        <a:custGeom>
          <a:avLst/>
          <a:gdLst/>
          <a:ahLst/>
          <a:cxnLst/>
          <a:rect l="0" t="0" r="0" b="0"/>
          <a:pathLst>
            <a:path>
              <a:moveTo>
                <a:pt x="189329" y="0"/>
              </a:moveTo>
              <a:lnTo>
                <a:pt x="94664" y="0"/>
              </a:lnTo>
              <a:lnTo>
                <a:pt x="94664" y="1080429"/>
              </a:lnTo>
              <a:lnTo>
                <a:pt x="0" y="1080429"/>
              </a:lnTo>
            </a:path>
          </a:pathLst>
        </a:custGeom>
      </dgm:spPr>
    </dgm:pt>
    <dgm:pt modelId="{B5D26250-AF3B-428E-8999-81A13CCABC21}" type="pres">
      <dgm:prSet presAssocID="{DFEC2BFC-772F-43AF-B891-42C852E0CCEF}" presName="connTx" presStyleLbl="parChTrans1D3" presStyleIdx="6" presStyleCnt="7"/>
      <dgm:spPr/>
    </dgm:pt>
    <dgm:pt modelId="{A3EDD004-A802-4D32-B0D4-2371CD47E077}" type="pres">
      <dgm:prSet presAssocID="{CCCB549D-F0EE-4CA7-BD35-F92638F622A5}" presName="root2" presStyleCnt="0"/>
      <dgm:spPr/>
    </dgm:pt>
    <dgm:pt modelId="{42175A9D-D0D7-4FD4-B109-28C72C1BAC05}" type="pres">
      <dgm:prSet presAssocID="{CCCB549D-F0EE-4CA7-BD35-F92638F622A5}" presName="LevelTwoTextNode" presStyleLbl="node3" presStyleIdx="6" presStyleCnt="7" custScaleY="233140">
        <dgm:presLayoutVars>
          <dgm:chPref val="3"/>
        </dgm:presLayoutVars>
      </dgm:prSet>
      <dgm:spPr>
        <a:prstGeom prst="rect">
          <a:avLst/>
        </a:prstGeom>
      </dgm:spPr>
    </dgm:pt>
    <dgm:pt modelId="{A84D850A-8B4D-4EFD-8427-69381DAAB3E1}" type="pres">
      <dgm:prSet presAssocID="{CCCB549D-F0EE-4CA7-BD35-F92638F622A5}" presName="level3hierChild" presStyleCnt="0"/>
      <dgm:spPr/>
    </dgm:pt>
  </dgm:ptLst>
  <dgm:cxnLst>
    <dgm:cxn modelId="{30122B00-B58C-492B-955C-49AD15014FCD}" type="presOf" srcId="{77CE1A8A-76E2-4E46-B57E-744E05801AE1}" destId="{04C859C2-D95B-4342-B5C5-384B7A429079}" srcOrd="0" destOrd="0" presId="urn:microsoft.com/office/officeart/2008/layout/HorizontalMultiLevelHierarchy"/>
    <dgm:cxn modelId="{51099702-DD09-4F9A-8FAB-4CFF0EE66695}" srcId="{41C607BE-4786-43D2-ACE8-62E703128878}" destId="{CB769C48-73FB-445F-B4B1-40B3731B9040}" srcOrd="1" destOrd="0" parTransId="{023F3FB0-0EE6-43A2-B9F6-F7550E71E02A}" sibTransId="{0F03CC10-3894-4326-931F-B3A2202661D0}"/>
    <dgm:cxn modelId="{12293207-AD11-4DC2-8D38-4019603AB264}" type="presOf" srcId="{A5D7816B-7B90-4F83-93FF-473F3A19C38F}" destId="{FA2C96A9-6D1D-4D76-822F-CBCBF603D5A5}" srcOrd="1" destOrd="0" presId="urn:microsoft.com/office/officeart/2008/layout/HorizontalMultiLevelHierarchy"/>
    <dgm:cxn modelId="{A9CE270F-2F2C-4294-83AA-F2E39D016459}" type="presOf" srcId="{DD1C7260-0C1B-40DC-82CA-C2629D9629D0}" destId="{DB752CF1-186B-4D28-9E6D-A61A1E229109}" srcOrd="0" destOrd="0" presId="urn:microsoft.com/office/officeart/2008/layout/HorizontalMultiLevelHierarchy"/>
    <dgm:cxn modelId="{CB42BD10-481C-4F67-AD1A-3EC6F4BDC101}" srcId="{2013E185-5499-4DFD-A772-2A2908E228B5}" destId="{26468415-D47A-41F9-931E-2CA4047DE4A4}" srcOrd="0" destOrd="0" parTransId="{0BC199BE-8E22-4B78-9EA2-A32DC1099F83}" sibTransId="{0520FA55-F811-4420-9DC3-429F91BA8E38}"/>
    <dgm:cxn modelId="{B051AA19-9698-44CD-8543-5D70ABB94760}" srcId="{0FE38B93-D83C-4A4E-8F6C-48776F6AC305}" destId="{23A10D7E-0F44-400B-995E-2C25BB9EA928}" srcOrd="2" destOrd="0" parTransId="{0260E851-F91D-444D-86D7-50EBDA2DD35C}" sibTransId="{90A42EE3-0662-4458-AF10-D5C46FCA28CF}"/>
    <dgm:cxn modelId="{AFBA091A-CDF8-4EBB-9DC0-1C6E05695BD3}" srcId="{A27BD825-2AC0-4A48-BAF5-2892C8950D3F}" destId="{582E04D5-58A9-43E4-BFF1-66482763BA41}" srcOrd="1" destOrd="0" parTransId="{12C709B1-7748-4893-A33D-DA6A014DE5BE}" sibTransId="{B427D1A3-07E0-4FB5-B6EA-186A27CCE1E9}"/>
    <dgm:cxn modelId="{F8008B1B-7788-48F6-9F56-72F59269340E}" type="presOf" srcId="{26468415-D47A-41F9-931E-2CA4047DE4A4}" destId="{332A7678-06F0-442A-8582-B84547B49FB1}" srcOrd="0" destOrd="0" presId="urn:microsoft.com/office/officeart/2008/layout/HorizontalMultiLevelHierarchy"/>
    <dgm:cxn modelId="{E15E8520-F582-4C34-B0C6-9405030DA50C}" type="presOf" srcId="{A9FA459F-6886-4B6F-8511-74D7C8DA259A}" destId="{0EABDBE5-C96C-4827-BF4F-D8E0F2BFC74D}" srcOrd="0" destOrd="0" presId="urn:microsoft.com/office/officeart/2008/layout/HorizontalMultiLevelHierarchy"/>
    <dgm:cxn modelId="{BEDBB321-FC24-43FE-9CB1-1B970C14D032}" type="presOf" srcId="{CEC3A923-E023-4C30-AA90-5B75C83A548B}" destId="{E1D787D1-3B1A-4A59-B8BB-AACE6D9E58CB}" srcOrd="0" destOrd="0" presId="urn:microsoft.com/office/officeart/2008/layout/HorizontalMultiLevelHierarchy"/>
    <dgm:cxn modelId="{A57E2523-1AAE-4629-BF32-BD883DC935EE}" type="presOf" srcId="{BE046E6B-D8C3-4D55-A107-8E6D84E638AA}" destId="{19357A59-9FF7-4D7F-B47F-EDA0056C7E74}" srcOrd="0" destOrd="0" presId="urn:microsoft.com/office/officeart/2008/layout/HorizontalMultiLevelHierarchy"/>
    <dgm:cxn modelId="{82023F28-339E-415C-8E9F-52E75ADD5E79}" type="presOf" srcId="{84EDC578-D15E-472B-9639-872F6EA8BBCC}" destId="{C424ECE7-CCF7-41B9-B6E5-2A706DD31D04}" srcOrd="0" destOrd="0" presId="urn:microsoft.com/office/officeart/2008/layout/HorizontalMultiLevelHierarchy"/>
    <dgm:cxn modelId="{F8A4F029-E016-408F-8CA4-7F9BABCA949F}" srcId="{8B7F18E4-2F1B-4360-88EC-ACBA4A608A8B}" destId="{80CE3C87-BD11-443D-BEA0-19208884C1E5}" srcOrd="0" destOrd="0" parTransId="{2074EE4A-98C5-4839-9526-3E8816DD457D}" sibTransId="{114EFA2D-CEF3-4088-A6AB-1880B11F831A}"/>
    <dgm:cxn modelId="{F2AB9B2A-1496-4E1A-B699-4F36CFEE572C}" srcId="{7BC674D7-144F-4442-97EB-84D7D9B1E70B}" destId="{71BC08B5-008F-4212-BEA6-CB01BABA97DC}" srcOrd="0" destOrd="0" parTransId="{77CE1A8A-76E2-4E46-B57E-744E05801AE1}" sibTransId="{E2DB63DD-C25A-4A18-B22E-0623DA58BACE}"/>
    <dgm:cxn modelId="{EE92E52D-A138-49DC-8850-A613258A4959}" type="presOf" srcId="{0FB40F67-C0FB-4822-9B95-4306D94E46DF}" destId="{8C5CFA02-A665-4FFA-9DBE-77ED4C6A7A21}" srcOrd="0" destOrd="0" presId="urn:microsoft.com/office/officeart/2008/layout/HorizontalMultiLevelHierarchy"/>
    <dgm:cxn modelId="{3CBB392F-7156-4A43-A520-E5502D97AFDE}" type="presOf" srcId="{0D6F91B5-6E56-42D7-9A8B-4E14E0D7A3F4}" destId="{8942F6F4-5B96-4A30-B5D8-3DDB8DB095E2}" srcOrd="1" destOrd="0" presId="urn:microsoft.com/office/officeart/2008/layout/HorizontalMultiLevelHierarchy"/>
    <dgm:cxn modelId="{33E1632F-840F-4B32-A235-7B1E33C57567}" srcId="{0FB40F67-C0FB-4822-9B95-4306D94E46DF}" destId="{7BC674D7-144F-4442-97EB-84D7D9B1E70B}" srcOrd="1" destOrd="0" parTransId="{3E81679F-BDC8-446C-8D0C-5349350FFF1E}" sibTransId="{C375A68A-3262-4F1A-B0B6-6DBDC5DA300E}"/>
    <dgm:cxn modelId="{02E36B3A-171F-4C46-9577-86B9845DA6FE}" type="presOf" srcId="{3E81679F-BDC8-446C-8D0C-5349350FFF1E}" destId="{15A179ED-5930-4448-A95E-A65848837BE2}" srcOrd="1" destOrd="0" presId="urn:microsoft.com/office/officeart/2008/layout/HorizontalMultiLevelHierarchy"/>
    <dgm:cxn modelId="{79DF563B-7A65-4C7B-95B3-553EBD5016BE}" type="presOf" srcId="{BE046E6B-D8C3-4D55-A107-8E6D84E638AA}" destId="{6D568328-C398-4B8F-B515-9AA7047DF865}" srcOrd="1" destOrd="0" presId="urn:microsoft.com/office/officeart/2008/layout/HorizontalMultiLevelHierarchy"/>
    <dgm:cxn modelId="{33A7483C-482A-4E59-B7BC-67DF88EDD0D6}" srcId="{2013E185-5499-4DFD-A772-2A2908E228B5}" destId="{6E14489F-3649-45C1-B517-D5A98C1C72FA}" srcOrd="2" destOrd="0" parTransId="{A5D7816B-7B90-4F83-93FF-473F3A19C38F}" sibTransId="{ECA79455-873F-44DA-964C-5508CE9BC3E1}"/>
    <dgm:cxn modelId="{2C89863D-E8A8-47C5-A5A1-BE2206B01785}" type="presOf" srcId="{0260E851-F91D-444D-86D7-50EBDA2DD35C}" destId="{1231B62F-8FE6-4753-B270-7F9AA850ED4F}" srcOrd="1" destOrd="0" presId="urn:microsoft.com/office/officeart/2008/layout/HorizontalMultiLevelHierarchy"/>
    <dgm:cxn modelId="{6F4F173F-DE61-45FA-8B46-A41B6EF1A39C}" type="presOf" srcId="{3E5D22BB-7DE0-42FE-A065-7E045E3B5FC9}" destId="{5643D22B-696E-4119-A7E1-95C6C8A2E554}" srcOrd="1" destOrd="0" presId="urn:microsoft.com/office/officeart/2008/layout/HorizontalMultiLevelHierarchy"/>
    <dgm:cxn modelId="{B6AF995E-6D5D-49AD-8E4B-FA248F5F67FC}" type="presOf" srcId="{5407813B-0553-4C0B-9B70-3818C5640D7D}" destId="{2F7C3440-E8BD-464B-9D85-936931904A94}" srcOrd="0" destOrd="0" presId="urn:microsoft.com/office/officeart/2008/layout/HorizontalMultiLevelHierarchy"/>
    <dgm:cxn modelId="{2FD0F441-ABE3-4784-B9BA-DF768DC54E4A}" type="presOf" srcId="{CB769C48-73FB-445F-B4B1-40B3731B9040}" destId="{713E5892-9017-4964-B55B-004ED29283DF}" srcOrd="0" destOrd="0" presId="urn:microsoft.com/office/officeart/2008/layout/HorizontalMultiLevelHierarchy"/>
    <dgm:cxn modelId="{5B91C442-C7DD-48CB-8689-E8D6E2311E75}" type="presOf" srcId="{BE2BA6A7-3C05-4DCC-88DE-76AFFA186B13}" destId="{DB16CB7F-EEE9-4451-93D1-63FEB864F965}" srcOrd="1" destOrd="0" presId="urn:microsoft.com/office/officeart/2008/layout/HorizontalMultiLevelHierarchy"/>
    <dgm:cxn modelId="{EA56AB64-0B11-4D9A-9624-F4BF388864E4}" type="presOf" srcId="{DD1C7260-0C1B-40DC-82CA-C2629D9629D0}" destId="{AF614CAB-6A25-49A5-B417-35863528B319}" srcOrd="1" destOrd="0" presId="urn:microsoft.com/office/officeart/2008/layout/HorizontalMultiLevelHierarchy"/>
    <dgm:cxn modelId="{62E8D645-051E-4703-90A9-6C9D448B687A}" type="presOf" srcId="{3E81679F-BDC8-446C-8D0C-5349350FFF1E}" destId="{BDF31055-59DC-4359-8A7C-DC2BF78EE182}" srcOrd="0" destOrd="0" presId="urn:microsoft.com/office/officeart/2008/layout/HorizontalMultiLevelHierarchy"/>
    <dgm:cxn modelId="{6FB8E645-272E-4E89-8A7D-B62C9DE0C0EE}" type="presOf" srcId="{71BC08B5-008F-4212-BEA6-CB01BABA97DC}" destId="{45498FFB-015B-44D4-A90B-4229618B6328}" srcOrd="0" destOrd="0" presId="urn:microsoft.com/office/officeart/2008/layout/HorizontalMultiLevelHierarchy"/>
    <dgm:cxn modelId="{5009F545-A2C5-403D-B28F-1E07396BBC3D}" srcId="{2013E185-5499-4DFD-A772-2A2908E228B5}" destId="{CCCB549D-F0EE-4CA7-BD35-F92638F622A5}" srcOrd="3" destOrd="0" parTransId="{DFEC2BFC-772F-43AF-B891-42C852E0CCEF}" sibTransId="{583C5598-EE94-41FB-9918-CE8D160892BD}"/>
    <dgm:cxn modelId="{DAC06869-9E0E-46FB-840B-81B983AA6577}" type="presOf" srcId="{AA603E16-9351-4963-AD41-9BDE6A89FDB7}" destId="{160F88EA-BAF7-4D56-A51F-CF1B30D08EDC}" srcOrd="1" destOrd="0" presId="urn:microsoft.com/office/officeart/2008/layout/HorizontalMultiLevelHierarchy"/>
    <dgm:cxn modelId="{CBB82D4A-B289-41BB-8D1F-526E97092239}" srcId="{A27BD825-2AC0-4A48-BAF5-2892C8950D3F}" destId="{CA1BD24F-9BF4-400D-B2B8-262E7D8530EB}" srcOrd="2" destOrd="0" parTransId="{0D6F91B5-6E56-42D7-9A8B-4E14E0D7A3F4}" sibTransId="{6CBDE537-E0A9-4AAE-99FB-7CC726427DB5}"/>
    <dgm:cxn modelId="{89BAE26D-8758-443A-B5C5-E114A96DC8F0}" type="presOf" srcId="{5407813B-0553-4C0B-9B70-3818C5640D7D}" destId="{58DD7244-AB8F-441B-B89A-980E6EC44CAE}" srcOrd="1" destOrd="0" presId="urn:microsoft.com/office/officeart/2008/layout/HorizontalMultiLevelHierarchy"/>
    <dgm:cxn modelId="{6B00FB6D-9146-4358-8C30-4AC50836B6E3}" type="presOf" srcId="{168CEA5B-AB94-47BD-8575-C0BD4F752830}" destId="{9B33FC1A-DEFD-46DD-8A68-E4D5DE671F21}" srcOrd="0" destOrd="0" presId="urn:microsoft.com/office/officeart/2008/layout/HorizontalMultiLevelHierarchy"/>
    <dgm:cxn modelId="{60C2E36E-C1F7-4D52-9CD7-C051864B76AD}" type="presOf" srcId="{0BC199BE-8E22-4B78-9EA2-A32DC1099F83}" destId="{D9A7D41B-0DBE-4794-B8C4-A4975140E115}" srcOrd="1" destOrd="0" presId="urn:microsoft.com/office/officeart/2008/layout/HorizontalMultiLevelHierarchy"/>
    <dgm:cxn modelId="{A9FC1E59-FC51-446E-A776-771527FB7DBF}" type="presOf" srcId="{0FE38B93-D83C-4A4E-8F6C-48776F6AC305}" destId="{FF941EA4-DF42-4B24-B3E7-A6CB4705F02F}" srcOrd="0" destOrd="0" presId="urn:microsoft.com/office/officeart/2008/layout/HorizontalMultiLevelHierarchy"/>
    <dgm:cxn modelId="{7C7E7559-A021-4167-B5ED-F6438A567E00}" type="presOf" srcId="{2013E185-5499-4DFD-A772-2A2908E228B5}" destId="{929E7709-7E4C-4953-80B4-607927F0876C}" srcOrd="0" destOrd="0" presId="urn:microsoft.com/office/officeart/2008/layout/HorizontalMultiLevelHierarchy"/>
    <dgm:cxn modelId="{9B1DFE59-361B-4B8A-98ED-F5250EE48A7D}" srcId="{8B7F18E4-2F1B-4360-88EC-ACBA4A608A8B}" destId="{41C607BE-4786-43D2-ACE8-62E703128878}" srcOrd="1" destOrd="0" parTransId="{5407813B-0553-4C0B-9B70-3818C5640D7D}" sibTransId="{5469D61A-2AAF-483D-B2B9-2404359D7D43}"/>
    <dgm:cxn modelId="{E6F57C7A-D9CF-4101-B09D-978C78E98F99}" srcId="{A9FA459F-6886-4B6F-8511-74D7C8DA259A}" destId="{8B7F18E4-2F1B-4360-88EC-ACBA4A608A8B}" srcOrd="0" destOrd="0" parTransId="{CD956EA0-7EA7-4699-88F8-3007821A55ED}" sibTransId="{EA5C7929-8414-48F2-B0AC-751DD5041E8E}"/>
    <dgm:cxn modelId="{0988BB5A-D104-4E49-8439-16435D0B0298}" type="presOf" srcId="{DFEC2BFC-772F-43AF-B891-42C852E0CCEF}" destId="{B5D26250-AF3B-428E-8999-81A13CCABC21}" srcOrd="1" destOrd="0" presId="urn:microsoft.com/office/officeart/2008/layout/HorizontalMultiLevelHierarchy"/>
    <dgm:cxn modelId="{5EA7247C-C0D5-4291-AB86-171DA45F32CC}" type="presOf" srcId="{23A10D7E-0F44-400B-995E-2C25BB9EA928}" destId="{AFE596A6-5083-4338-BDB1-293E5D9EB965}" srcOrd="0" destOrd="0" presId="urn:microsoft.com/office/officeart/2008/layout/HorizontalMultiLevelHierarchy"/>
    <dgm:cxn modelId="{BC0E247E-B6EA-451C-A245-511DAC50C1C8}" type="presOf" srcId="{2074EE4A-98C5-4839-9526-3E8816DD457D}" destId="{1354CB3C-FB22-4B4C-AA79-001B7ED151D0}" srcOrd="1" destOrd="0" presId="urn:microsoft.com/office/officeart/2008/layout/HorizontalMultiLevelHierarchy"/>
    <dgm:cxn modelId="{171E017F-3118-44A5-95D9-B59C63205DE1}" type="presOf" srcId="{41C607BE-4786-43D2-ACE8-62E703128878}" destId="{10A85DD2-D1BE-45D8-882A-5E02EF0F7F7E}" srcOrd="0" destOrd="0" presId="urn:microsoft.com/office/officeart/2008/layout/HorizontalMultiLevelHierarchy"/>
    <dgm:cxn modelId="{FD6BF17F-02C9-4F6B-9741-627A141CDE3E}" type="presOf" srcId="{CCD6EB62-8C59-469B-8197-1CB437E3C280}" destId="{9AFEEDDD-67D9-45A7-B92D-89125A21CB92}" srcOrd="1" destOrd="0" presId="urn:microsoft.com/office/officeart/2008/layout/HorizontalMultiLevelHierarchy"/>
    <dgm:cxn modelId="{32C1BA81-4F3B-4FCC-A092-58F1456EFF4A}" srcId="{0FE38B93-D83C-4A4E-8F6C-48776F6AC305}" destId="{F973F653-520D-492B-B04A-E57116917131}" srcOrd="0" destOrd="0" parTransId="{BE2BA6A7-3C05-4DCC-88DE-76AFFA186B13}" sibTransId="{5D30BE79-EBC7-4191-B760-EF22CE0D05F1}"/>
    <dgm:cxn modelId="{3F8BC884-0E13-42F9-9148-7EF6CF179310}" type="presOf" srcId="{AA603E16-9351-4963-AD41-9BDE6A89FDB7}" destId="{9E9D88A9-95BF-4084-9F08-5814327FDCF8}" srcOrd="0" destOrd="0" presId="urn:microsoft.com/office/officeart/2008/layout/HorizontalMultiLevelHierarchy"/>
    <dgm:cxn modelId="{BE549F86-674A-4835-AAD5-3FBF67050BA6}" type="presOf" srcId="{7C576D47-24F5-4D9F-941E-CCBA16170524}" destId="{66F9B8FF-D573-472B-A416-3818BB1D5A47}" srcOrd="0" destOrd="0" presId="urn:microsoft.com/office/officeart/2008/layout/HorizontalMultiLevelHierarchy"/>
    <dgm:cxn modelId="{E5679187-C41A-4B66-A706-78ECB373640D}" type="presOf" srcId="{2F8F600E-4E7B-4DB6-9C71-05DF907F5C93}" destId="{B3DD1313-9D29-421F-897C-754382DC2B9E}" srcOrd="0" destOrd="0" presId="urn:microsoft.com/office/officeart/2008/layout/HorizontalMultiLevelHierarchy"/>
    <dgm:cxn modelId="{DF7B0A8A-9E84-40FB-A676-80719D4059EF}" type="presOf" srcId="{023F3FB0-0EE6-43A2-B9F6-F7550E71E02A}" destId="{98F4462A-6E06-45CB-9D3B-52243025E013}" srcOrd="0" destOrd="0" presId="urn:microsoft.com/office/officeart/2008/layout/HorizontalMultiLevelHierarchy"/>
    <dgm:cxn modelId="{3273478B-A887-4D1F-B9C5-0092F5753F38}" srcId="{A27BD825-2AC0-4A48-BAF5-2892C8950D3F}" destId="{84EDC578-D15E-472B-9639-872F6EA8BBCC}" srcOrd="0" destOrd="0" parTransId="{BE046E6B-D8C3-4D55-A107-8E6D84E638AA}" sibTransId="{80FEA032-F7ED-4336-9F59-7FBBC5B210E5}"/>
    <dgm:cxn modelId="{5CC0958C-E7AD-41AA-8628-82E697AD46E2}" type="presOf" srcId="{A2545306-073B-4CA7-A1FB-05392076C447}" destId="{0195CB6A-8D65-4F12-80F5-6F86A25F40F7}" srcOrd="0" destOrd="0" presId="urn:microsoft.com/office/officeart/2008/layout/HorizontalMultiLevelHierarchy"/>
    <dgm:cxn modelId="{02F24A90-1160-4F83-8716-F136249FFE1D}" srcId="{0FE38B93-D83C-4A4E-8F6C-48776F6AC305}" destId="{168CEA5B-AB94-47BD-8575-C0BD4F752830}" srcOrd="1" destOrd="0" parTransId="{DD1C7260-0C1B-40DC-82CA-C2629D9629D0}" sibTransId="{2A107E3B-FDE6-4C9F-9281-5A7FF56D1611}"/>
    <dgm:cxn modelId="{59ACE593-AADB-4BEC-A50E-FD97D39C8147}" type="presOf" srcId="{CA1BD24F-9BF4-400D-B2B8-262E7D8530EB}" destId="{064C1FF5-2286-4F59-B19E-4378E992D04F}" srcOrd="0" destOrd="0" presId="urn:microsoft.com/office/officeart/2008/layout/HorizontalMultiLevelHierarchy"/>
    <dgm:cxn modelId="{EA2CF493-BC70-476F-8CC4-4E6198BCDDD6}" type="presOf" srcId="{12C709B1-7748-4893-A33D-DA6A014DE5BE}" destId="{807C6983-3831-4D90-A4BA-76EE45376287}" srcOrd="0" destOrd="0" presId="urn:microsoft.com/office/officeart/2008/layout/HorizontalMultiLevelHierarchy"/>
    <dgm:cxn modelId="{8161F495-13E4-4335-8D2F-F0C397C0BEFF}" type="presOf" srcId="{F973F653-520D-492B-B04A-E57116917131}" destId="{67EDC1B4-5722-43F2-97F0-EFE20E59E53F}" srcOrd="0" destOrd="0" presId="urn:microsoft.com/office/officeart/2008/layout/HorizontalMultiLevelHierarchy"/>
    <dgm:cxn modelId="{6AE43396-7FAF-4AB1-8236-127E93F76F64}" type="presOf" srcId="{023F3FB0-0EE6-43A2-B9F6-F7550E71E02A}" destId="{15D6C897-28AC-4B69-A7AC-1DB12866F9DD}" srcOrd="1" destOrd="0" presId="urn:microsoft.com/office/officeart/2008/layout/HorizontalMultiLevelHierarchy"/>
    <dgm:cxn modelId="{44BE8696-0BD3-4433-8D97-F55393D83F0A}" type="presOf" srcId="{CCD6EB62-8C59-469B-8197-1CB437E3C280}" destId="{551C9D46-C4FC-4D65-A7A6-FC40A7543266}" srcOrd="0" destOrd="0" presId="urn:microsoft.com/office/officeart/2008/layout/HorizontalMultiLevelHierarchy"/>
    <dgm:cxn modelId="{D6AB2C99-F7BB-4481-AF50-4E533C7ED361}" type="presOf" srcId="{0BC199BE-8E22-4B78-9EA2-A32DC1099F83}" destId="{DF8B81A4-6A2F-421A-8916-1963ED05D6AC}" srcOrd="0" destOrd="0" presId="urn:microsoft.com/office/officeart/2008/layout/HorizontalMultiLevelHierarchy"/>
    <dgm:cxn modelId="{253F819B-7694-44F2-A6A0-7446CB673CD5}" type="presOf" srcId="{8B7F18E4-2F1B-4360-88EC-ACBA4A608A8B}" destId="{F09A59A7-6FA3-410B-BDA3-B657DB33D8DE}" srcOrd="0" destOrd="0" presId="urn:microsoft.com/office/officeart/2008/layout/HorizontalMultiLevelHierarchy"/>
    <dgm:cxn modelId="{F16FED9E-5FE0-46F8-9A18-064896D43883}" type="presOf" srcId="{3E5D22BB-7DE0-42FE-A065-7E045E3B5FC9}" destId="{24B4B46A-0A62-476E-94FC-C1E8BC850009}" srcOrd="0" destOrd="0" presId="urn:microsoft.com/office/officeart/2008/layout/HorizontalMultiLevelHierarchy"/>
    <dgm:cxn modelId="{48488AA0-9C68-4E2A-AB47-366A0074D460}" type="presOf" srcId="{CCCB549D-F0EE-4CA7-BD35-F92638F622A5}" destId="{42175A9D-D0D7-4FD4-B109-28C72C1BAC05}" srcOrd="0" destOrd="0" presId="urn:microsoft.com/office/officeart/2008/layout/HorizontalMultiLevelHierarchy"/>
    <dgm:cxn modelId="{9A0E8CA1-4721-4106-B995-9C52439F6D93}" type="presOf" srcId="{A725C686-2234-4AD6-8359-1FA37DDC78F1}" destId="{0781F022-B07E-47B5-9F8C-B29EBDF05196}" srcOrd="1" destOrd="0" presId="urn:microsoft.com/office/officeart/2008/layout/HorizontalMultiLevelHierarchy"/>
    <dgm:cxn modelId="{63DC2AA6-FF60-4201-8971-98BB6F15758E}" srcId="{2013E185-5499-4DFD-A772-2A2908E228B5}" destId="{E9832D7E-37F3-48E5-B852-DD13A9E196A3}" srcOrd="1" destOrd="0" parTransId="{7C576D47-24F5-4D9F-941E-CCBA16170524}" sibTransId="{FAA12D91-5967-4B08-8712-371B10D8FF35}"/>
    <dgm:cxn modelId="{DEF3D6A8-D419-4DFD-BEC0-FA81555ED2A4}" type="presOf" srcId="{0260E851-F91D-444D-86D7-50EBDA2DD35C}" destId="{EF93406A-2747-4040-A57B-580CBDD7DD3E}" srcOrd="0" destOrd="0" presId="urn:microsoft.com/office/officeart/2008/layout/HorizontalMultiLevelHierarchy"/>
    <dgm:cxn modelId="{3FE99EA9-2372-4941-A7B0-2ACD3D0ECE70}" srcId="{CB769C48-73FB-445F-B4B1-40B3731B9040}" destId="{A2545306-073B-4CA7-A1FB-05392076C447}" srcOrd="0" destOrd="0" parTransId="{A725C686-2234-4AD6-8359-1FA37DDC78F1}" sibTransId="{0F843651-A908-4206-8E73-3D81D754B5EE}"/>
    <dgm:cxn modelId="{1BEDCFAE-B486-40D2-8788-2D78F493FC82}" srcId="{80CE3C87-BD11-443D-BEA0-19208884C1E5}" destId="{A27BD825-2AC0-4A48-BAF5-2892C8950D3F}" srcOrd="0" destOrd="0" parTransId="{3E5D22BB-7DE0-42FE-A065-7E045E3B5FC9}" sibTransId="{82B90794-EC23-4708-A018-A31B9F3D601A}"/>
    <dgm:cxn modelId="{CE3BCEAF-E473-409C-983C-0669F1D3C3B3}" type="presOf" srcId="{582E04D5-58A9-43E4-BFF1-66482763BA41}" destId="{A94D016C-390B-4CF8-A11C-29C154ED045B}" srcOrd="0" destOrd="0" presId="urn:microsoft.com/office/officeart/2008/layout/HorizontalMultiLevelHierarchy"/>
    <dgm:cxn modelId="{AE3FF8B4-A481-462B-87BF-35ECB7065C73}" srcId="{8B7F18E4-2F1B-4360-88EC-ACBA4A608A8B}" destId="{2013E185-5499-4DFD-A772-2A2908E228B5}" srcOrd="2" destOrd="0" parTransId="{AA603E16-9351-4963-AD41-9BDE6A89FDB7}" sibTransId="{F8875908-BCF9-4820-80F7-18355023963D}"/>
    <dgm:cxn modelId="{C07FB4B9-E4C7-456B-8621-79D426B47D1B}" type="presOf" srcId="{2F8F600E-4E7B-4DB6-9C71-05DF907F5C93}" destId="{A561E70D-0340-46C4-906A-8DECFA269BAF}" srcOrd="1" destOrd="0" presId="urn:microsoft.com/office/officeart/2008/layout/HorizontalMultiLevelHierarchy"/>
    <dgm:cxn modelId="{64960DBB-DDDF-4D96-810D-3D097C495326}" type="presOf" srcId="{77CE1A8A-76E2-4E46-B57E-744E05801AE1}" destId="{9D256C74-63F6-4C9E-B846-E1534D093BFE}" srcOrd="1" destOrd="0" presId="urn:microsoft.com/office/officeart/2008/layout/HorizontalMultiLevelHierarchy"/>
    <dgm:cxn modelId="{B31984BB-47B9-46AA-B8A5-9AF60D0B481C}" type="presOf" srcId="{80CE3C87-BD11-443D-BEA0-19208884C1E5}" destId="{CF82F554-605E-44E0-8347-7E478B1EDCAE}" srcOrd="0" destOrd="0" presId="urn:microsoft.com/office/officeart/2008/layout/HorizontalMultiLevelHierarchy"/>
    <dgm:cxn modelId="{EAF4AEC3-4694-44FF-9A88-79C3A6EBA0A0}" type="presOf" srcId="{A5D7816B-7B90-4F83-93FF-473F3A19C38F}" destId="{EAA321C8-38F0-4E65-B82F-4199AAC32562}" srcOrd="0" destOrd="0" presId="urn:microsoft.com/office/officeart/2008/layout/HorizontalMultiLevelHierarchy"/>
    <dgm:cxn modelId="{321AF1C4-3CA8-498E-80F5-ED9D4242E60B}" type="presOf" srcId="{A27BD825-2AC0-4A48-BAF5-2892C8950D3F}" destId="{48809E31-FFD2-44C2-8027-72C2C4FD0D23}" srcOrd="0" destOrd="0" presId="urn:microsoft.com/office/officeart/2008/layout/HorizontalMultiLevelHierarchy"/>
    <dgm:cxn modelId="{87A0D4C6-A868-4FC4-B2DB-819B6473A8F7}" srcId="{41C607BE-4786-43D2-ACE8-62E703128878}" destId="{0FB40F67-C0FB-4822-9B95-4306D94E46DF}" srcOrd="0" destOrd="0" parTransId="{2F8F600E-4E7B-4DB6-9C71-05DF907F5C93}" sibTransId="{369F975C-31FE-4C1D-8B75-3018696EB8BA}"/>
    <dgm:cxn modelId="{4DEDA3C8-AAE6-489C-991A-3830950B77AF}" srcId="{0FB40F67-C0FB-4822-9B95-4306D94E46DF}" destId="{CEC3A923-E023-4C30-AA90-5B75C83A548B}" srcOrd="0" destOrd="0" parTransId="{A632C2BF-AF1B-453E-9E2F-FB7676A37C15}" sibTransId="{A9849004-F06D-42D1-8BF1-CAB1E341B883}"/>
    <dgm:cxn modelId="{E3C6D7CE-D9A7-46EF-973E-A87F9211F688}" type="presOf" srcId="{DFEC2BFC-772F-43AF-B891-42C852E0CCEF}" destId="{4EFF8CC1-19AF-49EE-AEB1-31E6FB610396}" srcOrd="0" destOrd="0" presId="urn:microsoft.com/office/officeart/2008/layout/HorizontalMultiLevelHierarchy"/>
    <dgm:cxn modelId="{54BF52D8-4FE5-48EF-BE3C-17B68C7C834F}" type="presOf" srcId="{A725C686-2234-4AD6-8359-1FA37DDC78F1}" destId="{765ED5F1-8689-4040-8A0A-497A37527A40}" srcOrd="0" destOrd="0" presId="urn:microsoft.com/office/officeart/2008/layout/HorizontalMultiLevelHierarchy"/>
    <dgm:cxn modelId="{7FAA83DA-453A-4908-987A-0C25146A10EE}" type="presOf" srcId="{2074EE4A-98C5-4839-9526-3E8816DD457D}" destId="{403E87AA-973A-44EF-A87A-D0CBA591F3F3}" srcOrd="0" destOrd="0" presId="urn:microsoft.com/office/officeart/2008/layout/HorizontalMultiLevelHierarchy"/>
    <dgm:cxn modelId="{29B8D9DA-4311-4772-ACE3-4F62BB77B7EE}" type="presOf" srcId="{E9832D7E-37F3-48E5-B852-DD13A9E196A3}" destId="{6988932A-0C79-4870-BABB-7DB03A52C973}" srcOrd="0" destOrd="0" presId="urn:microsoft.com/office/officeart/2008/layout/HorizontalMultiLevelHierarchy"/>
    <dgm:cxn modelId="{E419E3E4-5180-4D9D-A416-27BD959EA024}" type="presOf" srcId="{7BC674D7-144F-4442-97EB-84D7D9B1E70B}" destId="{97AEF5CF-A7EC-48AC-ABE5-4ED083201DAB}" srcOrd="0" destOrd="0" presId="urn:microsoft.com/office/officeart/2008/layout/HorizontalMultiLevelHierarchy"/>
    <dgm:cxn modelId="{629FAFE9-5BDB-4379-AC44-8886908A758B}" type="presOf" srcId="{12C709B1-7748-4893-A33D-DA6A014DE5BE}" destId="{3ACC4695-3753-4E2F-92D7-82D213B3008F}" srcOrd="1" destOrd="0" presId="urn:microsoft.com/office/officeart/2008/layout/HorizontalMultiLevelHierarchy"/>
    <dgm:cxn modelId="{97F313EA-D3F3-4D73-8A43-04896B1AE739}" type="presOf" srcId="{A632C2BF-AF1B-453E-9E2F-FB7676A37C15}" destId="{5F26303E-D1CE-45E0-A7F1-E64C497ABB67}" srcOrd="1" destOrd="0" presId="urn:microsoft.com/office/officeart/2008/layout/HorizontalMultiLevelHierarchy"/>
    <dgm:cxn modelId="{21F373EB-10FD-4AB2-8EB5-4A2CDA8B2A99}" type="presOf" srcId="{BE2BA6A7-3C05-4DCC-88DE-76AFFA186B13}" destId="{4E9A3E17-8C1B-4D9B-A8E9-66F03686292D}" srcOrd="0" destOrd="0" presId="urn:microsoft.com/office/officeart/2008/layout/HorizontalMultiLevelHierarchy"/>
    <dgm:cxn modelId="{DB449FEB-1C1C-47F3-A934-085A43F67A23}" srcId="{582E04D5-58A9-43E4-BFF1-66482763BA41}" destId="{0FE38B93-D83C-4A4E-8F6C-48776F6AC305}" srcOrd="0" destOrd="0" parTransId="{CCD6EB62-8C59-469B-8197-1CB437E3C280}" sibTransId="{7AE94F56-BED4-43EF-B88E-5E9601959CF1}"/>
    <dgm:cxn modelId="{48B1F6ED-FBD8-4655-AEF9-FA753CA77073}" type="presOf" srcId="{0D6F91B5-6E56-42D7-9A8B-4E14E0D7A3F4}" destId="{ED315B04-0465-4F4F-BA47-81637A39DA02}" srcOrd="0" destOrd="0" presId="urn:microsoft.com/office/officeart/2008/layout/HorizontalMultiLevelHierarchy"/>
    <dgm:cxn modelId="{449DCBEE-E4F0-4877-BC4E-507BE4D506FD}" type="presOf" srcId="{7C576D47-24F5-4D9F-941E-CCBA16170524}" destId="{D22D754A-84CF-4F38-9A61-0355B5EBE32F}" srcOrd="1" destOrd="0" presId="urn:microsoft.com/office/officeart/2008/layout/HorizontalMultiLevelHierarchy"/>
    <dgm:cxn modelId="{867E43EF-C1F0-42BF-8C39-81AEA59D3A37}" type="presOf" srcId="{A632C2BF-AF1B-453E-9E2F-FB7676A37C15}" destId="{FE32AEBE-74C1-461C-8473-111536DA95D8}" srcOrd="0" destOrd="0" presId="urn:microsoft.com/office/officeart/2008/layout/HorizontalMultiLevelHierarchy"/>
    <dgm:cxn modelId="{7F92BDFD-F219-4D6A-A9EA-9F7481E7D3F6}" type="presOf" srcId="{6E14489F-3649-45C1-B517-D5A98C1C72FA}" destId="{F775906F-BC1D-46C1-9DAE-F9BFA355D575}" srcOrd="0" destOrd="0" presId="urn:microsoft.com/office/officeart/2008/layout/HorizontalMultiLevelHierarchy"/>
    <dgm:cxn modelId="{C5B6239E-95FB-4CD3-B79B-BC9A2E324657}" type="presParOf" srcId="{0EABDBE5-C96C-4827-BF4F-D8E0F2BFC74D}" destId="{EFAC3C64-67F8-4F0C-8C56-2CF5528AD1C4}" srcOrd="0" destOrd="0" presId="urn:microsoft.com/office/officeart/2008/layout/HorizontalMultiLevelHierarchy"/>
    <dgm:cxn modelId="{C928AEAB-49CE-4CF5-9C79-3DF6398967D1}" type="presParOf" srcId="{EFAC3C64-67F8-4F0C-8C56-2CF5528AD1C4}" destId="{F09A59A7-6FA3-410B-BDA3-B657DB33D8DE}" srcOrd="0" destOrd="0" presId="urn:microsoft.com/office/officeart/2008/layout/HorizontalMultiLevelHierarchy"/>
    <dgm:cxn modelId="{3D19B82A-6A8A-4FD7-A352-05E31B5A5865}" type="presParOf" srcId="{EFAC3C64-67F8-4F0C-8C56-2CF5528AD1C4}" destId="{9460348E-2762-47BF-8F05-FF78ADEF10D4}" srcOrd="1" destOrd="0" presId="urn:microsoft.com/office/officeart/2008/layout/HorizontalMultiLevelHierarchy"/>
    <dgm:cxn modelId="{D525AB56-0726-4FEB-BA52-D31C0899D980}" type="presParOf" srcId="{9460348E-2762-47BF-8F05-FF78ADEF10D4}" destId="{403E87AA-973A-44EF-A87A-D0CBA591F3F3}" srcOrd="0" destOrd="0" presId="urn:microsoft.com/office/officeart/2008/layout/HorizontalMultiLevelHierarchy"/>
    <dgm:cxn modelId="{FE0C7966-9953-42FA-BB99-AE8A92999E8B}" type="presParOf" srcId="{403E87AA-973A-44EF-A87A-D0CBA591F3F3}" destId="{1354CB3C-FB22-4B4C-AA79-001B7ED151D0}" srcOrd="0" destOrd="0" presId="urn:microsoft.com/office/officeart/2008/layout/HorizontalMultiLevelHierarchy"/>
    <dgm:cxn modelId="{C2001EAB-8F65-4652-915B-0A3D93AC0A03}" type="presParOf" srcId="{9460348E-2762-47BF-8F05-FF78ADEF10D4}" destId="{0CF7AA85-46C3-4372-B762-807F5FFBAB57}" srcOrd="1" destOrd="0" presId="urn:microsoft.com/office/officeart/2008/layout/HorizontalMultiLevelHierarchy"/>
    <dgm:cxn modelId="{3559690A-66E0-4D68-8DC6-BF5FC6AA145E}" type="presParOf" srcId="{0CF7AA85-46C3-4372-B762-807F5FFBAB57}" destId="{CF82F554-605E-44E0-8347-7E478B1EDCAE}" srcOrd="0" destOrd="0" presId="urn:microsoft.com/office/officeart/2008/layout/HorizontalMultiLevelHierarchy"/>
    <dgm:cxn modelId="{6922A517-1484-47F2-8DA8-B4708C22DD63}" type="presParOf" srcId="{0CF7AA85-46C3-4372-B762-807F5FFBAB57}" destId="{2772C1B3-45AE-44F2-BC5E-36C64CB38675}" srcOrd="1" destOrd="0" presId="urn:microsoft.com/office/officeart/2008/layout/HorizontalMultiLevelHierarchy"/>
    <dgm:cxn modelId="{27AB39CA-A8E0-45BF-92D1-863A0C0D18BE}" type="presParOf" srcId="{2772C1B3-45AE-44F2-BC5E-36C64CB38675}" destId="{24B4B46A-0A62-476E-94FC-C1E8BC850009}" srcOrd="0" destOrd="0" presId="urn:microsoft.com/office/officeart/2008/layout/HorizontalMultiLevelHierarchy"/>
    <dgm:cxn modelId="{DD7A0019-555F-473B-B4EF-EA753C48CAD0}" type="presParOf" srcId="{24B4B46A-0A62-476E-94FC-C1E8BC850009}" destId="{5643D22B-696E-4119-A7E1-95C6C8A2E554}" srcOrd="0" destOrd="0" presId="urn:microsoft.com/office/officeart/2008/layout/HorizontalMultiLevelHierarchy"/>
    <dgm:cxn modelId="{DF8E2375-69FF-4F98-8146-06E0122FA3A1}" type="presParOf" srcId="{2772C1B3-45AE-44F2-BC5E-36C64CB38675}" destId="{2623BCBB-92EC-4223-BBAE-CA0D7C96FA08}" srcOrd="1" destOrd="0" presId="urn:microsoft.com/office/officeart/2008/layout/HorizontalMultiLevelHierarchy"/>
    <dgm:cxn modelId="{BB182ABA-FF90-4C70-A643-3FF940717EE6}" type="presParOf" srcId="{2623BCBB-92EC-4223-BBAE-CA0D7C96FA08}" destId="{48809E31-FFD2-44C2-8027-72C2C4FD0D23}" srcOrd="0" destOrd="0" presId="urn:microsoft.com/office/officeart/2008/layout/HorizontalMultiLevelHierarchy"/>
    <dgm:cxn modelId="{5EBA79CC-655A-4D75-80E4-1DC686570C42}" type="presParOf" srcId="{2623BCBB-92EC-4223-BBAE-CA0D7C96FA08}" destId="{6EFFF412-EE9B-45A9-90AF-83921B229E49}" srcOrd="1" destOrd="0" presId="urn:microsoft.com/office/officeart/2008/layout/HorizontalMultiLevelHierarchy"/>
    <dgm:cxn modelId="{77D4E402-F636-442A-9B33-3D3F5859D7DD}" type="presParOf" srcId="{6EFFF412-EE9B-45A9-90AF-83921B229E49}" destId="{19357A59-9FF7-4D7F-B47F-EDA0056C7E74}" srcOrd="0" destOrd="0" presId="urn:microsoft.com/office/officeart/2008/layout/HorizontalMultiLevelHierarchy"/>
    <dgm:cxn modelId="{6DBFAA88-9D82-4F92-89F3-B5F88915E718}" type="presParOf" srcId="{19357A59-9FF7-4D7F-B47F-EDA0056C7E74}" destId="{6D568328-C398-4B8F-B515-9AA7047DF865}" srcOrd="0" destOrd="0" presId="urn:microsoft.com/office/officeart/2008/layout/HorizontalMultiLevelHierarchy"/>
    <dgm:cxn modelId="{28861B1B-B15B-4A59-8ACB-DB7B61115544}" type="presParOf" srcId="{6EFFF412-EE9B-45A9-90AF-83921B229E49}" destId="{44946E36-75AE-45DE-B678-07B9A9ADF28C}" srcOrd="1" destOrd="0" presId="urn:microsoft.com/office/officeart/2008/layout/HorizontalMultiLevelHierarchy"/>
    <dgm:cxn modelId="{1DF9C884-9C43-44A1-B769-4ACBC6688002}" type="presParOf" srcId="{44946E36-75AE-45DE-B678-07B9A9ADF28C}" destId="{C424ECE7-CCF7-41B9-B6E5-2A706DD31D04}" srcOrd="0" destOrd="0" presId="urn:microsoft.com/office/officeart/2008/layout/HorizontalMultiLevelHierarchy"/>
    <dgm:cxn modelId="{5361844D-F5CE-4F19-A713-60209E7EE1C7}" type="presParOf" srcId="{44946E36-75AE-45DE-B678-07B9A9ADF28C}" destId="{F4C074F5-82F6-42EF-A7DA-5BC45707DE01}" srcOrd="1" destOrd="0" presId="urn:microsoft.com/office/officeart/2008/layout/HorizontalMultiLevelHierarchy"/>
    <dgm:cxn modelId="{9C2DC5E7-8E7A-4B23-B988-981501B98322}" type="presParOf" srcId="{6EFFF412-EE9B-45A9-90AF-83921B229E49}" destId="{807C6983-3831-4D90-A4BA-76EE45376287}" srcOrd="2" destOrd="0" presId="urn:microsoft.com/office/officeart/2008/layout/HorizontalMultiLevelHierarchy"/>
    <dgm:cxn modelId="{863FA8A2-23C8-4E10-BDC3-E771F0D8CB90}" type="presParOf" srcId="{807C6983-3831-4D90-A4BA-76EE45376287}" destId="{3ACC4695-3753-4E2F-92D7-82D213B3008F}" srcOrd="0" destOrd="0" presId="urn:microsoft.com/office/officeart/2008/layout/HorizontalMultiLevelHierarchy"/>
    <dgm:cxn modelId="{64F90608-C89F-4746-8370-03BA8E3C87B5}" type="presParOf" srcId="{6EFFF412-EE9B-45A9-90AF-83921B229E49}" destId="{B41E683F-28D1-444D-AC10-2991C5B13469}" srcOrd="3" destOrd="0" presId="urn:microsoft.com/office/officeart/2008/layout/HorizontalMultiLevelHierarchy"/>
    <dgm:cxn modelId="{5CAF6D48-0770-4120-AF36-3EB92FC65644}" type="presParOf" srcId="{B41E683F-28D1-444D-AC10-2991C5B13469}" destId="{A94D016C-390B-4CF8-A11C-29C154ED045B}" srcOrd="0" destOrd="0" presId="urn:microsoft.com/office/officeart/2008/layout/HorizontalMultiLevelHierarchy"/>
    <dgm:cxn modelId="{552FFED3-7A21-4827-A330-B8D7C15E6224}" type="presParOf" srcId="{B41E683F-28D1-444D-AC10-2991C5B13469}" destId="{3015DC96-38DC-4555-8425-00A06E6F4100}" srcOrd="1" destOrd="0" presId="urn:microsoft.com/office/officeart/2008/layout/HorizontalMultiLevelHierarchy"/>
    <dgm:cxn modelId="{BBE719F1-A431-43CB-B053-D82068C4560B}" type="presParOf" srcId="{3015DC96-38DC-4555-8425-00A06E6F4100}" destId="{551C9D46-C4FC-4D65-A7A6-FC40A7543266}" srcOrd="0" destOrd="0" presId="urn:microsoft.com/office/officeart/2008/layout/HorizontalMultiLevelHierarchy"/>
    <dgm:cxn modelId="{F30F50B8-C58A-448E-BF82-DDCFF2B8E0B1}" type="presParOf" srcId="{551C9D46-C4FC-4D65-A7A6-FC40A7543266}" destId="{9AFEEDDD-67D9-45A7-B92D-89125A21CB92}" srcOrd="0" destOrd="0" presId="urn:microsoft.com/office/officeart/2008/layout/HorizontalMultiLevelHierarchy"/>
    <dgm:cxn modelId="{13FC8865-FA91-45AD-8049-FA58E1A90F67}" type="presParOf" srcId="{3015DC96-38DC-4555-8425-00A06E6F4100}" destId="{606675B7-9B54-420C-A2A0-1A485125D4E6}" srcOrd="1" destOrd="0" presId="urn:microsoft.com/office/officeart/2008/layout/HorizontalMultiLevelHierarchy"/>
    <dgm:cxn modelId="{F4C0F85E-D53F-4EB4-9B85-1D769B7B9519}" type="presParOf" srcId="{606675B7-9B54-420C-A2A0-1A485125D4E6}" destId="{FF941EA4-DF42-4B24-B3E7-A6CB4705F02F}" srcOrd="0" destOrd="0" presId="urn:microsoft.com/office/officeart/2008/layout/HorizontalMultiLevelHierarchy"/>
    <dgm:cxn modelId="{CE511119-ECF0-47A6-B06A-972B500FA266}" type="presParOf" srcId="{606675B7-9B54-420C-A2A0-1A485125D4E6}" destId="{D343F0C9-1A9A-4709-B111-4689D865E015}" srcOrd="1" destOrd="0" presId="urn:microsoft.com/office/officeart/2008/layout/HorizontalMultiLevelHierarchy"/>
    <dgm:cxn modelId="{E3701D23-CA6B-40CA-8CA2-5CFFA059CF1B}" type="presParOf" srcId="{D343F0C9-1A9A-4709-B111-4689D865E015}" destId="{4E9A3E17-8C1B-4D9B-A8E9-66F03686292D}" srcOrd="0" destOrd="0" presId="urn:microsoft.com/office/officeart/2008/layout/HorizontalMultiLevelHierarchy"/>
    <dgm:cxn modelId="{6EA0D665-0536-477F-B793-33300BFF2D28}" type="presParOf" srcId="{4E9A3E17-8C1B-4D9B-A8E9-66F03686292D}" destId="{DB16CB7F-EEE9-4451-93D1-63FEB864F965}" srcOrd="0" destOrd="0" presId="urn:microsoft.com/office/officeart/2008/layout/HorizontalMultiLevelHierarchy"/>
    <dgm:cxn modelId="{325531B3-4C9C-4135-8A26-65CBA83AF964}" type="presParOf" srcId="{D343F0C9-1A9A-4709-B111-4689D865E015}" destId="{441FCF6D-A706-4B10-8B29-0915C24A7CFB}" srcOrd="1" destOrd="0" presId="urn:microsoft.com/office/officeart/2008/layout/HorizontalMultiLevelHierarchy"/>
    <dgm:cxn modelId="{442E8D48-6383-4FEC-9958-998E3067EE4C}" type="presParOf" srcId="{441FCF6D-A706-4B10-8B29-0915C24A7CFB}" destId="{67EDC1B4-5722-43F2-97F0-EFE20E59E53F}" srcOrd="0" destOrd="0" presId="urn:microsoft.com/office/officeart/2008/layout/HorizontalMultiLevelHierarchy"/>
    <dgm:cxn modelId="{AD4D12CB-44C6-4C66-95C0-AC81E2CB7C2B}" type="presParOf" srcId="{441FCF6D-A706-4B10-8B29-0915C24A7CFB}" destId="{8736E0F4-ACC5-4665-BACB-08B02737FD92}" srcOrd="1" destOrd="0" presId="urn:microsoft.com/office/officeart/2008/layout/HorizontalMultiLevelHierarchy"/>
    <dgm:cxn modelId="{7427FA37-0192-4654-AF9F-9347E9884F04}" type="presParOf" srcId="{D343F0C9-1A9A-4709-B111-4689D865E015}" destId="{DB752CF1-186B-4D28-9E6D-A61A1E229109}" srcOrd="2" destOrd="0" presId="urn:microsoft.com/office/officeart/2008/layout/HorizontalMultiLevelHierarchy"/>
    <dgm:cxn modelId="{EE1FDE87-1C90-4A4A-8967-954BCAAC11B7}" type="presParOf" srcId="{DB752CF1-186B-4D28-9E6D-A61A1E229109}" destId="{AF614CAB-6A25-49A5-B417-35863528B319}" srcOrd="0" destOrd="0" presId="urn:microsoft.com/office/officeart/2008/layout/HorizontalMultiLevelHierarchy"/>
    <dgm:cxn modelId="{AF0E47A7-2134-4FB0-92E5-1F98ECFEBDA9}" type="presParOf" srcId="{D343F0C9-1A9A-4709-B111-4689D865E015}" destId="{F3F87473-CAEC-45C5-865C-765B102C715B}" srcOrd="3" destOrd="0" presId="urn:microsoft.com/office/officeart/2008/layout/HorizontalMultiLevelHierarchy"/>
    <dgm:cxn modelId="{29F70B53-D8DE-4A7B-84CD-37F3072BC77C}" type="presParOf" srcId="{F3F87473-CAEC-45C5-865C-765B102C715B}" destId="{9B33FC1A-DEFD-46DD-8A68-E4D5DE671F21}" srcOrd="0" destOrd="0" presId="urn:microsoft.com/office/officeart/2008/layout/HorizontalMultiLevelHierarchy"/>
    <dgm:cxn modelId="{27A4ADCD-9DE7-4B43-A26A-17C11C309AC2}" type="presParOf" srcId="{F3F87473-CAEC-45C5-865C-765B102C715B}" destId="{A6CFBD34-577B-4DA7-95D9-17703FC2DA31}" srcOrd="1" destOrd="0" presId="urn:microsoft.com/office/officeart/2008/layout/HorizontalMultiLevelHierarchy"/>
    <dgm:cxn modelId="{95AF111E-9A9F-45AD-9257-110270AB6DFD}" type="presParOf" srcId="{D343F0C9-1A9A-4709-B111-4689D865E015}" destId="{EF93406A-2747-4040-A57B-580CBDD7DD3E}" srcOrd="4" destOrd="0" presId="urn:microsoft.com/office/officeart/2008/layout/HorizontalMultiLevelHierarchy"/>
    <dgm:cxn modelId="{AE2C7AFB-5038-4980-8A27-82E12C49760A}" type="presParOf" srcId="{EF93406A-2747-4040-A57B-580CBDD7DD3E}" destId="{1231B62F-8FE6-4753-B270-7F9AA850ED4F}" srcOrd="0" destOrd="0" presId="urn:microsoft.com/office/officeart/2008/layout/HorizontalMultiLevelHierarchy"/>
    <dgm:cxn modelId="{1C722CAB-7D1D-48E1-BDDD-DD5766A02D93}" type="presParOf" srcId="{D343F0C9-1A9A-4709-B111-4689D865E015}" destId="{F1499062-EA78-4D46-9A2F-6D79E2AD2B53}" srcOrd="5" destOrd="0" presId="urn:microsoft.com/office/officeart/2008/layout/HorizontalMultiLevelHierarchy"/>
    <dgm:cxn modelId="{FD130EBE-945B-4D12-83D0-2AD7E92052DD}" type="presParOf" srcId="{F1499062-EA78-4D46-9A2F-6D79E2AD2B53}" destId="{AFE596A6-5083-4338-BDB1-293E5D9EB965}" srcOrd="0" destOrd="0" presId="urn:microsoft.com/office/officeart/2008/layout/HorizontalMultiLevelHierarchy"/>
    <dgm:cxn modelId="{F62B40F6-A159-4D2E-9D39-3531B0ADBBAD}" type="presParOf" srcId="{F1499062-EA78-4D46-9A2F-6D79E2AD2B53}" destId="{2D777FB5-EC5A-4653-ACBD-1A439210EC45}" srcOrd="1" destOrd="0" presId="urn:microsoft.com/office/officeart/2008/layout/HorizontalMultiLevelHierarchy"/>
    <dgm:cxn modelId="{D7A27155-9DB2-48BE-BB22-1B59AD541BDD}" type="presParOf" srcId="{6EFFF412-EE9B-45A9-90AF-83921B229E49}" destId="{ED315B04-0465-4F4F-BA47-81637A39DA02}" srcOrd="4" destOrd="0" presId="urn:microsoft.com/office/officeart/2008/layout/HorizontalMultiLevelHierarchy"/>
    <dgm:cxn modelId="{EB14FE87-A9CB-4970-8321-C51437AE0BB3}" type="presParOf" srcId="{ED315B04-0465-4F4F-BA47-81637A39DA02}" destId="{8942F6F4-5B96-4A30-B5D8-3DDB8DB095E2}" srcOrd="0" destOrd="0" presId="urn:microsoft.com/office/officeart/2008/layout/HorizontalMultiLevelHierarchy"/>
    <dgm:cxn modelId="{D3DFD6BF-811E-4CA5-BBDC-E8FECF578066}" type="presParOf" srcId="{6EFFF412-EE9B-45A9-90AF-83921B229E49}" destId="{650ECBA4-2E34-456C-99E3-DF19E52BEE45}" srcOrd="5" destOrd="0" presId="urn:microsoft.com/office/officeart/2008/layout/HorizontalMultiLevelHierarchy"/>
    <dgm:cxn modelId="{25B2E366-F00C-4197-9D69-5501DD637045}" type="presParOf" srcId="{650ECBA4-2E34-456C-99E3-DF19E52BEE45}" destId="{064C1FF5-2286-4F59-B19E-4378E992D04F}" srcOrd="0" destOrd="0" presId="urn:microsoft.com/office/officeart/2008/layout/HorizontalMultiLevelHierarchy"/>
    <dgm:cxn modelId="{12C2A570-BBE8-48BA-9D02-4D651B4BF31D}" type="presParOf" srcId="{650ECBA4-2E34-456C-99E3-DF19E52BEE45}" destId="{A550D293-4B5C-440C-94D5-C28A6593B6AC}" srcOrd="1" destOrd="0" presId="urn:microsoft.com/office/officeart/2008/layout/HorizontalMultiLevelHierarchy"/>
    <dgm:cxn modelId="{23A73753-7863-4834-BE37-FEF34448AB35}" type="presParOf" srcId="{9460348E-2762-47BF-8F05-FF78ADEF10D4}" destId="{2F7C3440-E8BD-464B-9D85-936931904A94}" srcOrd="2" destOrd="0" presId="urn:microsoft.com/office/officeart/2008/layout/HorizontalMultiLevelHierarchy"/>
    <dgm:cxn modelId="{C5EAA4B5-C79B-4C0B-BCBC-3345EC8ADA65}" type="presParOf" srcId="{2F7C3440-E8BD-464B-9D85-936931904A94}" destId="{58DD7244-AB8F-441B-B89A-980E6EC44CAE}" srcOrd="0" destOrd="0" presId="urn:microsoft.com/office/officeart/2008/layout/HorizontalMultiLevelHierarchy"/>
    <dgm:cxn modelId="{12E9A3B8-9975-492B-B13E-461FB9233DC8}" type="presParOf" srcId="{9460348E-2762-47BF-8F05-FF78ADEF10D4}" destId="{5185C6BD-4812-4EF7-8DF3-4EAB00BEF670}" srcOrd="3" destOrd="0" presId="urn:microsoft.com/office/officeart/2008/layout/HorizontalMultiLevelHierarchy"/>
    <dgm:cxn modelId="{319B57E5-463C-4E21-A7CF-5523718CA40B}" type="presParOf" srcId="{5185C6BD-4812-4EF7-8DF3-4EAB00BEF670}" destId="{10A85DD2-D1BE-45D8-882A-5E02EF0F7F7E}" srcOrd="0" destOrd="0" presId="urn:microsoft.com/office/officeart/2008/layout/HorizontalMultiLevelHierarchy"/>
    <dgm:cxn modelId="{E66C94BA-8024-4AB7-B682-6191B9D15B24}" type="presParOf" srcId="{5185C6BD-4812-4EF7-8DF3-4EAB00BEF670}" destId="{438803FF-C8E9-4190-8448-F8FD3F090744}" srcOrd="1" destOrd="0" presId="urn:microsoft.com/office/officeart/2008/layout/HorizontalMultiLevelHierarchy"/>
    <dgm:cxn modelId="{EF83AC7F-F4E9-46DE-8CBB-82E0F657DF46}" type="presParOf" srcId="{438803FF-C8E9-4190-8448-F8FD3F090744}" destId="{B3DD1313-9D29-421F-897C-754382DC2B9E}" srcOrd="0" destOrd="0" presId="urn:microsoft.com/office/officeart/2008/layout/HorizontalMultiLevelHierarchy"/>
    <dgm:cxn modelId="{4BFC72ED-5E25-484D-81F4-EA655CDC99D1}" type="presParOf" srcId="{B3DD1313-9D29-421F-897C-754382DC2B9E}" destId="{A561E70D-0340-46C4-906A-8DECFA269BAF}" srcOrd="0" destOrd="0" presId="urn:microsoft.com/office/officeart/2008/layout/HorizontalMultiLevelHierarchy"/>
    <dgm:cxn modelId="{57A22945-F117-4F0B-8D12-3691D50F7701}" type="presParOf" srcId="{438803FF-C8E9-4190-8448-F8FD3F090744}" destId="{A36DE793-C8F5-4E25-B364-32101329DB63}" srcOrd="1" destOrd="0" presId="urn:microsoft.com/office/officeart/2008/layout/HorizontalMultiLevelHierarchy"/>
    <dgm:cxn modelId="{BD95D601-506C-47FC-B375-4273C0110FC7}" type="presParOf" srcId="{A36DE793-C8F5-4E25-B364-32101329DB63}" destId="{8C5CFA02-A665-4FFA-9DBE-77ED4C6A7A21}" srcOrd="0" destOrd="0" presId="urn:microsoft.com/office/officeart/2008/layout/HorizontalMultiLevelHierarchy"/>
    <dgm:cxn modelId="{C803256B-5A51-45A7-B634-5448E7B546B4}" type="presParOf" srcId="{A36DE793-C8F5-4E25-B364-32101329DB63}" destId="{FD3ED190-31FA-4BD9-AED5-EC9D2A01A7DF}" srcOrd="1" destOrd="0" presId="urn:microsoft.com/office/officeart/2008/layout/HorizontalMultiLevelHierarchy"/>
    <dgm:cxn modelId="{DD048F09-3479-4B3D-BC12-F6DE5585EF73}" type="presParOf" srcId="{FD3ED190-31FA-4BD9-AED5-EC9D2A01A7DF}" destId="{FE32AEBE-74C1-461C-8473-111536DA95D8}" srcOrd="0" destOrd="0" presId="urn:microsoft.com/office/officeart/2008/layout/HorizontalMultiLevelHierarchy"/>
    <dgm:cxn modelId="{A3033320-CA26-4F1E-B11B-74043E1537E1}" type="presParOf" srcId="{FE32AEBE-74C1-461C-8473-111536DA95D8}" destId="{5F26303E-D1CE-45E0-A7F1-E64C497ABB67}" srcOrd="0" destOrd="0" presId="urn:microsoft.com/office/officeart/2008/layout/HorizontalMultiLevelHierarchy"/>
    <dgm:cxn modelId="{D27E5EF4-F023-43F0-BC37-9D1028BFB9AB}" type="presParOf" srcId="{FD3ED190-31FA-4BD9-AED5-EC9D2A01A7DF}" destId="{5BB54175-A4BD-4AD5-A3E2-4D078EDD673C}" srcOrd="1" destOrd="0" presId="urn:microsoft.com/office/officeart/2008/layout/HorizontalMultiLevelHierarchy"/>
    <dgm:cxn modelId="{864A1C2D-150F-4C48-9CAE-DDECAE3CDC2E}" type="presParOf" srcId="{5BB54175-A4BD-4AD5-A3E2-4D078EDD673C}" destId="{E1D787D1-3B1A-4A59-B8BB-AACE6D9E58CB}" srcOrd="0" destOrd="0" presId="urn:microsoft.com/office/officeart/2008/layout/HorizontalMultiLevelHierarchy"/>
    <dgm:cxn modelId="{E16350D2-3E56-4BFD-987B-0B171ECF68F9}" type="presParOf" srcId="{5BB54175-A4BD-4AD5-A3E2-4D078EDD673C}" destId="{32630E29-471A-4C97-BCC8-01F8EF52E3AC}" srcOrd="1" destOrd="0" presId="urn:microsoft.com/office/officeart/2008/layout/HorizontalMultiLevelHierarchy"/>
    <dgm:cxn modelId="{360A55B4-3523-45BA-8CCB-6F1A60711A3B}" type="presParOf" srcId="{FD3ED190-31FA-4BD9-AED5-EC9D2A01A7DF}" destId="{BDF31055-59DC-4359-8A7C-DC2BF78EE182}" srcOrd="2" destOrd="0" presId="urn:microsoft.com/office/officeart/2008/layout/HorizontalMultiLevelHierarchy"/>
    <dgm:cxn modelId="{03B8E172-15FE-4809-BF1F-02A11CC28D0F}" type="presParOf" srcId="{BDF31055-59DC-4359-8A7C-DC2BF78EE182}" destId="{15A179ED-5930-4448-A95E-A65848837BE2}" srcOrd="0" destOrd="0" presId="urn:microsoft.com/office/officeart/2008/layout/HorizontalMultiLevelHierarchy"/>
    <dgm:cxn modelId="{B56E677A-3283-4349-B546-04C70455E4AB}" type="presParOf" srcId="{FD3ED190-31FA-4BD9-AED5-EC9D2A01A7DF}" destId="{59591BEC-BCEB-43E4-98E8-A2D349EC3AE1}" srcOrd="3" destOrd="0" presId="urn:microsoft.com/office/officeart/2008/layout/HorizontalMultiLevelHierarchy"/>
    <dgm:cxn modelId="{506508AF-F007-4502-BB4F-4E8B69BC261E}" type="presParOf" srcId="{59591BEC-BCEB-43E4-98E8-A2D349EC3AE1}" destId="{97AEF5CF-A7EC-48AC-ABE5-4ED083201DAB}" srcOrd="0" destOrd="0" presId="urn:microsoft.com/office/officeart/2008/layout/HorizontalMultiLevelHierarchy"/>
    <dgm:cxn modelId="{6C1A2040-2A79-49F1-8D9F-90F50348AAC9}" type="presParOf" srcId="{59591BEC-BCEB-43E4-98E8-A2D349EC3AE1}" destId="{0E9A7388-A71C-40B9-94D3-A8AF47C212FC}" srcOrd="1" destOrd="0" presId="urn:microsoft.com/office/officeart/2008/layout/HorizontalMultiLevelHierarchy"/>
    <dgm:cxn modelId="{0F17BB27-63C8-4D78-9413-CA0663F7084D}" type="presParOf" srcId="{0E9A7388-A71C-40B9-94D3-A8AF47C212FC}" destId="{04C859C2-D95B-4342-B5C5-384B7A429079}" srcOrd="0" destOrd="0" presId="urn:microsoft.com/office/officeart/2008/layout/HorizontalMultiLevelHierarchy"/>
    <dgm:cxn modelId="{4C674DC5-DE75-4EDA-B0A3-415E48BB1718}" type="presParOf" srcId="{04C859C2-D95B-4342-B5C5-384B7A429079}" destId="{9D256C74-63F6-4C9E-B846-E1534D093BFE}" srcOrd="0" destOrd="0" presId="urn:microsoft.com/office/officeart/2008/layout/HorizontalMultiLevelHierarchy"/>
    <dgm:cxn modelId="{FA7FF516-138B-4AE4-BB08-451D2DD6FA8D}" type="presParOf" srcId="{0E9A7388-A71C-40B9-94D3-A8AF47C212FC}" destId="{50B9E0A4-AB1C-493A-8ACA-E595B044979D}" srcOrd="1" destOrd="0" presId="urn:microsoft.com/office/officeart/2008/layout/HorizontalMultiLevelHierarchy"/>
    <dgm:cxn modelId="{BCE56C00-F2F3-4696-9FAF-A746158E9A19}" type="presParOf" srcId="{50B9E0A4-AB1C-493A-8ACA-E595B044979D}" destId="{45498FFB-015B-44D4-A90B-4229618B6328}" srcOrd="0" destOrd="0" presId="urn:microsoft.com/office/officeart/2008/layout/HorizontalMultiLevelHierarchy"/>
    <dgm:cxn modelId="{A8DE1AFF-21B5-4240-B3D3-A4C7E2EED24B}" type="presParOf" srcId="{50B9E0A4-AB1C-493A-8ACA-E595B044979D}" destId="{1D7E9635-42F1-4D7F-BBA5-F61C0D9F90E7}" srcOrd="1" destOrd="0" presId="urn:microsoft.com/office/officeart/2008/layout/HorizontalMultiLevelHierarchy"/>
    <dgm:cxn modelId="{BD2AE229-F0EF-42FE-A17A-708D27055A0D}" type="presParOf" srcId="{438803FF-C8E9-4190-8448-F8FD3F090744}" destId="{98F4462A-6E06-45CB-9D3B-52243025E013}" srcOrd="2" destOrd="0" presId="urn:microsoft.com/office/officeart/2008/layout/HorizontalMultiLevelHierarchy"/>
    <dgm:cxn modelId="{2C4900F5-5180-4C4D-8E0E-C67554D29A7B}" type="presParOf" srcId="{98F4462A-6E06-45CB-9D3B-52243025E013}" destId="{15D6C897-28AC-4B69-A7AC-1DB12866F9DD}" srcOrd="0" destOrd="0" presId="urn:microsoft.com/office/officeart/2008/layout/HorizontalMultiLevelHierarchy"/>
    <dgm:cxn modelId="{00B4D1FA-75F3-468C-AD27-D008F360418F}" type="presParOf" srcId="{438803FF-C8E9-4190-8448-F8FD3F090744}" destId="{C0087517-2A94-43F2-B68F-FAB5F2370A56}" srcOrd="3" destOrd="0" presId="urn:microsoft.com/office/officeart/2008/layout/HorizontalMultiLevelHierarchy"/>
    <dgm:cxn modelId="{C8E3DBF8-9771-4991-88A1-6094A3FB80E7}" type="presParOf" srcId="{C0087517-2A94-43F2-B68F-FAB5F2370A56}" destId="{713E5892-9017-4964-B55B-004ED29283DF}" srcOrd="0" destOrd="0" presId="urn:microsoft.com/office/officeart/2008/layout/HorizontalMultiLevelHierarchy"/>
    <dgm:cxn modelId="{554828FE-B149-40D9-8691-B10A9BD861F4}" type="presParOf" srcId="{C0087517-2A94-43F2-B68F-FAB5F2370A56}" destId="{AE82C091-1A32-4219-B33B-D23B6B17E438}" srcOrd="1" destOrd="0" presId="urn:microsoft.com/office/officeart/2008/layout/HorizontalMultiLevelHierarchy"/>
    <dgm:cxn modelId="{2EB5A029-9BF9-43B6-BD84-542521B24C17}" type="presParOf" srcId="{AE82C091-1A32-4219-B33B-D23B6B17E438}" destId="{765ED5F1-8689-4040-8A0A-497A37527A40}" srcOrd="0" destOrd="0" presId="urn:microsoft.com/office/officeart/2008/layout/HorizontalMultiLevelHierarchy"/>
    <dgm:cxn modelId="{36257158-806D-4BD2-A626-5B1261591DFD}" type="presParOf" srcId="{765ED5F1-8689-4040-8A0A-497A37527A40}" destId="{0781F022-B07E-47B5-9F8C-B29EBDF05196}" srcOrd="0" destOrd="0" presId="urn:microsoft.com/office/officeart/2008/layout/HorizontalMultiLevelHierarchy"/>
    <dgm:cxn modelId="{1BB45EF8-60C0-4C0E-ABD2-3724B7113130}" type="presParOf" srcId="{AE82C091-1A32-4219-B33B-D23B6B17E438}" destId="{8C1A78BB-F1DD-4073-B51A-21400C956912}" srcOrd="1" destOrd="0" presId="urn:microsoft.com/office/officeart/2008/layout/HorizontalMultiLevelHierarchy"/>
    <dgm:cxn modelId="{8CDF9F90-66B2-4C64-843D-FE74D4B710F4}" type="presParOf" srcId="{8C1A78BB-F1DD-4073-B51A-21400C956912}" destId="{0195CB6A-8D65-4F12-80F5-6F86A25F40F7}" srcOrd="0" destOrd="0" presId="urn:microsoft.com/office/officeart/2008/layout/HorizontalMultiLevelHierarchy"/>
    <dgm:cxn modelId="{2802AA2F-AECD-480D-9832-D4243EE20414}" type="presParOf" srcId="{8C1A78BB-F1DD-4073-B51A-21400C956912}" destId="{26341992-9318-45CF-AAF9-C1FBCB3B2A93}" srcOrd="1" destOrd="0" presId="urn:microsoft.com/office/officeart/2008/layout/HorizontalMultiLevelHierarchy"/>
    <dgm:cxn modelId="{2EF66AAF-D605-4BB6-8106-76347D72F149}" type="presParOf" srcId="{9460348E-2762-47BF-8F05-FF78ADEF10D4}" destId="{9E9D88A9-95BF-4084-9F08-5814327FDCF8}" srcOrd="4" destOrd="0" presId="urn:microsoft.com/office/officeart/2008/layout/HorizontalMultiLevelHierarchy"/>
    <dgm:cxn modelId="{D1A91170-6EA5-4805-80FD-F60586C673DE}" type="presParOf" srcId="{9E9D88A9-95BF-4084-9F08-5814327FDCF8}" destId="{160F88EA-BAF7-4D56-A51F-CF1B30D08EDC}" srcOrd="0" destOrd="0" presId="urn:microsoft.com/office/officeart/2008/layout/HorizontalMultiLevelHierarchy"/>
    <dgm:cxn modelId="{DC7ECED6-7BEB-43EF-991C-A90F1E117F80}" type="presParOf" srcId="{9460348E-2762-47BF-8F05-FF78ADEF10D4}" destId="{933B7DBD-FAC5-4774-87B9-82CC33AD3B66}" srcOrd="5" destOrd="0" presId="urn:microsoft.com/office/officeart/2008/layout/HorizontalMultiLevelHierarchy"/>
    <dgm:cxn modelId="{17527D24-6B7B-408A-936B-337A45C4C544}" type="presParOf" srcId="{933B7DBD-FAC5-4774-87B9-82CC33AD3B66}" destId="{929E7709-7E4C-4953-80B4-607927F0876C}" srcOrd="0" destOrd="0" presId="urn:microsoft.com/office/officeart/2008/layout/HorizontalMultiLevelHierarchy"/>
    <dgm:cxn modelId="{FA39D095-3F8B-4B5B-B313-59A5B46DA339}" type="presParOf" srcId="{933B7DBD-FAC5-4774-87B9-82CC33AD3B66}" destId="{CE642806-2469-41B2-9D81-41A27E86D2C1}" srcOrd="1" destOrd="0" presId="urn:microsoft.com/office/officeart/2008/layout/HorizontalMultiLevelHierarchy"/>
    <dgm:cxn modelId="{C66DC8EB-7184-4BEA-AF0E-CEE970AEE03A}" type="presParOf" srcId="{CE642806-2469-41B2-9D81-41A27E86D2C1}" destId="{DF8B81A4-6A2F-421A-8916-1963ED05D6AC}" srcOrd="0" destOrd="0" presId="urn:microsoft.com/office/officeart/2008/layout/HorizontalMultiLevelHierarchy"/>
    <dgm:cxn modelId="{5E65ECE9-1132-420A-937E-2243EF7D2754}" type="presParOf" srcId="{DF8B81A4-6A2F-421A-8916-1963ED05D6AC}" destId="{D9A7D41B-0DBE-4794-B8C4-A4975140E115}" srcOrd="0" destOrd="0" presId="urn:microsoft.com/office/officeart/2008/layout/HorizontalMultiLevelHierarchy"/>
    <dgm:cxn modelId="{71D3D117-A24E-41C8-9CEB-13CA03EF3DAE}" type="presParOf" srcId="{CE642806-2469-41B2-9D81-41A27E86D2C1}" destId="{47B2F013-DDE7-4D3F-A962-EA7E835E8A56}" srcOrd="1" destOrd="0" presId="urn:microsoft.com/office/officeart/2008/layout/HorizontalMultiLevelHierarchy"/>
    <dgm:cxn modelId="{E3E965A2-2814-49EC-BB19-6822B5F31D28}" type="presParOf" srcId="{47B2F013-DDE7-4D3F-A962-EA7E835E8A56}" destId="{332A7678-06F0-442A-8582-B84547B49FB1}" srcOrd="0" destOrd="0" presId="urn:microsoft.com/office/officeart/2008/layout/HorizontalMultiLevelHierarchy"/>
    <dgm:cxn modelId="{D0CF121B-9C98-4D1E-A61D-030C4662DB80}" type="presParOf" srcId="{47B2F013-DDE7-4D3F-A962-EA7E835E8A56}" destId="{0CF64C12-0A28-48DE-8DC3-D55F29C40231}" srcOrd="1" destOrd="0" presId="urn:microsoft.com/office/officeart/2008/layout/HorizontalMultiLevelHierarchy"/>
    <dgm:cxn modelId="{820D3965-B1FE-45B5-9E46-38B5F2E57776}" type="presParOf" srcId="{CE642806-2469-41B2-9D81-41A27E86D2C1}" destId="{66F9B8FF-D573-472B-A416-3818BB1D5A47}" srcOrd="2" destOrd="0" presId="urn:microsoft.com/office/officeart/2008/layout/HorizontalMultiLevelHierarchy"/>
    <dgm:cxn modelId="{0929626C-8E35-4545-A8F1-C7EACA3F3D8A}" type="presParOf" srcId="{66F9B8FF-D573-472B-A416-3818BB1D5A47}" destId="{D22D754A-84CF-4F38-9A61-0355B5EBE32F}" srcOrd="0" destOrd="0" presId="urn:microsoft.com/office/officeart/2008/layout/HorizontalMultiLevelHierarchy"/>
    <dgm:cxn modelId="{48AF58D9-71D8-4465-AB4D-14B37CF2A0D4}" type="presParOf" srcId="{CE642806-2469-41B2-9D81-41A27E86D2C1}" destId="{4D8E0250-1AD8-42D7-B98C-0F309AB58428}" srcOrd="3" destOrd="0" presId="urn:microsoft.com/office/officeart/2008/layout/HorizontalMultiLevelHierarchy"/>
    <dgm:cxn modelId="{F750BEB6-CEAF-429B-A5D6-0C8AF57018DC}" type="presParOf" srcId="{4D8E0250-1AD8-42D7-B98C-0F309AB58428}" destId="{6988932A-0C79-4870-BABB-7DB03A52C973}" srcOrd="0" destOrd="0" presId="urn:microsoft.com/office/officeart/2008/layout/HorizontalMultiLevelHierarchy"/>
    <dgm:cxn modelId="{F0655676-16D7-464D-A6D9-639998FDED17}" type="presParOf" srcId="{4D8E0250-1AD8-42D7-B98C-0F309AB58428}" destId="{FC46E23E-7AC1-401A-8361-AC989E58F04C}" srcOrd="1" destOrd="0" presId="urn:microsoft.com/office/officeart/2008/layout/HorizontalMultiLevelHierarchy"/>
    <dgm:cxn modelId="{475D7659-185B-4CC3-BEF5-0564D76CD9E6}" type="presParOf" srcId="{CE642806-2469-41B2-9D81-41A27E86D2C1}" destId="{EAA321C8-38F0-4E65-B82F-4199AAC32562}" srcOrd="4" destOrd="0" presId="urn:microsoft.com/office/officeart/2008/layout/HorizontalMultiLevelHierarchy"/>
    <dgm:cxn modelId="{5183151A-7531-4FF5-AA7F-52ACA6C4B1E4}" type="presParOf" srcId="{EAA321C8-38F0-4E65-B82F-4199AAC32562}" destId="{FA2C96A9-6D1D-4D76-822F-CBCBF603D5A5}" srcOrd="0" destOrd="0" presId="urn:microsoft.com/office/officeart/2008/layout/HorizontalMultiLevelHierarchy"/>
    <dgm:cxn modelId="{5919A0AD-9190-4137-A7DB-B2370FF7C917}" type="presParOf" srcId="{CE642806-2469-41B2-9D81-41A27E86D2C1}" destId="{6AA008B2-EE6A-4C9E-B775-5DCE87602EA1}" srcOrd="5" destOrd="0" presId="urn:microsoft.com/office/officeart/2008/layout/HorizontalMultiLevelHierarchy"/>
    <dgm:cxn modelId="{D3A5FA51-2F69-46B3-BCE5-6B91ADF34AFC}" type="presParOf" srcId="{6AA008B2-EE6A-4C9E-B775-5DCE87602EA1}" destId="{F775906F-BC1D-46C1-9DAE-F9BFA355D575}" srcOrd="0" destOrd="0" presId="urn:microsoft.com/office/officeart/2008/layout/HorizontalMultiLevelHierarchy"/>
    <dgm:cxn modelId="{6AEFBD73-AA8B-4934-8480-93DD69358DA8}" type="presParOf" srcId="{6AA008B2-EE6A-4C9E-B775-5DCE87602EA1}" destId="{EBA52844-C966-4F3F-B34C-4E844D1994E1}" srcOrd="1" destOrd="0" presId="urn:microsoft.com/office/officeart/2008/layout/HorizontalMultiLevelHierarchy"/>
    <dgm:cxn modelId="{1F6C9DDC-A0FA-4086-AD16-C0CC9D8AF4CA}" type="presParOf" srcId="{CE642806-2469-41B2-9D81-41A27E86D2C1}" destId="{4EFF8CC1-19AF-49EE-AEB1-31E6FB610396}" srcOrd="6" destOrd="0" presId="urn:microsoft.com/office/officeart/2008/layout/HorizontalMultiLevelHierarchy"/>
    <dgm:cxn modelId="{61FC9B5A-F985-4005-9292-A118A86F8427}" type="presParOf" srcId="{4EFF8CC1-19AF-49EE-AEB1-31E6FB610396}" destId="{B5D26250-AF3B-428E-8999-81A13CCABC21}" srcOrd="0" destOrd="0" presId="urn:microsoft.com/office/officeart/2008/layout/HorizontalMultiLevelHierarchy"/>
    <dgm:cxn modelId="{278697A2-2C4A-429F-84DF-D76702238E32}" type="presParOf" srcId="{CE642806-2469-41B2-9D81-41A27E86D2C1}" destId="{A3EDD004-A802-4D32-B0D4-2371CD47E077}" srcOrd="7" destOrd="0" presId="urn:microsoft.com/office/officeart/2008/layout/HorizontalMultiLevelHierarchy"/>
    <dgm:cxn modelId="{E3F117CF-3FE9-434A-B6FD-EEEF5A9F421C}" type="presParOf" srcId="{A3EDD004-A802-4D32-B0D4-2371CD47E077}" destId="{42175A9D-D0D7-4FD4-B109-28C72C1BAC05}" srcOrd="0" destOrd="0" presId="urn:microsoft.com/office/officeart/2008/layout/HorizontalMultiLevelHierarchy"/>
    <dgm:cxn modelId="{BCFC9A18-14EB-4E01-AD0C-1F1773C4FDE9}" type="presParOf" srcId="{A3EDD004-A802-4D32-B0D4-2371CD47E077}" destId="{A84D850A-8B4D-4EFD-8427-69381DAAB3E1}" srcOrd="1" destOrd="0" presId="urn:microsoft.com/office/officeart/2008/layout/HorizontalMultiLevelHierarchy"/>
  </dgm:cxnLst>
  <dgm:bg>
    <a:noFill/>
  </dgm:bg>
  <dgm:whole/>
  <dgm:extLst>
    <a:ext uri="http://schemas.microsoft.com/office/drawing/2008/diagram">
      <dsp:dataModelExt xmlns:dsp="http://schemas.microsoft.com/office/drawing/2008/diagram" relId="rId19"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4DE213ED-4C24-46D0-AE92-E884D2BABFE0}" type="doc">
      <dgm:prSet loTypeId="urn:microsoft.com/office/officeart/2009/3/layout/HorizontalOrganizationChart" loCatId="hierarchy" qsTypeId="urn:microsoft.com/office/officeart/2005/8/quickstyle/simple1" qsCatId="simple" csTypeId="urn:microsoft.com/office/officeart/2005/8/colors/accent1_2" csCatId="accent1" phldr="1"/>
      <dgm:spPr/>
      <dgm:t>
        <a:bodyPr/>
        <a:lstStyle/>
        <a:p>
          <a:endParaRPr lang="en-US"/>
        </a:p>
      </dgm:t>
    </dgm:pt>
    <dgm:pt modelId="{5E5A6FF1-42EA-4641-AC4A-E1E84E2F7D96}">
      <dgm:prSet phldrT="[Text]" custT="1"/>
      <dgm:spPr>
        <a:xfrm>
          <a:off x="4939334" y="311099"/>
          <a:ext cx="791475" cy="241400"/>
        </a:xfrm>
        <a:prstGeom prst="rect">
          <a:avLst/>
        </a:prstGeom>
        <a:solidFill>
          <a:schemeClr val="bg1">
            <a:lumMod val="95000"/>
          </a:schemeClr>
        </a:solidFill>
        <a:ln w="6350" cap="flat" cmpd="sng" algn="ctr">
          <a:solidFill>
            <a:sysClr val="windowText" lastClr="000000"/>
          </a:solidFill>
          <a:prstDash val="solid"/>
        </a:ln>
        <a:effectLst/>
      </dgm:spPr>
      <dgm:t>
        <a:bodyPr/>
        <a:lstStyle/>
        <a:p>
          <a:pPr rtl="1">
            <a:buNone/>
          </a:pPr>
          <a:r>
            <a:rPr lang="fa-IR" sz="1200">
              <a:solidFill>
                <a:sysClr val="windowText" lastClr="000000"/>
              </a:solidFill>
              <a:latin typeface="Calibri"/>
              <a:ea typeface="+mn-ea"/>
              <a:cs typeface="B Nazanin" panose="00000400000000000000" pitchFamily="2" charset="-78"/>
            </a:rPr>
            <a:t>نشانه شناسی</a:t>
          </a:r>
          <a:endParaRPr lang="en-US" sz="1200">
            <a:solidFill>
              <a:sysClr val="windowText" lastClr="000000"/>
            </a:solidFill>
            <a:latin typeface="Calibri"/>
            <a:ea typeface="+mn-ea"/>
            <a:cs typeface="B Nazanin" panose="00000400000000000000" pitchFamily="2" charset="-78"/>
          </a:endParaRPr>
        </a:p>
      </dgm:t>
    </dgm:pt>
    <dgm:pt modelId="{5E373F60-58CF-49C4-972E-F2742AA72B5C}" type="parTrans" cxnId="{1A2294AF-7887-49B6-9498-3F8E0CC6BE83}">
      <dgm:prSet/>
      <dgm:spPr/>
      <dgm:t>
        <a:bodyPr/>
        <a:lstStyle/>
        <a:p>
          <a:endParaRPr lang="en-US"/>
        </a:p>
      </dgm:t>
    </dgm:pt>
    <dgm:pt modelId="{3E6C24E6-C1AA-49B2-9986-F4E37C48F93B}" type="sibTrans" cxnId="{1A2294AF-7887-49B6-9498-3F8E0CC6BE83}">
      <dgm:prSet/>
      <dgm:spPr/>
      <dgm:t>
        <a:bodyPr/>
        <a:lstStyle/>
        <a:p>
          <a:endParaRPr lang="en-US"/>
        </a:p>
      </dgm:t>
    </dgm:pt>
    <dgm:pt modelId="{9B1AE563-A911-43E6-9B3E-4B149458DAB3}">
      <dgm:prSet custT="1"/>
      <dgm:spPr>
        <a:xfrm>
          <a:off x="3677009" y="183116"/>
          <a:ext cx="1104029" cy="497366"/>
        </a:xfrm>
        <a:prstGeom prst="rect">
          <a:avLst/>
        </a:prstGeom>
        <a:noFill/>
        <a:ln w="6350" cap="flat" cmpd="sng" algn="ctr">
          <a:solidFill>
            <a:sysClr val="windowText" lastClr="000000"/>
          </a:solidFill>
          <a:prstDash val="solid"/>
        </a:ln>
        <a:effectLst/>
      </dgm:spPr>
      <dgm:t>
        <a:bodyPr/>
        <a:lstStyle/>
        <a:p>
          <a:pPr>
            <a:buNone/>
          </a:pPr>
          <a:r>
            <a:rPr lang="fa-IR" sz="1200">
              <a:solidFill>
                <a:sysClr val="windowText" lastClr="000000"/>
              </a:solidFill>
              <a:latin typeface="Calibri"/>
              <a:ea typeface="+mn-ea"/>
              <a:cs typeface="B Nazanin" panose="00000400000000000000" pitchFamily="2" charset="-78"/>
            </a:rPr>
            <a:t>بررسی روابط نشانه ها در متن</a:t>
          </a:r>
          <a:endParaRPr lang="en-US" sz="1200">
            <a:solidFill>
              <a:sysClr val="windowText" lastClr="000000"/>
            </a:solidFill>
            <a:latin typeface="Calibri"/>
            <a:ea typeface="+mn-ea"/>
            <a:cs typeface="B Nazanin" panose="00000400000000000000" pitchFamily="2" charset="-78"/>
          </a:endParaRPr>
        </a:p>
      </dgm:t>
    </dgm:pt>
    <dgm:pt modelId="{6CF70684-D0A2-4967-B7E3-130C009FA19B}" type="parTrans" cxnId="{EE9061EB-F557-4E5D-BF22-054D738F0A78}">
      <dgm:prSet>
        <dgm:style>
          <a:lnRef idx="1">
            <a:schemeClr val="dk1"/>
          </a:lnRef>
          <a:fillRef idx="0">
            <a:schemeClr val="dk1"/>
          </a:fillRef>
          <a:effectRef idx="0">
            <a:schemeClr val="dk1"/>
          </a:effectRef>
          <a:fontRef idx="minor">
            <a:schemeClr val="tx1"/>
          </a:fontRef>
        </dgm:style>
      </dgm:prSet>
      <dgm:spPr>
        <a:xfrm>
          <a:off x="4781039" y="386080"/>
          <a:ext cx="158295" cy="91440"/>
        </a:xfrm>
        <a:custGeom>
          <a:avLst/>
          <a:gdLst/>
          <a:ahLst/>
          <a:cxnLst/>
          <a:rect l="0" t="0" r="0" b="0"/>
          <a:pathLst>
            <a:path>
              <a:moveTo>
                <a:pt x="197300" y="45720"/>
              </a:moveTo>
              <a:lnTo>
                <a:pt x="0" y="45720"/>
              </a:lnTo>
            </a:path>
          </a:pathLst>
        </a:custGeom>
        <a:noFill/>
        <a:ln w="9525" cap="flat" cmpd="sng" algn="ctr">
          <a:solidFill>
            <a:sysClr val="windowText" lastClr="000000">
              <a:shade val="95000"/>
              <a:satMod val="105000"/>
            </a:sysClr>
          </a:solidFill>
          <a:prstDash val="solid"/>
          <a:headEnd type="none" w="med" len="med"/>
          <a:tailEnd type="arrow" w="med" len="med"/>
        </a:ln>
        <a:effectLst/>
      </dgm:spPr>
      <dgm:t>
        <a:bodyPr/>
        <a:lstStyle/>
        <a:p>
          <a:endParaRPr lang="en-US"/>
        </a:p>
      </dgm:t>
    </dgm:pt>
    <dgm:pt modelId="{FBB82E1B-C010-43E2-ADB2-5EC1AFDFBB97}" type="sibTrans" cxnId="{EE9061EB-F557-4E5D-BF22-054D738F0A78}">
      <dgm:prSet/>
      <dgm:spPr/>
      <dgm:t>
        <a:bodyPr/>
        <a:lstStyle/>
        <a:p>
          <a:endParaRPr lang="en-US"/>
        </a:p>
      </dgm:t>
    </dgm:pt>
    <dgm:pt modelId="{4D187C88-61D4-4C4D-B42A-A078B418FFE7}">
      <dgm:prSet custT="1"/>
      <dgm:spPr>
        <a:xfrm>
          <a:off x="2727238" y="82691"/>
          <a:ext cx="791475" cy="241400"/>
        </a:xfrm>
        <a:prstGeom prst="rect">
          <a:avLst/>
        </a:prstGeom>
        <a:noFill/>
        <a:ln w="6350" cap="flat" cmpd="sng" algn="ctr">
          <a:solidFill>
            <a:sysClr val="windowText" lastClr="000000"/>
          </a:solidFill>
          <a:prstDash val="solid"/>
        </a:ln>
        <a:effectLst/>
      </dgm:spPr>
      <dgm:t>
        <a:bodyPr/>
        <a:lstStyle/>
        <a:p>
          <a:pPr rtl="1">
            <a:buNone/>
          </a:pPr>
          <a:r>
            <a:rPr lang="fa-IR" sz="1200">
              <a:solidFill>
                <a:sysClr val="windowText" lastClr="000000"/>
              </a:solidFill>
              <a:latin typeface="Calibri"/>
              <a:ea typeface="+mn-ea"/>
              <a:cs typeface="B Nazanin" panose="00000400000000000000" pitchFamily="2" charset="-78"/>
            </a:rPr>
            <a:t>ساختار گرا</a:t>
          </a:r>
          <a:endParaRPr lang="en-US" sz="1200">
            <a:solidFill>
              <a:sysClr val="window" lastClr="FFFFFF"/>
            </a:solidFill>
            <a:latin typeface="Calibri"/>
            <a:ea typeface="+mn-ea"/>
            <a:cs typeface="B Nazanin" panose="00000400000000000000" pitchFamily="2" charset="-78"/>
          </a:endParaRPr>
        </a:p>
      </dgm:t>
    </dgm:pt>
    <dgm:pt modelId="{41A3B731-6F24-4AC5-8EFF-7F160393D942}" type="parTrans" cxnId="{1D16473D-763E-4CC1-8A3F-1A91C437DB41}">
      <dgm:prSet>
        <dgm:style>
          <a:lnRef idx="1">
            <a:schemeClr val="dk1"/>
          </a:lnRef>
          <a:fillRef idx="0">
            <a:schemeClr val="dk1"/>
          </a:fillRef>
          <a:effectRef idx="0">
            <a:schemeClr val="dk1"/>
          </a:effectRef>
          <a:fontRef idx="minor">
            <a:schemeClr val="tx1"/>
          </a:fontRef>
        </dgm:style>
      </dgm:prSet>
      <dgm:spPr>
        <a:xfrm>
          <a:off x="3518714" y="203391"/>
          <a:ext cx="158295" cy="228408"/>
        </a:xfrm>
        <a:custGeom>
          <a:avLst/>
          <a:gdLst/>
          <a:ahLst/>
          <a:cxnLst/>
          <a:rect l="0" t="0" r="0" b="0"/>
          <a:pathLst>
            <a:path>
              <a:moveTo>
                <a:pt x="197300" y="437740"/>
              </a:moveTo>
              <a:lnTo>
                <a:pt x="98650" y="437740"/>
              </a:lnTo>
              <a:lnTo>
                <a:pt x="98650" y="0"/>
              </a:lnTo>
              <a:lnTo>
                <a:pt x="0" y="0"/>
              </a:lnTo>
            </a:path>
          </a:pathLst>
        </a:custGeom>
        <a:noFill/>
        <a:ln w="9525" cap="flat" cmpd="sng" algn="ctr">
          <a:noFill/>
          <a:prstDash val="solid"/>
        </a:ln>
        <a:effectLst/>
      </dgm:spPr>
      <dgm:t>
        <a:bodyPr/>
        <a:lstStyle/>
        <a:p>
          <a:endParaRPr lang="en-US"/>
        </a:p>
      </dgm:t>
    </dgm:pt>
    <dgm:pt modelId="{8A611FAE-7938-46D5-BCD6-184FE26C2E40}" type="sibTrans" cxnId="{1D16473D-763E-4CC1-8A3F-1A91C437DB41}">
      <dgm:prSet/>
      <dgm:spPr/>
      <dgm:t>
        <a:bodyPr/>
        <a:lstStyle/>
        <a:p>
          <a:endParaRPr lang="en-US"/>
        </a:p>
      </dgm:t>
    </dgm:pt>
    <dgm:pt modelId="{B7C478E9-E8E5-4D04-B532-F9F1D9B86ED1}">
      <dgm:prSet custT="1"/>
      <dgm:spPr>
        <a:xfrm>
          <a:off x="2727238" y="539508"/>
          <a:ext cx="791475" cy="241400"/>
        </a:xfrm>
        <a:prstGeom prst="rect">
          <a:avLst/>
        </a:prstGeom>
        <a:noFill/>
        <a:ln w="6350" cap="flat" cmpd="sng" algn="ctr">
          <a:solidFill>
            <a:sysClr val="windowText" lastClr="000000"/>
          </a:solidFill>
          <a:prstDash val="solid"/>
        </a:ln>
        <a:effectLst/>
      </dgm:spPr>
      <dgm:t>
        <a:bodyPr/>
        <a:lstStyle/>
        <a:p>
          <a:pPr rtl="1">
            <a:buNone/>
          </a:pPr>
          <a:r>
            <a:rPr lang="fa-IR" sz="1200">
              <a:solidFill>
                <a:sysClr val="windowText" lastClr="000000"/>
              </a:solidFill>
              <a:latin typeface="Calibri"/>
              <a:ea typeface="+mn-ea"/>
              <a:cs typeface="B Nazanin" panose="00000400000000000000" pitchFamily="2" charset="-78"/>
            </a:rPr>
            <a:t>پساساخت گرا</a:t>
          </a:r>
          <a:endParaRPr lang="en-US" sz="1200">
            <a:solidFill>
              <a:sysClr val="window" lastClr="FFFFFF"/>
            </a:solidFill>
            <a:latin typeface="Calibri"/>
            <a:ea typeface="+mn-ea"/>
            <a:cs typeface="B Nazanin" panose="00000400000000000000" pitchFamily="2" charset="-78"/>
          </a:endParaRPr>
        </a:p>
      </dgm:t>
    </dgm:pt>
    <dgm:pt modelId="{141C21BF-BE43-4110-AA1C-CFF493AA78D3}" type="parTrans" cxnId="{39B46B2E-167F-471B-9EE3-DD0E9FB95D9B}">
      <dgm:prSet>
        <dgm:style>
          <a:lnRef idx="1">
            <a:schemeClr val="dk1"/>
          </a:lnRef>
          <a:fillRef idx="0">
            <a:schemeClr val="dk1"/>
          </a:fillRef>
          <a:effectRef idx="0">
            <a:schemeClr val="dk1"/>
          </a:effectRef>
          <a:fontRef idx="minor">
            <a:schemeClr val="tx1"/>
          </a:fontRef>
        </dgm:style>
      </dgm:prSet>
      <dgm:spPr>
        <a:xfrm>
          <a:off x="3518714" y="431800"/>
          <a:ext cx="158295" cy="228408"/>
        </a:xfrm>
        <a:custGeom>
          <a:avLst/>
          <a:gdLst/>
          <a:ahLst/>
          <a:cxnLst/>
          <a:rect l="0" t="0" r="0" b="0"/>
          <a:pathLst>
            <a:path>
              <a:moveTo>
                <a:pt x="197300" y="0"/>
              </a:moveTo>
              <a:lnTo>
                <a:pt x="98650" y="0"/>
              </a:lnTo>
              <a:lnTo>
                <a:pt x="98650" y="437740"/>
              </a:lnTo>
              <a:lnTo>
                <a:pt x="0" y="437740"/>
              </a:lnTo>
            </a:path>
          </a:pathLst>
        </a:custGeom>
        <a:noFill/>
        <a:ln w="9525" cap="flat" cmpd="sng" algn="ctr">
          <a:noFill/>
          <a:prstDash val="solid"/>
        </a:ln>
        <a:effectLst/>
      </dgm:spPr>
      <dgm:t>
        <a:bodyPr/>
        <a:lstStyle/>
        <a:p>
          <a:endParaRPr lang="en-US"/>
        </a:p>
      </dgm:t>
    </dgm:pt>
    <dgm:pt modelId="{59AA518A-15F0-4B56-844F-BB476F40EAC1}" type="sibTrans" cxnId="{39B46B2E-167F-471B-9EE3-DD0E9FB95D9B}">
      <dgm:prSet/>
      <dgm:spPr/>
      <dgm:t>
        <a:bodyPr/>
        <a:lstStyle/>
        <a:p>
          <a:endParaRPr lang="en-US"/>
        </a:p>
      </dgm:t>
    </dgm:pt>
    <dgm:pt modelId="{882078A1-2577-4184-9994-19AFB40E5BEB}">
      <dgm:prSet custT="1"/>
      <dgm:spPr>
        <a:xfrm>
          <a:off x="950470" y="24449"/>
          <a:ext cx="1618473" cy="357882"/>
        </a:xfrm>
        <a:prstGeom prst="rect">
          <a:avLst/>
        </a:prstGeom>
        <a:noFill/>
        <a:ln w="6350" cap="flat" cmpd="sng" algn="ctr">
          <a:solidFill>
            <a:sysClr val="windowText" lastClr="000000"/>
          </a:solidFill>
          <a:prstDash val="solid"/>
        </a:ln>
        <a:effectLst/>
      </dgm:spPr>
      <dgm:t>
        <a:bodyPr/>
        <a:lstStyle/>
        <a:p>
          <a:pPr>
            <a:buNone/>
          </a:pPr>
          <a:r>
            <a:rPr lang="fa-IR" sz="1200">
              <a:solidFill>
                <a:sysClr val="windowText" lastClr="000000"/>
              </a:solidFill>
              <a:latin typeface="Calibri"/>
              <a:ea typeface="+mn-ea"/>
              <a:cs typeface="B Nazanin" panose="00000400000000000000" pitchFamily="2" charset="-78"/>
            </a:rPr>
            <a:t>جستجوی سطوح زیرین معنا در لایه های متن</a:t>
          </a:r>
          <a:endParaRPr lang="en-US" sz="1200">
            <a:solidFill>
              <a:sysClr val="window" lastClr="FFFFFF"/>
            </a:solidFill>
            <a:latin typeface="Calibri"/>
            <a:ea typeface="+mn-ea"/>
            <a:cs typeface="B Nazanin" panose="00000400000000000000" pitchFamily="2" charset="-78"/>
          </a:endParaRPr>
        </a:p>
      </dgm:t>
    </dgm:pt>
    <dgm:pt modelId="{E9E08177-A702-46D7-8ED4-EA537313F3C8}" type="parTrans" cxnId="{F36E154C-6F7A-42C4-A78D-151330E1F2A2}">
      <dgm:prSet>
        <dgm:style>
          <a:lnRef idx="1">
            <a:schemeClr val="dk1"/>
          </a:lnRef>
          <a:fillRef idx="0">
            <a:schemeClr val="dk1"/>
          </a:fillRef>
          <a:effectRef idx="0">
            <a:schemeClr val="dk1"/>
          </a:effectRef>
          <a:fontRef idx="minor">
            <a:schemeClr val="tx1"/>
          </a:fontRef>
        </dgm:style>
      </dgm:prSet>
      <dgm:spPr>
        <a:xfrm>
          <a:off x="2568943" y="157671"/>
          <a:ext cx="158295" cy="91440"/>
        </a:xfrm>
        <a:custGeom>
          <a:avLst/>
          <a:gdLst/>
          <a:ahLst/>
          <a:cxnLst/>
          <a:rect l="0" t="0" r="0" b="0"/>
          <a:pathLst>
            <a:path>
              <a:moveTo>
                <a:pt x="197300" y="45720"/>
              </a:moveTo>
              <a:lnTo>
                <a:pt x="0" y="45720"/>
              </a:lnTo>
            </a:path>
          </a:pathLst>
        </a:custGeom>
        <a:noFill/>
        <a:ln w="9525" cap="flat" cmpd="sng" algn="ctr">
          <a:solidFill>
            <a:sysClr val="windowText" lastClr="000000">
              <a:shade val="95000"/>
              <a:satMod val="105000"/>
            </a:sysClr>
          </a:solidFill>
          <a:prstDash val="solid"/>
        </a:ln>
        <a:effectLst/>
      </dgm:spPr>
      <dgm:t>
        <a:bodyPr/>
        <a:lstStyle/>
        <a:p>
          <a:endParaRPr lang="en-US"/>
        </a:p>
      </dgm:t>
    </dgm:pt>
    <dgm:pt modelId="{14F34261-DE2F-48C3-889F-19435533DD70}" type="sibTrans" cxnId="{F36E154C-6F7A-42C4-A78D-151330E1F2A2}">
      <dgm:prSet/>
      <dgm:spPr/>
      <dgm:t>
        <a:bodyPr/>
        <a:lstStyle/>
        <a:p>
          <a:endParaRPr lang="en-US"/>
        </a:p>
      </dgm:t>
    </dgm:pt>
    <dgm:pt modelId="{FA1C7A11-ACF9-4B5C-A12A-65FECA2F2D4F}">
      <dgm:prSet custT="1"/>
      <dgm:spPr>
        <a:xfrm>
          <a:off x="699" y="82691"/>
          <a:ext cx="791475" cy="241400"/>
        </a:xfrm>
        <a:prstGeom prst="rect">
          <a:avLst/>
        </a:prstGeom>
        <a:noFill/>
        <a:ln w="6350" cap="flat" cmpd="sng" algn="ctr">
          <a:solidFill>
            <a:sysClr val="windowText" lastClr="000000"/>
          </a:solidFill>
          <a:prstDash val="solid"/>
        </a:ln>
        <a:effectLst/>
      </dgm:spPr>
      <dgm:t>
        <a:bodyPr/>
        <a:lstStyle/>
        <a:p>
          <a:pPr>
            <a:buNone/>
          </a:pPr>
          <a:r>
            <a:rPr lang="fa-IR" sz="1200">
              <a:solidFill>
                <a:sysClr val="windowText" lastClr="000000"/>
              </a:solidFill>
              <a:latin typeface="Calibri"/>
              <a:ea typeface="+mn-ea"/>
              <a:cs typeface="B Nazanin" panose="00000400000000000000" pitchFamily="2" charset="-78"/>
            </a:rPr>
            <a:t>معناهای ضمنی</a:t>
          </a:r>
          <a:endParaRPr lang="en-US" sz="1200">
            <a:solidFill>
              <a:sysClr val="window" lastClr="FFFFFF"/>
            </a:solidFill>
            <a:latin typeface="Calibri"/>
            <a:ea typeface="+mn-ea"/>
            <a:cs typeface="B Nazanin" panose="00000400000000000000" pitchFamily="2" charset="-78"/>
          </a:endParaRPr>
        </a:p>
      </dgm:t>
    </dgm:pt>
    <dgm:pt modelId="{207688DD-F5D9-424D-9369-8A197888051A}" type="parTrans" cxnId="{6B5C0A37-1A34-4208-9687-80352435A73A}">
      <dgm:prSet>
        <dgm:style>
          <a:lnRef idx="1">
            <a:schemeClr val="dk1"/>
          </a:lnRef>
          <a:fillRef idx="0">
            <a:schemeClr val="dk1"/>
          </a:fillRef>
          <a:effectRef idx="0">
            <a:schemeClr val="dk1"/>
          </a:effectRef>
          <a:fontRef idx="minor">
            <a:schemeClr val="tx1"/>
          </a:fontRef>
        </dgm:style>
      </dgm:prSet>
      <dgm:spPr>
        <a:xfrm>
          <a:off x="792175" y="157671"/>
          <a:ext cx="158295" cy="91440"/>
        </a:xfrm>
        <a:custGeom>
          <a:avLst/>
          <a:gdLst/>
          <a:ahLst/>
          <a:cxnLst/>
          <a:rect l="0" t="0" r="0" b="0"/>
          <a:pathLst>
            <a:path>
              <a:moveTo>
                <a:pt x="197300" y="45720"/>
              </a:moveTo>
              <a:lnTo>
                <a:pt x="0" y="45720"/>
              </a:lnTo>
            </a:path>
          </a:pathLst>
        </a:custGeom>
        <a:noFill/>
        <a:ln w="9525" cap="flat" cmpd="sng" algn="ctr">
          <a:solidFill>
            <a:sysClr val="windowText" lastClr="000000">
              <a:shade val="95000"/>
              <a:satMod val="105000"/>
            </a:sysClr>
          </a:solidFill>
          <a:prstDash val="solid"/>
          <a:headEnd type="none" w="med" len="med"/>
          <a:tailEnd type="arrow" w="med" len="med"/>
        </a:ln>
        <a:effectLst/>
      </dgm:spPr>
      <dgm:t>
        <a:bodyPr/>
        <a:lstStyle/>
        <a:p>
          <a:endParaRPr lang="en-US"/>
        </a:p>
      </dgm:t>
    </dgm:pt>
    <dgm:pt modelId="{6D424F47-7875-4FC7-B63F-3567D561F613}" type="sibTrans" cxnId="{6B5C0A37-1A34-4208-9687-80352435A73A}">
      <dgm:prSet/>
      <dgm:spPr/>
      <dgm:t>
        <a:bodyPr/>
        <a:lstStyle/>
        <a:p>
          <a:endParaRPr lang="en-US"/>
        </a:p>
      </dgm:t>
    </dgm:pt>
    <dgm:pt modelId="{F1247371-BF5A-4A6F-8031-5259FF0D966D}">
      <dgm:prSet custT="1"/>
      <dgm:spPr>
        <a:xfrm>
          <a:off x="950470" y="481267"/>
          <a:ext cx="1618473" cy="357882"/>
        </a:xfrm>
        <a:prstGeom prst="rect">
          <a:avLst/>
        </a:prstGeom>
        <a:noFill/>
        <a:ln w="6350" cap="flat" cmpd="sng" algn="ctr">
          <a:solidFill>
            <a:sysClr val="windowText" lastClr="000000"/>
          </a:solidFill>
          <a:prstDash val="solid"/>
        </a:ln>
        <a:effectLst/>
      </dgm:spPr>
      <dgm:t>
        <a:bodyPr/>
        <a:lstStyle/>
        <a:p>
          <a:pPr>
            <a:buNone/>
          </a:pPr>
          <a:r>
            <a:rPr lang="fa-IR" sz="1200">
              <a:solidFill>
                <a:sysClr val="windowText" lastClr="000000"/>
              </a:solidFill>
              <a:latin typeface="Calibri"/>
              <a:ea typeface="+mn-ea"/>
              <a:cs typeface="B Nazanin" panose="00000400000000000000" pitchFamily="2" charset="-78"/>
            </a:rPr>
            <a:t>حرکت از دالی به دال دیگر</a:t>
          </a:r>
          <a:endParaRPr lang="en-US" sz="1200">
            <a:solidFill>
              <a:sysClr val="window" lastClr="FFFFFF"/>
            </a:solidFill>
            <a:latin typeface="Calibri"/>
            <a:ea typeface="+mn-ea"/>
            <a:cs typeface="B Nazanin" panose="00000400000000000000" pitchFamily="2" charset="-78"/>
          </a:endParaRPr>
        </a:p>
      </dgm:t>
    </dgm:pt>
    <dgm:pt modelId="{3D5CDFEB-6045-4B58-A4A8-C2C36788EA8B}" type="parTrans" cxnId="{EF5008BB-9040-4AFC-A3B3-FD4160A306A6}">
      <dgm:prSet>
        <dgm:style>
          <a:lnRef idx="1">
            <a:schemeClr val="dk1"/>
          </a:lnRef>
          <a:fillRef idx="0">
            <a:schemeClr val="dk1"/>
          </a:fillRef>
          <a:effectRef idx="0">
            <a:schemeClr val="dk1"/>
          </a:effectRef>
          <a:fontRef idx="minor">
            <a:schemeClr val="tx1"/>
          </a:fontRef>
        </dgm:style>
      </dgm:prSet>
      <dgm:spPr>
        <a:xfrm>
          <a:off x="2568943" y="614488"/>
          <a:ext cx="158295" cy="91440"/>
        </a:xfrm>
        <a:custGeom>
          <a:avLst/>
          <a:gdLst/>
          <a:ahLst/>
          <a:cxnLst/>
          <a:rect l="0" t="0" r="0" b="0"/>
          <a:pathLst>
            <a:path>
              <a:moveTo>
                <a:pt x="197300" y="45720"/>
              </a:moveTo>
              <a:lnTo>
                <a:pt x="0" y="45720"/>
              </a:lnTo>
            </a:path>
          </a:pathLst>
        </a:custGeom>
        <a:noFill/>
        <a:ln w="9525" cap="flat" cmpd="sng" algn="ctr">
          <a:solidFill>
            <a:sysClr val="windowText" lastClr="000000">
              <a:shade val="95000"/>
              <a:satMod val="105000"/>
            </a:sysClr>
          </a:solidFill>
          <a:prstDash val="solid"/>
        </a:ln>
        <a:effectLst/>
      </dgm:spPr>
      <dgm:t>
        <a:bodyPr/>
        <a:lstStyle/>
        <a:p>
          <a:endParaRPr lang="en-US"/>
        </a:p>
      </dgm:t>
    </dgm:pt>
    <dgm:pt modelId="{9578E743-8B7D-45AC-8B3E-8FC2A7BB6CA8}" type="sibTrans" cxnId="{EF5008BB-9040-4AFC-A3B3-FD4160A306A6}">
      <dgm:prSet/>
      <dgm:spPr/>
      <dgm:t>
        <a:bodyPr/>
        <a:lstStyle/>
        <a:p>
          <a:endParaRPr lang="en-US"/>
        </a:p>
      </dgm:t>
    </dgm:pt>
    <dgm:pt modelId="{70F34C20-64E6-4E4D-AC31-754B3EE7F440}">
      <dgm:prSet custT="1"/>
      <dgm:spPr>
        <a:xfrm>
          <a:off x="699" y="539508"/>
          <a:ext cx="791475" cy="241400"/>
        </a:xfrm>
        <a:prstGeom prst="rect">
          <a:avLst/>
        </a:prstGeom>
        <a:noFill/>
        <a:ln w="6350" cap="flat" cmpd="sng" algn="ctr">
          <a:solidFill>
            <a:sysClr val="windowText" lastClr="000000"/>
          </a:solidFill>
          <a:prstDash val="solid"/>
        </a:ln>
        <a:effectLst/>
      </dgm:spPr>
      <dgm:t>
        <a:bodyPr/>
        <a:lstStyle/>
        <a:p>
          <a:pPr>
            <a:buNone/>
          </a:pPr>
          <a:r>
            <a:rPr lang="fa-IR" sz="1200">
              <a:solidFill>
                <a:sysClr val="windowText" lastClr="000000"/>
              </a:solidFill>
              <a:latin typeface="Calibri"/>
              <a:ea typeface="+mn-ea"/>
              <a:cs typeface="B Nazanin" panose="00000400000000000000" pitchFamily="2" charset="-78"/>
            </a:rPr>
            <a:t>زایش معنا</a:t>
          </a:r>
          <a:endParaRPr lang="en-US" sz="1200">
            <a:solidFill>
              <a:sysClr val="window" lastClr="FFFFFF"/>
            </a:solidFill>
            <a:latin typeface="Calibri"/>
            <a:ea typeface="+mn-ea"/>
            <a:cs typeface="B Nazanin" panose="00000400000000000000" pitchFamily="2" charset="-78"/>
          </a:endParaRPr>
        </a:p>
      </dgm:t>
    </dgm:pt>
    <dgm:pt modelId="{07C99493-FAE1-49CF-8BB6-F24E171D637C}" type="parTrans" cxnId="{448B0186-45DF-4808-8220-9F0AB5235076}">
      <dgm:prSet>
        <dgm:style>
          <a:lnRef idx="1">
            <a:schemeClr val="dk1"/>
          </a:lnRef>
          <a:fillRef idx="0">
            <a:schemeClr val="dk1"/>
          </a:fillRef>
          <a:effectRef idx="0">
            <a:schemeClr val="dk1"/>
          </a:effectRef>
          <a:fontRef idx="minor">
            <a:schemeClr val="tx1"/>
          </a:fontRef>
        </dgm:style>
      </dgm:prSet>
      <dgm:spPr>
        <a:xfrm>
          <a:off x="792175" y="614488"/>
          <a:ext cx="158295" cy="91440"/>
        </a:xfrm>
        <a:custGeom>
          <a:avLst/>
          <a:gdLst/>
          <a:ahLst/>
          <a:cxnLst/>
          <a:rect l="0" t="0" r="0" b="0"/>
          <a:pathLst>
            <a:path>
              <a:moveTo>
                <a:pt x="197300" y="45720"/>
              </a:moveTo>
              <a:lnTo>
                <a:pt x="0" y="45720"/>
              </a:lnTo>
            </a:path>
          </a:pathLst>
        </a:custGeom>
        <a:noFill/>
        <a:ln w="9525" cap="flat" cmpd="sng" algn="ctr">
          <a:solidFill>
            <a:sysClr val="windowText" lastClr="000000">
              <a:shade val="95000"/>
              <a:satMod val="105000"/>
            </a:sysClr>
          </a:solidFill>
          <a:prstDash val="solid"/>
          <a:headEnd type="none" w="med" len="med"/>
          <a:tailEnd type="arrow" w="med" len="med"/>
        </a:ln>
        <a:effectLst/>
      </dgm:spPr>
      <dgm:t>
        <a:bodyPr/>
        <a:lstStyle/>
        <a:p>
          <a:endParaRPr lang="en-US"/>
        </a:p>
      </dgm:t>
    </dgm:pt>
    <dgm:pt modelId="{60C59499-6E11-443E-B8E9-F0070E30ED15}" type="sibTrans" cxnId="{448B0186-45DF-4808-8220-9F0AB5235076}">
      <dgm:prSet/>
      <dgm:spPr/>
      <dgm:t>
        <a:bodyPr/>
        <a:lstStyle/>
        <a:p>
          <a:endParaRPr lang="en-US"/>
        </a:p>
      </dgm:t>
    </dgm:pt>
    <dgm:pt modelId="{7BB913FA-55B7-4C9E-BD76-7840CFF5FDAD}" type="pres">
      <dgm:prSet presAssocID="{4DE213ED-4C24-46D0-AE92-E884D2BABFE0}" presName="hierChild1" presStyleCnt="0">
        <dgm:presLayoutVars>
          <dgm:orgChart val="1"/>
          <dgm:chPref val="1"/>
          <dgm:dir val="rev"/>
          <dgm:animOne val="branch"/>
          <dgm:animLvl val="lvl"/>
          <dgm:resizeHandles/>
        </dgm:presLayoutVars>
      </dgm:prSet>
      <dgm:spPr/>
    </dgm:pt>
    <dgm:pt modelId="{535C40F6-234B-4FC7-B792-7F4EED01D439}" type="pres">
      <dgm:prSet presAssocID="{5E5A6FF1-42EA-4641-AC4A-E1E84E2F7D96}" presName="hierRoot1" presStyleCnt="0">
        <dgm:presLayoutVars>
          <dgm:hierBranch val="init"/>
        </dgm:presLayoutVars>
      </dgm:prSet>
      <dgm:spPr/>
    </dgm:pt>
    <dgm:pt modelId="{09E50115-651B-4066-9E36-7D03F41E390D}" type="pres">
      <dgm:prSet presAssocID="{5E5A6FF1-42EA-4641-AC4A-E1E84E2F7D96}" presName="rootComposite1" presStyleCnt="0"/>
      <dgm:spPr/>
    </dgm:pt>
    <dgm:pt modelId="{D35215C3-52E3-41DB-A4E5-2DF35BACDF69}" type="pres">
      <dgm:prSet presAssocID="{5E5A6FF1-42EA-4641-AC4A-E1E84E2F7D96}" presName="rootText1" presStyleLbl="node0" presStyleIdx="0" presStyleCnt="1">
        <dgm:presLayoutVars>
          <dgm:chPref val="3"/>
        </dgm:presLayoutVars>
      </dgm:prSet>
      <dgm:spPr>
        <a:prstGeom prst="rect">
          <a:avLst/>
        </a:prstGeom>
      </dgm:spPr>
    </dgm:pt>
    <dgm:pt modelId="{39D37965-2227-4B95-B8F8-1B90EF52ECB9}" type="pres">
      <dgm:prSet presAssocID="{5E5A6FF1-42EA-4641-AC4A-E1E84E2F7D96}" presName="rootConnector1" presStyleLbl="node1" presStyleIdx="0" presStyleCnt="0"/>
      <dgm:spPr/>
    </dgm:pt>
    <dgm:pt modelId="{3BEA3F34-1A9F-4B6E-9327-1849CA494D5B}" type="pres">
      <dgm:prSet presAssocID="{5E5A6FF1-42EA-4641-AC4A-E1E84E2F7D96}" presName="hierChild2" presStyleCnt="0"/>
      <dgm:spPr/>
    </dgm:pt>
    <dgm:pt modelId="{DB3F980B-6319-49DD-84E1-40D13F435B91}" type="pres">
      <dgm:prSet presAssocID="{6CF70684-D0A2-4967-B7E3-130C009FA19B}" presName="Name66" presStyleLbl="parChTrans1D2" presStyleIdx="0" presStyleCnt="1"/>
      <dgm:spPr>
        <a:custGeom>
          <a:avLst/>
          <a:gdLst/>
          <a:ahLst/>
          <a:cxnLst/>
          <a:rect l="0" t="0" r="0" b="0"/>
          <a:pathLst>
            <a:path>
              <a:moveTo>
                <a:pt x="197300" y="45720"/>
              </a:moveTo>
              <a:lnTo>
                <a:pt x="0" y="45720"/>
              </a:lnTo>
            </a:path>
          </a:pathLst>
        </a:custGeom>
      </dgm:spPr>
    </dgm:pt>
    <dgm:pt modelId="{D65A0E08-F3C5-4E13-9601-F0E58A8442D2}" type="pres">
      <dgm:prSet presAssocID="{9B1AE563-A911-43E6-9B3E-4B149458DAB3}" presName="hierRoot2" presStyleCnt="0">
        <dgm:presLayoutVars>
          <dgm:hierBranch val="init"/>
        </dgm:presLayoutVars>
      </dgm:prSet>
      <dgm:spPr/>
    </dgm:pt>
    <dgm:pt modelId="{94CC0D13-C634-423F-AB93-A435A7D30349}" type="pres">
      <dgm:prSet presAssocID="{9B1AE563-A911-43E6-9B3E-4B149458DAB3}" presName="rootComposite" presStyleCnt="0"/>
      <dgm:spPr/>
    </dgm:pt>
    <dgm:pt modelId="{FB6A8F67-B3B8-43B2-97E5-8E3BEDE29DEC}" type="pres">
      <dgm:prSet presAssocID="{9B1AE563-A911-43E6-9B3E-4B149458DAB3}" presName="rootText" presStyleLbl="node2" presStyleIdx="0" presStyleCnt="1" custScaleX="139490" custScaleY="206034">
        <dgm:presLayoutVars>
          <dgm:chPref val="3"/>
        </dgm:presLayoutVars>
      </dgm:prSet>
      <dgm:spPr>
        <a:prstGeom prst="rect">
          <a:avLst/>
        </a:prstGeom>
      </dgm:spPr>
    </dgm:pt>
    <dgm:pt modelId="{792EBA26-E6B0-4DF7-8AC8-B2EB62A6FE3F}" type="pres">
      <dgm:prSet presAssocID="{9B1AE563-A911-43E6-9B3E-4B149458DAB3}" presName="rootConnector" presStyleLbl="node2" presStyleIdx="0" presStyleCnt="1"/>
      <dgm:spPr/>
    </dgm:pt>
    <dgm:pt modelId="{15F2F414-B9C0-42CD-9256-DAB1D476E70A}" type="pres">
      <dgm:prSet presAssocID="{9B1AE563-A911-43E6-9B3E-4B149458DAB3}" presName="hierChild4" presStyleCnt="0"/>
      <dgm:spPr/>
    </dgm:pt>
    <dgm:pt modelId="{97623C56-780E-4DCC-8F87-FB725B4E7052}" type="pres">
      <dgm:prSet presAssocID="{41A3B731-6F24-4AC5-8EFF-7F160393D942}" presName="Name66" presStyleLbl="parChTrans1D3" presStyleIdx="0" presStyleCnt="2"/>
      <dgm:spPr>
        <a:custGeom>
          <a:avLst/>
          <a:gdLst/>
          <a:ahLst/>
          <a:cxnLst/>
          <a:rect l="0" t="0" r="0" b="0"/>
          <a:pathLst>
            <a:path>
              <a:moveTo>
                <a:pt x="197300" y="437740"/>
              </a:moveTo>
              <a:lnTo>
                <a:pt x="98650" y="437740"/>
              </a:lnTo>
              <a:lnTo>
                <a:pt x="98650" y="0"/>
              </a:lnTo>
              <a:lnTo>
                <a:pt x="0" y="0"/>
              </a:lnTo>
            </a:path>
          </a:pathLst>
        </a:custGeom>
      </dgm:spPr>
    </dgm:pt>
    <dgm:pt modelId="{01383D59-3F7F-413F-A41F-3816C4614680}" type="pres">
      <dgm:prSet presAssocID="{4D187C88-61D4-4C4D-B42A-A078B418FFE7}" presName="hierRoot2" presStyleCnt="0">
        <dgm:presLayoutVars>
          <dgm:hierBranch val="init"/>
        </dgm:presLayoutVars>
      </dgm:prSet>
      <dgm:spPr/>
    </dgm:pt>
    <dgm:pt modelId="{28CE808D-98BA-4AB2-AAD9-A756B15964E7}" type="pres">
      <dgm:prSet presAssocID="{4D187C88-61D4-4C4D-B42A-A078B418FFE7}" presName="rootComposite" presStyleCnt="0"/>
      <dgm:spPr/>
    </dgm:pt>
    <dgm:pt modelId="{285DDF3A-A09F-462C-9CB4-C1B86DE382A8}" type="pres">
      <dgm:prSet presAssocID="{4D187C88-61D4-4C4D-B42A-A078B418FFE7}" presName="rootText" presStyleLbl="node3" presStyleIdx="0" presStyleCnt="2">
        <dgm:presLayoutVars>
          <dgm:chPref val="3"/>
        </dgm:presLayoutVars>
      </dgm:prSet>
      <dgm:spPr>
        <a:prstGeom prst="rect">
          <a:avLst/>
        </a:prstGeom>
      </dgm:spPr>
    </dgm:pt>
    <dgm:pt modelId="{EF7845DE-A804-4D0A-9999-E0AA6B6FEA81}" type="pres">
      <dgm:prSet presAssocID="{4D187C88-61D4-4C4D-B42A-A078B418FFE7}" presName="rootConnector" presStyleLbl="node3" presStyleIdx="0" presStyleCnt="2"/>
      <dgm:spPr/>
    </dgm:pt>
    <dgm:pt modelId="{E691E373-8101-43B9-A46F-299F62C31808}" type="pres">
      <dgm:prSet presAssocID="{4D187C88-61D4-4C4D-B42A-A078B418FFE7}" presName="hierChild4" presStyleCnt="0"/>
      <dgm:spPr/>
    </dgm:pt>
    <dgm:pt modelId="{13E932D4-B84E-4F8C-923E-0AA8C910638F}" type="pres">
      <dgm:prSet presAssocID="{E9E08177-A702-46D7-8ED4-EA537313F3C8}" presName="Name66" presStyleLbl="parChTrans1D4" presStyleIdx="0" presStyleCnt="4"/>
      <dgm:spPr>
        <a:custGeom>
          <a:avLst/>
          <a:gdLst/>
          <a:ahLst/>
          <a:cxnLst/>
          <a:rect l="0" t="0" r="0" b="0"/>
          <a:pathLst>
            <a:path>
              <a:moveTo>
                <a:pt x="197300" y="45720"/>
              </a:moveTo>
              <a:lnTo>
                <a:pt x="0" y="45720"/>
              </a:lnTo>
            </a:path>
          </a:pathLst>
        </a:custGeom>
      </dgm:spPr>
    </dgm:pt>
    <dgm:pt modelId="{24A8DA4A-F56B-487F-BFA3-01F2FACF81F4}" type="pres">
      <dgm:prSet presAssocID="{882078A1-2577-4184-9994-19AFB40E5BEB}" presName="hierRoot2" presStyleCnt="0">
        <dgm:presLayoutVars>
          <dgm:hierBranch val="init"/>
        </dgm:presLayoutVars>
      </dgm:prSet>
      <dgm:spPr/>
    </dgm:pt>
    <dgm:pt modelId="{550625B1-0402-43BF-A47D-CEE0FA31B5F6}" type="pres">
      <dgm:prSet presAssocID="{882078A1-2577-4184-9994-19AFB40E5BEB}" presName="rootComposite" presStyleCnt="0"/>
      <dgm:spPr/>
    </dgm:pt>
    <dgm:pt modelId="{5698C337-C88A-49DD-B253-ADC6B38FFE8C}" type="pres">
      <dgm:prSet presAssocID="{882078A1-2577-4184-9994-19AFB40E5BEB}" presName="rootText" presStyleLbl="node4" presStyleIdx="0" presStyleCnt="4" custScaleX="204488" custScaleY="148253">
        <dgm:presLayoutVars>
          <dgm:chPref val="3"/>
        </dgm:presLayoutVars>
      </dgm:prSet>
      <dgm:spPr>
        <a:prstGeom prst="rect">
          <a:avLst/>
        </a:prstGeom>
      </dgm:spPr>
    </dgm:pt>
    <dgm:pt modelId="{565D273E-3DE2-4E79-9DBB-EF0858E768A4}" type="pres">
      <dgm:prSet presAssocID="{882078A1-2577-4184-9994-19AFB40E5BEB}" presName="rootConnector" presStyleLbl="node4" presStyleIdx="0" presStyleCnt="4"/>
      <dgm:spPr/>
    </dgm:pt>
    <dgm:pt modelId="{9F1F3CA0-3ABA-49FC-9AEB-C1AF20A424C7}" type="pres">
      <dgm:prSet presAssocID="{882078A1-2577-4184-9994-19AFB40E5BEB}" presName="hierChild4" presStyleCnt="0"/>
      <dgm:spPr/>
    </dgm:pt>
    <dgm:pt modelId="{1F5D8723-9B1B-4CE4-98DE-CD4B164C0BB2}" type="pres">
      <dgm:prSet presAssocID="{207688DD-F5D9-424D-9369-8A197888051A}" presName="Name66" presStyleLbl="parChTrans1D4" presStyleIdx="1" presStyleCnt="4"/>
      <dgm:spPr>
        <a:custGeom>
          <a:avLst/>
          <a:gdLst/>
          <a:ahLst/>
          <a:cxnLst/>
          <a:rect l="0" t="0" r="0" b="0"/>
          <a:pathLst>
            <a:path>
              <a:moveTo>
                <a:pt x="197300" y="45720"/>
              </a:moveTo>
              <a:lnTo>
                <a:pt x="0" y="45720"/>
              </a:lnTo>
            </a:path>
          </a:pathLst>
        </a:custGeom>
      </dgm:spPr>
    </dgm:pt>
    <dgm:pt modelId="{1FA7E5D8-FF18-42DB-B7F9-0D0005B2EE5D}" type="pres">
      <dgm:prSet presAssocID="{FA1C7A11-ACF9-4B5C-A12A-65FECA2F2D4F}" presName="hierRoot2" presStyleCnt="0">
        <dgm:presLayoutVars>
          <dgm:hierBranch val="init"/>
        </dgm:presLayoutVars>
      </dgm:prSet>
      <dgm:spPr/>
    </dgm:pt>
    <dgm:pt modelId="{8B82A1A7-0E96-4BB6-9FFF-ADA5AC3C4F98}" type="pres">
      <dgm:prSet presAssocID="{FA1C7A11-ACF9-4B5C-A12A-65FECA2F2D4F}" presName="rootComposite" presStyleCnt="0"/>
      <dgm:spPr/>
    </dgm:pt>
    <dgm:pt modelId="{CB48D8EE-D4F2-47C4-8835-5739056C9AF3}" type="pres">
      <dgm:prSet presAssocID="{FA1C7A11-ACF9-4B5C-A12A-65FECA2F2D4F}" presName="rootText" presStyleLbl="node4" presStyleIdx="1" presStyleCnt="4">
        <dgm:presLayoutVars>
          <dgm:chPref val="3"/>
        </dgm:presLayoutVars>
      </dgm:prSet>
      <dgm:spPr>
        <a:prstGeom prst="rect">
          <a:avLst/>
        </a:prstGeom>
      </dgm:spPr>
    </dgm:pt>
    <dgm:pt modelId="{C15DC68F-8811-47F2-8044-1A1080C10304}" type="pres">
      <dgm:prSet presAssocID="{FA1C7A11-ACF9-4B5C-A12A-65FECA2F2D4F}" presName="rootConnector" presStyleLbl="node4" presStyleIdx="1" presStyleCnt="4"/>
      <dgm:spPr/>
    </dgm:pt>
    <dgm:pt modelId="{E79517DB-09C5-4A79-BA41-F198844694EC}" type="pres">
      <dgm:prSet presAssocID="{FA1C7A11-ACF9-4B5C-A12A-65FECA2F2D4F}" presName="hierChild4" presStyleCnt="0"/>
      <dgm:spPr/>
    </dgm:pt>
    <dgm:pt modelId="{1779CC08-422F-497B-85BE-CEFC8AB87668}" type="pres">
      <dgm:prSet presAssocID="{FA1C7A11-ACF9-4B5C-A12A-65FECA2F2D4F}" presName="hierChild5" presStyleCnt="0"/>
      <dgm:spPr/>
    </dgm:pt>
    <dgm:pt modelId="{42DB2D1C-CB7A-425C-9830-CB5115AAB158}" type="pres">
      <dgm:prSet presAssocID="{882078A1-2577-4184-9994-19AFB40E5BEB}" presName="hierChild5" presStyleCnt="0"/>
      <dgm:spPr/>
    </dgm:pt>
    <dgm:pt modelId="{BB88AC6C-5B5C-4EFE-A211-1CC074D94719}" type="pres">
      <dgm:prSet presAssocID="{4D187C88-61D4-4C4D-B42A-A078B418FFE7}" presName="hierChild5" presStyleCnt="0"/>
      <dgm:spPr/>
    </dgm:pt>
    <dgm:pt modelId="{15C142E2-5C92-4A01-8187-16815DBD2E41}" type="pres">
      <dgm:prSet presAssocID="{141C21BF-BE43-4110-AA1C-CFF493AA78D3}" presName="Name66" presStyleLbl="parChTrans1D3" presStyleIdx="1" presStyleCnt="2"/>
      <dgm:spPr>
        <a:custGeom>
          <a:avLst/>
          <a:gdLst/>
          <a:ahLst/>
          <a:cxnLst/>
          <a:rect l="0" t="0" r="0" b="0"/>
          <a:pathLst>
            <a:path>
              <a:moveTo>
                <a:pt x="197300" y="0"/>
              </a:moveTo>
              <a:lnTo>
                <a:pt x="98650" y="0"/>
              </a:lnTo>
              <a:lnTo>
                <a:pt x="98650" y="437740"/>
              </a:lnTo>
              <a:lnTo>
                <a:pt x="0" y="437740"/>
              </a:lnTo>
            </a:path>
          </a:pathLst>
        </a:custGeom>
      </dgm:spPr>
    </dgm:pt>
    <dgm:pt modelId="{7DBE6975-D4ED-4CE4-9583-DB94A544116D}" type="pres">
      <dgm:prSet presAssocID="{B7C478E9-E8E5-4D04-B532-F9F1D9B86ED1}" presName="hierRoot2" presStyleCnt="0">
        <dgm:presLayoutVars>
          <dgm:hierBranch val="init"/>
        </dgm:presLayoutVars>
      </dgm:prSet>
      <dgm:spPr/>
    </dgm:pt>
    <dgm:pt modelId="{B585E235-6794-4995-80C8-C4454E3D7383}" type="pres">
      <dgm:prSet presAssocID="{B7C478E9-E8E5-4D04-B532-F9F1D9B86ED1}" presName="rootComposite" presStyleCnt="0"/>
      <dgm:spPr/>
    </dgm:pt>
    <dgm:pt modelId="{41F06905-01F6-44C6-ADD7-D87C4869483E}" type="pres">
      <dgm:prSet presAssocID="{B7C478E9-E8E5-4D04-B532-F9F1D9B86ED1}" presName="rootText" presStyleLbl="node3" presStyleIdx="1" presStyleCnt="2">
        <dgm:presLayoutVars>
          <dgm:chPref val="3"/>
        </dgm:presLayoutVars>
      </dgm:prSet>
      <dgm:spPr>
        <a:prstGeom prst="rect">
          <a:avLst/>
        </a:prstGeom>
      </dgm:spPr>
    </dgm:pt>
    <dgm:pt modelId="{75C94C3B-7E58-4C57-A926-540B765387FA}" type="pres">
      <dgm:prSet presAssocID="{B7C478E9-E8E5-4D04-B532-F9F1D9B86ED1}" presName="rootConnector" presStyleLbl="node3" presStyleIdx="1" presStyleCnt="2"/>
      <dgm:spPr/>
    </dgm:pt>
    <dgm:pt modelId="{7A62FDCF-CFEE-47C5-BA7A-BE11C301DDBB}" type="pres">
      <dgm:prSet presAssocID="{B7C478E9-E8E5-4D04-B532-F9F1D9B86ED1}" presName="hierChild4" presStyleCnt="0"/>
      <dgm:spPr/>
    </dgm:pt>
    <dgm:pt modelId="{0537E6FC-E750-4385-83F7-3E066DD43515}" type="pres">
      <dgm:prSet presAssocID="{3D5CDFEB-6045-4B58-A4A8-C2C36788EA8B}" presName="Name66" presStyleLbl="parChTrans1D4" presStyleIdx="2" presStyleCnt="4"/>
      <dgm:spPr>
        <a:custGeom>
          <a:avLst/>
          <a:gdLst/>
          <a:ahLst/>
          <a:cxnLst/>
          <a:rect l="0" t="0" r="0" b="0"/>
          <a:pathLst>
            <a:path>
              <a:moveTo>
                <a:pt x="197300" y="45720"/>
              </a:moveTo>
              <a:lnTo>
                <a:pt x="0" y="45720"/>
              </a:lnTo>
            </a:path>
          </a:pathLst>
        </a:custGeom>
      </dgm:spPr>
    </dgm:pt>
    <dgm:pt modelId="{6D960C24-8A51-4470-BACE-DDE0A22722F7}" type="pres">
      <dgm:prSet presAssocID="{F1247371-BF5A-4A6F-8031-5259FF0D966D}" presName="hierRoot2" presStyleCnt="0">
        <dgm:presLayoutVars>
          <dgm:hierBranch val="init"/>
        </dgm:presLayoutVars>
      </dgm:prSet>
      <dgm:spPr/>
    </dgm:pt>
    <dgm:pt modelId="{8A76FCE2-B7A5-47EA-8EB0-39ABBA68926F}" type="pres">
      <dgm:prSet presAssocID="{F1247371-BF5A-4A6F-8031-5259FF0D966D}" presName="rootComposite" presStyleCnt="0"/>
      <dgm:spPr/>
    </dgm:pt>
    <dgm:pt modelId="{A0A824D1-984B-4BD9-982B-82512A62C60D}" type="pres">
      <dgm:prSet presAssocID="{F1247371-BF5A-4A6F-8031-5259FF0D966D}" presName="rootText" presStyleLbl="node4" presStyleIdx="2" presStyleCnt="4" custScaleX="204488" custScaleY="148253">
        <dgm:presLayoutVars>
          <dgm:chPref val="3"/>
        </dgm:presLayoutVars>
      </dgm:prSet>
      <dgm:spPr>
        <a:prstGeom prst="rect">
          <a:avLst/>
        </a:prstGeom>
      </dgm:spPr>
    </dgm:pt>
    <dgm:pt modelId="{28829E70-71A9-4DB3-AF34-BC4FDCC684ED}" type="pres">
      <dgm:prSet presAssocID="{F1247371-BF5A-4A6F-8031-5259FF0D966D}" presName="rootConnector" presStyleLbl="node4" presStyleIdx="2" presStyleCnt="4"/>
      <dgm:spPr/>
    </dgm:pt>
    <dgm:pt modelId="{793E1742-B254-4B73-B559-32F03B93322F}" type="pres">
      <dgm:prSet presAssocID="{F1247371-BF5A-4A6F-8031-5259FF0D966D}" presName="hierChild4" presStyleCnt="0"/>
      <dgm:spPr/>
    </dgm:pt>
    <dgm:pt modelId="{E0B148B3-9F83-4FF3-BBFE-B6071F36D7F7}" type="pres">
      <dgm:prSet presAssocID="{07C99493-FAE1-49CF-8BB6-F24E171D637C}" presName="Name66" presStyleLbl="parChTrans1D4" presStyleIdx="3" presStyleCnt="4"/>
      <dgm:spPr>
        <a:custGeom>
          <a:avLst/>
          <a:gdLst/>
          <a:ahLst/>
          <a:cxnLst/>
          <a:rect l="0" t="0" r="0" b="0"/>
          <a:pathLst>
            <a:path>
              <a:moveTo>
                <a:pt x="197300" y="45720"/>
              </a:moveTo>
              <a:lnTo>
                <a:pt x="0" y="45720"/>
              </a:lnTo>
            </a:path>
          </a:pathLst>
        </a:custGeom>
      </dgm:spPr>
    </dgm:pt>
    <dgm:pt modelId="{F28A5A34-1559-4F7C-B0F7-C4AA8574A6DF}" type="pres">
      <dgm:prSet presAssocID="{70F34C20-64E6-4E4D-AC31-754B3EE7F440}" presName="hierRoot2" presStyleCnt="0">
        <dgm:presLayoutVars>
          <dgm:hierBranch val="init"/>
        </dgm:presLayoutVars>
      </dgm:prSet>
      <dgm:spPr/>
    </dgm:pt>
    <dgm:pt modelId="{2AA1C647-7BCE-4F8C-8CEF-3854ED88218A}" type="pres">
      <dgm:prSet presAssocID="{70F34C20-64E6-4E4D-AC31-754B3EE7F440}" presName="rootComposite" presStyleCnt="0"/>
      <dgm:spPr/>
    </dgm:pt>
    <dgm:pt modelId="{94D38724-51E9-43F1-9340-2568B633AF00}" type="pres">
      <dgm:prSet presAssocID="{70F34C20-64E6-4E4D-AC31-754B3EE7F440}" presName="rootText" presStyleLbl="node4" presStyleIdx="3" presStyleCnt="4">
        <dgm:presLayoutVars>
          <dgm:chPref val="3"/>
        </dgm:presLayoutVars>
      </dgm:prSet>
      <dgm:spPr>
        <a:prstGeom prst="rect">
          <a:avLst/>
        </a:prstGeom>
      </dgm:spPr>
    </dgm:pt>
    <dgm:pt modelId="{0C590C0E-6640-4DEE-967C-60B1A2E4B48F}" type="pres">
      <dgm:prSet presAssocID="{70F34C20-64E6-4E4D-AC31-754B3EE7F440}" presName="rootConnector" presStyleLbl="node4" presStyleIdx="3" presStyleCnt="4"/>
      <dgm:spPr/>
    </dgm:pt>
    <dgm:pt modelId="{B43EF7A7-9639-430A-AB14-E7F9478E0293}" type="pres">
      <dgm:prSet presAssocID="{70F34C20-64E6-4E4D-AC31-754B3EE7F440}" presName="hierChild4" presStyleCnt="0"/>
      <dgm:spPr/>
    </dgm:pt>
    <dgm:pt modelId="{403806F2-FE30-4088-90A1-D5B4817AEE80}" type="pres">
      <dgm:prSet presAssocID="{70F34C20-64E6-4E4D-AC31-754B3EE7F440}" presName="hierChild5" presStyleCnt="0"/>
      <dgm:spPr/>
    </dgm:pt>
    <dgm:pt modelId="{CF2382DC-513E-4636-BB3A-D6BFD61108D5}" type="pres">
      <dgm:prSet presAssocID="{F1247371-BF5A-4A6F-8031-5259FF0D966D}" presName="hierChild5" presStyleCnt="0"/>
      <dgm:spPr/>
    </dgm:pt>
    <dgm:pt modelId="{E29F52C7-D9E1-44AE-A076-C59101A07560}" type="pres">
      <dgm:prSet presAssocID="{B7C478E9-E8E5-4D04-B532-F9F1D9B86ED1}" presName="hierChild5" presStyleCnt="0"/>
      <dgm:spPr/>
    </dgm:pt>
    <dgm:pt modelId="{68A61C67-E1E9-4EFA-AB82-04B6123DA4F4}" type="pres">
      <dgm:prSet presAssocID="{9B1AE563-A911-43E6-9B3E-4B149458DAB3}" presName="hierChild5" presStyleCnt="0"/>
      <dgm:spPr/>
    </dgm:pt>
    <dgm:pt modelId="{2EC1FA09-2659-4725-B06A-3ABDAFB6F06D}" type="pres">
      <dgm:prSet presAssocID="{5E5A6FF1-42EA-4641-AC4A-E1E84E2F7D96}" presName="hierChild3" presStyleCnt="0"/>
      <dgm:spPr/>
    </dgm:pt>
  </dgm:ptLst>
  <dgm:cxnLst>
    <dgm:cxn modelId="{D2481E01-D3BC-44F1-91CA-922564B1CC6D}" type="presOf" srcId="{6CF70684-D0A2-4967-B7E3-130C009FA19B}" destId="{DB3F980B-6319-49DD-84E1-40D13F435B91}" srcOrd="0" destOrd="0" presId="urn:microsoft.com/office/officeart/2009/3/layout/HorizontalOrganizationChart"/>
    <dgm:cxn modelId="{A1291120-3370-4BD2-8EDA-C6F12B95668D}" type="presOf" srcId="{882078A1-2577-4184-9994-19AFB40E5BEB}" destId="{5698C337-C88A-49DD-B253-ADC6B38FFE8C}" srcOrd="0" destOrd="0" presId="urn:microsoft.com/office/officeart/2009/3/layout/HorizontalOrganizationChart"/>
    <dgm:cxn modelId="{6A0D182D-8F72-4478-86E2-E93B96FD6AB0}" type="presOf" srcId="{882078A1-2577-4184-9994-19AFB40E5BEB}" destId="{565D273E-3DE2-4E79-9DBB-EF0858E768A4}" srcOrd="1" destOrd="0" presId="urn:microsoft.com/office/officeart/2009/3/layout/HorizontalOrganizationChart"/>
    <dgm:cxn modelId="{39B46B2E-167F-471B-9EE3-DD0E9FB95D9B}" srcId="{9B1AE563-A911-43E6-9B3E-4B149458DAB3}" destId="{B7C478E9-E8E5-4D04-B532-F9F1D9B86ED1}" srcOrd="1" destOrd="0" parTransId="{141C21BF-BE43-4110-AA1C-CFF493AA78D3}" sibTransId="{59AA518A-15F0-4B56-844F-BB476F40EAC1}"/>
    <dgm:cxn modelId="{B1720736-942D-47E1-97C3-275C2198A3EC}" type="presOf" srcId="{207688DD-F5D9-424D-9369-8A197888051A}" destId="{1F5D8723-9B1B-4CE4-98DE-CD4B164C0BB2}" srcOrd="0" destOrd="0" presId="urn:microsoft.com/office/officeart/2009/3/layout/HorizontalOrganizationChart"/>
    <dgm:cxn modelId="{6B5C0A37-1A34-4208-9687-80352435A73A}" srcId="{882078A1-2577-4184-9994-19AFB40E5BEB}" destId="{FA1C7A11-ACF9-4B5C-A12A-65FECA2F2D4F}" srcOrd="0" destOrd="0" parTransId="{207688DD-F5D9-424D-9369-8A197888051A}" sibTransId="{6D424F47-7875-4FC7-B63F-3567D561F613}"/>
    <dgm:cxn modelId="{1D16473D-763E-4CC1-8A3F-1A91C437DB41}" srcId="{9B1AE563-A911-43E6-9B3E-4B149458DAB3}" destId="{4D187C88-61D4-4C4D-B42A-A078B418FFE7}" srcOrd="0" destOrd="0" parTransId="{41A3B731-6F24-4AC5-8EFF-7F160393D942}" sibTransId="{8A611FAE-7938-46D5-BCD6-184FE26C2E40}"/>
    <dgm:cxn modelId="{0923CC3E-3E24-4026-99DA-0E8F9CBD70AD}" type="presOf" srcId="{4D187C88-61D4-4C4D-B42A-A078B418FFE7}" destId="{EF7845DE-A804-4D0A-9999-E0AA6B6FEA81}" srcOrd="1" destOrd="0" presId="urn:microsoft.com/office/officeart/2009/3/layout/HorizontalOrganizationChart"/>
    <dgm:cxn modelId="{E8BDFE42-7221-4B9F-B1B4-786DA4BC4772}" type="presOf" srcId="{F1247371-BF5A-4A6F-8031-5259FF0D966D}" destId="{A0A824D1-984B-4BD9-982B-82512A62C60D}" srcOrd="0" destOrd="0" presId="urn:microsoft.com/office/officeart/2009/3/layout/HorizontalOrganizationChart"/>
    <dgm:cxn modelId="{FAEBE76A-97A3-466B-B592-71E2B79D87FB}" type="presOf" srcId="{70F34C20-64E6-4E4D-AC31-754B3EE7F440}" destId="{94D38724-51E9-43F1-9340-2568B633AF00}" srcOrd="0" destOrd="0" presId="urn:microsoft.com/office/officeart/2009/3/layout/HorizontalOrganizationChart"/>
    <dgm:cxn modelId="{7E5A876B-CEDD-4FA3-A16B-6BC8BB0547F7}" type="presOf" srcId="{B7C478E9-E8E5-4D04-B532-F9F1D9B86ED1}" destId="{41F06905-01F6-44C6-ADD7-D87C4869483E}" srcOrd="0" destOrd="0" presId="urn:microsoft.com/office/officeart/2009/3/layout/HorizontalOrganizationChart"/>
    <dgm:cxn modelId="{8CD79F6B-C406-490A-9AA3-AE287744730C}" type="presOf" srcId="{41A3B731-6F24-4AC5-8EFF-7F160393D942}" destId="{97623C56-780E-4DCC-8F87-FB725B4E7052}" srcOrd="0" destOrd="0" presId="urn:microsoft.com/office/officeart/2009/3/layout/HorizontalOrganizationChart"/>
    <dgm:cxn modelId="{F36E154C-6F7A-42C4-A78D-151330E1F2A2}" srcId="{4D187C88-61D4-4C4D-B42A-A078B418FFE7}" destId="{882078A1-2577-4184-9994-19AFB40E5BEB}" srcOrd="0" destOrd="0" parTransId="{E9E08177-A702-46D7-8ED4-EA537313F3C8}" sibTransId="{14F34261-DE2F-48C3-889F-19435533DD70}"/>
    <dgm:cxn modelId="{3A036C71-6706-4285-895A-270D1382759C}" type="presOf" srcId="{F1247371-BF5A-4A6F-8031-5259FF0D966D}" destId="{28829E70-71A9-4DB3-AF34-BC4FDCC684ED}" srcOrd="1" destOrd="0" presId="urn:microsoft.com/office/officeart/2009/3/layout/HorizontalOrganizationChart"/>
    <dgm:cxn modelId="{CDDD9752-4501-42F0-89AF-C3C748694361}" type="presOf" srcId="{70F34C20-64E6-4E4D-AC31-754B3EE7F440}" destId="{0C590C0E-6640-4DEE-967C-60B1A2E4B48F}" srcOrd="1" destOrd="0" presId="urn:microsoft.com/office/officeart/2009/3/layout/HorizontalOrganizationChart"/>
    <dgm:cxn modelId="{3C23E653-EB5C-4C8B-918A-56A6FEA20679}" type="presOf" srcId="{5E5A6FF1-42EA-4641-AC4A-E1E84E2F7D96}" destId="{39D37965-2227-4B95-B8F8-1B90EF52ECB9}" srcOrd="1" destOrd="0" presId="urn:microsoft.com/office/officeart/2009/3/layout/HorizontalOrganizationChart"/>
    <dgm:cxn modelId="{00CBC754-109A-481B-9B0B-4A9A45399490}" type="presOf" srcId="{5E5A6FF1-42EA-4641-AC4A-E1E84E2F7D96}" destId="{D35215C3-52E3-41DB-A4E5-2DF35BACDF69}" srcOrd="0" destOrd="0" presId="urn:microsoft.com/office/officeart/2009/3/layout/HorizontalOrganizationChart"/>
    <dgm:cxn modelId="{E35C1B57-A8B2-4AC9-A251-B2CB3C0C07F4}" type="presOf" srcId="{FA1C7A11-ACF9-4B5C-A12A-65FECA2F2D4F}" destId="{C15DC68F-8811-47F2-8044-1A1080C10304}" srcOrd="1" destOrd="0" presId="urn:microsoft.com/office/officeart/2009/3/layout/HorizontalOrganizationChart"/>
    <dgm:cxn modelId="{0CC8C17C-1102-461F-A123-FBF1FFC6EB32}" type="presOf" srcId="{4DE213ED-4C24-46D0-AE92-E884D2BABFE0}" destId="{7BB913FA-55B7-4C9E-BD76-7840CFF5FDAD}" srcOrd="0" destOrd="0" presId="urn:microsoft.com/office/officeart/2009/3/layout/HorizontalOrganizationChart"/>
    <dgm:cxn modelId="{1872487F-6A08-460C-BF66-598D45728CA1}" type="presOf" srcId="{E9E08177-A702-46D7-8ED4-EA537313F3C8}" destId="{13E932D4-B84E-4F8C-923E-0AA8C910638F}" srcOrd="0" destOrd="0" presId="urn:microsoft.com/office/officeart/2009/3/layout/HorizontalOrganizationChart"/>
    <dgm:cxn modelId="{448B0186-45DF-4808-8220-9F0AB5235076}" srcId="{F1247371-BF5A-4A6F-8031-5259FF0D966D}" destId="{70F34C20-64E6-4E4D-AC31-754B3EE7F440}" srcOrd="0" destOrd="0" parTransId="{07C99493-FAE1-49CF-8BB6-F24E171D637C}" sibTransId="{60C59499-6E11-443E-B8E9-F0070E30ED15}"/>
    <dgm:cxn modelId="{651211AB-7C51-4468-A9DF-750FB9C5B677}" type="presOf" srcId="{FA1C7A11-ACF9-4B5C-A12A-65FECA2F2D4F}" destId="{CB48D8EE-D4F2-47C4-8835-5739056C9AF3}" srcOrd="0" destOrd="0" presId="urn:microsoft.com/office/officeart/2009/3/layout/HorizontalOrganizationChart"/>
    <dgm:cxn modelId="{1A2294AF-7887-49B6-9498-3F8E0CC6BE83}" srcId="{4DE213ED-4C24-46D0-AE92-E884D2BABFE0}" destId="{5E5A6FF1-42EA-4641-AC4A-E1E84E2F7D96}" srcOrd="0" destOrd="0" parTransId="{5E373F60-58CF-49C4-972E-F2742AA72B5C}" sibTransId="{3E6C24E6-C1AA-49B2-9986-F4E37C48F93B}"/>
    <dgm:cxn modelId="{EF5008BB-9040-4AFC-A3B3-FD4160A306A6}" srcId="{B7C478E9-E8E5-4D04-B532-F9F1D9B86ED1}" destId="{F1247371-BF5A-4A6F-8031-5259FF0D966D}" srcOrd="0" destOrd="0" parTransId="{3D5CDFEB-6045-4B58-A4A8-C2C36788EA8B}" sibTransId="{9578E743-8B7D-45AC-8B3E-8FC2A7BB6CA8}"/>
    <dgm:cxn modelId="{0F0896BB-14ED-478E-B094-37D6E2C25537}" type="presOf" srcId="{4D187C88-61D4-4C4D-B42A-A078B418FFE7}" destId="{285DDF3A-A09F-462C-9CB4-C1B86DE382A8}" srcOrd="0" destOrd="0" presId="urn:microsoft.com/office/officeart/2009/3/layout/HorizontalOrganizationChart"/>
    <dgm:cxn modelId="{7D0357BD-42CA-416D-A6B2-7B54D47B6540}" type="presOf" srcId="{9B1AE563-A911-43E6-9B3E-4B149458DAB3}" destId="{792EBA26-E6B0-4DF7-8AC8-B2EB62A6FE3F}" srcOrd="1" destOrd="0" presId="urn:microsoft.com/office/officeart/2009/3/layout/HorizontalOrganizationChart"/>
    <dgm:cxn modelId="{0571E2C5-6AED-4B3E-9BBE-79AD7CA62509}" type="presOf" srcId="{07C99493-FAE1-49CF-8BB6-F24E171D637C}" destId="{E0B148B3-9F83-4FF3-BBFE-B6071F36D7F7}" srcOrd="0" destOrd="0" presId="urn:microsoft.com/office/officeart/2009/3/layout/HorizontalOrganizationChart"/>
    <dgm:cxn modelId="{16AA85D8-0A17-4AF5-A638-5C0ECE88BC05}" type="presOf" srcId="{B7C478E9-E8E5-4D04-B532-F9F1D9B86ED1}" destId="{75C94C3B-7E58-4C57-A926-540B765387FA}" srcOrd="1" destOrd="0" presId="urn:microsoft.com/office/officeart/2009/3/layout/HorizontalOrganizationChart"/>
    <dgm:cxn modelId="{EE9061EB-F557-4E5D-BF22-054D738F0A78}" srcId="{5E5A6FF1-42EA-4641-AC4A-E1E84E2F7D96}" destId="{9B1AE563-A911-43E6-9B3E-4B149458DAB3}" srcOrd="0" destOrd="0" parTransId="{6CF70684-D0A2-4967-B7E3-130C009FA19B}" sibTransId="{FBB82E1B-C010-43E2-ADB2-5EC1AFDFBB97}"/>
    <dgm:cxn modelId="{D555C0EF-9061-4487-9789-C68532FDB237}" type="presOf" srcId="{141C21BF-BE43-4110-AA1C-CFF493AA78D3}" destId="{15C142E2-5C92-4A01-8187-16815DBD2E41}" srcOrd="0" destOrd="0" presId="urn:microsoft.com/office/officeart/2009/3/layout/HorizontalOrganizationChart"/>
    <dgm:cxn modelId="{144812F4-1BF1-4AAF-8D04-D436DDA81BFC}" type="presOf" srcId="{3D5CDFEB-6045-4B58-A4A8-C2C36788EA8B}" destId="{0537E6FC-E750-4385-83F7-3E066DD43515}" srcOrd="0" destOrd="0" presId="urn:microsoft.com/office/officeart/2009/3/layout/HorizontalOrganizationChart"/>
    <dgm:cxn modelId="{77143DFB-453E-4B51-8E42-1D0ACA6D6484}" type="presOf" srcId="{9B1AE563-A911-43E6-9B3E-4B149458DAB3}" destId="{FB6A8F67-B3B8-43B2-97E5-8E3BEDE29DEC}" srcOrd="0" destOrd="0" presId="urn:microsoft.com/office/officeart/2009/3/layout/HorizontalOrganizationChart"/>
    <dgm:cxn modelId="{E54BD285-E2FF-4DD5-9F45-AD557C6F8B47}" type="presParOf" srcId="{7BB913FA-55B7-4C9E-BD76-7840CFF5FDAD}" destId="{535C40F6-234B-4FC7-B792-7F4EED01D439}" srcOrd="0" destOrd="0" presId="urn:microsoft.com/office/officeart/2009/3/layout/HorizontalOrganizationChart"/>
    <dgm:cxn modelId="{425D05DE-F549-4F1E-A4C1-81BF69348B8A}" type="presParOf" srcId="{535C40F6-234B-4FC7-B792-7F4EED01D439}" destId="{09E50115-651B-4066-9E36-7D03F41E390D}" srcOrd="0" destOrd="0" presId="urn:microsoft.com/office/officeart/2009/3/layout/HorizontalOrganizationChart"/>
    <dgm:cxn modelId="{FED916C4-983A-4DEA-808D-AD2492ED1D72}" type="presParOf" srcId="{09E50115-651B-4066-9E36-7D03F41E390D}" destId="{D35215C3-52E3-41DB-A4E5-2DF35BACDF69}" srcOrd="0" destOrd="0" presId="urn:microsoft.com/office/officeart/2009/3/layout/HorizontalOrganizationChart"/>
    <dgm:cxn modelId="{B7FE9AEE-F311-41C0-AFF7-6974537B3BFE}" type="presParOf" srcId="{09E50115-651B-4066-9E36-7D03F41E390D}" destId="{39D37965-2227-4B95-B8F8-1B90EF52ECB9}" srcOrd="1" destOrd="0" presId="urn:microsoft.com/office/officeart/2009/3/layout/HorizontalOrganizationChart"/>
    <dgm:cxn modelId="{DE9FDAA9-645F-4528-A09B-EDD5957DD019}" type="presParOf" srcId="{535C40F6-234B-4FC7-B792-7F4EED01D439}" destId="{3BEA3F34-1A9F-4B6E-9327-1849CA494D5B}" srcOrd="1" destOrd="0" presId="urn:microsoft.com/office/officeart/2009/3/layout/HorizontalOrganizationChart"/>
    <dgm:cxn modelId="{D58962DC-D388-49BF-8600-FCB4189018A9}" type="presParOf" srcId="{3BEA3F34-1A9F-4B6E-9327-1849CA494D5B}" destId="{DB3F980B-6319-49DD-84E1-40D13F435B91}" srcOrd="0" destOrd="0" presId="urn:microsoft.com/office/officeart/2009/3/layout/HorizontalOrganizationChart"/>
    <dgm:cxn modelId="{D7FC31A2-DCAD-464D-8EA6-7806DA1521A8}" type="presParOf" srcId="{3BEA3F34-1A9F-4B6E-9327-1849CA494D5B}" destId="{D65A0E08-F3C5-4E13-9601-F0E58A8442D2}" srcOrd="1" destOrd="0" presId="urn:microsoft.com/office/officeart/2009/3/layout/HorizontalOrganizationChart"/>
    <dgm:cxn modelId="{068AE8BB-85A0-4DFD-AD98-279EF9A7AD9C}" type="presParOf" srcId="{D65A0E08-F3C5-4E13-9601-F0E58A8442D2}" destId="{94CC0D13-C634-423F-AB93-A435A7D30349}" srcOrd="0" destOrd="0" presId="urn:microsoft.com/office/officeart/2009/3/layout/HorizontalOrganizationChart"/>
    <dgm:cxn modelId="{A6FE83ED-38BF-4C17-9CB4-424F8ABD7AFC}" type="presParOf" srcId="{94CC0D13-C634-423F-AB93-A435A7D30349}" destId="{FB6A8F67-B3B8-43B2-97E5-8E3BEDE29DEC}" srcOrd="0" destOrd="0" presId="urn:microsoft.com/office/officeart/2009/3/layout/HorizontalOrganizationChart"/>
    <dgm:cxn modelId="{EEBEA1F5-A4C1-460F-85EB-63EBCE117246}" type="presParOf" srcId="{94CC0D13-C634-423F-AB93-A435A7D30349}" destId="{792EBA26-E6B0-4DF7-8AC8-B2EB62A6FE3F}" srcOrd="1" destOrd="0" presId="urn:microsoft.com/office/officeart/2009/3/layout/HorizontalOrganizationChart"/>
    <dgm:cxn modelId="{E1C757C1-162D-4503-AFD4-FF5353C686E1}" type="presParOf" srcId="{D65A0E08-F3C5-4E13-9601-F0E58A8442D2}" destId="{15F2F414-B9C0-42CD-9256-DAB1D476E70A}" srcOrd="1" destOrd="0" presId="urn:microsoft.com/office/officeart/2009/3/layout/HorizontalOrganizationChart"/>
    <dgm:cxn modelId="{46FD8CC6-A15B-47E3-94B1-8835FD1BEE2C}" type="presParOf" srcId="{15F2F414-B9C0-42CD-9256-DAB1D476E70A}" destId="{97623C56-780E-4DCC-8F87-FB725B4E7052}" srcOrd="0" destOrd="0" presId="urn:microsoft.com/office/officeart/2009/3/layout/HorizontalOrganizationChart"/>
    <dgm:cxn modelId="{05F70CA6-1FD7-47B1-95EB-BE06D2692587}" type="presParOf" srcId="{15F2F414-B9C0-42CD-9256-DAB1D476E70A}" destId="{01383D59-3F7F-413F-A41F-3816C4614680}" srcOrd="1" destOrd="0" presId="urn:microsoft.com/office/officeart/2009/3/layout/HorizontalOrganizationChart"/>
    <dgm:cxn modelId="{96762F21-1170-4787-8213-F3A449710E36}" type="presParOf" srcId="{01383D59-3F7F-413F-A41F-3816C4614680}" destId="{28CE808D-98BA-4AB2-AAD9-A756B15964E7}" srcOrd="0" destOrd="0" presId="urn:microsoft.com/office/officeart/2009/3/layout/HorizontalOrganizationChart"/>
    <dgm:cxn modelId="{4B1BCC10-77DB-4217-8044-AF272A72C32A}" type="presParOf" srcId="{28CE808D-98BA-4AB2-AAD9-A756B15964E7}" destId="{285DDF3A-A09F-462C-9CB4-C1B86DE382A8}" srcOrd="0" destOrd="0" presId="urn:microsoft.com/office/officeart/2009/3/layout/HorizontalOrganizationChart"/>
    <dgm:cxn modelId="{46BAAC19-1E02-4A01-9C3D-E17B1EC5F3F7}" type="presParOf" srcId="{28CE808D-98BA-4AB2-AAD9-A756B15964E7}" destId="{EF7845DE-A804-4D0A-9999-E0AA6B6FEA81}" srcOrd="1" destOrd="0" presId="urn:microsoft.com/office/officeart/2009/3/layout/HorizontalOrganizationChart"/>
    <dgm:cxn modelId="{D42CB733-E262-4BAE-816A-CAB9834986C8}" type="presParOf" srcId="{01383D59-3F7F-413F-A41F-3816C4614680}" destId="{E691E373-8101-43B9-A46F-299F62C31808}" srcOrd="1" destOrd="0" presId="urn:microsoft.com/office/officeart/2009/3/layout/HorizontalOrganizationChart"/>
    <dgm:cxn modelId="{316F5079-7C1C-466D-B53E-A0AD5844891D}" type="presParOf" srcId="{E691E373-8101-43B9-A46F-299F62C31808}" destId="{13E932D4-B84E-4F8C-923E-0AA8C910638F}" srcOrd="0" destOrd="0" presId="urn:microsoft.com/office/officeart/2009/3/layout/HorizontalOrganizationChart"/>
    <dgm:cxn modelId="{FBF95FE3-B864-48E0-840E-F7875208DE62}" type="presParOf" srcId="{E691E373-8101-43B9-A46F-299F62C31808}" destId="{24A8DA4A-F56B-487F-BFA3-01F2FACF81F4}" srcOrd="1" destOrd="0" presId="urn:microsoft.com/office/officeart/2009/3/layout/HorizontalOrganizationChart"/>
    <dgm:cxn modelId="{C62D16DD-E578-4DCC-BF7C-9573C083E48A}" type="presParOf" srcId="{24A8DA4A-F56B-487F-BFA3-01F2FACF81F4}" destId="{550625B1-0402-43BF-A47D-CEE0FA31B5F6}" srcOrd="0" destOrd="0" presId="urn:microsoft.com/office/officeart/2009/3/layout/HorizontalOrganizationChart"/>
    <dgm:cxn modelId="{78671630-0F75-4DF0-A2B7-9CEB2E191CE7}" type="presParOf" srcId="{550625B1-0402-43BF-A47D-CEE0FA31B5F6}" destId="{5698C337-C88A-49DD-B253-ADC6B38FFE8C}" srcOrd="0" destOrd="0" presId="urn:microsoft.com/office/officeart/2009/3/layout/HorizontalOrganizationChart"/>
    <dgm:cxn modelId="{BD5ABB8F-85B5-4C72-9D1D-68F5A50AEFF1}" type="presParOf" srcId="{550625B1-0402-43BF-A47D-CEE0FA31B5F6}" destId="{565D273E-3DE2-4E79-9DBB-EF0858E768A4}" srcOrd="1" destOrd="0" presId="urn:microsoft.com/office/officeart/2009/3/layout/HorizontalOrganizationChart"/>
    <dgm:cxn modelId="{6D0EBED7-4EA4-4AD6-86E0-ED44C022A4AE}" type="presParOf" srcId="{24A8DA4A-F56B-487F-BFA3-01F2FACF81F4}" destId="{9F1F3CA0-3ABA-49FC-9AEB-C1AF20A424C7}" srcOrd="1" destOrd="0" presId="urn:microsoft.com/office/officeart/2009/3/layout/HorizontalOrganizationChart"/>
    <dgm:cxn modelId="{7B58BAAC-6094-4EAA-9A6B-E586B7861AA0}" type="presParOf" srcId="{9F1F3CA0-3ABA-49FC-9AEB-C1AF20A424C7}" destId="{1F5D8723-9B1B-4CE4-98DE-CD4B164C0BB2}" srcOrd="0" destOrd="0" presId="urn:microsoft.com/office/officeart/2009/3/layout/HorizontalOrganizationChart"/>
    <dgm:cxn modelId="{B6AF953C-95FC-417A-93DC-F384D9895DB7}" type="presParOf" srcId="{9F1F3CA0-3ABA-49FC-9AEB-C1AF20A424C7}" destId="{1FA7E5D8-FF18-42DB-B7F9-0D0005B2EE5D}" srcOrd="1" destOrd="0" presId="urn:microsoft.com/office/officeart/2009/3/layout/HorizontalOrganizationChart"/>
    <dgm:cxn modelId="{2200D0B4-CE98-48B7-BAFB-81348DCC2C17}" type="presParOf" srcId="{1FA7E5D8-FF18-42DB-B7F9-0D0005B2EE5D}" destId="{8B82A1A7-0E96-4BB6-9FFF-ADA5AC3C4F98}" srcOrd="0" destOrd="0" presId="urn:microsoft.com/office/officeart/2009/3/layout/HorizontalOrganizationChart"/>
    <dgm:cxn modelId="{0B926CF0-B29D-40AF-93E7-7F40D29803D2}" type="presParOf" srcId="{8B82A1A7-0E96-4BB6-9FFF-ADA5AC3C4F98}" destId="{CB48D8EE-D4F2-47C4-8835-5739056C9AF3}" srcOrd="0" destOrd="0" presId="urn:microsoft.com/office/officeart/2009/3/layout/HorizontalOrganizationChart"/>
    <dgm:cxn modelId="{83F3ABE6-BA2A-4C30-B7FA-B95469B536C7}" type="presParOf" srcId="{8B82A1A7-0E96-4BB6-9FFF-ADA5AC3C4F98}" destId="{C15DC68F-8811-47F2-8044-1A1080C10304}" srcOrd="1" destOrd="0" presId="urn:microsoft.com/office/officeart/2009/3/layout/HorizontalOrganizationChart"/>
    <dgm:cxn modelId="{1B2E132C-C48D-4DAE-8206-55652E7FA25B}" type="presParOf" srcId="{1FA7E5D8-FF18-42DB-B7F9-0D0005B2EE5D}" destId="{E79517DB-09C5-4A79-BA41-F198844694EC}" srcOrd="1" destOrd="0" presId="urn:microsoft.com/office/officeart/2009/3/layout/HorizontalOrganizationChart"/>
    <dgm:cxn modelId="{59DF71C1-BDAA-44B8-8D28-69B7A6321C2D}" type="presParOf" srcId="{1FA7E5D8-FF18-42DB-B7F9-0D0005B2EE5D}" destId="{1779CC08-422F-497B-85BE-CEFC8AB87668}" srcOrd="2" destOrd="0" presId="urn:microsoft.com/office/officeart/2009/3/layout/HorizontalOrganizationChart"/>
    <dgm:cxn modelId="{44F28894-36C1-4C5D-8F1B-7D098B0654D1}" type="presParOf" srcId="{24A8DA4A-F56B-487F-BFA3-01F2FACF81F4}" destId="{42DB2D1C-CB7A-425C-9830-CB5115AAB158}" srcOrd="2" destOrd="0" presId="urn:microsoft.com/office/officeart/2009/3/layout/HorizontalOrganizationChart"/>
    <dgm:cxn modelId="{65A2756E-0076-409E-8F40-8034479D91D8}" type="presParOf" srcId="{01383D59-3F7F-413F-A41F-3816C4614680}" destId="{BB88AC6C-5B5C-4EFE-A211-1CC074D94719}" srcOrd="2" destOrd="0" presId="urn:microsoft.com/office/officeart/2009/3/layout/HorizontalOrganizationChart"/>
    <dgm:cxn modelId="{47EC83D8-B823-4DE1-B442-5A9458CA9CC9}" type="presParOf" srcId="{15F2F414-B9C0-42CD-9256-DAB1D476E70A}" destId="{15C142E2-5C92-4A01-8187-16815DBD2E41}" srcOrd="2" destOrd="0" presId="urn:microsoft.com/office/officeart/2009/3/layout/HorizontalOrganizationChart"/>
    <dgm:cxn modelId="{9CF4E7CF-871E-4F03-8C3F-4EDB14849120}" type="presParOf" srcId="{15F2F414-B9C0-42CD-9256-DAB1D476E70A}" destId="{7DBE6975-D4ED-4CE4-9583-DB94A544116D}" srcOrd="3" destOrd="0" presId="urn:microsoft.com/office/officeart/2009/3/layout/HorizontalOrganizationChart"/>
    <dgm:cxn modelId="{77D32909-81C5-47CE-A8F8-4BC5E427BCBE}" type="presParOf" srcId="{7DBE6975-D4ED-4CE4-9583-DB94A544116D}" destId="{B585E235-6794-4995-80C8-C4454E3D7383}" srcOrd="0" destOrd="0" presId="urn:microsoft.com/office/officeart/2009/3/layout/HorizontalOrganizationChart"/>
    <dgm:cxn modelId="{F495BB3D-E8CE-4EA2-85EA-0F313E9D9008}" type="presParOf" srcId="{B585E235-6794-4995-80C8-C4454E3D7383}" destId="{41F06905-01F6-44C6-ADD7-D87C4869483E}" srcOrd="0" destOrd="0" presId="urn:microsoft.com/office/officeart/2009/3/layout/HorizontalOrganizationChart"/>
    <dgm:cxn modelId="{D2260CC1-FEF0-4505-A0D3-25277B46B4BA}" type="presParOf" srcId="{B585E235-6794-4995-80C8-C4454E3D7383}" destId="{75C94C3B-7E58-4C57-A926-540B765387FA}" srcOrd="1" destOrd="0" presId="urn:microsoft.com/office/officeart/2009/3/layout/HorizontalOrganizationChart"/>
    <dgm:cxn modelId="{47A30714-A778-4C51-99E8-05D7E5FF288D}" type="presParOf" srcId="{7DBE6975-D4ED-4CE4-9583-DB94A544116D}" destId="{7A62FDCF-CFEE-47C5-BA7A-BE11C301DDBB}" srcOrd="1" destOrd="0" presId="urn:microsoft.com/office/officeart/2009/3/layout/HorizontalOrganizationChart"/>
    <dgm:cxn modelId="{A87F32EE-A8EE-462B-9B8C-370C8763F3E5}" type="presParOf" srcId="{7A62FDCF-CFEE-47C5-BA7A-BE11C301DDBB}" destId="{0537E6FC-E750-4385-83F7-3E066DD43515}" srcOrd="0" destOrd="0" presId="urn:microsoft.com/office/officeart/2009/3/layout/HorizontalOrganizationChart"/>
    <dgm:cxn modelId="{734654A6-A1B7-42EA-928A-752342BB7871}" type="presParOf" srcId="{7A62FDCF-CFEE-47C5-BA7A-BE11C301DDBB}" destId="{6D960C24-8A51-4470-BACE-DDE0A22722F7}" srcOrd="1" destOrd="0" presId="urn:microsoft.com/office/officeart/2009/3/layout/HorizontalOrganizationChart"/>
    <dgm:cxn modelId="{A65D704D-26BA-4BCC-B529-B7DE3B99900B}" type="presParOf" srcId="{6D960C24-8A51-4470-BACE-DDE0A22722F7}" destId="{8A76FCE2-B7A5-47EA-8EB0-39ABBA68926F}" srcOrd="0" destOrd="0" presId="urn:microsoft.com/office/officeart/2009/3/layout/HorizontalOrganizationChart"/>
    <dgm:cxn modelId="{B03985AA-22BB-4533-9361-749A4C7FB24E}" type="presParOf" srcId="{8A76FCE2-B7A5-47EA-8EB0-39ABBA68926F}" destId="{A0A824D1-984B-4BD9-982B-82512A62C60D}" srcOrd="0" destOrd="0" presId="urn:microsoft.com/office/officeart/2009/3/layout/HorizontalOrganizationChart"/>
    <dgm:cxn modelId="{7987DD1A-C656-44F7-96E4-6AD6444511FF}" type="presParOf" srcId="{8A76FCE2-B7A5-47EA-8EB0-39ABBA68926F}" destId="{28829E70-71A9-4DB3-AF34-BC4FDCC684ED}" srcOrd="1" destOrd="0" presId="urn:microsoft.com/office/officeart/2009/3/layout/HorizontalOrganizationChart"/>
    <dgm:cxn modelId="{1386F19E-51DF-4002-9BA8-72D04327D773}" type="presParOf" srcId="{6D960C24-8A51-4470-BACE-DDE0A22722F7}" destId="{793E1742-B254-4B73-B559-32F03B93322F}" srcOrd="1" destOrd="0" presId="urn:microsoft.com/office/officeart/2009/3/layout/HorizontalOrganizationChart"/>
    <dgm:cxn modelId="{9984D1D8-C99F-4D4E-99A7-7BA38B179A57}" type="presParOf" srcId="{793E1742-B254-4B73-B559-32F03B93322F}" destId="{E0B148B3-9F83-4FF3-BBFE-B6071F36D7F7}" srcOrd="0" destOrd="0" presId="urn:microsoft.com/office/officeart/2009/3/layout/HorizontalOrganizationChart"/>
    <dgm:cxn modelId="{A5D70B14-3830-4F17-8E53-D7A3710FB43F}" type="presParOf" srcId="{793E1742-B254-4B73-B559-32F03B93322F}" destId="{F28A5A34-1559-4F7C-B0F7-C4AA8574A6DF}" srcOrd="1" destOrd="0" presId="urn:microsoft.com/office/officeart/2009/3/layout/HorizontalOrganizationChart"/>
    <dgm:cxn modelId="{F9AD42D7-74C0-4D14-8DF0-F8B2B3F918A0}" type="presParOf" srcId="{F28A5A34-1559-4F7C-B0F7-C4AA8574A6DF}" destId="{2AA1C647-7BCE-4F8C-8CEF-3854ED88218A}" srcOrd="0" destOrd="0" presId="urn:microsoft.com/office/officeart/2009/3/layout/HorizontalOrganizationChart"/>
    <dgm:cxn modelId="{E03F72F8-0321-4F65-961E-52A2C660DCBD}" type="presParOf" srcId="{2AA1C647-7BCE-4F8C-8CEF-3854ED88218A}" destId="{94D38724-51E9-43F1-9340-2568B633AF00}" srcOrd="0" destOrd="0" presId="urn:microsoft.com/office/officeart/2009/3/layout/HorizontalOrganizationChart"/>
    <dgm:cxn modelId="{EF2E42B6-14F0-469A-9112-7253A2D70997}" type="presParOf" srcId="{2AA1C647-7BCE-4F8C-8CEF-3854ED88218A}" destId="{0C590C0E-6640-4DEE-967C-60B1A2E4B48F}" srcOrd="1" destOrd="0" presId="urn:microsoft.com/office/officeart/2009/3/layout/HorizontalOrganizationChart"/>
    <dgm:cxn modelId="{28467DEE-7B95-4EA3-A29B-E99F466D3822}" type="presParOf" srcId="{F28A5A34-1559-4F7C-B0F7-C4AA8574A6DF}" destId="{B43EF7A7-9639-430A-AB14-E7F9478E0293}" srcOrd="1" destOrd="0" presId="urn:microsoft.com/office/officeart/2009/3/layout/HorizontalOrganizationChart"/>
    <dgm:cxn modelId="{BDA10EBE-16F1-40B4-8ECF-4F5E9287AFB9}" type="presParOf" srcId="{F28A5A34-1559-4F7C-B0F7-C4AA8574A6DF}" destId="{403806F2-FE30-4088-90A1-D5B4817AEE80}" srcOrd="2" destOrd="0" presId="urn:microsoft.com/office/officeart/2009/3/layout/HorizontalOrganizationChart"/>
    <dgm:cxn modelId="{EAE176AB-016B-482D-8377-765D2335CBCE}" type="presParOf" srcId="{6D960C24-8A51-4470-BACE-DDE0A22722F7}" destId="{CF2382DC-513E-4636-BB3A-D6BFD61108D5}" srcOrd="2" destOrd="0" presId="urn:microsoft.com/office/officeart/2009/3/layout/HorizontalOrganizationChart"/>
    <dgm:cxn modelId="{52622F26-C521-44C2-A7C3-FDE76642BE9C}" type="presParOf" srcId="{7DBE6975-D4ED-4CE4-9583-DB94A544116D}" destId="{E29F52C7-D9E1-44AE-A076-C59101A07560}" srcOrd="2" destOrd="0" presId="urn:microsoft.com/office/officeart/2009/3/layout/HorizontalOrganizationChart"/>
    <dgm:cxn modelId="{561A2862-C9B6-45E9-ACB3-E2F40FAD807F}" type="presParOf" srcId="{D65A0E08-F3C5-4E13-9601-F0E58A8442D2}" destId="{68A61C67-E1E9-4EFA-AB82-04B6123DA4F4}" srcOrd="2" destOrd="0" presId="urn:microsoft.com/office/officeart/2009/3/layout/HorizontalOrganizationChart"/>
    <dgm:cxn modelId="{F5ABEE79-DC28-4F4C-B16E-2F96050BFB21}" type="presParOf" srcId="{535C40F6-234B-4FC7-B792-7F4EED01D439}" destId="{2EC1FA09-2659-4725-B06A-3ABDAFB6F06D}" srcOrd="2" destOrd="0" presId="urn:microsoft.com/office/officeart/2009/3/layout/HorizontalOrganizationChart"/>
  </dgm:cxnLst>
  <dgm:bg/>
  <dgm:whole/>
  <dgm:extLst>
    <a:ext uri="http://schemas.microsoft.com/office/drawing/2008/diagram">
      <dsp:dataModelExt xmlns:dsp="http://schemas.microsoft.com/office/drawing/2008/diagram" relId="rId24"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795B5686-E8E1-486E-B99D-3F4B592BC325}" type="doc">
      <dgm:prSet loTypeId="urn:microsoft.com/office/officeart/2008/layout/HorizontalMultiLevelHierarchy" loCatId="hierarchy" qsTypeId="urn:microsoft.com/office/officeart/2005/8/quickstyle/simple1" qsCatId="simple" csTypeId="urn:microsoft.com/office/officeart/2005/8/colors/accent1_2" csCatId="accent1" phldr="1"/>
      <dgm:spPr/>
      <dgm:t>
        <a:bodyPr/>
        <a:lstStyle/>
        <a:p>
          <a:endParaRPr lang="en-US"/>
        </a:p>
      </dgm:t>
    </dgm:pt>
    <dgm:pt modelId="{BD7FE1B8-27E4-45A0-A96C-705F9CD1576A}">
      <dgm:prSet phldrT="[Text]" custT="1"/>
      <dgm:spPr>
        <a:xfrm rot="5400000">
          <a:off x="4812975" y="552704"/>
          <a:ext cx="1433151" cy="327741"/>
        </a:xfrm>
        <a:prstGeom prst="rect">
          <a:avLst/>
        </a:prstGeom>
        <a:solidFill>
          <a:sysClr val="window" lastClr="FFFFFF">
            <a:lumMod val="95000"/>
          </a:sysClr>
        </a:solidFill>
        <a:ln w="3175" cap="flat" cmpd="sng" algn="ctr">
          <a:solidFill>
            <a:sysClr val="windowText" lastClr="000000"/>
          </a:solidFill>
          <a:prstDash val="solid"/>
        </a:ln>
        <a:effectLst/>
      </dgm:spPr>
      <dgm:t>
        <a:bodyPr/>
        <a:lstStyle/>
        <a:p>
          <a:pPr rtl="1">
            <a:buNone/>
          </a:pPr>
          <a:r>
            <a:rPr lang="fa-IR" sz="1200">
              <a:solidFill>
                <a:sysClr val="windowText" lastClr="000000"/>
              </a:solidFill>
              <a:latin typeface="Calibri"/>
              <a:ea typeface="+mn-ea"/>
              <a:cs typeface="B Nazanin" panose="00000400000000000000" pitchFamily="2" charset="-78"/>
            </a:rPr>
            <a:t>اصول معماری سنتی ایرانی</a:t>
          </a:r>
          <a:endParaRPr lang="en-US" sz="1200">
            <a:solidFill>
              <a:sysClr val="windowText" lastClr="000000"/>
            </a:solidFill>
            <a:latin typeface="Calibri"/>
            <a:ea typeface="+mn-ea"/>
            <a:cs typeface="B Nazanin" panose="00000400000000000000" pitchFamily="2" charset="-78"/>
          </a:endParaRPr>
        </a:p>
      </dgm:t>
    </dgm:pt>
    <dgm:pt modelId="{AD9ABD44-00E4-4389-989D-FFE91C7838E8}" type="parTrans" cxnId="{EC2BFC0F-E90E-4E29-833C-301C9E5C8A23}">
      <dgm:prSet/>
      <dgm:spPr/>
      <dgm:t>
        <a:bodyPr/>
        <a:lstStyle/>
        <a:p>
          <a:endParaRPr lang="en-US"/>
        </a:p>
      </dgm:t>
    </dgm:pt>
    <dgm:pt modelId="{471F26F2-38CB-4F1E-A72D-A9B0EC1FDA1E}" type="sibTrans" cxnId="{EC2BFC0F-E90E-4E29-833C-301C9E5C8A23}">
      <dgm:prSet/>
      <dgm:spPr/>
      <dgm:t>
        <a:bodyPr/>
        <a:lstStyle/>
        <a:p>
          <a:endParaRPr lang="en-US"/>
        </a:p>
      </dgm:t>
    </dgm:pt>
    <dgm:pt modelId="{6A90B9DF-311C-4846-A1F3-07AD857022E1}">
      <dgm:prSet phldrT="[Text]" custT="1"/>
      <dgm:spPr>
        <a:xfrm>
          <a:off x="4358525" y="157462"/>
          <a:ext cx="885080" cy="404983"/>
        </a:xfrm>
        <a:prstGeom prst="rect">
          <a:avLst/>
        </a:prstGeom>
        <a:solidFill>
          <a:sysClr val="window" lastClr="FFFFFF"/>
        </a:solidFill>
        <a:ln w="3175" cap="flat" cmpd="sng" algn="ctr">
          <a:solidFill>
            <a:sysClr val="windowText" lastClr="000000"/>
          </a:solidFill>
          <a:prstDash val="solid"/>
        </a:ln>
        <a:effectLst/>
      </dgm:spPr>
      <dgm:t>
        <a:bodyPr/>
        <a:lstStyle/>
        <a:p>
          <a:pPr rtl="1">
            <a:buNone/>
          </a:pPr>
          <a:r>
            <a:rPr lang="fa-IR" sz="1100">
              <a:solidFill>
                <a:sysClr val="windowText" lastClr="000000"/>
              </a:solidFill>
              <a:latin typeface="Calibri"/>
              <a:ea typeface="+mn-ea"/>
              <a:cs typeface="B Nazanin" panose="00000400000000000000" pitchFamily="2" charset="-78"/>
            </a:rPr>
            <a:t>کرنش به طبیعت و پایداری</a:t>
          </a:r>
          <a:endParaRPr lang="en-US" sz="1100">
            <a:solidFill>
              <a:sysClr val="windowText" lastClr="000000"/>
            </a:solidFill>
            <a:latin typeface="Calibri"/>
            <a:ea typeface="+mn-ea"/>
            <a:cs typeface="B Nazanin" panose="00000400000000000000" pitchFamily="2" charset="-78"/>
          </a:endParaRPr>
        </a:p>
      </dgm:t>
    </dgm:pt>
    <dgm:pt modelId="{6EA9E7FE-4707-4B38-A9F6-4C34CB562FE1}" type="parTrans" cxnId="{385AEDB4-AD83-4F7D-ADC8-5A258F80D9D6}">
      <dgm:prSet custT="1"/>
      <dgm:spPr>
        <a:xfrm>
          <a:off x="5243605" y="359954"/>
          <a:ext cx="122074" cy="356621"/>
        </a:xfrm>
        <a:custGeom>
          <a:avLst/>
          <a:gdLst/>
          <a:ahLst/>
          <a:cxnLst/>
          <a:rect l="0" t="0" r="0" b="0"/>
          <a:pathLst>
            <a:path>
              <a:moveTo>
                <a:pt x="122074" y="356621"/>
              </a:moveTo>
              <a:lnTo>
                <a:pt x="61037" y="356621"/>
              </a:lnTo>
              <a:lnTo>
                <a:pt x="61037" y="0"/>
              </a:lnTo>
              <a:lnTo>
                <a:pt x="0" y="0"/>
              </a:lnTo>
            </a:path>
          </a:pathLst>
        </a:custGeom>
        <a:noFill/>
        <a:ln w="3175" cap="flat" cmpd="sng" algn="ctr">
          <a:solidFill>
            <a:sysClr val="windowText" lastClr="000000"/>
          </a:solidFill>
          <a:prstDash val="solid"/>
        </a:ln>
        <a:effectLst/>
      </dgm:spPr>
      <dgm:t>
        <a:bodyPr/>
        <a:lstStyle/>
        <a:p>
          <a:pPr>
            <a:buNone/>
          </a:pPr>
          <a:endParaRPr lang="en-US" sz="1100">
            <a:solidFill>
              <a:sysClr val="windowText" lastClr="000000">
                <a:hueOff val="0"/>
                <a:satOff val="0"/>
                <a:lumOff val="0"/>
                <a:alphaOff val="0"/>
              </a:sysClr>
            </a:solidFill>
            <a:latin typeface="Calibri"/>
            <a:ea typeface="+mn-ea"/>
            <a:cs typeface="+mn-cs"/>
          </a:endParaRPr>
        </a:p>
      </dgm:t>
    </dgm:pt>
    <dgm:pt modelId="{29E431C5-EA87-48C8-815E-9E2CB1451178}" type="sibTrans" cxnId="{385AEDB4-AD83-4F7D-ADC8-5A258F80D9D6}">
      <dgm:prSet/>
      <dgm:spPr/>
      <dgm:t>
        <a:bodyPr/>
        <a:lstStyle/>
        <a:p>
          <a:endParaRPr lang="en-US"/>
        </a:p>
      </dgm:t>
    </dgm:pt>
    <dgm:pt modelId="{4E487E33-DFC7-4905-A6EC-E7B7FD126FA8}">
      <dgm:prSet phldrT="[Text]" custT="1"/>
      <dgm:spPr>
        <a:xfrm>
          <a:off x="4366352" y="958967"/>
          <a:ext cx="885080" cy="404983"/>
        </a:xfrm>
        <a:prstGeom prst="rect">
          <a:avLst/>
        </a:prstGeom>
        <a:solidFill>
          <a:sysClr val="window" lastClr="FFFFFF"/>
        </a:solidFill>
        <a:ln w="3175" cap="flat" cmpd="sng" algn="ctr">
          <a:solidFill>
            <a:sysClr val="windowText" lastClr="000000"/>
          </a:solidFill>
          <a:prstDash val="solid"/>
        </a:ln>
        <a:effectLst/>
      </dgm:spPr>
      <dgm:t>
        <a:bodyPr/>
        <a:lstStyle/>
        <a:p>
          <a:pPr rtl="1">
            <a:buNone/>
          </a:pPr>
          <a:r>
            <a:rPr lang="fa-IR" sz="1100">
              <a:solidFill>
                <a:sysClr val="windowText" lastClr="000000"/>
              </a:solidFill>
              <a:latin typeface="Calibri"/>
              <a:ea typeface="+mn-ea"/>
              <a:cs typeface="B Nazanin" panose="00000400000000000000" pitchFamily="2" charset="-78"/>
            </a:rPr>
            <a:t>استفاده از معانی عرفانی</a:t>
          </a:r>
          <a:endParaRPr lang="en-US" sz="1100">
            <a:solidFill>
              <a:sysClr val="windowText" lastClr="000000"/>
            </a:solidFill>
            <a:latin typeface="Calibri"/>
            <a:ea typeface="+mn-ea"/>
            <a:cs typeface="B Nazanin" panose="00000400000000000000" pitchFamily="2" charset="-78"/>
          </a:endParaRPr>
        </a:p>
      </dgm:t>
    </dgm:pt>
    <dgm:pt modelId="{7998C9DB-D8EB-4473-BDBA-14221DE330AD}" type="parTrans" cxnId="{B452E349-1E60-41A2-9A05-436D921C6902}">
      <dgm:prSet custT="1"/>
      <dgm:spPr>
        <a:xfrm>
          <a:off x="5251432" y="716575"/>
          <a:ext cx="114247" cy="444883"/>
        </a:xfrm>
        <a:custGeom>
          <a:avLst/>
          <a:gdLst/>
          <a:ahLst/>
          <a:cxnLst/>
          <a:rect l="0" t="0" r="0" b="0"/>
          <a:pathLst>
            <a:path>
              <a:moveTo>
                <a:pt x="114247" y="0"/>
              </a:moveTo>
              <a:lnTo>
                <a:pt x="57123" y="0"/>
              </a:lnTo>
              <a:lnTo>
                <a:pt x="57123" y="444883"/>
              </a:lnTo>
              <a:lnTo>
                <a:pt x="0" y="444883"/>
              </a:lnTo>
            </a:path>
          </a:pathLst>
        </a:custGeom>
        <a:noFill/>
        <a:ln w="3175" cap="flat" cmpd="sng" algn="ctr">
          <a:solidFill>
            <a:sysClr val="windowText" lastClr="000000"/>
          </a:solidFill>
          <a:prstDash val="solid"/>
        </a:ln>
        <a:effectLst/>
      </dgm:spPr>
      <dgm:t>
        <a:bodyPr/>
        <a:lstStyle/>
        <a:p>
          <a:pPr>
            <a:buNone/>
          </a:pPr>
          <a:endParaRPr lang="en-US" sz="1100">
            <a:solidFill>
              <a:sysClr val="windowText" lastClr="000000">
                <a:hueOff val="0"/>
                <a:satOff val="0"/>
                <a:lumOff val="0"/>
                <a:alphaOff val="0"/>
              </a:sysClr>
            </a:solidFill>
            <a:latin typeface="Calibri"/>
            <a:ea typeface="+mn-ea"/>
            <a:cs typeface="+mn-cs"/>
          </a:endParaRPr>
        </a:p>
      </dgm:t>
    </dgm:pt>
    <dgm:pt modelId="{F98A5965-5CC0-4FA2-B78C-36989D38EFA9}" type="sibTrans" cxnId="{B452E349-1E60-41A2-9A05-436D921C6902}">
      <dgm:prSet/>
      <dgm:spPr/>
      <dgm:t>
        <a:bodyPr/>
        <a:lstStyle/>
        <a:p>
          <a:endParaRPr lang="en-US"/>
        </a:p>
      </dgm:t>
    </dgm:pt>
    <dgm:pt modelId="{9FA22CC1-E1B1-4435-BC18-6336E5C1016E}">
      <dgm:prSet custT="1"/>
      <dgm:spPr>
        <a:xfrm>
          <a:off x="2813056" y="2110"/>
          <a:ext cx="1436741" cy="349126"/>
        </a:xfrm>
        <a:prstGeom prst="rect">
          <a:avLst/>
        </a:prstGeom>
        <a:solidFill>
          <a:sysClr val="window" lastClr="FFFFFF"/>
        </a:solidFill>
        <a:ln w="3175" cap="flat" cmpd="sng" algn="ctr">
          <a:solidFill>
            <a:sysClr val="windowText" lastClr="000000"/>
          </a:solidFill>
          <a:prstDash val="solid"/>
        </a:ln>
        <a:effectLst/>
      </dgm:spPr>
      <dgm:t>
        <a:bodyPr/>
        <a:lstStyle/>
        <a:p>
          <a:pPr rtl="1">
            <a:buNone/>
          </a:pPr>
          <a:r>
            <a:rPr lang="fa-IR" sz="1100">
              <a:solidFill>
                <a:sysClr val="windowText" lastClr="000000"/>
              </a:solidFill>
              <a:latin typeface="Calibri"/>
              <a:ea typeface="+mn-ea"/>
              <a:cs typeface="B Nazanin" panose="00000400000000000000" pitchFamily="2" charset="-78"/>
            </a:rPr>
            <a:t>سازماندهی بستر توام با شکل گیری ساختار فضا</a:t>
          </a:r>
          <a:endParaRPr lang="en-US" sz="1100">
            <a:solidFill>
              <a:sysClr val="windowText" lastClr="000000"/>
            </a:solidFill>
            <a:latin typeface="Calibri"/>
            <a:ea typeface="+mn-ea"/>
            <a:cs typeface="B Nazanin" panose="00000400000000000000" pitchFamily="2" charset="-78"/>
          </a:endParaRPr>
        </a:p>
      </dgm:t>
    </dgm:pt>
    <dgm:pt modelId="{DF52FECF-3141-44EE-8C0D-64C066D1A17A}" type="parTrans" cxnId="{84E36F9F-6715-424F-A722-4D0306EDBD3C}">
      <dgm:prSet custT="1"/>
      <dgm:spPr>
        <a:xfrm>
          <a:off x="4249798" y="176673"/>
          <a:ext cx="108727" cy="183280"/>
        </a:xfrm>
        <a:custGeom>
          <a:avLst/>
          <a:gdLst/>
          <a:ahLst/>
          <a:cxnLst/>
          <a:rect l="0" t="0" r="0" b="0"/>
          <a:pathLst>
            <a:path>
              <a:moveTo>
                <a:pt x="108727" y="183280"/>
              </a:moveTo>
              <a:lnTo>
                <a:pt x="54363" y="183280"/>
              </a:lnTo>
              <a:lnTo>
                <a:pt x="54363" y="0"/>
              </a:lnTo>
              <a:lnTo>
                <a:pt x="0" y="0"/>
              </a:lnTo>
            </a:path>
          </a:pathLst>
        </a:custGeom>
        <a:noFill/>
        <a:ln w="3175" cap="flat" cmpd="sng" algn="ctr">
          <a:solidFill>
            <a:sysClr val="windowText" lastClr="000000"/>
          </a:solidFill>
          <a:prstDash val="solid"/>
        </a:ln>
        <a:effectLst/>
      </dgm:spPr>
      <dgm:t>
        <a:bodyPr/>
        <a:lstStyle/>
        <a:p>
          <a:pPr>
            <a:buNone/>
          </a:pPr>
          <a:endParaRPr lang="en-US" sz="1100">
            <a:solidFill>
              <a:sysClr val="windowText" lastClr="000000">
                <a:hueOff val="0"/>
                <a:satOff val="0"/>
                <a:lumOff val="0"/>
                <a:alphaOff val="0"/>
              </a:sysClr>
            </a:solidFill>
            <a:latin typeface="Calibri"/>
            <a:ea typeface="+mn-ea"/>
            <a:cs typeface="+mn-cs"/>
          </a:endParaRPr>
        </a:p>
      </dgm:t>
    </dgm:pt>
    <dgm:pt modelId="{1963A067-7F0C-4ED5-87F8-C005261B803C}" type="sibTrans" cxnId="{84E36F9F-6715-424F-A722-4D0306EDBD3C}">
      <dgm:prSet/>
      <dgm:spPr/>
      <dgm:t>
        <a:bodyPr/>
        <a:lstStyle/>
        <a:p>
          <a:endParaRPr lang="en-US"/>
        </a:p>
      </dgm:t>
    </dgm:pt>
    <dgm:pt modelId="{C88C6EFF-B0AE-4595-8540-83C5FB4F8DAB}">
      <dgm:prSet custT="1"/>
      <dgm:spPr>
        <a:xfrm>
          <a:off x="2813056" y="395655"/>
          <a:ext cx="1436741" cy="177673"/>
        </a:xfrm>
        <a:prstGeom prst="rect">
          <a:avLst/>
        </a:prstGeom>
        <a:solidFill>
          <a:sysClr val="window" lastClr="FFFFFF"/>
        </a:solidFill>
        <a:ln w="3175" cap="flat" cmpd="sng" algn="ctr">
          <a:solidFill>
            <a:sysClr val="windowText" lastClr="000000"/>
          </a:solidFill>
          <a:prstDash val="solid"/>
        </a:ln>
        <a:effectLst/>
      </dgm:spPr>
      <dgm:t>
        <a:bodyPr/>
        <a:lstStyle/>
        <a:p>
          <a:pPr rtl="1">
            <a:buNone/>
          </a:pPr>
          <a:r>
            <a:rPr lang="fa-IR" sz="1100">
              <a:solidFill>
                <a:sysClr val="windowText" lastClr="000000"/>
              </a:solidFill>
              <a:latin typeface="Calibri"/>
              <a:ea typeface="+mn-ea"/>
              <a:cs typeface="B Nazanin" panose="00000400000000000000" pitchFamily="2" charset="-78"/>
            </a:rPr>
            <a:t>عناصر سنتی</a:t>
          </a:r>
          <a:endParaRPr lang="en-US" sz="1100">
            <a:solidFill>
              <a:sysClr val="windowText" lastClr="000000"/>
            </a:solidFill>
            <a:latin typeface="Calibri"/>
            <a:ea typeface="+mn-ea"/>
            <a:cs typeface="B Nazanin" panose="00000400000000000000" pitchFamily="2" charset="-78"/>
          </a:endParaRPr>
        </a:p>
      </dgm:t>
    </dgm:pt>
    <dgm:pt modelId="{A6AA9080-0699-4D85-A8E2-8ABDBA76CC9E}" type="parTrans" cxnId="{A4FDD60D-C678-4C15-A729-6C6D76B15273}">
      <dgm:prSet custT="1"/>
      <dgm:spPr>
        <a:xfrm>
          <a:off x="4249798" y="359954"/>
          <a:ext cx="108727" cy="124537"/>
        </a:xfrm>
        <a:custGeom>
          <a:avLst/>
          <a:gdLst/>
          <a:ahLst/>
          <a:cxnLst/>
          <a:rect l="0" t="0" r="0" b="0"/>
          <a:pathLst>
            <a:path>
              <a:moveTo>
                <a:pt x="108727" y="0"/>
              </a:moveTo>
              <a:lnTo>
                <a:pt x="54363" y="0"/>
              </a:lnTo>
              <a:lnTo>
                <a:pt x="54363" y="124537"/>
              </a:lnTo>
              <a:lnTo>
                <a:pt x="0" y="124537"/>
              </a:lnTo>
            </a:path>
          </a:pathLst>
        </a:custGeom>
        <a:noFill/>
        <a:ln w="3175" cap="flat" cmpd="sng" algn="ctr">
          <a:solidFill>
            <a:sysClr val="windowText" lastClr="000000"/>
          </a:solidFill>
          <a:prstDash val="solid"/>
        </a:ln>
        <a:effectLst/>
      </dgm:spPr>
      <dgm:t>
        <a:bodyPr/>
        <a:lstStyle/>
        <a:p>
          <a:pPr>
            <a:buNone/>
          </a:pPr>
          <a:endParaRPr lang="en-US" sz="1100">
            <a:solidFill>
              <a:sysClr val="windowText" lastClr="000000">
                <a:hueOff val="0"/>
                <a:satOff val="0"/>
                <a:lumOff val="0"/>
                <a:alphaOff val="0"/>
              </a:sysClr>
            </a:solidFill>
            <a:latin typeface="Calibri"/>
            <a:ea typeface="+mn-ea"/>
            <a:cs typeface="+mn-cs"/>
          </a:endParaRPr>
        </a:p>
      </dgm:t>
    </dgm:pt>
    <dgm:pt modelId="{9DB5773E-9903-47BA-AA97-D2623C994AA7}" type="sibTrans" cxnId="{A4FDD60D-C678-4C15-A729-6C6D76B15273}">
      <dgm:prSet/>
      <dgm:spPr/>
      <dgm:t>
        <a:bodyPr/>
        <a:lstStyle/>
        <a:p>
          <a:endParaRPr lang="en-US"/>
        </a:p>
      </dgm:t>
    </dgm:pt>
    <dgm:pt modelId="{4E9847A7-7462-49FF-90C3-3ED15814E9AC}">
      <dgm:prSet custT="1"/>
      <dgm:spPr>
        <a:xfrm>
          <a:off x="2813056" y="1022238"/>
          <a:ext cx="1436741" cy="177673"/>
        </a:xfrm>
        <a:prstGeom prst="rect">
          <a:avLst/>
        </a:prstGeom>
        <a:solidFill>
          <a:sysClr val="window" lastClr="FFFFFF"/>
        </a:solidFill>
        <a:ln w="3175" cap="flat" cmpd="sng" algn="ctr">
          <a:solidFill>
            <a:sysClr val="windowText" lastClr="000000"/>
          </a:solidFill>
          <a:prstDash val="solid"/>
        </a:ln>
        <a:effectLst/>
      </dgm:spPr>
      <dgm:t>
        <a:bodyPr/>
        <a:lstStyle/>
        <a:p>
          <a:pPr rtl="1">
            <a:buNone/>
          </a:pPr>
          <a:r>
            <a:rPr lang="fa-IR" sz="1100">
              <a:solidFill>
                <a:sysClr val="windowText" lastClr="000000"/>
              </a:solidFill>
              <a:latin typeface="Calibri"/>
              <a:ea typeface="+mn-ea"/>
              <a:cs typeface="B Nazanin" panose="00000400000000000000" pitchFamily="2" charset="-78"/>
            </a:rPr>
            <a:t>شیوه ساخت</a:t>
          </a:r>
          <a:endParaRPr lang="en-US" sz="1100">
            <a:solidFill>
              <a:sysClr val="windowText" lastClr="000000"/>
            </a:solidFill>
            <a:latin typeface="Calibri"/>
            <a:ea typeface="+mn-ea"/>
            <a:cs typeface="B Nazanin" panose="00000400000000000000" pitchFamily="2" charset="-78"/>
          </a:endParaRPr>
        </a:p>
      </dgm:t>
    </dgm:pt>
    <dgm:pt modelId="{2A83D787-C8FC-4F5B-9821-B9EA0986D730}" type="parTrans" cxnId="{27124ED6-8BD8-45F3-98EF-B15A84F7647C}">
      <dgm:prSet custT="1"/>
      <dgm:spPr>
        <a:xfrm>
          <a:off x="4249798" y="359954"/>
          <a:ext cx="108727" cy="751120"/>
        </a:xfrm>
        <a:custGeom>
          <a:avLst/>
          <a:gdLst/>
          <a:ahLst/>
          <a:cxnLst/>
          <a:rect l="0" t="0" r="0" b="0"/>
          <a:pathLst>
            <a:path>
              <a:moveTo>
                <a:pt x="108727" y="0"/>
              </a:moveTo>
              <a:lnTo>
                <a:pt x="54363" y="0"/>
              </a:lnTo>
              <a:lnTo>
                <a:pt x="54363" y="751120"/>
              </a:lnTo>
              <a:lnTo>
                <a:pt x="0" y="751120"/>
              </a:lnTo>
            </a:path>
          </a:pathLst>
        </a:custGeom>
        <a:noFill/>
        <a:ln w="3175" cap="flat" cmpd="sng" algn="ctr">
          <a:solidFill>
            <a:sysClr val="windowText" lastClr="000000"/>
          </a:solidFill>
          <a:prstDash val="solid"/>
        </a:ln>
        <a:effectLst/>
      </dgm:spPr>
      <dgm:t>
        <a:bodyPr/>
        <a:lstStyle/>
        <a:p>
          <a:pPr>
            <a:buNone/>
          </a:pPr>
          <a:endParaRPr lang="en-US" sz="1100">
            <a:solidFill>
              <a:sysClr val="windowText" lastClr="000000">
                <a:hueOff val="0"/>
                <a:satOff val="0"/>
                <a:lumOff val="0"/>
                <a:alphaOff val="0"/>
              </a:sysClr>
            </a:solidFill>
            <a:latin typeface="Calibri"/>
            <a:ea typeface="+mn-ea"/>
            <a:cs typeface="+mn-cs"/>
          </a:endParaRPr>
        </a:p>
      </dgm:t>
    </dgm:pt>
    <dgm:pt modelId="{A27CF6E8-AB93-4845-B93F-029780E1E028}" type="sibTrans" cxnId="{27124ED6-8BD8-45F3-98EF-B15A84F7647C}">
      <dgm:prSet/>
      <dgm:spPr/>
      <dgm:t>
        <a:bodyPr/>
        <a:lstStyle/>
        <a:p>
          <a:endParaRPr lang="en-US"/>
        </a:p>
      </dgm:t>
    </dgm:pt>
    <dgm:pt modelId="{776F5620-0554-4459-A2B8-7C7235847A48}">
      <dgm:prSet custT="1"/>
      <dgm:spPr>
        <a:xfrm>
          <a:off x="1885813" y="102210"/>
          <a:ext cx="810690" cy="764564"/>
        </a:xfrm>
        <a:prstGeom prst="rect">
          <a:avLst/>
        </a:prstGeom>
        <a:solidFill>
          <a:sysClr val="window" lastClr="FFFFFF"/>
        </a:solidFill>
        <a:ln w="3175" cap="flat" cmpd="sng" algn="ctr">
          <a:solidFill>
            <a:sysClr val="windowText" lastClr="000000"/>
          </a:solidFill>
          <a:prstDash val="solid"/>
        </a:ln>
        <a:effectLst/>
      </dgm:spPr>
      <dgm:t>
        <a:bodyPr/>
        <a:lstStyle/>
        <a:p>
          <a:pPr rtl="1">
            <a:buNone/>
          </a:pPr>
          <a:r>
            <a:rPr lang="fa-IR" sz="1100">
              <a:solidFill>
                <a:sysClr val="windowText" lastClr="000000"/>
              </a:solidFill>
              <a:latin typeface="Calibri"/>
              <a:ea typeface="+mn-ea"/>
              <a:cs typeface="B Nazanin" panose="00000400000000000000" pitchFamily="2" charset="-78"/>
            </a:rPr>
            <a:t>لایه های متعادل کننده با خاک، آسمان و احاطه کننده ها</a:t>
          </a:r>
          <a:endParaRPr lang="en-US" sz="1100">
            <a:solidFill>
              <a:sysClr val="windowText" lastClr="000000"/>
            </a:solidFill>
            <a:latin typeface="Calibri"/>
            <a:ea typeface="+mn-ea"/>
            <a:cs typeface="B Nazanin" panose="00000400000000000000" pitchFamily="2" charset="-78"/>
          </a:endParaRPr>
        </a:p>
      </dgm:t>
    </dgm:pt>
    <dgm:pt modelId="{E95E1685-39B6-4548-80A9-ED1D3F0F5E59}" type="parTrans" cxnId="{C773A4F4-39CC-4AAE-99FB-3D1D21BCD55A}">
      <dgm:prSet custT="1"/>
      <dgm:spPr>
        <a:xfrm>
          <a:off x="2696503" y="438772"/>
          <a:ext cx="116553" cy="91440"/>
        </a:xfrm>
        <a:custGeom>
          <a:avLst/>
          <a:gdLst/>
          <a:ahLst/>
          <a:cxnLst/>
          <a:rect l="0" t="0" r="0" b="0"/>
          <a:pathLst>
            <a:path>
              <a:moveTo>
                <a:pt x="116553" y="45720"/>
              </a:moveTo>
              <a:lnTo>
                <a:pt x="0" y="45720"/>
              </a:lnTo>
            </a:path>
          </a:pathLst>
        </a:custGeom>
        <a:noFill/>
        <a:ln w="3175" cap="flat" cmpd="sng" algn="ctr">
          <a:solidFill>
            <a:sysClr val="windowText" lastClr="000000"/>
          </a:solidFill>
          <a:prstDash val="solid"/>
        </a:ln>
        <a:effectLst/>
      </dgm:spPr>
      <dgm:t>
        <a:bodyPr/>
        <a:lstStyle/>
        <a:p>
          <a:pPr>
            <a:buNone/>
          </a:pPr>
          <a:endParaRPr lang="en-US" sz="1100">
            <a:solidFill>
              <a:sysClr val="windowText" lastClr="000000">
                <a:hueOff val="0"/>
                <a:satOff val="0"/>
                <a:lumOff val="0"/>
                <a:alphaOff val="0"/>
              </a:sysClr>
            </a:solidFill>
            <a:latin typeface="Calibri"/>
            <a:ea typeface="+mn-ea"/>
            <a:cs typeface="+mn-cs"/>
          </a:endParaRPr>
        </a:p>
      </dgm:t>
    </dgm:pt>
    <dgm:pt modelId="{03C24C63-A58E-4437-AB0E-7C6E77717489}" type="sibTrans" cxnId="{C773A4F4-39CC-4AAE-99FB-3D1D21BCD55A}">
      <dgm:prSet/>
      <dgm:spPr/>
      <dgm:t>
        <a:bodyPr/>
        <a:lstStyle/>
        <a:p>
          <a:endParaRPr lang="en-US"/>
        </a:p>
      </dgm:t>
    </dgm:pt>
    <dgm:pt modelId="{93321A58-858C-41FC-AD00-7BD273816904}">
      <dgm:prSet custT="1"/>
      <dgm:spPr>
        <a:xfrm>
          <a:off x="1001763" y="284609"/>
          <a:ext cx="767495" cy="177673"/>
        </a:xfrm>
        <a:prstGeom prst="rect">
          <a:avLst/>
        </a:prstGeom>
        <a:solidFill>
          <a:sysClr val="window" lastClr="FFFFFF"/>
        </a:solidFill>
        <a:ln w="3175" cap="flat" cmpd="sng" algn="ctr">
          <a:solidFill>
            <a:sysClr val="windowText" lastClr="000000"/>
          </a:solidFill>
          <a:prstDash val="solid"/>
        </a:ln>
        <a:effectLst/>
      </dgm:spPr>
      <dgm:t>
        <a:bodyPr/>
        <a:lstStyle/>
        <a:p>
          <a:pPr rtl="1">
            <a:buNone/>
          </a:pPr>
          <a:r>
            <a:rPr lang="fa-IR" sz="1100">
              <a:solidFill>
                <a:sysClr val="windowText" lastClr="000000"/>
              </a:solidFill>
              <a:latin typeface="Calibri"/>
              <a:ea typeface="+mn-ea"/>
              <a:cs typeface="B Nazanin" panose="00000400000000000000" pitchFamily="2" charset="-78"/>
            </a:rPr>
            <a:t>پوسته سخت</a:t>
          </a:r>
          <a:endParaRPr lang="en-US" sz="1100">
            <a:solidFill>
              <a:sysClr val="windowText" lastClr="000000"/>
            </a:solidFill>
            <a:latin typeface="Calibri"/>
            <a:ea typeface="+mn-ea"/>
            <a:cs typeface="B Nazanin" panose="00000400000000000000" pitchFamily="2" charset="-78"/>
          </a:endParaRPr>
        </a:p>
      </dgm:t>
    </dgm:pt>
    <dgm:pt modelId="{7821B602-9483-4952-A043-770CFCA58030}" type="parTrans" cxnId="{9D441592-6BC3-4EF9-B2E6-253C33207B0B}">
      <dgm:prSet custT="1"/>
      <dgm:spPr>
        <a:xfrm>
          <a:off x="1769259" y="373446"/>
          <a:ext cx="116553" cy="111045"/>
        </a:xfrm>
        <a:custGeom>
          <a:avLst/>
          <a:gdLst/>
          <a:ahLst/>
          <a:cxnLst/>
          <a:rect l="0" t="0" r="0" b="0"/>
          <a:pathLst>
            <a:path>
              <a:moveTo>
                <a:pt x="116553" y="111045"/>
              </a:moveTo>
              <a:lnTo>
                <a:pt x="58276" y="111045"/>
              </a:lnTo>
              <a:lnTo>
                <a:pt x="58276" y="0"/>
              </a:lnTo>
              <a:lnTo>
                <a:pt x="0" y="0"/>
              </a:lnTo>
            </a:path>
          </a:pathLst>
        </a:custGeom>
        <a:noFill/>
        <a:ln w="3175" cap="flat" cmpd="sng" algn="ctr">
          <a:solidFill>
            <a:sysClr val="windowText" lastClr="000000"/>
          </a:solidFill>
          <a:prstDash val="solid"/>
        </a:ln>
        <a:effectLst/>
      </dgm:spPr>
      <dgm:t>
        <a:bodyPr/>
        <a:lstStyle/>
        <a:p>
          <a:pPr>
            <a:buNone/>
          </a:pPr>
          <a:endParaRPr lang="en-US" sz="1100">
            <a:solidFill>
              <a:sysClr val="windowText" lastClr="000000">
                <a:hueOff val="0"/>
                <a:satOff val="0"/>
                <a:lumOff val="0"/>
                <a:alphaOff val="0"/>
              </a:sysClr>
            </a:solidFill>
            <a:latin typeface="Calibri"/>
            <a:ea typeface="+mn-ea"/>
            <a:cs typeface="+mn-cs"/>
          </a:endParaRPr>
        </a:p>
      </dgm:t>
    </dgm:pt>
    <dgm:pt modelId="{6603CD9A-24CB-4A02-AECE-ACB1D3E3A9D5}" type="sibTrans" cxnId="{9D441592-6BC3-4EF9-B2E6-253C33207B0B}">
      <dgm:prSet/>
      <dgm:spPr/>
      <dgm:t>
        <a:bodyPr/>
        <a:lstStyle/>
        <a:p>
          <a:endParaRPr lang="en-US"/>
        </a:p>
      </dgm:t>
    </dgm:pt>
    <dgm:pt modelId="{22D04DA3-DA58-427E-ABDB-B6D826DE16F7}">
      <dgm:prSet custT="1"/>
      <dgm:spPr>
        <a:xfrm>
          <a:off x="1001763" y="506701"/>
          <a:ext cx="767495" cy="177673"/>
        </a:xfrm>
        <a:prstGeom prst="rect">
          <a:avLst/>
        </a:prstGeom>
        <a:solidFill>
          <a:sysClr val="window" lastClr="FFFFFF"/>
        </a:solidFill>
        <a:ln w="3175" cap="flat" cmpd="sng" algn="ctr">
          <a:solidFill>
            <a:sysClr val="windowText" lastClr="000000"/>
          </a:solidFill>
          <a:prstDash val="solid"/>
        </a:ln>
        <a:effectLst/>
      </dgm:spPr>
      <dgm:t>
        <a:bodyPr/>
        <a:lstStyle/>
        <a:p>
          <a:pPr rtl="1">
            <a:buNone/>
          </a:pPr>
          <a:r>
            <a:rPr lang="fa-IR" sz="1100">
              <a:solidFill>
                <a:sysClr val="windowText" lastClr="000000"/>
              </a:solidFill>
              <a:latin typeface="Calibri"/>
              <a:ea typeface="+mn-ea"/>
              <a:cs typeface="B Nazanin" panose="00000400000000000000" pitchFamily="2" charset="-78"/>
            </a:rPr>
            <a:t>پوسته نرم</a:t>
          </a:r>
          <a:endParaRPr lang="en-US" sz="1100">
            <a:solidFill>
              <a:sysClr val="windowText" lastClr="000000"/>
            </a:solidFill>
            <a:latin typeface="Calibri"/>
            <a:ea typeface="+mn-ea"/>
            <a:cs typeface="B Nazanin" panose="00000400000000000000" pitchFamily="2" charset="-78"/>
          </a:endParaRPr>
        </a:p>
      </dgm:t>
    </dgm:pt>
    <dgm:pt modelId="{7020974A-FEFF-43F3-A2F3-6EAE4B8F877E}" type="parTrans" cxnId="{BB22DC73-FE91-4C8A-9B5B-74DEFC87F390}">
      <dgm:prSet custT="1"/>
      <dgm:spPr>
        <a:xfrm>
          <a:off x="1769259" y="484492"/>
          <a:ext cx="116553" cy="111045"/>
        </a:xfrm>
        <a:custGeom>
          <a:avLst/>
          <a:gdLst/>
          <a:ahLst/>
          <a:cxnLst/>
          <a:rect l="0" t="0" r="0" b="0"/>
          <a:pathLst>
            <a:path>
              <a:moveTo>
                <a:pt x="116553" y="0"/>
              </a:moveTo>
              <a:lnTo>
                <a:pt x="58276" y="0"/>
              </a:lnTo>
              <a:lnTo>
                <a:pt x="58276" y="111045"/>
              </a:lnTo>
              <a:lnTo>
                <a:pt x="0" y="111045"/>
              </a:lnTo>
            </a:path>
          </a:pathLst>
        </a:custGeom>
        <a:noFill/>
        <a:ln w="3175" cap="flat" cmpd="sng" algn="ctr">
          <a:solidFill>
            <a:sysClr val="windowText" lastClr="000000"/>
          </a:solidFill>
          <a:prstDash val="solid"/>
        </a:ln>
        <a:effectLst/>
      </dgm:spPr>
      <dgm:t>
        <a:bodyPr/>
        <a:lstStyle/>
        <a:p>
          <a:pPr>
            <a:buNone/>
          </a:pPr>
          <a:endParaRPr lang="en-US" sz="1100">
            <a:solidFill>
              <a:sysClr val="windowText" lastClr="000000">
                <a:hueOff val="0"/>
                <a:satOff val="0"/>
                <a:lumOff val="0"/>
                <a:alphaOff val="0"/>
              </a:sysClr>
            </a:solidFill>
            <a:latin typeface="Calibri"/>
            <a:ea typeface="+mn-ea"/>
            <a:cs typeface="+mn-cs"/>
          </a:endParaRPr>
        </a:p>
      </dgm:t>
    </dgm:pt>
    <dgm:pt modelId="{84105368-245A-4996-B478-C2B68FBC93BC}" type="sibTrans" cxnId="{BB22DC73-FE91-4C8A-9B5B-74DEFC87F390}">
      <dgm:prSet/>
      <dgm:spPr/>
      <dgm:t>
        <a:bodyPr/>
        <a:lstStyle/>
        <a:p>
          <a:endParaRPr lang="en-US"/>
        </a:p>
      </dgm:t>
    </dgm:pt>
    <dgm:pt modelId="{5A2C880F-76FF-4E3B-8282-6BF69D173B15}">
      <dgm:prSet custT="1"/>
      <dgm:spPr>
        <a:xfrm>
          <a:off x="47846" y="285451"/>
          <a:ext cx="837363" cy="175989"/>
        </a:xfrm>
        <a:prstGeom prst="rect">
          <a:avLst/>
        </a:prstGeom>
        <a:solidFill>
          <a:sysClr val="window" lastClr="FFFFFF"/>
        </a:solidFill>
        <a:ln w="3175" cap="flat" cmpd="sng" algn="ctr">
          <a:solidFill>
            <a:sysClr val="windowText" lastClr="000000"/>
          </a:solidFill>
          <a:prstDash val="solid"/>
        </a:ln>
        <a:effectLst/>
      </dgm:spPr>
      <dgm:t>
        <a:bodyPr/>
        <a:lstStyle/>
        <a:p>
          <a:pPr rtl="1">
            <a:buNone/>
          </a:pPr>
          <a:r>
            <a:rPr lang="fa-IR" sz="1100">
              <a:solidFill>
                <a:sysClr val="windowText" lastClr="000000"/>
              </a:solidFill>
              <a:latin typeface="Calibri"/>
              <a:ea typeface="+mn-ea"/>
              <a:cs typeface="B Nazanin" panose="00000400000000000000" pitchFamily="2" charset="-78"/>
            </a:rPr>
            <a:t>پیوند با خاک</a:t>
          </a:r>
          <a:endParaRPr lang="en-US" sz="1100">
            <a:solidFill>
              <a:sysClr val="windowText" lastClr="000000"/>
            </a:solidFill>
            <a:latin typeface="Calibri"/>
            <a:ea typeface="+mn-ea"/>
            <a:cs typeface="B Nazanin" panose="00000400000000000000" pitchFamily="2" charset="-78"/>
          </a:endParaRPr>
        </a:p>
      </dgm:t>
    </dgm:pt>
    <dgm:pt modelId="{034D2E21-4BD0-4AE0-8A9F-6877F515374A}" type="parTrans" cxnId="{FF9AF209-F1FA-4AC9-9182-18C66CA3C0FA}">
      <dgm:prSet custT="1"/>
      <dgm:spPr>
        <a:xfrm>
          <a:off x="885210" y="327726"/>
          <a:ext cx="116553" cy="91440"/>
        </a:xfrm>
        <a:custGeom>
          <a:avLst/>
          <a:gdLst/>
          <a:ahLst/>
          <a:cxnLst/>
          <a:rect l="0" t="0" r="0" b="0"/>
          <a:pathLst>
            <a:path>
              <a:moveTo>
                <a:pt x="116553" y="45720"/>
              </a:moveTo>
              <a:lnTo>
                <a:pt x="0" y="45720"/>
              </a:lnTo>
            </a:path>
          </a:pathLst>
        </a:custGeom>
        <a:noFill/>
        <a:ln w="3175" cap="flat" cmpd="sng" algn="ctr">
          <a:solidFill>
            <a:sysClr val="windowText" lastClr="000000"/>
          </a:solidFill>
          <a:prstDash val="solid"/>
        </a:ln>
        <a:effectLst/>
      </dgm:spPr>
      <dgm:t>
        <a:bodyPr/>
        <a:lstStyle/>
        <a:p>
          <a:pPr>
            <a:buNone/>
          </a:pPr>
          <a:endParaRPr lang="en-US" sz="1100">
            <a:solidFill>
              <a:sysClr val="windowText" lastClr="000000">
                <a:hueOff val="0"/>
                <a:satOff val="0"/>
                <a:lumOff val="0"/>
                <a:alphaOff val="0"/>
              </a:sysClr>
            </a:solidFill>
            <a:latin typeface="Calibri"/>
            <a:ea typeface="+mn-ea"/>
            <a:cs typeface="+mn-cs"/>
          </a:endParaRPr>
        </a:p>
      </dgm:t>
    </dgm:pt>
    <dgm:pt modelId="{8812E9E4-1E8E-4188-9FB5-1659BA5F9C70}" type="sibTrans" cxnId="{FF9AF209-F1FA-4AC9-9182-18C66CA3C0FA}">
      <dgm:prSet/>
      <dgm:spPr/>
      <dgm:t>
        <a:bodyPr/>
        <a:lstStyle/>
        <a:p>
          <a:endParaRPr lang="en-US"/>
        </a:p>
      </dgm:t>
    </dgm:pt>
    <dgm:pt modelId="{268A45C7-4EBB-4E25-B1FF-A2653437DA18}">
      <dgm:prSet custT="1"/>
      <dgm:spPr>
        <a:xfrm>
          <a:off x="47846" y="507543"/>
          <a:ext cx="837363" cy="175989"/>
        </a:xfrm>
        <a:prstGeom prst="rect">
          <a:avLst/>
        </a:prstGeom>
        <a:solidFill>
          <a:sysClr val="window" lastClr="FFFFFF"/>
        </a:solidFill>
        <a:ln w="3175" cap="flat" cmpd="sng" algn="ctr">
          <a:solidFill>
            <a:sysClr val="windowText" lastClr="000000"/>
          </a:solidFill>
          <a:prstDash val="solid"/>
        </a:ln>
        <a:effectLst/>
      </dgm:spPr>
      <dgm:t>
        <a:bodyPr/>
        <a:lstStyle/>
        <a:p>
          <a:pPr rtl="1">
            <a:buNone/>
          </a:pPr>
          <a:r>
            <a:rPr lang="fa-IR" sz="1100">
              <a:solidFill>
                <a:sysClr val="windowText" lastClr="000000"/>
              </a:solidFill>
              <a:latin typeface="Calibri"/>
              <a:ea typeface="+mn-ea"/>
              <a:cs typeface="B Nazanin" panose="00000400000000000000" pitchFamily="2" charset="-78"/>
            </a:rPr>
            <a:t>مجاورت با اسمان</a:t>
          </a:r>
          <a:endParaRPr lang="en-US" sz="1100">
            <a:solidFill>
              <a:sysClr val="windowText" lastClr="000000"/>
            </a:solidFill>
            <a:latin typeface="Calibri"/>
            <a:ea typeface="+mn-ea"/>
            <a:cs typeface="B Nazanin" panose="00000400000000000000" pitchFamily="2" charset="-78"/>
          </a:endParaRPr>
        </a:p>
      </dgm:t>
    </dgm:pt>
    <dgm:pt modelId="{7AC40790-601C-43B2-9C53-7F21227C6794}" type="parTrans" cxnId="{E16FAC79-D3B8-4F52-89C0-910398AA7FE2}">
      <dgm:prSet custT="1"/>
      <dgm:spPr>
        <a:xfrm>
          <a:off x="885210" y="549818"/>
          <a:ext cx="116553" cy="91440"/>
        </a:xfrm>
        <a:custGeom>
          <a:avLst/>
          <a:gdLst/>
          <a:ahLst/>
          <a:cxnLst/>
          <a:rect l="0" t="0" r="0" b="0"/>
          <a:pathLst>
            <a:path>
              <a:moveTo>
                <a:pt x="116553" y="45720"/>
              </a:moveTo>
              <a:lnTo>
                <a:pt x="0" y="45720"/>
              </a:lnTo>
            </a:path>
          </a:pathLst>
        </a:custGeom>
        <a:noFill/>
        <a:ln w="3175" cap="flat" cmpd="sng" algn="ctr">
          <a:solidFill>
            <a:sysClr val="windowText" lastClr="000000"/>
          </a:solidFill>
          <a:prstDash val="solid"/>
        </a:ln>
        <a:effectLst/>
      </dgm:spPr>
      <dgm:t>
        <a:bodyPr/>
        <a:lstStyle/>
        <a:p>
          <a:pPr>
            <a:buNone/>
          </a:pPr>
          <a:endParaRPr lang="en-US" sz="1100">
            <a:solidFill>
              <a:sysClr val="windowText" lastClr="000000">
                <a:hueOff val="0"/>
                <a:satOff val="0"/>
                <a:lumOff val="0"/>
                <a:alphaOff val="0"/>
              </a:sysClr>
            </a:solidFill>
            <a:latin typeface="Calibri"/>
            <a:ea typeface="+mn-ea"/>
            <a:cs typeface="+mn-cs"/>
          </a:endParaRPr>
        </a:p>
      </dgm:t>
    </dgm:pt>
    <dgm:pt modelId="{76D4ED50-52B2-48C8-BD4E-D619B25A4075}" type="sibTrans" cxnId="{E16FAC79-D3B8-4F52-89C0-910398AA7FE2}">
      <dgm:prSet/>
      <dgm:spPr/>
      <dgm:t>
        <a:bodyPr/>
        <a:lstStyle/>
        <a:p>
          <a:endParaRPr lang="en-US"/>
        </a:p>
      </dgm:t>
    </dgm:pt>
    <dgm:pt modelId="{97943291-B417-444A-8EC0-E4645051F61C}">
      <dgm:prSet custT="1"/>
      <dgm:spPr>
        <a:xfrm>
          <a:off x="1885813" y="911193"/>
          <a:ext cx="810690" cy="177673"/>
        </a:xfrm>
        <a:prstGeom prst="rect">
          <a:avLst/>
        </a:prstGeom>
        <a:solidFill>
          <a:sysClr val="window" lastClr="FFFFFF"/>
        </a:solidFill>
        <a:ln w="3175" cap="flat" cmpd="sng" algn="ctr">
          <a:solidFill>
            <a:sysClr val="windowText" lastClr="000000"/>
          </a:solidFill>
          <a:prstDash val="solid"/>
        </a:ln>
        <a:effectLst/>
      </dgm:spPr>
      <dgm:t>
        <a:bodyPr/>
        <a:lstStyle/>
        <a:p>
          <a:pPr rtl="1">
            <a:buNone/>
          </a:pPr>
          <a:r>
            <a:rPr lang="fa-IR" sz="1100">
              <a:solidFill>
                <a:sysClr val="windowText" lastClr="000000"/>
              </a:solidFill>
              <a:latin typeface="Calibri"/>
              <a:ea typeface="+mn-ea"/>
              <a:cs typeface="B Nazanin" panose="00000400000000000000" pitchFamily="2" charset="-78"/>
            </a:rPr>
            <a:t>ساخت در بستر</a:t>
          </a:r>
          <a:endParaRPr lang="en-US" sz="1100">
            <a:solidFill>
              <a:sysClr val="windowText" lastClr="000000"/>
            </a:solidFill>
            <a:latin typeface="Calibri"/>
            <a:ea typeface="+mn-ea"/>
            <a:cs typeface="B Nazanin" panose="00000400000000000000" pitchFamily="2" charset="-78"/>
          </a:endParaRPr>
        </a:p>
      </dgm:t>
    </dgm:pt>
    <dgm:pt modelId="{CC11FF24-ACF4-4F65-9CC9-5AAE994016E8}" type="parTrans" cxnId="{0022F908-7040-4901-8CB5-7313A9873468}">
      <dgm:prSet custT="1"/>
      <dgm:spPr>
        <a:xfrm>
          <a:off x="2696503" y="1000029"/>
          <a:ext cx="116553" cy="111045"/>
        </a:xfrm>
        <a:custGeom>
          <a:avLst/>
          <a:gdLst/>
          <a:ahLst/>
          <a:cxnLst/>
          <a:rect l="0" t="0" r="0" b="0"/>
          <a:pathLst>
            <a:path>
              <a:moveTo>
                <a:pt x="116553" y="111045"/>
              </a:moveTo>
              <a:lnTo>
                <a:pt x="58276" y="111045"/>
              </a:lnTo>
              <a:lnTo>
                <a:pt x="58276" y="0"/>
              </a:lnTo>
              <a:lnTo>
                <a:pt x="0" y="0"/>
              </a:lnTo>
            </a:path>
          </a:pathLst>
        </a:custGeom>
        <a:noFill/>
        <a:ln w="3175" cap="flat" cmpd="sng" algn="ctr">
          <a:solidFill>
            <a:sysClr val="windowText" lastClr="000000"/>
          </a:solidFill>
          <a:prstDash val="solid"/>
        </a:ln>
        <a:effectLst/>
      </dgm:spPr>
      <dgm:t>
        <a:bodyPr/>
        <a:lstStyle/>
        <a:p>
          <a:pPr>
            <a:buNone/>
          </a:pPr>
          <a:endParaRPr lang="en-US" sz="1100">
            <a:solidFill>
              <a:sysClr val="windowText" lastClr="000000">
                <a:hueOff val="0"/>
                <a:satOff val="0"/>
                <a:lumOff val="0"/>
                <a:alphaOff val="0"/>
              </a:sysClr>
            </a:solidFill>
            <a:latin typeface="Calibri"/>
            <a:ea typeface="+mn-ea"/>
            <a:cs typeface="+mn-cs"/>
          </a:endParaRPr>
        </a:p>
      </dgm:t>
    </dgm:pt>
    <dgm:pt modelId="{07BF8EA8-A63C-4781-BDFE-E7477DBC204F}" type="sibTrans" cxnId="{0022F908-7040-4901-8CB5-7313A9873468}">
      <dgm:prSet/>
      <dgm:spPr/>
      <dgm:t>
        <a:bodyPr/>
        <a:lstStyle/>
        <a:p>
          <a:endParaRPr lang="en-US"/>
        </a:p>
      </dgm:t>
    </dgm:pt>
    <dgm:pt modelId="{FB0BB6D4-4220-47FB-9EB0-E0C962D9E24E}">
      <dgm:prSet custT="1"/>
      <dgm:spPr>
        <a:xfrm>
          <a:off x="1885813" y="1133284"/>
          <a:ext cx="810690" cy="177673"/>
        </a:xfrm>
        <a:prstGeom prst="rect">
          <a:avLst/>
        </a:prstGeom>
        <a:solidFill>
          <a:sysClr val="window" lastClr="FFFFFF"/>
        </a:solidFill>
        <a:ln w="3175" cap="flat" cmpd="sng" algn="ctr">
          <a:solidFill>
            <a:sysClr val="windowText" lastClr="000000"/>
          </a:solidFill>
          <a:prstDash val="solid"/>
        </a:ln>
        <a:effectLst/>
      </dgm:spPr>
      <dgm:t>
        <a:bodyPr/>
        <a:lstStyle/>
        <a:p>
          <a:pPr rtl="1">
            <a:buNone/>
          </a:pPr>
          <a:r>
            <a:rPr lang="fa-IR" sz="1100">
              <a:solidFill>
                <a:sysClr val="windowText" lastClr="000000"/>
              </a:solidFill>
              <a:latin typeface="Calibri"/>
              <a:ea typeface="+mn-ea"/>
              <a:cs typeface="B Nazanin" panose="00000400000000000000" pitchFamily="2" charset="-78"/>
            </a:rPr>
            <a:t>پیش ساخته</a:t>
          </a:r>
          <a:endParaRPr lang="en-US" sz="1100">
            <a:solidFill>
              <a:sysClr val="windowText" lastClr="000000"/>
            </a:solidFill>
            <a:latin typeface="Calibri"/>
            <a:ea typeface="+mn-ea"/>
            <a:cs typeface="B Nazanin" panose="00000400000000000000" pitchFamily="2" charset="-78"/>
          </a:endParaRPr>
        </a:p>
      </dgm:t>
    </dgm:pt>
    <dgm:pt modelId="{5A9FD878-DADC-41F2-B495-2B37B799E466}" type="parTrans" cxnId="{89FF3F8C-BCBC-47BA-89DE-D91083CDD707}">
      <dgm:prSet custT="1"/>
      <dgm:spPr>
        <a:xfrm>
          <a:off x="2696503" y="1111075"/>
          <a:ext cx="116553" cy="111045"/>
        </a:xfrm>
        <a:custGeom>
          <a:avLst/>
          <a:gdLst/>
          <a:ahLst/>
          <a:cxnLst/>
          <a:rect l="0" t="0" r="0" b="0"/>
          <a:pathLst>
            <a:path>
              <a:moveTo>
                <a:pt x="116553" y="0"/>
              </a:moveTo>
              <a:lnTo>
                <a:pt x="58276" y="0"/>
              </a:lnTo>
              <a:lnTo>
                <a:pt x="58276" y="111045"/>
              </a:lnTo>
              <a:lnTo>
                <a:pt x="0" y="111045"/>
              </a:lnTo>
            </a:path>
          </a:pathLst>
        </a:custGeom>
        <a:noFill/>
        <a:ln w="3175" cap="flat" cmpd="sng" algn="ctr">
          <a:solidFill>
            <a:sysClr val="windowText" lastClr="000000"/>
          </a:solidFill>
          <a:prstDash val="solid"/>
        </a:ln>
        <a:effectLst/>
      </dgm:spPr>
      <dgm:t>
        <a:bodyPr/>
        <a:lstStyle/>
        <a:p>
          <a:pPr>
            <a:buNone/>
          </a:pPr>
          <a:endParaRPr lang="en-US" sz="1100">
            <a:solidFill>
              <a:sysClr val="windowText" lastClr="000000">
                <a:hueOff val="0"/>
                <a:satOff val="0"/>
                <a:lumOff val="0"/>
                <a:alphaOff val="0"/>
              </a:sysClr>
            </a:solidFill>
            <a:latin typeface="Calibri"/>
            <a:ea typeface="+mn-ea"/>
            <a:cs typeface="+mn-cs"/>
          </a:endParaRPr>
        </a:p>
      </dgm:t>
    </dgm:pt>
    <dgm:pt modelId="{A87237CF-38AC-45C2-AC6C-0ECF416345B2}" type="sibTrans" cxnId="{89FF3F8C-BCBC-47BA-89DE-D91083CDD707}">
      <dgm:prSet/>
      <dgm:spPr/>
      <dgm:t>
        <a:bodyPr/>
        <a:lstStyle/>
        <a:p>
          <a:endParaRPr lang="en-US"/>
        </a:p>
      </dgm:t>
    </dgm:pt>
    <dgm:pt modelId="{03771858-4C95-47D4-A46E-77117266B7CF}">
      <dgm:prSet custT="1"/>
      <dgm:spPr>
        <a:xfrm>
          <a:off x="2813056" y="1244330"/>
          <a:ext cx="1436741" cy="177673"/>
        </a:xfrm>
        <a:prstGeom prst="rect">
          <a:avLst/>
        </a:prstGeom>
        <a:solidFill>
          <a:sysClr val="window" lastClr="FFFFFF"/>
        </a:solidFill>
        <a:ln w="3175" cap="flat" cmpd="sng" algn="ctr">
          <a:solidFill>
            <a:sysClr val="windowText" lastClr="000000"/>
          </a:solidFill>
          <a:prstDash val="solid"/>
        </a:ln>
        <a:effectLst/>
      </dgm:spPr>
      <dgm:t>
        <a:bodyPr/>
        <a:lstStyle/>
        <a:p>
          <a:pPr rtl="1">
            <a:buNone/>
          </a:pPr>
          <a:r>
            <a:rPr lang="fa-IR" sz="1100">
              <a:solidFill>
                <a:sysClr val="windowText" lastClr="000000"/>
              </a:solidFill>
              <a:latin typeface="Calibri"/>
              <a:ea typeface="+mn-ea"/>
              <a:cs typeface="B Nazanin" panose="00000400000000000000" pitchFamily="2" charset="-78"/>
            </a:rPr>
            <a:t>صرفه جویی در زمان</a:t>
          </a:r>
          <a:endParaRPr lang="en-US" sz="1100">
            <a:solidFill>
              <a:sysClr val="windowText" lastClr="000000"/>
            </a:solidFill>
            <a:latin typeface="Calibri"/>
            <a:ea typeface="+mn-ea"/>
            <a:cs typeface="B Nazanin" panose="00000400000000000000" pitchFamily="2" charset="-78"/>
          </a:endParaRPr>
        </a:p>
      </dgm:t>
    </dgm:pt>
    <dgm:pt modelId="{54225BE2-D7B8-419B-8EDB-7B053BB8C12D}" type="parTrans" cxnId="{3C4D789A-9ECC-4370-BEDD-0C9ACCAA4AF4}">
      <dgm:prSet custT="1"/>
      <dgm:spPr>
        <a:xfrm>
          <a:off x="4249798" y="359954"/>
          <a:ext cx="108727" cy="973212"/>
        </a:xfrm>
        <a:custGeom>
          <a:avLst/>
          <a:gdLst/>
          <a:ahLst/>
          <a:cxnLst/>
          <a:rect l="0" t="0" r="0" b="0"/>
          <a:pathLst>
            <a:path>
              <a:moveTo>
                <a:pt x="108727" y="0"/>
              </a:moveTo>
              <a:lnTo>
                <a:pt x="54363" y="0"/>
              </a:lnTo>
              <a:lnTo>
                <a:pt x="54363" y="973212"/>
              </a:lnTo>
              <a:lnTo>
                <a:pt x="0" y="973212"/>
              </a:lnTo>
            </a:path>
          </a:pathLst>
        </a:custGeom>
        <a:noFill/>
        <a:ln w="3175" cap="flat" cmpd="sng" algn="ctr">
          <a:solidFill>
            <a:sysClr val="windowText" lastClr="000000"/>
          </a:solidFill>
          <a:prstDash val="solid"/>
        </a:ln>
        <a:effectLst/>
      </dgm:spPr>
      <dgm:t>
        <a:bodyPr/>
        <a:lstStyle/>
        <a:p>
          <a:pPr>
            <a:buNone/>
          </a:pPr>
          <a:endParaRPr lang="en-US" sz="1100">
            <a:solidFill>
              <a:sysClr val="windowText" lastClr="000000">
                <a:hueOff val="0"/>
                <a:satOff val="0"/>
                <a:lumOff val="0"/>
                <a:alphaOff val="0"/>
              </a:sysClr>
            </a:solidFill>
            <a:latin typeface="Calibri"/>
            <a:ea typeface="+mn-ea"/>
            <a:cs typeface="+mn-cs"/>
          </a:endParaRPr>
        </a:p>
      </dgm:t>
    </dgm:pt>
    <dgm:pt modelId="{BD1A126A-612D-4A7C-AF19-D1AF640A8FAE}" type="sibTrans" cxnId="{3C4D789A-9ECC-4370-BEDD-0C9ACCAA4AF4}">
      <dgm:prSet/>
      <dgm:spPr/>
      <dgm:t>
        <a:bodyPr/>
        <a:lstStyle/>
        <a:p>
          <a:endParaRPr lang="en-US"/>
        </a:p>
      </dgm:t>
    </dgm:pt>
    <dgm:pt modelId="{31D4065D-7300-4497-9921-FB4E3F5D0199}" type="pres">
      <dgm:prSet presAssocID="{795B5686-E8E1-486E-B99D-3F4B592BC325}" presName="Name0" presStyleCnt="0">
        <dgm:presLayoutVars>
          <dgm:chPref val="1"/>
          <dgm:dir val="rev"/>
          <dgm:animOne val="branch"/>
          <dgm:animLvl val="lvl"/>
          <dgm:resizeHandles val="exact"/>
        </dgm:presLayoutVars>
      </dgm:prSet>
      <dgm:spPr/>
    </dgm:pt>
    <dgm:pt modelId="{AAA8D0D4-8B5A-4588-9A1C-41CDB8A3E338}" type="pres">
      <dgm:prSet presAssocID="{BD7FE1B8-27E4-45A0-A96C-705F9CD1576A}" presName="root1" presStyleCnt="0"/>
      <dgm:spPr/>
    </dgm:pt>
    <dgm:pt modelId="{1D236AF1-A16E-4D3A-9F11-3869C00053BF}" type="pres">
      <dgm:prSet presAssocID="{BD7FE1B8-27E4-45A0-A96C-705F9CD1576A}" presName="LevelOneTextNode" presStyleLbl="node0" presStyleIdx="0" presStyleCnt="1" custScaleX="184463" custScaleY="153258" custLinFactNeighborX="-1298" custLinFactNeighborY="-24265">
        <dgm:presLayoutVars>
          <dgm:chPref val="3"/>
        </dgm:presLayoutVars>
      </dgm:prSet>
      <dgm:spPr/>
    </dgm:pt>
    <dgm:pt modelId="{07CBC2BF-355F-4FE1-B0D5-B50608C648F4}" type="pres">
      <dgm:prSet presAssocID="{BD7FE1B8-27E4-45A0-A96C-705F9CD1576A}" presName="level2hierChild" presStyleCnt="0"/>
      <dgm:spPr/>
    </dgm:pt>
    <dgm:pt modelId="{6CB47033-FC12-42B9-84B8-4B49D04AA454}" type="pres">
      <dgm:prSet presAssocID="{6EA9E7FE-4707-4B38-A9F6-4C34CB562FE1}" presName="conn2-1" presStyleLbl="parChTrans1D2" presStyleIdx="0" presStyleCnt="2"/>
      <dgm:spPr/>
    </dgm:pt>
    <dgm:pt modelId="{FC617102-2377-445A-8BD3-8086BC8B0182}" type="pres">
      <dgm:prSet presAssocID="{6EA9E7FE-4707-4B38-A9F6-4C34CB562FE1}" presName="connTx" presStyleLbl="parChTrans1D2" presStyleIdx="0" presStyleCnt="2"/>
      <dgm:spPr/>
    </dgm:pt>
    <dgm:pt modelId="{DDA7D9C3-96DC-428F-9BD2-9F77F5D7B929}" type="pres">
      <dgm:prSet presAssocID="{6A90B9DF-311C-4846-A1F3-07AD857022E1}" presName="root2" presStyleCnt="0"/>
      <dgm:spPr/>
    </dgm:pt>
    <dgm:pt modelId="{BD49607E-A4CB-45A6-9DB6-C773D8EBBF9B}" type="pres">
      <dgm:prSet presAssocID="{6A90B9DF-311C-4846-A1F3-07AD857022E1}" presName="LevelTwoTextNode" presStyleLbl="node2" presStyleIdx="0" presStyleCnt="2" custScaleX="151875" custScaleY="227937" custLinFactY="-98174" custLinFactNeighborX="-1343" custLinFactNeighborY="-100000">
        <dgm:presLayoutVars>
          <dgm:chPref val="3"/>
        </dgm:presLayoutVars>
      </dgm:prSet>
      <dgm:spPr/>
    </dgm:pt>
    <dgm:pt modelId="{34FC38C0-E530-4521-9592-D544CB470DE3}" type="pres">
      <dgm:prSet presAssocID="{6A90B9DF-311C-4846-A1F3-07AD857022E1}" presName="level3hierChild" presStyleCnt="0"/>
      <dgm:spPr/>
    </dgm:pt>
    <dgm:pt modelId="{7C032740-B49C-4E0D-A536-A84334F492C6}" type="pres">
      <dgm:prSet presAssocID="{DF52FECF-3141-44EE-8C0D-64C066D1A17A}" presName="conn2-1" presStyleLbl="parChTrans1D3" presStyleIdx="0" presStyleCnt="4"/>
      <dgm:spPr/>
    </dgm:pt>
    <dgm:pt modelId="{DF8D3821-D594-4E6F-A0CC-2761D9591A9B}" type="pres">
      <dgm:prSet presAssocID="{DF52FECF-3141-44EE-8C0D-64C066D1A17A}" presName="connTx" presStyleLbl="parChTrans1D3" presStyleIdx="0" presStyleCnt="4"/>
      <dgm:spPr/>
    </dgm:pt>
    <dgm:pt modelId="{C0D63F06-004F-4BB8-AF8C-1B1DDD0F36AD}" type="pres">
      <dgm:prSet presAssocID="{9FA22CC1-E1B1-4435-BC18-6336E5C1016E}" presName="root2" presStyleCnt="0"/>
      <dgm:spPr/>
    </dgm:pt>
    <dgm:pt modelId="{D0CF2272-6BA7-4CDE-A263-FA4644DFE9D6}" type="pres">
      <dgm:prSet presAssocID="{9FA22CC1-E1B1-4435-BC18-6336E5C1016E}" presName="LevelTwoTextNode" presStyleLbl="node3" presStyleIdx="0" presStyleCnt="4" custScaleX="246537" custScaleY="196499">
        <dgm:presLayoutVars>
          <dgm:chPref val="3"/>
        </dgm:presLayoutVars>
      </dgm:prSet>
      <dgm:spPr/>
    </dgm:pt>
    <dgm:pt modelId="{15144F2D-EF35-4255-A9E2-71A9B432D080}" type="pres">
      <dgm:prSet presAssocID="{9FA22CC1-E1B1-4435-BC18-6336E5C1016E}" presName="level3hierChild" presStyleCnt="0"/>
      <dgm:spPr/>
    </dgm:pt>
    <dgm:pt modelId="{326B68AF-B3CF-4CC5-A540-95DF5212FD1C}" type="pres">
      <dgm:prSet presAssocID="{A6AA9080-0699-4D85-A8E2-8ABDBA76CC9E}" presName="conn2-1" presStyleLbl="parChTrans1D3" presStyleIdx="1" presStyleCnt="4"/>
      <dgm:spPr/>
    </dgm:pt>
    <dgm:pt modelId="{C767758C-D777-4E0A-86B4-632B6325BA69}" type="pres">
      <dgm:prSet presAssocID="{A6AA9080-0699-4D85-A8E2-8ABDBA76CC9E}" presName="connTx" presStyleLbl="parChTrans1D3" presStyleIdx="1" presStyleCnt="4"/>
      <dgm:spPr/>
    </dgm:pt>
    <dgm:pt modelId="{F83F49C1-3D71-49B6-A3FF-010D179D6617}" type="pres">
      <dgm:prSet presAssocID="{C88C6EFF-B0AE-4595-8540-83C5FB4F8DAB}" presName="root2" presStyleCnt="0"/>
      <dgm:spPr/>
    </dgm:pt>
    <dgm:pt modelId="{91FF76D0-2100-4AB6-AB8B-1E2AF66DFDE4}" type="pres">
      <dgm:prSet presAssocID="{C88C6EFF-B0AE-4595-8540-83C5FB4F8DAB}" presName="LevelTwoTextNode" presStyleLbl="node3" presStyleIdx="1" presStyleCnt="4" custScaleX="246537">
        <dgm:presLayoutVars>
          <dgm:chPref val="3"/>
        </dgm:presLayoutVars>
      </dgm:prSet>
      <dgm:spPr/>
    </dgm:pt>
    <dgm:pt modelId="{8502FE87-A79E-4849-BE18-A33E94E2AB50}" type="pres">
      <dgm:prSet presAssocID="{C88C6EFF-B0AE-4595-8540-83C5FB4F8DAB}" presName="level3hierChild" presStyleCnt="0"/>
      <dgm:spPr/>
    </dgm:pt>
    <dgm:pt modelId="{AEDD4019-C820-4154-9675-3C9C9196D45D}" type="pres">
      <dgm:prSet presAssocID="{E95E1685-39B6-4548-80A9-ED1D3F0F5E59}" presName="conn2-1" presStyleLbl="parChTrans1D4" presStyleIdx="0" presStyleCnt="7"/>
      <dgm:spPr/>
    </dgm:pt>
    <dgm:pt modelId="{EEDD391E-B67D-4EF5-82CA-25F904BE8830}" type="pres">
      <dgm:prSet presAssocID="{E95E1685-39B6-4548-80A9-ED1D3F0F5E59}" presName="connTx" presStyleLbl="parChTrans1D4" presStyleIdx="0" presStyleCnt="7"/>
      <dgm:spPr/>
    </dgm:pt>
    <dgm:pt modelId="{777FA9D2-AE62-4ACE-AA19-736000A1D282}" type="pres">
      <dgm:prSet presAssocID="{776F5620-0554-4459-A2B8-7C7235847A48}" presName="root2" presStyleCnt="0"/>
      <dgm:spPr/>
    </dgm:pt>
    <dgm:pt modelId="{E208ACF8-C86F-49D6-8F65-BF631F32DBD1}" type="pres">
      <dgm:prSet presAssocID="{776F5620-0554-4459-A2B8-7C7235847A48}" presName="LevelTwoTextNode" presStyleLbl="node4" presStyleIdx="0" presStyleCnt="7" custScaleX="139110" custScaleY="430320">
        <dgm:presLayoutVars>
          <dgm:chPref val="3"/>
        </dgm:presLayoutVars>
      </dgm:prSet>
      <dgm:spPr/>
    </dgm:pt>
    <dgm:pt modelId="{D17F4007-5C7F-4C52-A588-881673CD056F}" type="pres">
      <dgm:prSet presAssocID="{776F5620-0554-4459-A2B8-7C7235847A48}" presName="level3hierChild" presStyleCnt="0"/>
      <dgm:spPr/>
    </dgm:pt>
    <dgm:pt modelId="{FC443DE7-7AEE-43D9-AB5C-9EE8F19A3E3D}" type="pres">
      <dgm:prSet presAssocID="{7821B602-9483-4952-A043-770CFCA58030}" presName="conn2-1" presStyleLbl="parChTrans1D4" presStyleIdx="1" presStyleCnt="7"/>
      <dgm:spPr/>
    </dgm:pt>
    <dgm:pt modelId="{E765D50A-58C5-46B7-ADDD-39D016E07EFF}" type="pres">
      <dgm:prSet presAssocID="{7821B602-9483-4952-A043-770CFCA58030}" presName="connTx" presStyleLbl="parChTrans1D4" presStyleIdx="1" presStyleCnt="7"/>
      <dgm:spPr/>
    </dgm:pt>
    <dgm:pt modelId="{07ECE09F-9E5F-470A-98E7-93E716F526FA}" type="pres">
      <dgm:prSet presAssocID="{93321A58-858C-41FC-AD00-7BD273816904}" presName="root2" presStyleCnt="0"/>
      <dgm:spPr/>
    </dgm:pt>
    <dgm:pt modelId="{918ABDC9-3166-4CB4-9A42-77E87BF0F070}" type="pres">
      <dgm:prSet presAssocID="{93321A58-858C-41FC-AD00-7BD273816904}" presName="LevelTwoTextNode" presStyleLbl="node4" presStyleIdx="1" presStyleCnt="7" custScaleX="131698">
        <dgm:presLayoutVars>
          <dgm:chPref val="3"/>
        </dgm:presLayoutVars>
      </dgm:prSet>
      <dgm:spPr/>
    </dgm:pt>
    <dgm:pt modelId="{5C18DED5-6B72-403F-B830-B5A23BB45D57}" type="pres">
      <dgm:prSet presAssocID="{93321A58-858C-41FC-AD00-7BD273816904}" presName="level3hierChild" presStyleCnt="0"/>
      <dgm:spPr/>
    </dgm:pt>
    <dgm:pt modelId="{7C643B6E-58E8-4469-B147-923AFCF3DD63}" type="pres">
      <dgm:prSet presAssocID="{034D2E21-4BD0-4AE0-8A9F-6877F515374A}" presName="conn2-1" presStyleLbl="parChTrans1D4" presStyleIdx="2" presStyleCnt="7"/>
      <dgm:spPr/>
    </dgm:pt>
    <dgm:pt modelId="{DF4D6C79-CD39-4054-A73C-8608C2A3E4F4}" type="pres">
      <dgm:prSet presAssocID="{034D2E21-4BD0-4AE0-8A9F-6877F515374A}" presName="connTx" presStyleLbl="parChTrans1D4" presStyleIdx="2" presStyleCnt="7"/>
      <dgm:spPr/>
    </dgm:pt>
    <dgm:pt modelId="{0203C8DA-FECF-4A61-8C16-5BD865F3B57D}" type="pres">
      <dgm:prSet presAssocID="{5A2C880F-76FF-4E3B-8282-6BF69D173B15}" presName="root2" presStyleCnt="0"/>
      <dgm:spPr/>
    </dgm:pt>
    <dgm:pt modelId="{CC2CFB3A-4BEA-4E36-A1E4-BFDB75966A13}" type="pres">
      <dgm:prSet presAssocID="{5A2C880F-76FF-4E3B-8282-6BF69D173B15}" presName="LevelTwoTextNode" presStyleLbl="node4" presStyleIdx="2" presStyleCnt="7" custScaleX="143687" custScaleY="99052">
        <dgm:presLayoutVars>
          <dgm:chPref val="3"/>
        </dgm:presLayoutVars>
      </dgm:prSet>
      <dgm:spPr/>
    </dgm:pt>
    <dgm:pt modelId="{A25AD431-2D0E-477F-ACC3-D9B5C523B9F0}" type="pres">
      <dgm:prSet presAssocID="{5A2C880F-76FF-4E3B-8282-6BF69D173B15}" presName="level3hierChild" presStyleCnt="0"/>
      <dgm:spPr/>
    </dgm:pt>
    <dgm:pt modelId="{84384497-80ED-4AE5-BB58-362D8BC5EF76}" type="pres">
      <dgm:prSet presAssocID="{7020974A-FEFF-43F3-A2F3-6EAE4B8F877E}" presName="conn2-1" presStyleLbl="parChTrans1D4" presStyleIdx="3" presStyleCnt="7"/>
      <dgm:spPr/>
    </dgm:pt>
    <dgm:pt modelId="{109D5F1A-3DA4-4F68-AD44-A8DE74C84957}" type="pres">
      <dgm:prSet presAssocID="{7020974A-FEFF-43F3-A2F3-6EAE4B8F877E}" presName="connTx" presStyleLbl="parChTrans1D4" presStyleIdx="3" presStyleCnt="7"/>
      <dgm:spPr/>
    </dgm:pt>
    <dgm:pt modelId="{6801BA9B-9B3D-47C8-BB56-CC0F7A6FAA75}" type="pres">
      <dgm:prSet presAssocID="{22D04DA3-DA58-427E-ABDB-B6D826DE16F7}" presName="root2" presStyleCnt="0"/>
      <dgm:spPr/>
    </dgm:pt>
    <dgm:pt modelId="{B81B172D-21F9-4FFC-9539-11C66FB070FF}" type="pres">
      <dgm:prSet presAssocID="{22D04DA3-DA58-427E-ABDB-B6D826DE16F7}" presName="LevelTwoTextNode" presStyleLbl="node4" presStyleIdx="3" presStyleCnt="7" custScaleX="131698">
        <dgm:presLayoutVars>
          <dgm:chPref val="3"/>
        </dgm:presLayoutVars>
      </dgm:prSet>
      <dgm:spPr/>
    </dgm:pt>
    <dgm:pt modelId="{C1F34B66-D246-4DA0-8400-CD96BDC15596}" type="pres">
      <dgm:prSet presAssocID="{22D04DA3-DA58-427E-ABDB-B6D826DE16F7}" presName="level3hierChild" presStyleCnt="0"/>
      <dgm:spPr/>
    </dgm:pt>
    <dgm:pt modelId="{C49B2FE7-430D-4A8C-B6C2-9016D0FB0FB9}" type="pres">
      <dgm:prSet presAssocID="{7AC40790-601C-43B2-9C53-7F21227C6794}" presName="conn2-1" presStyleLbl="parChTrans1D4" presStyleIdx="4" presStyleCnt="7"/>
      <dgm:spPr/>
    </dgm:pt>
    <dgm:pt modelId="{C01FFB71-872D-4F3A-86EE-57F4B3FEEF45}" type="pres">
      <dgm:prSet presAssocID="{7AC40790-601C-43B2-9C53-7F21227C6794}" presName="connTx" presStyleLbl="parChTrans1D4" presStyleIdx="4" presStyleCnt="7"/>
      <dgm:spPr/>
    </dgm:pt>
    <dgm:pt modelId="{E73CCE3E-C996-4BEE-9507-3581D4C6CAA0}" type="pres">
      <dgm:prSet presAssocID="{268A45C7-4EBB-4E25-B1FF-A2653437DA18}" presName="root2" presStyleCnt="0"/>
      <dgm:spPr/>
    </dgm:pt>
    <dgm:pt modelId="{8769CB78-FC7C-4A2A-BE56-C7182439924C}" type="pres">
      <dgm:prSet presAssocID="{268A45C7-4EBB-4E25-B1FF-A2653437DA18}" presName="LevelTwoTextNode" presStyleLbl="node4" presStyleIdx="4" presStyleCnt="7" custScaleX="143687" custScaleY="99052">
        <dgm:presLayoutVars>
          <dgm:chPref val="3"/>
        </dgm:presLayoutVars>
      </dgm:prSet>
      <dgm:spPr/>
    </dgm:pt>
    <dgm:pt modelId="{8A793A6C-58E2-4E00-9A14-5ACFB18D5DCB}" type="pres">
      <dgm:prSet presAssocID="{268A45C7-4EBB-4E25-B1FF-A2653437DA18}" presName="level3hierChild" presStyleCnt="0"/>
      <dgm:spPr/>
    </dgm:pt>
    <dgm:pt modelId="{F3149C6F-613A-48BB-9286-D17F2F08053F}" type="pres">
      <dgm:prSet presAssocID="{2A83D787-C8FC-4F5B-9821-B9EA0986D730}" presName="conn2-1" presStyleLbl="parChTrans1D3" presStyleIdx="2" presStyleCnt="4"/>
      <dgm:spPr/>
    </dgm:pt>
    <dgm:pt modelId="{8B128178-4B3C-40BD-AF23-3566679638A8}" type="pres">
      <dgm:prSet presAssocID="{2A83D787-C8FC-4F5B-9821-B9EA0986D730}" presName="connTx" presStyleLbl="parChTrans1D3" presStyleIdx="2" presStyleCnt="4"/>
      <dgm:spPr/>
    </dgm:pt>
    <dgm:pt modelId="{A2AF34AE-49BB-4F6E-A3CF-E8BD0E90BDB6}" type="pres">
      <dgm:prSet presAssocID="{4E9847A7-7462-49FF-90C3-3ED15814E9AC}" presName="root2" presStyleCnt="0"/>
      <dgm:spPr/>
    </dgm:pt>
    <dgm:pt modelId="{024058D6-0161-48B7-9A50-F5D72714132F}" type="pres">
      <dgm:prSet presAssocID="{4E9847A7-7462-49FF-90C3-3ED15814E9AC}" presName="LevelTwoTextNode" presStyleLbl="node3" presStyleIdx="2" presStyleCnt="4" custScaleX="246537">
        <dgm:presLayoutVars>
          <dgm:chPref val="3"/>
        </dgm:presLayoutVars>
      </dgm:prSet>
      <dgm:spPr/>
    </dgm:pt>
    <dgm:pt modelId="{CBA7A6F6-A854-4B4E-8480-AC8BF1134F13}" type="pres">
      <dgm:prSet presAssocID="{4E9847A7-7462-49FF-90C3-3ED15814E9AC}" presName="level3hierChild" presStyleCnt="0"/>
      <dgm:spPr/>
    </dgm:pt>
    <dgm:pt modelId="{2AFC5B67-4085-4468-97C5-513C1FA7A6F9}" type="pres">
      <dgm:prSet presAssocID="{CC11FF24-ACF4-4F65-9CC9-5AAE994016E8}" presName="conn2-1" presStyleLbl="parChTrans1D4" presStyleIdx="5" presStyleCnt="7"/>
      <dgm:spPr/>
    </dgm:pt>
    <dgm:pt modelId="{5B04FB1D-E7D8-4610-B490-9913F52F36B5}" type="pres">
      <dgm:prSet presAssocID="{CC11FF24-ACF4-4F65-9CC9-5AAE994016E8}" presName="connTx" presStyleLbl="parChTrans1D4" presStyleIdx="5" presStyleCnt="7"/>
      <dgm:spPr/>
    </dgm:pt>
    <dgm:pt modelId="{8440422B-5877-4E0F-B6DD-D0A911154DAC}" type="pres">
      <dgm:prSet presAssocID="{97943291-B417-444A-8EC0-E4645051F61C}" presName="root2" presStyleCnt="0"/>
      <dgm:spPr/>
    </dgm:pt>
    <dgm:pt modelId="{16924A9B-496C-43AD-A420-5D9BDE332866}" type="pres">
      <dgm:prSet presAssocID="{97943291-B417-444A-8EC0-E4645051F61C}" presName="LevelTwoTextNode" presStyleLbl="node4" presStyleIdx="5" presStyleCnt="7" custScaleX="139110">
        <dgm:presLayoutVars>
          <dgm:chPref val="3"/>
        </dgm:presLayoutVars>
      </dgm:prSet>
      <dgm:spPr/>
    </dgm:pt>
    <dgm:pt modelId="{1F91993E-79FF-4B9A-8157-F0A023160D3B}" type="pres">
      <dgm:prSet presAssocID="{97943291-B417-444A-8EC0-E4645051F61C}" presName="level3hierChild" presStyleCnt="0"/>
      <dgm:spPr/>
    </dgm:pt>
    <dgm:pt modelId="{D5E7E0A1-A1EE-4878-9204-380A3487C6F0}" type="pres">
      <dgm:prSet presAssocID="{5A9FD878-DADC-41F2-B495-2B37B799E466}" presName="conn2-1" presStyleLbl="parChTrans1D4" presStyleIdx="6" presStyleCnt="7"/>
      <dgm:spPr/>
    </dgm:pt>
    <dgm:pt modelId="{E69C3034-827B-4D26-BF46-49C2D547BA03}" type="pres">
      <dgm:prSet presAssocID="{5A9FD878-DADC-41F2-B495-2B37B799E466}" presName="connTx" presStyleLbl="parChTrans1D4" presStyleIdx="6" presStyleCnt="7"/>
      <dgm:spPr/>
    </dgm:pt>
    <dgm:pt modelId="{0BEC6105-73F5-43E2-983E-F505BD503FC1}" type="pres">
      <dgm:prSet presAssocID="{FB0BB6D4-4220-47FB-9EB0-E0C962D9E24E}" presName="root2" presStyleCnt="0"/>
      <dgm:spPr/>
    </dgm:pt>
    <dgm:pt modelId="{DBF6B067-FD72-4677-A2DD-3F2FB3352556}" type="pres">
      <dgm:prSet presAssocID="{FB0BB6D4-4220-47FB-9EB0-E0C962D9E24E}" presName="LevelTwoTextNode" presStyleLbl="node4" presStyleIdx="6" presStyleCnt="7" custScaleX="139110">
        <dgm:presLayoutVars>
          <dgm:chPref val="3"/>
        </dgm:presLayoutVars>
      </dgm:prSet>
      <dgm:spPr/>
    </dgm:pt>
    <dgm:pt modelId="{99B8E28B-1A42-4EBF-BABF-A1A8C8681271}" type="pres">
      <dgm:prSet presAssocID="{FB0BB6D4-4220-47FB-9EB0-E0C962D9E24E}" presName="level3hierChild" presStyleCnt="0"/>
      <dgm:spPr/>
    </dgm:pt>
    <dgm:pt modelId="{9DEAF63A-F30A-4173-84E1-FD3FF827332C}" type="pres">
      <dgm:prSet presAssocID="{54225BE2-D7B8-419B-8EDB-7B053BB8C12D}" presName="conn2-1" presStyleLbl="parChTrans1D3" presStyleIdx="3" presStyleCnt="4"/>
      <dgm:spPr/>
    </dgm:pt>
    <dgm:pt modelId="{9DD0E8EF-2BA1-45F5-8C08-8E13E25E5412}" type="pres">
      <dgm:prSet presAssocID="{54225BE2-D7B8-419B-8EDB-7B053BB8C12D}" presName="connTx" presStyleLbl="parChTrans1D3" presStyleIdx="3" presStyleCnt="4"/>
      <dgm:spPr/>
    </dgm:pt>
    <dgm:pt modelId="{4B27A722-E74C-4DB7-9684-0B5C5804A2A6}" type="pres">
      <dgm:prSet presAssocID="{03771858-4C95-47D4-A46E-77117266B7CF}" presName="root2" presStyleCnt="0"/>
      <dgm:spPr/>
    </dgm:pt>
    <dgm:pt modelId="{8243623D-6379-4CCA-A7DF-37593C94C797}" type="pres">
      <dgm:prSet presAssocID="{03771858-4C95-47D4-A46E-77117266B7CF}" presName="LevelTwoTextNode" presStyleLbl="node3" presStyleIdx="3" presStyleCnt="4" custScaleX="246537">
        <dgm:presLayoutVars>
          <dgm:chPref val="3"/>
        </dgm:presLayoutVars>
      </dgm:prSet>
      <dgm:spPr/>
    </dgm:pt>
    <dgm:pt modelId="{9CBCF2A7-23C7-4E26-95A5-4EC6EB3FAF93}" type="pres">
      <dgm:prSet presAssocID="{03771858-4C95-47D4-A46E-77117266B7CF}" presName="level3hierChild" presStyleCnt="0"/>
      <dgm:spPr/>
    </dgm:pt>
    <dgm:pt modelId="{46DC5D45-1785-464B-A4E1-260E1171DEA5}" type="pres">
      <dgm:prSet presAssocID="{7998C9DB-D8EB-4473-BDBA-14221DE330AD}" presName="conn2-1" presStyleLbl="parChTrans1D2" presStyleIdx="1" presStyleCnt="2"/>
      <dgm:spPr/>
    </dgm:pt>
    <dgm:pt modelId="{36D47807-A8FA-4B0E-B023-41F5E7B2FAD1}" type="pres">
      <dgm:prSet presAssocID="{7998C9DB-D8EB-4473-BDBA-14221DE330AD}" presName="connTx" presStyleLbl="parChTrans1D2" presStyleIdx="1" presStyleCnt="2"/>
      <dgm:spPr/>
    </dgm:pt>
    <dgm:pt modelId="{0C8D8190-FABA-44F2-B619-5F8DD7CF010F}" type="pres">
      <dgm:prSet presAssocID="{4E487E33-DFC7-4905-A6EC-E7B7FD126FA8}" presName="root2" presStyleCnt="0"/>
      <dgm:spPr/>
    </dgm:pt>
    <dgm:pt modelId="{42E2FCBC-0583-4FA5-AED7-C9930D1EB54C}" type="pres">
      <dgm:prSet presAssocID="{4E487E33-DFC7-4905-A6EC-E7B7FD126FA8}" presName="LevelTwoTextNode" presStyleLbl="node2" presStyleIdx="1" presStyleCnt="2" custScaleX="151875" custScaleY="227937">
        <dgm:presLayoutVars>
          <dgm:chPref val="3"/>
        </dgm:presLayoutVars>
      </dgm:prSet>
      <dgm:spPr/>
    </dgm:pt>
    <dgm:pt modelId="{D4D4867D-4116-45A5-9045-2CCD81121D4C}" type="pres">
      <dgm:prSet presAssocID="{4E487E33-DFC7-4905-A6EC-E7B7FD126FA8}" presName="level3hierChild" presStyleCnt="0"/>
      <dgm:spPr/>
    </dgm:pt>
  </dgm:ptLst>
  <dgm:cxnLst>
    <dgm:cxn modelId="{0CDA0608-62B8-4820-809E-546EFB24AFDC}" type="presOf" srcId="{268A45C7-4EBB-4E25-B1FF-A2653437DA18}" destId="{8769CB78-FC7C-4A2A-BE56-C7182439924C}" srcOrd="0" destOrd="0" presId="urn:microsoft.com/office/officeart/2008/layout/HorizontalMultiLevelHierarchy"/>
    <dgm:cxn modelId="{562F6D08-B09B-4BEC-A6DB-429BEA2EC775}" type="presOf" srcId="{795B5686-E8E1-486E-B99D-3F4B592BC325}" destId="{31D4065D-7300-4497-9921-FB4E3F5D0199}" srcOrd="0" destOrd="0" presId="urn:microsoft.com/office/officeart/2008/layout/HorizontalMultiLevelHierarchy"/>
    <dgm:cxn modelId="{0022F908-7040-4901-8CB5-7313A9873468}" srcId="{4E9847A7-7462-49FF-90C3-3ED15814E9AC}" destId="{97943291-B417-444A-8EC0-E4645051F61C}" srcOrd="0" destOrd="0" parTransId="{CC11FF24-ACF4-4F65-9CC9-5AAE994016E8}" sibTransId="{07BF8EA8-A63C-4781-BDFE-E7477DBC204F}"/>
    <dgm:cxn modelId="{FF9AF209-F1FA-4AC9-9182-18C66CA3C0FA}" srcId="{93321A58-858C-41FC-AD00-7BD273816904}" destId="{5A2C880F-76FF-4E3B-8282-6BF69D173B15}" srcOrd="0" destOrd="0" parTransId="{034D2E21-4BD0-4AE0-8A9F-6877F515374A}" sibTransId="{8812E9E4-1E8E-4188-9FB5-1659BA5F9C70}"/>
    <dgm:cxn modelId="{A4FDD60D-C678-4C15-A729-6C6D76B15273}" srcId="{6A90B9DF-311C-4846-A1F3-07AD857022E1}" destId="{C88C6EFF-B0AE-4595-8540-83C5FB4F8DAB}" srcOrd="1" destOrd="0" parTransId="{A6AA9080-0699-4D85-A8E2-8ABDBA76CC9E}" sibTransId="{9DB5773E-9903-47BA-AA97-D2623C994AA7}"/>
    <dgm:cxn modelId="{A940370F-9D44-42A4-AF66-92760EDA7B19}" type="presOf" srcId="{4E9847A7-7462-49FF-90C3-3ED15814E9AC}" destId="{024058D6-0161-48B7-9A50-F5D72714132F}" srcOrd="0" destOrd="0" presId="urn:microsoft.com/office/officeart/2008/layout/HorizontalMultiLevelHierarchy"/>
    <dgm:cxn modelId="{E5BDC20F-5B5A-4263-9C6A-AD1BB64B1B77}" type="presOf" srcId="{034D2E21-4BD0-4AE0-8A9F-6877F515374A}" destId="{DF4D6C79-CD39-4054-A73C-8608C2A3E4F4}" srcOrd="1" destOrd="0" presId="urn:microsoft.com/office/officeart/2008/layout/HorizontalMultiLevelHierarchy"/>
    <dgm:cxn modelId="{EC2BFC0F-E90E-4E29-833C-301C9E5C8A23}" srcId="{795B5686-E8E1-486E-B99D-3F4B592BC325}" destId="{BD7FE1B8-27E4-45A0-A96C-705F9CD1576A}" srcOrd="0" destOrd="0" parTransId="{AD9ABD44-00E4-4389-989D-FFE91C7838E8}" sibTransId="{471F26F2-38CB-4F1E-A72D-A9B0EC1FDA1E}"/>
    <dgm:cxn modelId="{88EE1B1D-CA42-45A4-83E1-42FD4912B5FE}" type="presOf" srcId="{93321A58-858C-41FC-AD00-7BD273816904}" destId="{918ABDC9-3166-4CB4-9A42-77E87BF0F070}" srcOrd="0" destOrd="0" presId="urn:microsoft.com/office/officeart/2008/layout/HorizontalMultiLevelHierarchy"/>
    <dgm:cxn modelId="{42A77F1E-F203-486C-915D-8F63A0097B76}" type="presOf" srcId="{DF52FECF-3141-44EE-8C0D-64C066D1A17A}" destId="{7C032740-B49C-4E0D-A536-A84334F492C6}" srcOrd="0" destOrd="0" presId="urn:microsoft.com/office/officeart/2008/layout/HorizontalMultiLevelHierarchy"/>
    <dgm:cxn modelId="{5F943029-00E1-4274-BD94-9A6F717AF10C}" type="presOf" srcId="{FB0BB6D4-4220-47FB-9EB0-E0C962D9E24E}" destId="{DBF6B067-FD72-4677-A2DD-3F2FB3352556}" srcOrd="0" destOrd="0" presId="urn:microsoft.com/office/officeart/2008/layout/HorizontalMultiLevelHierarchy"/>
    <dgm:cxn modelId="{730EB83B-BB16-4029-AE88-45B3A520EDFC}" type="presOf" srcId="{7821B602-9483-4952-A043-770CFCA58030}" destId="{E765D50A-58C5-46B7-ADDD-39D016E07EFF}" srcOrd="1" destOrd="0" presId="urn:microsoft.com/office/officeart/2008/layout/HorizontalMultiLevelHierarchy"/>
    <dgm:cxn modelId="{0CFBB03C-D296-434E-B114-91655BBA6580}" type="presOf" srcId="{54225BE2-D7B8-419B-8EDB-7B053BB8C12D}" destId="{9DEAF63A-F30A-4173-84E1-FD3FF827332C}" srcOrd="0" destOrd="0" presId="urn:microsoft.com/office/officeart/2008/layout/HorizontalMultiLevelHierarchy"/>
    <dgm:cxn modelId="{DA001C5D-0570-46CC-9A95-F2B683D24951}" type="presOf" srcId="{7998C9DB-D8EB-4473-BDBA-14221DE330AD}" destId="{46DC5D45-1785-464B-A4E1-260E1171DEA5}" srcOrd="0" destOrd="0" presId="urn:microsoft.com/office/officeart/2008/layout/HorizontalMultiLevelHierarchy"/>
    <dgm:cxn modelId="{E35CB15E-FC59-4646-BA44-3587C95AD2B6}" type="presOf" srcId="{BD7FE1B8-27E4-45A0-A96C-705F9CD1576A}" destId="{1D236AF1-A16E-4D3A-9F11-3869C00053BF}" srcOrd="0" destOrd="0" presId="urn:microsoft.com/office/officeart/2008/layout/HorizontalMultiLevelHierarchy"/>
    <dgm:cxn modelId="{CCDCC541-C107-4C85-829A-A0AFEEB11BCD}" type="presOf" srcId="{7998C9DB-D8EB-4473-BDBA-14221DE330AD}" destId="{36D47807-A8FA-4B0E-B023-41F5E7B2FAD1}" srcOrd="1" destOrd="0" presId="urn:microsoft.com/office/officeart/2008/layout/HorizontalMultiLevelHierarchy"/>
    <dgm:cxn modelId="{675E8949-7AC6-4F23-A29A-6899F197E878}" type="presOf" srcId="{7020974A-FEFF-43F3-A2F3-6EAE4B8F877E}" destId="{109D5F1A-3DA4-4F68-AD44-A8DE74C84957}" srcOrd="1" destOrd="0" presId="urn:microsoft.com/office/officeart/2008/layout/HorizontalMultiLevelHierarchy"/>
    <dgm:cxn modelId="{B452E349-1E60-41A2-9A05-436D921C6902}" srcId="{BD7FE1B8-27E4-45A0-A96C-705F9CD1576A}" destId="{4E487E33-DFC7-4905-A6EC-E7B7FD126FA8}" srcOrd="1" destOrd="0" parTransId="{7998C9DB-D8EB-4473-BDBA-14221DE330AD}" sibTransId="{F98A5965-5CC0-4FA2-B78C-36989D38EFA9}"/>
    <dgm:cxn modelId="{1013DE6F-9F11-4D54-957F-1F18BAF1E3B4}" type="presOf" srcId="{5A9FD878-DADC-41F2-B495-2B37B799E466}" destId="{E69C3034-827B-4D26-BF46-49C2D547BA03}" srcOrd="1" destOrd="0" presId="urn:microsoft.com/office/officeart/2008/layout/HorizontalMultiLevelHierarchy"/>
    <dgm:cxn modelId="{BB22DC73-FE91-4C8A-9B5B-74DEFC87F390}" srcId="{776F5620-0554-4459-A2B8-7C7235847A48}" destId="{22D04DA3-DA58-427E-ABDB-B6D826DE16F7}" srcOrd="1" destOrd="0" parTransId="{7020974A-FEFF-43F3-A2F3-6EAE4B8F877E}" sibTransId="{84105368-245A-4996-B478-C2B68FBC93BC}"/>
    <dgm:cxn modelId="{C3360C76-0324-4817-B901-F911D1F94F4E}" type="presOf" srcId="{7020974A-FEFF-43F3-A2F3-6EAE4B8F877E}" destId="{84384497-80ED-4AE5-BB58-362D8BC5EF76}" srcOrd="0" destOrd="0" presId="urn:microsoft.com/office/officeart/2008/layout/HorizontalMultiLevelHierarchy"/>
    <dgm:cxn modelId="{A0CD9759-1F65-408C-B876-6023C9A26365}" type="presOf" srcId="{9FA22CC1-E1B1-4435-BC18-6336E5C1016E}" destId="{D0CF2272-6BA7-4CDE-A263-FA4644DFE9D6}" srcOrd="0" destOrd="0" presId="urn:microsoft.com/office/officeart/2008/layout/HorizontalMultiLevelHierarchy"/>
    <dgm:cxn modelId="{E16FAC79-D3B8-4F52-89C0-910398AA7FE2}" srcId="{22D04DA3-DA58-427E-ABDB-B6D826DE16F7}" destId="{268A45C7-4EBB-4E25-B1FF-A2653437DA18}" srcOrd="0" destOrd="0" parTransId="{7AC40790-601C-43B2-9C53-7F21227C6794}" sibTransId="{76D4ED50-52B2-48C8-BD4E-D619B25A4075}"/>
    <dgm:cxn modelId="{680D717E-FC64-45D1-8246-D4E38D146854}" type="presOf" srcId="{2A83D787-C8FC-4F5B-9821-B9EA0986D730}" destId="{8B128178-4B3C-40BD-AF23-3566679638A8}" srcOrd="1" destOrd="0" presId="urn:microsoft.com/office/officeart/2008/layout/HorizontalMultiLevelHierarchy"/>
    <dgm:cxn modelId="{79961280-36F8-4045-BA5F-B731ED874BAB}" type="presOf" srcId="{97943291-B417-444A-8EC0-E4645051F61C}" destId="{16924A9B-496C-43AD-A420-5D9BDE332866}" srcOrd="0" destOrd="0" presId="urn:microsoft.com/office/officeart/2008/layout/HorizontalMultiLevelHierarchy"/>
    <dgm:cxn modelId="{B0AFC88A-D908-4281-A1AF-33AD77EB1727}" type="presOf" srcId="{CC11FF24-ACF4-4F65-9CC9-5AAE994016E8}" destId="{5B04FB1D-E7D8-4610-B490-9913F52F36B5}" srcOrd="1" destOrd="0" presId="urn:microsoft.com/office/officeart/2008/layout/HorizontalMultiLevelHierarchy"/>
    <dgm:cxn modelId="{89FF3F8C-BCBC-47BA-89DE-D91083CDD707}" srcId="{4E9847A7-7462-49FF-90C3-3ED15814E9AC}" destId="{FB0BB6D4-4220-47FB-9EB0-E0C962D9E24E}" srcOrd="1" destOrd="0" parTransId="{5A9FD878-DADC-41F2-B495-2B37B799E466}" sibTransId="{A87237CF-38AC-45C2-AC6C-0ECF416345B2}"/>
    <dgm:cxn modelId="{8FE0418F-69CF-4F9B-B3B0-E480A21E17E5}" type="presOf" srcId="{7821B602-9483-4952-A043-770CFCA58030}" destId="{FC443DE7-7AEE-43D9-AB5C-9EE8F19A3E3D}" srcOrd="0" destOrd="0" presId="urn:microsoft.com/office/officeart/2008/layout/HorizontalMultiLevelHierarchy"/>
    <dgm:cxn modelId="{9D441592-6BC3-4EF9-B2E6-253C33207B0B}" srcId="{776F5620-0554-4459-A2B8-7C7235847A48}" destId="{93321A58-858C-41FC-AD00-7BD273816904}" srcOrd="0" destOrd="0" parTransId="{7821B602-9483-4952-A043-770CFCA58030}" sibTransId="{6603CD9A-24CB-4A02-AECE-ACB1D3E3A9D5}"/>
    <dgm:cxn modelId="{36BEF598-D67E-4903-B405-E7929434089A}" type="presOf" srcId="{E95E1685-39B6-4548-80A9-ED1D3F0F5E59}" destId="{AEDD4019-C820-4154-9675-3C9C9196D45D}" srcOrd="0" destOrd="0" presId="urn:microsoft.com/office/officeart/2008/layout/HorizontalMultiLevelHierarchy"/>
    <dgm:cxn modelId="{3C4D789A-9ECC-4370-BEDD-0C9ACCAA4AF4}" srcId="{6A90B9DF-311C-4846-A1F3-07AD857022E1}" destId="{03771858-4C95-47D4-A46E-77117266B7CF}" srcOrd="3" destOrd="0" parTransId="{54225BE2-D7B8-419B-8EDB-7B053BB8C12D}" sibTransId="{BD1A126A-612D-4A7C-AF19-D1AF640A8FAE}"/>
    <dgm:cxn modelId="{84E36F9F-6715-424F-A722-4D0306EDBD3C}" srcId="{6A90B9DF-311C-4846-A1F3-07AD857022E1}" destId="{9FA22CC1-E1B1-4435-BC18-6336E5C1016E}" srcOrd="0" destOrd="0" parTransId="{DF52FECF-3141-44EE-8C0D-64C066D1A17A}" sibTransId="{1963A067-7F0C-4ED5-87F8-C005261B803C}"/>
    <dgm:cxn modelId="{662A29AA-81A8-4E7C-8199-320732BBBF98}" type="presOf" srcId="{4E487E33-DFC7-4905-A6EC-E7B7FD126FA8}" destId="{42E2FCBC-0583-4FA5-AED7-C9930D1EB54C}" srcOrd="0" destOrd="0" presId="urn:microsoft.com/office/officeart/2008/layout/HorizontalMultiLevelHierarchy"/>
    <dgm:cxn modelId="{AA6E4EAB-C689-478D-8164-2AD13BC42BE2}" type="presOf" srcId="{7AC40790-601C-43B2-9C53-7F21227C6794}" destId="{C01FFB71-872D-4F3A-86EE-57F4B3FEEF45}" srcOrd="1" destOrd="0" presId="urn:microsoft.com/office/officeart/2008/layout/HorizontalMultiLevelHierarchy"/>
    <dgm:cxn modelId="{0B4110AC-B800-445C-B056-B1DE7A112BB0}" type="presOf" srcId="{DF52FECF-3141-44EE-8C0D-64C066D1A17A}" destId="{DF8D3821-D594-4E6F-A0CC-2761D9591A9B}" srcOrd="1" destOrd="0" presId="urn:microsoft.com/office/officeart/2008/layout/HorizontalMultiLevelHierarchy"/>
    <dgm:cxn modelId="{9AA1D3AD-6E29-40B8-8FC5-869DB23DE75A}" type="presOf" srcId="{C88C6EFF-B0AE-4595-8540-83C5FB4F8DAB}" destId="{91FF76D0-2100-4AB6-AB8B-1E2AF66DFDE4}" srcOrd="0" destOrd="0" presId="urn:microsoft.com/office/officeart/2008/layout/HorizontalMultiLevelHierarchy"/>
    <dgm:cxn modelId="{F9CD13AE-FD19-442D-996E-EDFAC97B5F6E}" type="presOf" srcId="{5A2C880F-76FF-4E3B-8282-6BF69D173B15}" destId="{CC2CFB3A-4BEA-4E36-A1E4-BFDB75966A13}" srcOrd="0" destOrd="0" presId="urn:microsoft.com/office/officeart/2008/layout/HorizontalMultiLevelHierarchy"/>
    <dgm:cxn modelId="{385AEDB4-AD83-4F7D-ADC8-5A258F80D9D6}" srcId="{BD7FE1B8-27E4-45A0-A96C-705F9CD1576A}" destId="{6A90B9DF-311C-4846-A1F3-07AD857022E1}" srcOrd="0" destOrd="0" parTransId="{6EA9E7FE-4707-4B38-A9F6-4C34CB562FE1}" sibTransId="{29E431C5-EA87-48C8-815E-9E2CB1451178}"/>
    <dgm:cxn modelId="{7E40C7B7-518F-42E5-8C1B-82E697A0A7E4}" type="presOf" srcId="{776F5620-0554-4459-A2B8-7C7235847A48}" destId="{E208ACF8-C86F-49D6-8F65-BF631F32DBD1}" srcOrd="0" destOrd="0" presId="urn:microsoft.com/office/officeart/2008/layout/HorizontalMultiLevelHierarchy"/>
    <dgm:cxn modelId="{02BB05B8-5CF1-4B61-80B3-40025D4A91D9}" type="presOf" srcId="{6EA9E7FE-4707-4B38-A9F6-4C34CB562FE1}" destId="{FC617102-2377-445A-8BD3-8086BC8B0182}" srcOrd="1" destOrd="0" presId="urn:microsoft.com/office/officeart/2008/layout/HorizontalMultiLevelHierarchy"/>
    <dgm:cxn modelId="{6759B7B8-A2B0-4E4B-B5E8-11E661AD423E}" type="presOf" srcId="{5A9FD878-DADC-41F2-B495-2B37B799E466}" destId="{D5E7E0A1-A1EE-4878-9204-380A3487C6F0}" srcOrd="0" destOrd="0" presId="urn:microsoft.com/office/officeart/2008/layout/HorizontalMultiLevelHierarchy"/>
    <dgm:cxn modelId="{046195BC-5BA9-40F9-AB30-0D5CD5259749}" type="presOf" srcId="{E95E1685-39B6-4548-80A9-ED1D3F0F5E59}" destId="{EEDD391E-B67D-4EF5-82CA-25F904BE8830}" srcOrd="1" destOrd="0" presId="urn:microsoft.com/office/officeart/2008/layout/HorizontalMultiLevelHierarchy"/>
    <dgm:cxn modelId="{7069F2BD-1F3B-4E07-B255-F5126F44242E}" type="presOf" srcId="{6EA9E7FE-4707-4B38-A9F6-4C34CB562FE1}" destId="{6CB47033-FC12-42B9-84B8-4B49D04AA454}" srcOrd="0" destOrd="0" presId="urn:microsoft.com/office/officeart/2008/layout/HorizontalMultiLevelHierarchy"/>
    <dgm:cxn modelId="{0D4A44C4-5130-460E-AEEC-B44854ABFD48}" type="presOf" srcId="{A6AA9080-0699-4D85-A8E2-8ABDBA76CC9E}" destId="{326B68AF-B3CF-4CC5-A540-95DF5212FD1C}" srcOrd="0" destOrd="0" presId="urn:microsoft.com/office/officeart/2008/layout/HorizontalMultiLevelHierarchy"/>
    <dgm:cxn modelId="{74EFBECE-54B3-4F6C-B443-0C696147E816}" type="presOf" srcId="{22D04DA3-DA58-427E-ABDB-B6D826DE16F7}" destId="{B81B172D-21F9-4FFC-9539-11C66FB070FF}" srcOrd="0" destOrd="0" presId="urn:microsoft.com/office/officeart/2008/layout/HorizontalMultiLevelHierarchy"/>
    <dgm:cxn modelId="{27124ED6-8BD8-45F3-98EF-B15A84F7647C}" srcId="{6A90B9DF-311C-4846-A1F3-07AD857022E1}" destId="{4E9847A7-7462-49FF-90C3-3ED15814E9AC}" srcOrd="2" destOrd="0" parTransId="{2A83D787-C8FC-4F5B-9821-B9EA0986D730}" sibTransId="{A27CF6E8-AB93-4845-B93F-029780E1E028}"/>
    <dgm:cxn modelId="{7C89C6DC-D60F-45D2-B03F-8B2E769FE545}" type="presOf" srcId="{54225BE2-D7B8-419B-8EDB-7B053BB8C12D}" destId="{9DD0E8EF-2BA1-45F5-8C08-8E13E25E5412}" srcOrd="1" destOrd="0" presId="urn:microsoft.com/office/officeart/2008/layout/HorizontalMultiLevelHierarchy"/>
    <dgm:cxn modelId="{7F062BDF-9B48-49C2-A9BE-2CB50BFCE599}" type="presOf" srcId="{CC11FF24-ACF4-4F65-9CC9-5AAE994016E8}" destId="{2AFC5B67-4085-4468-97C5-513C1FA7A6F9}" srcOrd="0" destOrd="0" presId="urn:microsoft.com/office/officeart/2008/layout/HorizontalMultiLevelHierarchy"/>
    <dgm:cxn modelId="{1B36BEEC-CCE6-47AF-A1A6-FE53BB895055}" type="presOf" srcId="{6A90B9DF-311C-4846-A1F3-07AD857022E1}" destId="{BD49607E-A4CB-45A6-9DB6-C773D8EBBF9B}" srcOrd="0" destOrd="0" presId="urn:microsoft.com/office/officeart/2008/layout/HorizontalMultiLevelHierarchy"/>
    <dgm:cxn modelId="{4B1FA6EF-6C74-44A9-9F97-17721D72B266}" type="presOf" srcId="{A6AA9080-0699-4D85-A8E2-8ABDBA76CC9E}" destId="{C767758C-D777-4E0A-86B4-632B6325BA69}" srcOrd="1" destOrd="0" presId="urn:microsoft.com/office/officeart/2008/layout/HorizontalMultiLevelHierarchy"/>
    <dgm:cxn modelId="{F5843BF2-F048-460D-AF30-572666C4E9CC}" type="presOf" srcId="{7AC40790-601C-43B2-9C53-7F21227C6794}" destId="{C49B2FE7-430D-4A8C-B6C2-9016D0FB0FB9}" srcOrd="0" destOrd="0" presId="urn:microsoft.com/office/officeart/2008/layout/HorizontalMultiLevelHierarchy"/>
    <dgm:cxn modelId="{F27090F2-0439-49EF-B308-FA18031F26D1}" type="presOf" srcId="{03771858-4C95-47D4-A46E-77117266B7CF}" destId="{8243623D-6379-4CCA-A7DF-37593C94C797}" srcOrd="0" destOrd="0" presId="urn:microsoft.com/office/officeart/2008/layout/HorizontalMultiLevelHierarchy"/>
    <dgm:cxn modelId="{D1F239F3-A675-48D2-9268-DD8A41253A19}" type="presOf" srcId="{2A83D787-C8FC-4F5B-9821-B9EA0986D730}" destId="{F3149C6F-613A-48BB-9286-D17F2F08053F}" srcOrd="0" destOrd="0" presId="urn:microsoft.com/office/officeart/2008/layout/HorizontalMultiLevelHierarchy"/>
    <dgm:cxn modelId="{C773A4F4-39CC-4AAE-99FB-3D1D21BCD55A}" srcId="{C88C6EFF-B0AE-4595-8540-83C5FB4F8DAB}" destId="{776F5620-0554-4459-A2B8-7C7235847A48}" srcOrd="0" destOrd="0" parTransId="{E95E1685-39B6-4548-80A9-ED1D3F0F5E59}" sibTransId="{03C24C63-A58E-4437-AB0E-7C6E77717489}"/>
    <dgm:cxn modelId="{7EFAECFA-6F1C-4303-A688-63E7A8D44FF3}" type="presOf" srcId="{034D2E21-4BD0-4AE0-8A9F-6877F515374A}" destId="{7C643B6E-58E8-4469-B147-923AFCF3DD63}" srcOrd="0" destOrd="0" presId="urn:microsoft.com/office/officeart/2008/layout/HorizontalMultiLevelHierarchy"/>
    <dgm:cxn modelId="{8CEAC393-D068-4342-907C-293CA6F7C964}" type="presParOf" srcId="{31D4065D-7300-4497-9921-FB4E3F5D0199}" destId="{AAA8D0D4-8B5A-4588-9A1C-41CDB8A3E338}" srcOrd="0" destOrd="0" presId="urn:microsoft.com/office/officeart/2008/layout/HorizontalMultiLevelHierarchy"/>
    <dgm:cxn modelId="{63B29196-F317-4E69-9F0C-831FA583C76C}" type="presParOf" srcId="{AAA8D0D4-8B5A-4588-9A1C-41CDB8A3E338}" destId="{1D236AF1-A16E-4D3A-9F11-3869C00053BF}" srcOrd="0" destOrd="0" presId="urn:microsoft.com/office/officeart/2008/layout/HorizontalMultiLevelHierarchy"/>
    <dgm:cxn modelId="{D3CE6CA0-B4B8-4489-8EEB-8D69ADC72755}" type="presParOf" srcId="{AAA8D0D4-8B5A-4588-9A1C-41CDB8A3E338}" destId="{07CBC2BF-355F-4FE1-B0D5-B50608C648F4}" srcOrd="1" destOrd="0" presId="urn:microsoft.com/office/officeart/2008/layout/HorizontalMultiLevelHierarchy"/>
    <dgm:cxn modelId="{D8FF1B3D-BFBC-47F8-9F43-DB2CC80A6292}" type="presParOf" srcId="{07CBC2BF-355F-4FE1-B0D5-B50608C648F4}" destId="{6CB47033-FC12-42B9-84B8-4B49D04AA454}" srcOrd="0" destOrd="0" presId="urn:microsoft.com/office/officeart/2008/layout/HorizontalMultiLevelHierarchy"/>
    <dgm:cxn modelId="{756D67D7-6FDF-46D8-8466-FE3744686985}" type="presParOf" srcId="{6CB47033-FC12-42B9-84B8-4B49D04AA454}" destId="{FC617102-2377-445A-8BD3-8086BC8B0182}" srcOrd="0" destOrd="0" presId="urn:microsoft.com/office/officeart/2008/layout/HorizontalMultiLevelHierarchy"/>
    <dgm:cxn modelId="{8DBF4424-CA73-4764-9FDB-46C27ADA6487}" type="presParOf" srcId="{07CBC2BF-355F-4FE1-B0D5-B50608C648F4}" destId="{DDA7D9C3-96DC-428F-9BD2-9F77F5D7B929}" srcOrd="1" destOrd="0" presId="urn:microsoft.com/office/officeart/2008/layout/HorizontalMultiLevelHierarchy"/>
    <dgm:cxn modelId="{B154F47B-B49E-4AC4-9D94-2F41EA0F2499}" type="presParOf" srcId="{DDA7D9C3-96DC-428F-9BD2-9F77F5D7B929}" destId="{BD49607E-A4CB-45A6-9DB6-C773D8EBBF9B}" srcOrd="0" destOrd="0" presId="urn:microsoft.com/office/officeart/2008/layout/HorizontalMultiLevelHierarchy"/>
    <dgm:cxn modelId="{4918341B-FB6E-4019-A6E9-9E991710C47A}" type="presParOf" srcId="{DDA7D9C3-96DC-428F-9BD2-9F77F5D7B929}" destId="{34FC38C0-E530-4521-9592-D544CB470DE3}" srcOrd="1" destOrd="0" presId="urn:microsoft.com/office/officeart/2008/layout/HorizontalMultiLevelHierarchy"/>
    <dgm:cxn modelId="{4E6F9583-59B9-4FF9-98D4-90CE71FE5E49}" type="presParOf" srcId="{34FC38C0-E530-4521-9592-D544CB470DE3}" destId="{7C032740-B49C-4E0D-A536-A84334F492C6}" srcOrd="0" destOrd="0" presId="urn:microsoft.com/office/officeart/2008/layout/HorizontalMultiLevelHierarchy"/>
    <dgm:cxn modelId="{8D24942E-DD36-400D-9FEA-F468D0D0C7A2}" type="presParOf" srcId="{7C032740-B49C-4E0D-A536-A84334F492C6}" destId="{DF8D3821-D594-4E6F-A0CC-2761D9591A9B}" srcOrd="0" destOrd="0" presId="urn:microsoft.com/office/officeart/2008/layout/HorizontalMultiLevelHierarchy"/>
    <dgm:cxn modelId="{B6D92142-5ED3-4150-92DB-A3C3D23098FB}" type="presParOf" srcId="{34FC38C0-E530-4521-9592-D544CB470DE3}" destId="{C0D63F06-004F-4BB8-AF8C-1B1DDD0F36AD}" srcOrd="1" destOrd="0" presId="urn:microsoft.com/office/officeart/2008/layout/HorizontalMultiLevelHierarchy"/>
    <dgm:cxn modelId="{3E837CA5-98CC-4457-840D-1ABD5E92C647}" type="presParOf" srcId="{C0D63F06-004F-4BB8-AF8C-1B1DDD0F36AD}" destId="{D0CF2272-6BA7-4CDE-A263-FA4644DFE9D6}" srcOrd="0" destOrd="0" presId="urn:microsoft.com/office/officeart/2008/layout/HorizontalMultiLevelHierarchy"/>
    <dgm:cxn modelId="{4C529CF0-FD8F-40E3-8AFD-C743A595B922}" type="presParOf" srcId="{C0D63F06-004F-4BB8-AF8C-1B1DDD0F36AD}" destId="{15144F2D-EF35-4255-A9E2-71A9B432D080}" srcOrd="1" destOrd="0" presId="urn:microsoft.com/office/officeart/2008/layout/HorizontalMultiLevelHierarchy"/>
    <dgm:cxn modelId="{A9B36612-D172-4367-87D8-0C7598F90BDD}" type="presParOf" srcId="{34FC38C0-E530-4521-9592-D544CB470DE3}" destId="{326B68AF-B3CF-4CC5-A540-95DF5212FD1C}" srcOrd="2" destOrd="0" presId="urn:microsoft.com/office/officeart/2008/layout/HorizontalMultiLevelHierarchy"/>
    <dgm:cxn modelId="{1BB810C2-65EB-440C-AD03-3D222FF6EDC5}" type="presParOf" srcId="{326B68AF-B3CF-4CC5-A540-95DF5212FD1C}" destId="{C767758C-D777-4E0A-86B4-632B6325BA69}" srcOrd="0" destOrd="0" presId="urn:microsoft.com/office/officeart/2008/layout/HorizontalMultiLevelHierarchy"/>
    <dgm:cxn modelId="{C6511C93-22F4-4324-B31F-9E275F5FE9E8}" type="presParOf" srcId="{34FC38C0-E530-4521-9592-D544CB470DE3}" destId="{F83F49C1-3D71-49B6-A3FF-010D179D6617}" srcOrd="3" destOrd="0" presId="urn:microsoft.com/office/officeart/2008/layout/HorizontalMultiLevelHierarchy"/>
    <dgm:cxn modelId="{9F19DA2A-DB38-4BA4-8D54-E33FC82134B6}" type="presParOf" srcId="{F83F49C1-3D71-49B6-A3FF-010D179D6617}" destId="{91FF76D0-2100-4AB6-AB8B-1E2AF66DFDE4}" srcOrd="0" destOrd="0" presId="urn:microsoft.com/office/officeart/2008/layout/HorizontalMultiLevelHierarchy"/>
    <dgm:cxn modelId="{B10146BB-D919-4A56-BF00-9006029EFC6D}" type="presParOf" srcId="{F83F49C1-3D71-49B6-A3FF-010D179D6617}" destId="{8502FE87-A79E-4849-BE18-A33E94E2AB50}" srcOrd="1" destOrd="0" presId="urn:microsoft.com/office/officeart/2008/layout/HorizontalMultiLevelHierarchy"/>
    <dgm:cxn modelId="{735E1EBA-A56B-4DEE-ADCD-5D624FA49206}" type="presParOf" srcId="{8502FE87-A79E-4849-BE18-A33E94E2AB50}" destId="{AEDD4019-C820-4154-9675-3C9C9196D45D}" srcOrd="0" destOrd="0" presId="urn:microsoft.com/office/officeart/2008/layout/HorizontalMultiLevelHierarchy"/>
    <dgm:cxn modelId="{EBABA8D2-897D-4629-AC94-DCE2CFEB948D}" type="presParOf" srcId="{AEDD4019-C820-4154-9675-3C9C9196D45D}" destId="{EEDD391E-B67D-4EF5-82CA-25F904BE8830}" srcOrd="0" destOrd="0" presId="urn:microsoft.com/office/officeart/2008/layout/HorizontalMultiLevelHierarchy"/>
    <dgm:cxn modelId="{EDE7108D-F665-429A-8BCD-3ACA21FCA47D}" type="presParOf" srcId="{8502FE87-A79E-4849-BE18-A33E94E2AB50}" destId="{777FA9D2-AE62-4ACE-AA19-736000A1D282}" srcOrd="1" destOrd="0" presId="urn:microsoft.com/office/officeart/2008/layout/HorizontalMultiLevelHierarchy"/>
    <dgm:cxn modelId="{DF080EFD-077A-440B-8DAC-8FEBB014DDB9}" type="presParOf" srcId="{777FA9D2-AE62-4ACE-AA19-736000A1D282}" destId="{E208ACF8-C86F-49D6-8F65-BF631F32DBD1}" srcOrd="0" destOrd="0" presId="urn:microsoft.com/office/officeart/2008/layout/HorizontalMultiLevelHierarchy"/>
    <dgm:cxn modelId="{0F65C485-926E-41EB-A23A-13BE8EDDC733}" type="presParOf" srcId="{777FA9D2-AE62-4ACE-AA19-736000A1D282}" destId="{D17F4007-5C7F-4C52-A588-881673CD056F}" srcOrd="1" destOrd="0" presId="urn:microsoft.com/office/officeart/2008/layout/HorizontalMultiLevelHierarchy"/>
    <dgm:cxn modelId="{08FA94BF-7D94-44C0-9560-AF6983F3D4BE}" type="presParOf" srcId="{D17F4007-5C7F-4C52-A588-881673CD056F}" destId="{FC443DE7-7AEE-43D9-AB5C-9EE8F19A3E3D}" srcOrd="0" destOrd="0" presId="urn:microsoft.com/office/officeart/2008/layout/HorizontalMultiLevelHierarchy"/>
    <dgm:cxn modelId="{7C1C6200-DF9F-4AA9-A074-BFFB136B93D7}" type="presParOf" srcId="{FC443DE7-7AEE-43D9-AB5C-9EE8F19A3E3D}" destId="{E765D50A-58C5-46B7-ADDD-39D016E07EFF}" srcOrd="0" destOrd="0" presId="urn:microsoft.com/office/officeart/2008/layout/HorizontalMultiLevelHierarchy"/>
    <dgm:cxn modelId="{632717CD-78AE-4C1F-8F57-E6C4D1F5403F}" type="presParOf" srcId="{D17F4007-5C7F-4C52-A588-881673CD056F}" destId="{07ECE09F-9E5F-470A-98E7-93E716F526FA}" srcOrd="1" destOrd="0" presId="urn:microsoft.com/office/officeart/2008/layout/HorizontalMultiLevelHierarchy"/>
    <dgm:cxn modelId="{03DF839E-866D-4776-93D6-B7DCFCCC61C2}" type="presParOf" srcId="{07ECE09F-9E5F-470A-98E7-93E716F526FA}" destId="{918ABDC9-3166-4CB4-9A42-77E87BF0F070}" srcOrd="0" destOrd="0" presId="urn:microsoft.com/office/officeart/2008/layout/HorizontalMultiLevelHierarchy"/>
    <dgm:cxn modelId="{33E441F8-887A-4CBC-89C3-7A7906303D2D}" type="presParOf" srcId="{07ECE09F-9E5F-470A-98E7-93E716F526FA}" destId="{5C18DED5-6B72-403F-B830-B5A23BB45D57}" srcOrd="1" destOrd="0" presId="urn:microsoft.com/office/officeart/2008/layout/HorizontalMultiLevelHierarchy"/>
    <dgm:cxn modelId="{993D85BB-3E9C-458F-B030-476B0A668712}" type="presParOf" srcId="{5C18DED5-6B72-403F-B830-B5A23BB45D57}" destId="{7C643B6E-58E8-4469-B147-923AFCF3DD63}" srcOrd="0" destOrd="0" presId="urn:microsoft.com/office/officeart/2008/layout/HorizontalMultiLevelHierarchy"/>
    <dgm:cxn modelId="{E8BFCD00-FCAF-4C0C-A9FA-A8D500E45CEC}" type="presParOf" srcId="{7C643B6E-58E8-4469-B147-923AFCF3DD63}" destId="{DF4D6C79-CD39-4054-A73C-8608C2A3E4F4}" srcOrd="0" destOrd="0" presId="urn:microsoft.com/office/officeart/2008/layout/HorizontalMultiLevelHierarchy"/>
    <dgm:cxn modelId="{5A0D1636-C868-416F-9978-85A966ADCBC0}" type="presParOf" srcId="{5C18DED5-6B72-403F-B830-B5A23BB45D57}" destId="{0203C8DA-FECF-4A61-8C16-5BD865F3B57D}" srcOrd="1" destOrd="0" presId="urn:microsoft.com/office/officeart/2008/layout/HorizontalMultiLevelHierarchy"/>
    <dgm:cxn modelId="{009ED636-8CFF-4E3F-8329-F03213AD059A}" type="presParOf" srcId="{0203C8DA-FECF-4A61-8C16-5BD865F3B57D}" destId="{CC2CFB3A-4BEA-4E36-A1E4-BFDB75966A13}" srcOrd="0" destOrd="0" presId="urn:microsoft.com/office/officeart/2008/layout/HorizontalMultiLevelHierarchy"/>
    <dgm:cxn modelId="{EF90655F-64D8-4417-9508-B3D960A395DD}" type="presParOf" srcId="{0203C8DA-FECF-4A61-8C16-5BD865F3B57D}" destId="{A25AD431-2D0E-477F-ACC3-D9B5C523B9F0}" srcOrd="1" destOrd="0" presId="urn:microsoft.com/office/officeart/2008/layout/HorizontalMultiLevelHierarchy"/>
    <dgm:cxn modelId="{00D68594-FF9A-414C-8432-FE72D3181FC6}" type="presParOf" srcId="{D17F4007-5C7F-4C52-A588-881673CD056F}" destId="{84384497-80ED-4AE5-BB58-362D8BC5EF76}" srcOrd="2" destOrd="0" presId="urn:microsoft.com/office/officeart/2008/layout/HorizontalMultiLevelHierarchy"/>
    <dgm:cxn modelId="{1A714589-C50F-46AD-AA90-B8023ED07FD1}" type="presParOf" srcId="{84384497-80ED-4AE5-BB58-362D8BC5EF76}" destId="{109D5F1A-3DA4-4F68-AD44-A8DE74C84957}" srcOrd="0" destOrd="0" presId="urn:microsoft.com/office/officeart/2008/layout/HorizontalMultiLevelHierarchy"/>
    <dgm:cxn modelId="{27ED8259-13AF-4661-B266-A605C6F97F2F}" type="presParOf" srcId="{D17F4007-5C7F-4C52-A588-881673CD056F}" destId="{6801BA9B-9B3D-47C8-BB56-CC0F7A6FAA75}" srcOrd="3" destOrd="0" presId="urn:microsoft.com/office/officeart/2008/layout/HorizontalMultiLevelHierarchy"/>
    <dgm:cxn modelId="{1C9F237B-9153-4220-8075-5964135D9B17}" type="presParOf" srcId="{6801BA9B-9B3D-47C8-BB56-CC0F7A6FAA75}" destId="{B81B172D-21F9-4FFC-9539-11C66FB070FF}" srcOrd="0" destOrd="0" presId="urn:microsoft.com/office/officeart/2008/layout/HorizontalMultiLevelHierarchy"/>
    <dgm:cxn modelId="{9939D971-DFFF-4463-8CDC-681DF9697A73}" type="presParOf" srcId="{6801BA9B-9B3D-47C8-BB56-CC0F7A6FAA75}" destId="{C1F34B66-D246-4DA0-8400-CD96BDC15596}" srcOrd="1" destOrd="0" presId="urn:microsoft.com/office/officeart/2008/layout/HorizontalMultiLevelHierarchy"/>
    <dgm:cxn modelId="{05DAAB14-76BA-4AFB-9AE3-B5909C26B745}" type="presParOf" srcId="{C1F34B66-D246-4DA0-8400-CD96BDC15596}" destId="{C49B2FE7-430D-4A8C-B6C2-9016D0FB0FB9}" srcOrd="0" destOrd="0" presId="urn:microsoft.com/office/officeart/2008/layout/HorizontalMultiLevelHierarchy"/>
    <dgm:cxn modelId="{07C75255-D124-4B62-8105-D99B46FF9FEF}" type="presParOf" srcId="{C49B2FE7-430D-4A8C-B6C2-9016D0FB0FB9}" destId="{C01FFB71-872D-4F3A-86EE-57F4B3FEEF45}" srcOrd="0" destOrd="0" presId="urn:microsoft.com/office/officeart/2008/layout/HorizontalMultiLevelHierarchy"/>
    <dgm:cxn modelId="{7BE13DDC-5E2D-4022-B919-71B015B7E424}" type="presParOf" srcId="{C1F34B66-D246-4DA0-8400-CD96BDC15596}" destId="{E73CCE3E-C996-4BEE-9507-3581D4C6CAA0}" srcOrd="1" destOrd="0" presId="urn:microsoft.com/office/officeart/2008/layout/HorizontalMultiLevelHierarchy"/>
    <dgm:cxn modelId="{654334EB-C940-43B3-A8F9-402996BE2C8A}" type="presParOf" srcId="{E73CCE3E-C996-4BEE-9507-3581D4C6CAA0}" destId="{8769CB78-FC7C-4A2A-BE56-C7182439924C}" srcOrd="0" destOrd="0" presId="urn:microsoft.com/office/officeart/2008/layout/HorizontalMultiLevelHierarchy"/>
    <dgm:cxn modelId="{BBAFB142-DDE5-4486-BC06-3098E296DC6C}" type="presParOf" srcId="{E73CCE3E-C996-4BEE-9507-3581D4C6CAA0}" destId="{8A793A6C-58E2-4E00-9A14-5ACFB18D5DCB}" srcOrd="1" destOrd="0" presId="urn:microsoft.com/office/officeart/2008/layout/HorizontalMultiLevelHierarchy"/>
    <dgm:cxn modelId="{E6FD7438-3696-46CB-85ED-38284CE9DA94}" type="presParOf" srcId="{34FC38C0-E530-4521-9592-D544CB470DE3}" destId="{F3149C6F-613A-48BB-9286-D17F2F08053F}" srcOrd="4" destOrd="0" presId="urn:microsoft.com/office/officeart/2008/layout/HorizontalMultiLevelHierarchy"/>
    <dgm:cxn modelId="{23D97D40-9359-4A83-BBA3-53D012DBDBB6}" type="presParOf" srcId="{F3149C6F-613A-48BB-9286-D17F2F08053F}" destId="{8B128178-4B3C-40BD-AF23-3566679638A8}" srcOrd="0" destOrd="0" presId="urn:microsoft.com/office/officeart/2008/layout/HorizontalMultiLevelHierarchy"/>
    <dgm:cxn modelId="{133A0AEC-F182-4193-A7F3-82F93938D06F}" type="presParOf" srcId="{34FC38C0-E530-4521-9592-D544CB470DE3}" destId="{A2AF34AE-49BB-4F6E-A3CF-E8BD0E90BDB6}" srcOrd="5" destOrd="0" presId="urn:microsoft.com/office/officeart/2008/layout/HorizontalMultiLevelHierarchy"/>
    <dgm:cxn modelId="{F103EA63-5100-47DB-8EEF-F94CD44E4E3C}" type="presParOf" srcId="{A2AF34AE-49BB-4F6E-A3CF-E8BD0E90BDB6}" destId="{024058D6-0161-48B7-9A50-F5D72714132F}" srcOrd="0" destOrd="0" presId="urn:microsoft.com/office/officeart/2008/layout/HorizontalMultiLevelHierarchy"/>
    <dgm:cxn modelId="{51D8C15B-D00A-47E0-88C9-7C6DBD1F4E48}" type="presParOf" srcId="{A2AF34AE-49BB-4F6E-A3CF-E8BD0E90BDB6}" destId="{CBA7A6F6-A854-4B4E-8480-AC8BF1134F13}" srcOrd="1" destOrd="0" presId="urn:microsoft.com/office/officeart/2008/layout/HorizontalMultiLevelHierarchy"/>
    <dgm:cxn modelId="{D35C500C-BE19-4E0D-8B69-CC78F008200C}" type="presParOf" srcId="{CBA7A6F6-A854-4B4E-8480-AC8BF1134F13}" destId="{2AFC5B67-4085-4468-97C5-513C1FA7A6F9}" srcOrd="0" destOrd="0" presId="urn:microsoft.com/office/officeart/2008/layout/HorizontalMultiLevelHierarchy"/>
    <dgm:cxn modelId="{6611D8C8-21FC-4624-91FB-BB64ABD9A0FA}" type="presParOf" srcId="{2AFC5B67-4085-4468-97C5-513C1FA7A6F9}" destId="{5B04FB1D-E7D8-4610-B490-9913F52F36B5}" srcOrd="0" destOrd="0" presId="urn:microsoft.com/office/officeart/2008/layout/HorizontalMultiLevelHierarchy"/>
    <dgm:cxn modelId="{70B35111-11FE-4E1B-AD01-832CDE1C68B1}" type="presParOf" srcId="{CBA7A6F6-A854-4B4E-8480-AC8BF1134F13}" destId="{8440422B-5877-4E0F-B6DD-D0A911154DAC}" srcOrd="1" destOrd="0" presId="urn:microsoft.com/office/officeart/2008/layout/HorizontalMultiLevelHierarchy"/>
    <dgm:cxn modelId="{4CF76F75-9ADE-4A26-8382-78DBC93EAA3D}" type="presParOf" srcId="{8440422B-5877-4E0F-B6DD-D0A911154DAC}" destId="{16924A9B-496C-43AD-A420-5D9BDE332866}" srcOrd="0" destOrd="0" presId="urn:microsoft.com/office/officeart/2008/layout/HorizontalMultiLevelHierarchy"/>
    <dgm:cxn modelId="{BDEB2078-A857-4B63-ADFC-FAA96312A93D}" type="presParOf" srcId="{8440422B-5877-4E0F-B6DD-D0A911154DAC}" destId="{1F91993E-79FF-4B9A-8157-F0A023160D3B}" srcOrd="1" destOrd="0" presId="urn:microsoft.com/office/officeart/2008/layout/HorizontalMultiLevelHierarchy"/>
    <dgm:cxn modelId="{3F51A538-0674-425F-A466-9DED71D18C60}" type="presParOf" srcId="{CBA7A6F6-A854-4B4E-8480-AC8BF1134F13}" destId="{D5E7E0A1-A1EE-4878-9204-380A3487C6F0}" srcOrd="2" destOrd="0" presId="urn:microsoft.com/office/officeart/2008/layout/HorizontalMultiLevelHierarchy"/>
    <dgm:cxn modelId="{D9D8C3B8-AF36-46EB-B7AE-59AE41B1C89E}" type="presParOf" srcId="{D5E7E0A1-A1EE-4878-9204-380A3487C6F0}" destId="{E69C3034-827B-4D26-BF46-49C2D547BA03}" srcOrd="0" destOrd="0" presId="urn:microsoft.com/office/officeart/2008/layout/HorizontalMultiLevelHierarchy"/>
    <dgm:cxn modelId="{F5C5C83E-751B-408D-BE25-62F529BBE4DD}" type="presParOf" srcId="{CBA7A6F6-A854-4B4E-8480-AC8BF1134F13}" destId="{0BEC6105-73F5-43E2-983E-F505BD503FC1}" srcOrd="3" destOrd="0" presId="urn:microsoft.com/office/officeart/2008/layout/HorizontalMultiLevelHierarchy"/>
    <dgm:cxn modelId="{24CB61C7-61FC-48A0-99F3-1330C227B3BE}" type="presParOf" srcId="{0BEC6105-73F5-43E2-983E-F505BD503FC1}" destId="{DBF6B067-FD72-4677-A2DD-3F2FB3352556}" srcOrd="0" destOrd="0" presId="urn:microsoft.com/office/officeart/2008/layout/HorizontalMultiLevelHierarchy"/>
    <dgm:cxn modelId="{12A4D5AE-2836-449B-BF03-9479A275F349}" type="presParOf" srcId="{0BEC6105-73F5-43E2-983E-F505BD503FC1}" destId="{99B8E28B-1A42-4EBF-BABF-A1A8C8681271}" srcOrd="1" destOrd="0" presId="urn:microsoft.com/office/officeart/2008/layout/HorizontalMultiLevelHierarchy"/>
    <dgm:cxn modelId="{51BDBF44-1D0E-4FCB-A079-6B81758D80EC}" type="presParOf" srcId="{34FC38C0-E530-4521-9592-D544CB470DE3}" destId="{9DEAF63A-F30A-4173-84E1-FD3FF827332C}" srcOrd="6" destOrd="0" presId="urn:microsoft.com/office/officeart/2008/layout/HorizontalMultiLevelHierarchy"/>
    <dgm:cxn modelId="{0543ADCB-84F6-4289-B632-CF8E8183B31B}" type="presParOf" srcId="{9DEAF63A-F30A-4173-84E1-FD3FF827332C}" destId="{9DD0E8EF-2BA1-45F5-8C08-8E13E25E5412}" srcOrd="0" destOrd="0" presId="urn:microsoft.com/office/officeart/2008/layout/HorizontalMultiLevelHierarchy"/>
    <dgm:cxn modelId="{269043DE-B172-4A87-ACBE-062210AE7C15}" type="presParOf" srcId="{34FC38C0-E530-4521-9592-D544CB470DE3}" destId="{4B27A722-E74C-4DB7-9684-0B5C5804A2A6}" srcOrd="7" destOrd="0" presId="urn:microsoft.com/office/officeart/2008/layout/HorizontalMultiLevelHierarchy"/>
    <dgm:cxn modelId="{369C76EA-9928-4CA0-B554-894F377D1DAB}" type="presParOf" srcId="{4B27A722-E74C-4DB7-9684-0B5C5804A2A6}" destId="{8243623D-6379-4CCA-A7DF-37593C94C797}" srcOrd="0" destOrd="0" presId="urn:microsoft.com/office/officeart/2008/layout/HorizontalMultiLevelHierarchy"/>
    <dgm:cxn modelId="{3E23C501-DD60-4A54-A37D-900D0D4AAF94}" type="presParOf" srcId="{4B27A722-E74C-4DB7-9684-0B5C5804A2A6}" destId="{9CBCF2A7-23C7-4E26-95A5-4EC6EB3FAF93}" srcOrd="1" destOrd="0" presId="urn:microsoft.com/office/officeart/2008/layout/HorizontalMultiLevelHierarchy"/>
    <dgm:cxn modelId="{36AAE1E4-4A20-4C5E-B785-E31041175A57}" type="presParOf" srcId="{07CBC2BF-355F-4FE1-B0D5-B50608C648F4}" destId="{46DC5D45-1785-464B-A4E1-260E1171DEA5}" srcOrd="2" destOrd="0" presId="urn:microsoft.com/office/officeart/2008/layout/HorizontalMultiLevelHierarchy"/>
    <dgm:cxn modelId="{8E4BD71E-71C2-40F8-A9E4-C794277A48DF}" type="presParOf" srcId="{46DC5D45-1785-464B-A4E1-260E1171DEA5}" destId="{36D47807-A8FA-4B0E-B023-41F5E7B2FAD1}" srcOrd="0" destOrd="0" presId="urn:microsoft.com/office/officeart/2008/layout/HorizontalMultiLevelHierarchy"/>
    <dgm:cxn modelId="{8640F5DD-FDB6-4491-A12F-3770F2A58BD7}" type="presParOf" srcId="{07CBC2BF-355F-4FE1-B0D5-B50608C648F4}" destId="{0C8D8190-FABA-44F2-B619-5F8DD7CF010F}" srcOrd="3" destOrd="0" presId="urn:microsoft.com/office/officeart/2008/layout/HorizontalMultiLevelHierarchy"/>
    <dgm:cxn modelId="{CE3DF37A-6870-45AB-9358-2FC7C21A8A37}" type="presParOf" srcId="{0C8D8190-FABA-44F2-B619-5F8DD7CF010F}" destId="{42E2FCBC-0583-4FA5-AED7-C9930D1EB54C}" srcOrd="0" destOrd="0" presId="urn:microsoft.com/office/officeart/2008/layout/HorizontalMultiLevelHierarchy"/>
    <dgm:cxn modelId="{9B791E21-B733-42E5-9A7F-0164FBC4B270}" type="presParOf" srcId="{0C8D8190-FABA-44F2-B619-5F8DD7CF010F}" destId="{D4D4867D-4116-45A5-9045-2CCD81121D4C}" srcOrd="1" destOrd="0" presId="urn:microsoft.com/office/officeart/2008/layout/HorizontalMultiLevelHierarchy"/>
  </dgm:cxnLst>
  <dgm:bg/>
  <dgm:whole/>
  <dgm:extLst>
    <a:ext uri="http://schemas.microsoft.com/office/drawing/2008/diagram">
      <dsp:dataModelExt xmlns:dsp="http://schemas.microsoft.com/office/drawing/2008/diagram" relId="rId30"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EC3BA2DA-E447-421C-87F4-B6BA372F5C4A}" type="doc">
      <dgm:prSet loTypeId="urn:microsoft.com/office/officeart/2008/layout/HorizontalMultiLevelHierarchy" loCatId="hierarchy" qsTypeId="urn:microsoft.com/office/officeart/2005/8/quickstyle/simple1" qsCatId="simple" csTypeId="urn:microsoft.com/office/officeart/2005/8/colors/accent1_2" csCatId="accent1" phldr="1"/>
      <dgm:spPr/>
      <dgm:t>
        <a:bodyPr/>
        <a:lstStyle/>
        <a:p>
          <a:endParaRPr lang="en-US"/>
        </a:p>
      </dgm:t>
    </dgm:pt>
    <dgm:pt modelId="{84D5613A-6FC9-4A5A-817B-CDF5DE676537}">
      <dgm:prSet phldrT="[Text]" custT="1"/>
      <dgm:spPr>
        <a:solidFill>
          <a:schemeClr val="bg1">
            <a:lumMod val="95000"/>
          </a:schemeClr>
        </a:solidFill>
        <a:ln w="3175">
          <a:solidFill>
            <a:schemeClr val="tx1"/>
          </a:solidFill>
        </a:ln>
      </dgm:spPr>
      <dgm:t>
        <a:bodyPr/>
        <a:lstStyle/>
        <a:p>
          <a:pPr rtl="1"/>
          <a:r>
            <a:rPr lang="fa-IR" sz="1100">
              <a:solidFill>
                <a:sysClr val="windowText" lastClr="000000"/>
              </a:solidFill>
              <a:cs typeface="B Nazanin" panose="00000400000000000000" pitchFamily="2" charset="-78"/>
            </a:rPr>
            <a:t>برخی از پرکاربردترین ارکان معماری سنتی ایرانی</a:t>
          </a:r>
          <a:endParaRPr lang="en-US" sz="1100">
            <a:solidFill>
              <a:sysClr val="windowText" lastClr="000000"/>
            </a:solidFill>
            <a:cs typeface="B Nazanin" panose="00000400000000000000" pitchFamily="2" charset="-78"/>
          </a:endParaRPr>
        </a:p>
      </dgm:t>
    </dgm:pt>
    <dgm:pt modelId="{26FB09E4-A387-47E6-A4DB-65851DAFF6E1}" type="parTrans" cxnId="{70627D86-8E84-4F0A-BCE4-A8E64D9745B2}">
      <dgm:prSet/>
      <dgm:spPr/>
      <dgm:t>
        <a:bodyPr/>
        <a:lstStyle/>
        <a:p>
          <a:endParaRPr lang="en-US"/>
        </a:p>
      </dgm:t>
    </dgm:pt>
    <dgm:pt modelId="{71081BDA-0C22-44B8-9641-4ACB01F0919E}" type="sibTrans" cxnId="{70627D86-8E84-4F0A-BCE4-A8E64D9745B2}">
      <dgm:prSet/>
      <dgm:spPr/>
      <dgm:t>
        <a:bodyPr/>
        <a:lstStyle/>
        <a:p>
          <a:endParaRPr lang="en-US"/>
        </a:p>
      </dgm:t>
    </dgm:pt>
    <dgm:pt modelId="{C293AABD-A2E3-4D8D-934B-2653DC1B9958}">
      <dgm:prSet custT="1"/>
      <dgm:spPr>
        <a:solidFill>
          <a:schemeClr val="bg1">
            <a:lumMod val="95000"/>
          </a:schemeClr>
        </a:solidFill>
        <a:ln w="3175">
          <a:solidFill>
            <a:schemeClr val="tx1"/>
          </a:solidFill>
        </a:ln>
      </dgm:spPr>
      <dgm:t>
        <a:bodyPr/>
        <a:lstStyle/>
        <a:p>
          <a:pPr rtl="1"/>
          <a:r>
            <a:rPr lang="fa-IR" sz="1100">
              <a:solidFill>
                <a:sysClr val="windowText" lastClr="000000"/>
              </a:solidFill>
              <a:cs typeface="B Nazanin" panose="00000400000000000000" pitchFamily="2" charset="-78"/>
            </a:rPr>
            <a:t>رنگ</a:t>
          </a:r>
          <a:endParaRPr lang="en-US" sz="1100">
            <a:solidFill>
              <a:sysClr val="windowText" lastClr="000000"/>
            </a:solidFill>
            <a:cs typeface="B Nazanin" panose="00000400000000000000" pitchFamily="2" charset="-78"/>
          </a:endParaRPr>
        </a:p>
      </dgm:t>
    </dgm:pt>
    <dgm:pt modelId="{09095968-6C87-4890-98A7-B7003D0FF631}" type="parTrans" cxnId="{28A57D6B-7431-4EBE-A30C-53F8EA3B1D5A}">
      <dgm:prSet custT="1"/>
      <dgm:spPr>
        <a:solidFill>
          <a:schemeClr val="bg1">
            <a:lumMod val="95000"/>
          </a:schemeClr>
        </a:solidFill>
        <a:ln w="3175">
          <a:solidFill>
            <a:schemeClr val="tx1"/>
          </a:solidFill>
        </a:ln>
      </dgm:spPr>
      <dgm:t>
        <a:bodyPr/>
        <a:lstStyle/>
        <a:p>
          <a:pPr rtl="1"/>
          <a:endParaRPr lang="en-US" sz="1100">
            <a:solidFill>
              <a:sysClr val="windowText" lastClr="000000"/>
            </a:solidFill>
          </a:endParaRPr>
        </a:p>
      </dgm:t>
    </dgm:pt>
    <dgm:pt modelId="{D454CD69-9542-4F7E-9C59-EF340F7BBB76}" type="sibTrans" cxnId="{28A57D6B-7431-4EBE-A30C-53F8EA3B1D5A}">
      <dgm:prSet/>
      <dgm:spPr/>
      <dgm:t>
        <a:bodyPr/>
        <a:lstStyle/>
        <a:p>
          <a:endParaRPr lang="en-US"/>
        </a:p>
      </dgm:t>
    </dgm:pt>
    <dgm:pt modelId="{89E9589A-09AE-4AF3-97A5-D3D5936761A3}">
      <dgm:prSet custT="1"/>
      <dgm:spPr>
        <a:solidFill>
          <a:schemeClr val="bg1">
            <a:lumMod val="95000"/>
          </a:schemeClr>
        </a:solidFill>
        <a:ln w="3175">
          <a:solidFill>
            <a:schemeClr val="tx1"/>
          </a:solidFill>
        </a:ln>
      </dgm:spPr>
      <dgm:t>
        <a:bodyPr/>
        <a:lstStyle/>
        <a:p>
          <a:pPr rtl="1"/>
          <a:r>
            <a:rPr lang="fa-IR" sz="1100">
              <a:solidFill>
                <a:sysClr val="windowText" lastClr="000000"/>
              </a:solidFill>
              <a:cs typeface="B Nazanin" panose="00000400000000000000" pitchFamily="2" charset="-78"/>
            </a:rPr>
            <a:t>ماده</a:t>
          </a:r>
          <a:endParaRPr lang="en-US" sz="1100">
            <a:solidFill>
              <a:sysClr val="windowText" lastClr="000000"/>
            </a:solidFill>
            <a:cs typeface="B Nazanin" panose="00000400000000000000" pitchFamily="2" charset="-78"/>
          </a:endParaRPr>
        </a:p>
      </dgm:t>
    </dgm:pt>
    <dgm:pt modelId="{A4608132-00A3-4CD0-8FE8-552B0E73A64A}" type="parTrans" cxnId="{F482F413-4EDD-44A9-8FBE-DFEE7183AF94}">
      <dgm:prSet custT="1"/>
      <dgm:spPr>
        <a:solidFill>
          <a:schemeClr val="bg1">
            <a:lumMod val="95000"/>
          </a:schemeClr>
        </a:solidFill>
        <a:ln w="3175">
          <a:solidFill>
            <a:schemeClr val="tx1"/>
          </a:solidFill>
        </a:ln>
      </dgm:spPr>
      <dgm:t>
        <a:bodyPr/>
        <a:lstStyle/>
        <a:p>
          <a:pPr rtl="1"/>
          <a:endParaRPr lang="en-US" sz="1100">
            <a:solidFill>
              <a:sysClr val="windowText" lastClr="000000"/>
            </a:solidFill>
          </a:endParaRPr>
        </a:p>
      </dgm:t>
    </dgm:pt>
    <dgm:pt modelId="{25055E6F-A9D7-44D7-B6D7-5E0FBC5B37C2}" type="sibTrans" cxnId="{F482F413-4EDD-44A9-8FBE-DFEE7183AF94}">
      <dgm:prSet/>
      <dgm:spPr/>
      <dgm:t>
        <a:bodyPr/>
        <a:lstStyle/>
        <a:p>
          <a:endParaRPr lang="en-US"/>
        </a:p>
      </dgm:t>
    </dgm:pt>
    <dgm:pt modelId="{9EB2B0A8-60BB-466A-8770-C244911C61D9}">
      <dgm:prSet custT="1"/>
      <dgm:spPr>
        <a:solidFill>
          <a:schemeClr val="bg1">
            <a:lumMod val="95000"/>
          </a:schemeClr>
        </a:solidFill>
        <a:ln w="3175">
          <a:solidFill>
            <a:schemeClr val="tx1"/>
          </a:solidFill>
        </a:ln>
      </dgm:spPr>
      <dgm:t>
        <a:bodyPr/>
        <a:lstStyle/>
        <a:p>
          <a:pPr rtl="1"/>
          <a:r>
            <a:rPr lang="fa-IR" sz="1100">
              <a:solidFill>
                <a:sysClr val="windowText" lastClr="000000"/>
              </a:solidFill>
              <a:cs typeface="B Nazanin" panose="00000400000000000000" pitchFamily="2" charset="-78"/>
            </a:rPr>
            <a:t>اعداد</a:t>
          </a:r>
          <a:endParaRPr lang="en-US" sz="1100">
            <a:solidFill>
              <a:sysClr val="windowText" lastClr="000000"/>
            </a:solidFill>
            <a:cs typeface="B Nazanin" panose="00000400000000000000" pitchFamily="2" charset="-78"/>
          </a:endParaRPr>
        </a:p>
      </dgm:t>
    </dgm:pt>
    <dgm:pt modelId="{6C7FB6B3-FDC5-459C-BDFD-B7C2C3C0267A}" type="parTrans" cxnId="{33727CF3-7B2B-4A06-96E0-2BD3C7F55A99}">
      <dgm:prSet custT="1"/>
      <dgm:spPr>
        <a:solidFill>
          <a:schemeClr val="bg1">
            <a:lumMod val="95000"/>
          </a:schemeClr>
        </a:solidFill>
        <a:ln w="3175">
          <a:solidFill>
            <a:schemeClr val="tx1"/>
          </a:solidFill>
        </a:ln>
      </dgm:spPr>
      <dgm:t>
        <a:bodyPr/>
        <a:lstStyle/>
        <a:p>
          <a:pPr rtl="1"/>
          <a:endParaRPr lang="en-US" sz="1100">
            <a:solidFill>
              <a:sysClr val="windowText" lastClr="000000"/>
            </a:solidFill>
          </a:endParaRPr>
        </a:p>
      </dgm:t>
    </dgm:pt>
    <dgm:pt modelId="{A7AD197E-3AD4-4B3E-9539-AE702A797B36}" type="sibTrans" cxnId="{33727CF3-7B2B-4A06-96E0-2BD3C7F55A99}">
      <dgm:prSet/>
      <dgm:spPr/>
      <dgm:t>
        <a:bodyPr/>
        <a:lstStyle/>
        <a:p>
          <a:endParaRPr lang="en-US"/>
        </a:p>
      </dgm:t>
    </dgm:pt>
    <dgm:pt modelId="{2A47C4EE-1488-4F34-8A8E-F1E18A3DA668}">
      <dgm:prSet custT="1"/>
      <dgm:spPr>
        <a:solidFill>
          <a:schemeClr val="bg1">
            <a:lumMod val="95000"/>
          </a:schemeClr>
        </a:solidFill>
        <a:ln w="3175">
          <a:solidFill>
            <a:schemeClr val="tx1"/>
          </a:solidFill>
        </a:ln>
      </dgm:spPr>
      <dgm:t>
        <a:bodyPr/>
        <a:lstStyle/>
        <a:p>
          <a:pPr rtl="1"/>
          <a:r>
            <a:rPr lang="fa-IR" sz="1100">
              <a:solidFill>
                <a:sysClr val="windowText" lastClr="000000"/>
              </a:solidFill>
              <a:cs typeface="B Nazanin" panose="00000400000000000000" pitchFamily="2" charset="-78"/>
            </a:rPr>
            <a:t>هندسه</a:t>
          </a:r>
          <a:endParaRPr lang="en-US" sz="1100">
            <a:solidFill>
              <a:sysClr val="windowText" lastClr="000000"/>
            </a:solidFill>
            <a:cs typeface="B Nazanin" panose="00000400000000000000" pitchFamily="2" charset="-78"/>
          </a:endParaRPr>
        </a:p>
      </dgm:t>
    </dgm:pt>
    <dgm:pt modelId="{9B144212-1275-414C-9334-CF5406E1693C}" type="parTrans" cxnId="{9636C896-64C0-4005-8335-2BE64BA2ECE2}">
      <dgm:prSet custT="1"/>
      <dgm:spPr>
        <a:solidFill>
          <a:schemeClr val="bg1">
            <a:lumMod val="95000"/>
          </a:schemeClr>
        </a:solidFill>
        <a:ln w="3175">
          <a:solidFill>
            <a:schemeClr val="tx1"/>
          </a:solidFill>
        </a:ln>
      </dgm:spPr>
      <dgm:t>
        <a:bodyPr/>
        <a:lstStyle/>
        <a:p>
          <a:pPr rtl="1"/>
          <a:endParaRPr lang="en-US" sz="1100">
            <a:solidFill>
              <a:sysClr val="windowText" lastClr="000000"/>
            </a:solidFill>
          </a:endParaRPr>
        </a:p>
      </dgm:t>
    </dgm:pt>
    <dgm:pt modelId="{3DA5D3B3-C5E1-46BF-A585-D3A150B36206}" type="sibTrans" cxnId="{9636C896-64C0-4005-8335-2BE64BA2ECE2}">
      <dgm:prSet/>
      <dgm:spPr/>
      <dgm:t>
        <a:bodyPr/>
        <a:lstStyle/>
        <a:p>
          <a:endParaRPr lang="en-US"/>
        </a:p>
      </dgm:t>
    </dgm:pt>
    <dgm:pt modelId="{DF74708C-291F-46CA-87B5-B064D0A05771}">
      <dgm:prSet custT="1"/>
      <dgm:spPr>
        <a:solidFill>
          <a:schemeClr val="bg1">
            <a:lumMod val="95000"/>
          </a:schemeClr>
        </a:solidFill>
        <a:ln w="3175">
          <a:solidFill>
            <a:schemeClr val="tx1"/>
          </a:solidFill>
        </a:ln>
      </dgm:spPr>
      <dgm:t>
        <a:bodyPr/>
        <a:lstStyle/>
        <a:p>
          <a:pPr rtl="1"/>
          <a:r>
            <a:rPr lang="fa-IR" sz="1100">
              <a:solidFill>
                <a:sysClr val="windowText" lastClr="000000"/>
              </a:solidFill>
              <a:cs typeface="B Nazanin" panose="00000400000000000000" pitchFamily="2" charset="-78"/>
            </a:rPr>
            <a:t>چهار وضعیت بنیادی ماده-چهار حالت تجلی اهمیت کیفی</a:t>
          </a:r>
          <a:endParaRPr lang="en-US" sz="1100">
            <a:solidFill>
              <a:sysClr val="windowText" lastClr="000000"/>
            </a:solidFill>
            <a:cs typeface="B Nazanin" panose="00000400000000000000" pitchFamily="2" charset="-78"/>
          </a:endParaRPr>
        </a:p>
      </dgm:t>
    </dgm:pt>
    <dgm:pt modelId="{17EAFB24-17D5-4905-82FB-745039072601}" type="parTrans" cxnId="{9EEF15B0-E4C6-4F1A-940C-A7AECC06A48B}">
      <dgm:prSet custT="1"/>
      <dgm:spPr>
        <a:solidFill>
          <a:schemeClr val="bg1">
            <a:lumMod val="95000"/>
          </a:schemeClr>
        </a:solidFill>
        <a:ln w="3175">
          <a:solidFill>
            <a:schemeClr val="tx1"/>
          </a:solidFill>
        </a:ln>
      </dgm:spPr>
      <dgm:t>
        <a:bodyPr/>
        <a:lstStyle/>
        <a:p>
          <a:pPr rtl="1"/>
          <a:endParaRPr lang="en-US" sz="1100">
            <a:solidFill>
              <a:sysClr val="windowText" lastClr="000000"/>
            </a:solidFill>
          </a:endParaRPr>
        </a:p>
      </dgm:t>
    </dgm:pt>
    <dgm:pt modelId="{1705BD8E-7F7B-46D3-94E5-C44E89AD062C}" type="sibTrans" cxnId="{9EEF15B0-E4C6-4F1A-940C-A7AECC06A48B}">
      <dgm:prSet/>
      <dgm:spPr/>
      <dgm:t>
        <a:bodyPr/>
        <a:lstStyle/>
        <a:p>
          <a:endParaRPr lang="en-US"/>
        </a:p>
      </dgm:t>
    </dgm:pt>
    <dgm:pt modelId="{678AC967-0ACA-49D5-BA5F-306A69DD0F29}">
      <dgm:prSet custT="1"/>
      <dgm:spPr>
        <a:solidFill>
          <a:schemeClr val="bg1">
            <a:lumMod val="95000"/>
          </a:schemeClr>
        </a:solidFill>
        <a:ln w="3175">
          <a:solidFill>
            <a:schemeClr val="tx1"/>
          </a:solidFill>
        </a:ln>
      </dgm:spPr>
      <dgm:t>
        <a:bodyPr/>
        <a:lstStyle/>
        <a:p>
          <a:pPr rtl="1"/>
          <a:r>
            <a:rPr lang="fa-IR" sz="1100">
              <a:solidFill>
                <a:sysClr val="windowText" lastClr="000000"/>
              </a:solidFill>
              <a:cs typeface="B Nazanin" panose="00000400000000000000" pitchFamily="2" charset="-78"/>
            </a:rPr>
            <a:t>1-تجلی آنچه بی رنگ است، با نور خود به محمل انسان باطن گرا تبدیل می شود تا به یکپارچگی دوباره برسد.</a:t>
          </a:r>
          <a:endParaRPr lang="en-US" sz="1100">
            <a:solidFill>
              <a:sysClr val="windowText" lastClr="000000"/>
            </a:solidFill>
            <a:cs typeface="B Nazanin" panose="00000400000000000000" pitchFamily="2" charset="-78"/>
          </a:endParaRPr>
        </a:p>
      </dgm:t>
    </dgm:pt>
    <dgm:pt modelId="{A8256FB4-7384-47CD-827D-EAE982D18D3B}" type="parTrans" cxnId="{618ED85B-0689-4543-BFE5-01613C4989B7}">
      <dgm:prSet custT="1"/>
      <dgm:spPr>
        <a:solidFill>
          <a:schemeClr val="bg1">
            <a:lumMod val="95000"/>
          </a:schemeClr>
        </a:solidFill>
        <a:ln w="3175">
          <a:solidFill>
            <a:schemeClr val="tx1"/>
          </a:solidFill>
        </a:ln>
      </dgm:spPr>
      <dgm:t>
        <a:bodyPr/>
        <a:lstStyle/>
        <a:p>
          <a:pPr rtl="1"/>
          <a:endParaRPr lang="en-US" sz="1100">
            <a:solidFill>
              <a:sysClr val="windowText" lastClr="000000"/>
            </a:solidFill>
          </a:endParaRPr>
        </a:p>
      </dgm:t>
    </dgm:pt>
    <dgm:pt modelId="{A63F0C9D-7BE3-4297-8CBA-2EF5EFF162CD}" type="sibTrans" cxnId="{618ED85B-0689-4543-BFE5-01613C4989B7}">
      <dgm:prSet/>
      <dgm:spPr/>
      <dgm:t>
        <a:bodyPr/>
        <a:lstStyle/>
        <a:p>
          <a:endParaRPr lang="en-US"/>
        </a:p>
      </dgm:t>
    </dgm:pt>
    <dgm:pt modelId="{E309D13E-9597-42FF-870B-944A82B9A619}">
      <dgm:prSet custT="1"/>
      <dgm:spPr>
        <a:solidFill>
          <a:schemeClr val="bg1">
            <a:lumMod val="95000"/>
          </a:schemeClr>
        </a:solidFill>
        <a:ln w="3175">
          <a:solidFill>
            <a:schemeClr val="tx1"/>
          </a:solidFill>
        </a:ln>
      </dgm:spPr>
      <dgm:t>
        <a:bodyPr/>
        <a:lstStyle/>
        <a:p>
          <a:pPr rtl="1"/>
          <a:r>
            <a:rPr lang="fa-IR" sz="1100">
              <a:solidFill>
                <a:sysClr val="windowText" lastClr="000000"/>
              </a:solidFill>
              <a:cs typeface="B Nazanin" panose="00000400000000000000" pitchFamily="2" charset="-78"/>
            </a:rPr>
            <a:t>2-مقام خاص از هوشیاری، نشان دادن جهت به عارف، ابزاری برای سنجش دستاوردها و فضیلت هایش.</a:t>
          </a:r>
          <a:endParaRPr lang="en-US" sz="1100">
            <a:solidFill>
              <a:sysClr val="windowText" lastClr="000000"/>
            </a:solidFill>
            <a:cs typeface="B Nazanin" panose="00000400000000000000" pitchFamily="2" charset="-78"/>
          </a:endParaRPr>
        </a:p>
      </dgm:t>
    </dgm:pt>
    <dgm:pt modelId="{CE4BCA00-D129-4083-9192-DA8475125161}" type="parTrans" cxnId="{AA37952A-7372-4CA5-9248-FF6CF82D92A2}">
      <dgm:prSet custT="1"/>
      <dgm:spPr>
        <a:solidFill>
          <a:schemeClr val="bg1">
            <a:lumMod val="95000"/>
          </a:schemeClr>
        </a:solidFill>
        <a:ln w="3175">
          <a:solidFill>
            <a:schemeClr val="tx1"/>
          </a:solidFill>
        </a:ln>
      </dgm:spPr>
      <dgm:t>
        <a:bodyPr/>
        <a:lstStyle/>
        <a:p>
          <a:pPr rtl="1"/>
          <a:endParaRPr lang="en-US" sz="1100">
            <a:solidFill>
              <a:sysClr val="windowText" lastClr="000000"/>
            </a:solidFill>
          </a:endParaRPr>
        </a:p>
      </dgm:t>
    </dgm:pt>
    <dgm:pt modelId="{59975AF1-78A3-42BC-B726-6765595DCD37}" type="sibTrans" cxnId="{AA37952A-7372-4CA5-9248-FF6CF82D92A2}">
      <dgm:prSet/>
      <dgm:spPr/>
      <dgm:t>
        <a:bodyPr/>
        <a:lstStyle/>
        <a:p>
          <a:endParaRPr lang="en-US"/>
        </a:p>
      </dgm:t>
    </dgm:pt>
    <dgm:pt modelId="{A14F186D-D6C8-4A93-948A-5B063BBCF1B5}">
      <dgm:prSet custT="1"/>
      <dgm:spPr>
        <a:solidFill>
          <a:schemeClr val="bg1">
            <a:lumMod val="95000"/>
          </a:schemeClr>
        </a:solidFill>
        <a:ln w="3175">
          <a:solidFill>
            <a:schemeClr val="tx1"/>
          </a:solidFill>
        </a:ln>
      </dgm:spPr>
      <dgm:t>
        <a:bodyPr/>
        <a:lstStyle/>
        <a:p>
          <a:pPr rtl="1"/>
          <a:r>
            <a:rPr lang="fa-IR" sz="1100">
              <a:solidFill>
                <a:sysClr val="windowText" lastClr="000000"/>
              </a:solidFill>
              <a:cs typeface="B Nazanin" panose="00000400000000000000" pitchFamily="2" charset="-78"/>
            </a:rPr>
            <a:t>3-تجلی ارتباط امر اعلی با امر دون، در پدیدة مکمل های رنگ و تصاویر پشتبندشان.</a:t>
          </a:r>
          <a:endParaRPr lang="en-US" sz="1100">
            <a:solidFill>
              <a:sysClr val="windowText" lastClr="000000"/>
            </a:solidFill>
            <a:cs typeface="B Nazanin" panose="00000400000000000000" pitchFamily="2" charset="-78"/>
          </a:endParaRPr>
        </a:p>
      </dgm:t>
    </dgm:pt>
    <dgm:pt modelId="{C3B72C89-0906-4DAB-89DB-352A542CF3BE}" type="parTrans" cxnId="{A0E0D4A3-A48C-49E3-BAF1-FC867A1B7995}">
      <dgm:prSet custT="1"/>
      <dgm:spPr>
        <a:solidFill>
          <a:schemeClr val="bg1">
            <a:lumMod val="95000"/>
          </a:schemeClr>
        </a:solidFill>
        <a:ln w="3175">
          <a:solidFill>
            <a:schemeClr val="tx1"/>
          </a:solidFill>
        </a:ln>
      </dgm:spPr>
      <dgm:t>
        <a:bodyPr/>
        <a:lstStyle/>
        <a:p>
          <a:pPr rtl="1"/>
          <a:endParaRPr lang="en-US" sz="1100">
            <a:solidFill>
              <a:sysClr val="windowText" lastClr="000000"/>
            </a:solidFill>
          </a:endParaRPr>
        </a:p>
      </dgm:t>
    </dgm:pt>
    <dgm:pt modelId="{CDB132AA-643B-43D7-90F9-CE60DCC75034}" type="sibTrans" cxnId="{A0E0D4A3-A48C-49E3-BAF1-FC867A1B7995}">
      <dgm:prSet/>
      <dgm:spPr/>
      <dgm:t>
        <a:bodyPr/>
        <a:lstStyle/>
        <a:p>
          <a:endParaRPr lang="en-US"/>
        </a:p>
      </dgm:t>
    </dgm:pt>
    <dgm:pt modelId="{84101A1B-BACD-414B-95CF-DB58F4E77B7A}">
      <dgm:prSet custT="1"/>
      <dgm:spPr>
        <a:solidFill>
          <a:schemeClr val="bg1">
            <a:lumMod val="95000"/>
          </a:schemeClr>
        </a:solidFill>
        <a:ln w="3175">
          <a:solidFill>
            <a:schemeClr val="tx1"/>
          </a:solidFill>
        </a:ln>
      </dgm:spPr>
      <dgm:t>
        <a:bodyPr/>
        <a:lstStyle/>
        <a:p>
          <a:pPr rtl="1"/>
          <a:r>
            <a:rPr lang="fa-IR" sz="1100">
              <a:solidFill>
                <a:sysClr val="windowText" lastClr="000000"/>
              </a:solidFill>
              <a:cs typeface="B Nazanin" panose="00000400000000000000" pitchFamily="2" charset="-78"/>
            </a:rPr>
            <a:t>1-باطن اعداد، تجسمی از وحدت  و پیوند دهندة عدد به سرچشمة آن. </a:t>
          </a:r>
          <a:endParaRPr lang="en-US" sz="1100">
            <a:solidFill>
              <a:sysClr val="windowText" lastClr="000000"/>
            </a:solidFill>
            <a:cs typeface="B Nazanin" panose="00000400000000000000" pitchFamily="2" charset="-78"/>
          </a:endParaRPr>
        </a:p>
      </dgm:t>
    </dgm:pt>
    <dgm:pt modelId="{DB94345B-996D-4C51-9A75-E02AC73A7615}" type="parTrans" cxnId="{5122F504-5E90-4034-8802-8FF9BAE9809D}">
      <dgm:prSet custT="1"/>
      <dgm:spPr>
        <a:solidFill>
          <a:schemeClr val="bg1">
            <a:lumMod val="95000"/>
          </a:schemeClr>
        </a:solidFill>
        <a:ln w="3175">
          <a:solidFill>
            <a:schemeClr val="tx1"/>
          </a:solidFill>
        </a:ln>
      </dgm:spPr>
      <dgm:t>
        <a:bodyPr/>
        <a:lstStyle/>
        <a:p>
          <a:pPr rtl="1"/>
          <a:endParaRPr lang="en-US" sz="1100">
            <a:solidFill>
              <a:sysClr val="windowText" lastClr="000000"/>
            </a:solidFill>
          </a:endParaRPr>
        </a:p>
      </dgm:t>
    </dgm:pt>
    <dgm:pt modelId="{70D73813-5B4C-48BD-8694-BF58BBF4CBBE}" type="sibTrans" cxnId="{5122F504-5E90-4034-8802-8FF9BAE9809D}">
      <dgm:prSet/>
      <dgm:spPr/>
      <dgm:t>
        <a:bodyPr/>
        <a:lstStyle/>
        <a:p>
          <a:endParaRPr lang="en-US"/>
        </a:p>
      </dgm:t>
    </dgm:pt>
    <dgm:pt modelId="{75336B9F-D99A-49D2-80FC-61FBC49664D3}">
      <dgm:prSet custT="1"/>
      <dgm:spPr>
        <a:solidFill>
          <a:schemeClr val="bg1">
            <a:lumMod val="95000"/>
          </a:schemeClr>
        </a:solidFill>
        <a:ln w="3175">
          <a:solidFill>
            <a:schemeClr val="tx1"/>
          </a:solidFill>
        </a:ln>
      </dgm:spPr>
      <dgm:t>
        <a:bodyPr/>
        <a:lstStyle/>
        <a:p>
          <a:pPr rtl="1"/>
          <a:r>
            <a:rPr lang="ar-SA" sz="1100">
              <a:solidFill>
                <a:sysClr val="windowText" lastClr="000000"/>
              </a:solidFill>
              <a:cs typeface="B Nazanin" panose="00000400000000000000" pitchFamily="2" charset="-78"/>
            </a:rPr>
            <a:t>2-نخستین افاضة روح بر نفس و اصل موجودات و همة علوم</a:t>
          </a:r>
          <a:endParaRPr lang="en-US" sz="1100">
            <a:solidFill>
              <a:sysClr val="windowText" lastClr="000000"/>
            </a:solidFill>
            <a:cs typeface="B Nazanin" panose="00000400000000000000" pitchFamily="2" charset="-78"/>
          </a:endParaRPr>
        </a:p>
      </dgm:t>
    </dgm:pt>
    <dgm:pt modelId="{E07ACE05-3A22-4A26-AB3C-7CCC233AECA3}" type="parTrans" cxnId="{D9E631A0-1922-4D2B-9B52-8BF8B964D4B9}">
      <dgm:prSet custT="1"/>
      <dgm:spPr>
        <a:solidFill>
          <a:schemeClr val="bg1">
            <a:lumMod val="95000"/>
          </a:schemeClr>
        </a:solidFill>
        <a:ln w="3175">
          <a:solidFill>
            <a:schemeClr val="tx1"/>
          </a:solidFill>
        </a:ln>
      </dgm:spPr>
      <dgm:t>
        <a:bodyPr/>
        <a:lstStyle/>
        <a:p>
          <a:pPr rtl="1"/>
          <a:endParaRPr lang="en-US" sz="1100">
            <a:solidFill>
              <a:sysClr val="windowText" lastClr="000000"/>
            </a:solidFill>
          </a:endParaRPr>
        </a:p>
      </dgm:t>
    </dgm:pt>
    <dgm:pt modelId="{616F66EC-AA6D-483A-9F53-12AF865CD38D}" type="sibTrans" cxnId="{D9E631A0-1922-4D2B-9B52-8BF8B964D4B9}">
      <dgm:prSet/>
      <dgm:spPr/>
      <dgm:t>
        <a:bodyPr/>
        <a:lstStyle/>
        <a:p>
          <a:endParaRPr lang="en-US"/>
        </a:p>
      </dgm:t>
    </dgm:pt>
    <dgm:pt modelId="{5250ADD3-6860-4CA1-9616-028708FB99E4}">
      <dgm:prSet custT="1"/>
      <dgm:spPr>
        <a:solidFill>
          <a:schemeClr val="bg1">
            <a:lumMod val="95000"/>
          </a:schemeClr>
        </a:solidFill>
        <a:ln w="3175">
          <a:solidFill>
            <a:schemeClr val="tx1"/>
          </a:solidFill>
        </a:ln>
      </dgm:spPr>
      <dgm:t>
        <a:bodyPr/>
        <a:lstStyle/>
        <a:p>
          <a:pPr rtl="1"/>
          <a:r>
            <a:rPr lang="fa-IR" sz="1100">
              <a:solidFill>
                <a:sysClr val="windowText" lastClr="000000"/>
              </a:solidFill>
              <a:cs typeface="B Nazanin" panose="00000400000000000000" pitchFamily="2" charset="-78"/>
            </a:rPr>
            <a:t>1</a:t>
          </a:r>
          <a:r>
            <a:rPr lang="ar-SA" sz="1100">
              <a:solidFill>
                <a:sysClr val="windowText" lastClr="000000"/>
              </a:solidFill>
              <a:cs typeface="B Nazanin" panose="00000400000000000000" pitchFamily="2" charset="-78"/>
            </a:rPr>
            <a:t>-یادآوری صور ظلیة اعیان ثابته موجود در عالم مثال.</a:t>
          </a:r>
          <a:endParaRPr lang="en-US" sz="1100">
            <a:solidFill>
              <a:sysClr val="windowText" lastClr="000000"/>
            </a:solidFill>
            <a:cs typeface="B Nazanin" panose="00000400000000000000" pitchFamily="2" charset="-78"/>
          </a:endParaRPr>
        </a:p>
      </dgm:t>
    </dgm:pt>
    <dgm:pt modelId="{ECE73F56-DD30-44C6-8E91-72EAA6391FE1}" type="parTrans" cxnId="{464E6037-199C-44C1-89C5-20E576FB7D92}">
      <dgm:prSet custT="1"/>
      <dgm:spPr>
        <a:solidFill>
          <a:schemeClr val="bg1">
            <a:lumMod val="95000"/>
          </a:schemeClr>
        </a:solidFill>
        <a:ln w="3175">
          <a:solidFill>
            <a:schemeClr val="tx1"/>
          </a:solidFill>
        </a:ln>
      </dgm:spPr>
      <dgm:t>
        <a:bodyPr/>
        <a:lstStyle/>
        <a:p>
          <a:pPr rtl="1"/>
          <a:endParaRPr lang="en-US" sz="1100">
            <a:solidFill>
              <a:sysClr val="windowText" lastClr="000000"/>
            </a:solidFill>
          </a:endParaRPr>
        </a:p>
      </dgm:t>
    </dgm:pt>
    <dgm:pt modelId="{537AB035-1762-4455-98E1-10B37833F37C}" type="sibTrans" cxnId="{464E6037-199C-44C1-89C5-20E576FB7D92}">
      <dgm:prSet/>
      <dgm:spPr/>
      <dgm:t>
        <a:bodyPr/>
        <a:lstStyle/>
        <a:p>
          <a:endParaRPr lang="en-US"/>
        </a:p>
      </dgm:t>
    </dgm:pt>
    <dgm:pt modelId="{CDA96CF4-FFA7-4D56-82A9-9E2B6C74027D}">
      <dgm:prSet custT="1"/>
      <dgm:spPr>
        <a:solidFill>
          <a:schemeClr val="bg1">
            <a:lumMod val="95000"/>
          </a:schemeClr>
        </a:solidFill>
        <a:ln w="3175">
          <a:solidFill>
            <a:schemeClr val="tx1"/>
          </a:solidFill>
        </a:ln>
      </dgm:spPr>
      <dgm:t>
        <a:bodyPr/>
        <a:lstStyle/>
        <a:p>
          <a:pPr rtl="1"/>
          <a:r>
            <a:rPr lang="ar-SA" sz="1100">
              <a:solidFill>
                <a:sysClr val="windowText" lastClr="000000"/>
              </a:solidFill>
              <a:cs typeface="B Nazanin" panose="00000400000000000000" pitchFamily="2" charset="-78"/>
            </a:rPr>
            <a:t>2-ریاضیات زبان عقل، وسیلة تاویل و راه عالم محسوس به عالم معقول، انتزاع عالم معقول.</a:t>
          </a:r>
          <a:endParaRPr lang="en-US" sz="1100">
            <a:solidFill>
              <a:sysClr val="windowText" lastClr="000000"/>
            </a:solidFill>
            <a:cs typeface="B Nazanin" panose="00000400000000000000" pitchFamily="2" charset="-78"/>
          </a:endParaRPr>
        </a:p>
      </dgm:t>
    </dgm:pt>
    <dgm:pt modelId="{F2CB6EED-A111-4217-9F22-209EF263A6A5}" type="parTrans" cxnId="{5318A65C-4939-48D5-A203-45F8F04B707C}">
      <dgm:prSet custT="1"/>
      <dgm:spPr>
        <a:solidFill>
          <a:schemeClr val="bg1">
            <a:lumMod val="95000"/>
          </a:schemeClr>
        </a:solidFill>
        <a:ln w="3175">
          <a:solidFill>
            <a:schemeClr val="tx1"/>
          </a:solidFill>
        </a:ln>
      </dgm:spPr>
      <dgm:t>
        <a:bodyPr/>
        <a:lstStyle/>
        <a:p>
          <a:pPr rtl="1"/>
          <a:endParaRPr lang="en-US" sz="1100">
            <a:solidFill>
              <a:sysClr val="windowText" lastClr="000000"/>
            </a:solidFill>
          </a:endParaRPr>
        </a:p>
      </dgm:t>
    </dgm:pt>
    <dgm:pt modelId="{97BBD873-2588-41C0-B6C4-C597EF80DAB7}" type="sibTrans" cxnId="{5318A65C-4939-48D5-A203-45F8F04B707C}">
      <dgm:prSet/>
      <dgm:spPr/>
      <dgm:t>
        <a:bodyPr/>
        <a:lstStyle/>
        <a:p>
          <a:endParaRPr lang="en-US"/>
        </a:p>
      </dgm:t>
    </dgm:pt>
    <dgm:pt modelId="{ACC0FE10-9D57-4530-A80D-67B5BEAACF4C}">
      <dgm:prSet custT="1"/>
      <dgm:spPr>
        <a:solidFill>
          <a:schemeClr val="bg1">
            <a:lumMod val="95000"/>
          </a:schemeClr>
        </a:solidFill>
        <a:ln w="3175">
          <a:solidFill>
            <a:schemeClr val="tx1"/>
          </a:solidFill>
        </a:ln>
      </dgm:spPr>
      <dgm:t>
        <a:bodyPr/>
        <a:lstStyle/>
        <a:p>
          <a:pPr rtl="1"/>
          <a:r>
            <a:rPr lang="ar-SA" sz="1100">
              <a:solidFill>
                <a:sysClr val="windowText" lastClr="000000"/>
              </a:solidFill>
              <a:cs typeface="B Nazanin" panose="00000400000000000000" pitchFamily="2" charset="-78"/>
            </a:rPr>
            <a:t>3-راهبر به سوی ذوات انضمامی و سرمد در نظام ربانی</a:t>
          </a:r>
          <a:endParaRPr lang="en-US" sz="1100">
            <a:solidFill>
              <a:sysClr val="windowText" lastClr="000000"/>
            </a:solidFill>
            <a:cs typeface="B Nazanin" panose="00000400000000000000" pitchFamily="2" charset="-78"/>
          </a:endParaRPr>
        </a:p>
      </dgm:t>
    </dgm:pt>
    <dgm:pt modelId="{862050A8-93AD-4C8A-B280-56FF2740793C}" type="parTrans" cxnId="{438C71C7-AB5F-49C8-97BE-88EF69EA2C12}">
      <dgm:prSet custT="1"/>
      <dgm:spPr>
        <a:solidFill>
          <a:schemeClr val="bg1">
            <a:lumMod val="95000"/>
          </a:schemeClr>
        </a:solidFill>
        <a:ln w="3175">
          <a:solidFill>
            <a:schemeClr val="tx1"/>
          </a:solidFill>
        </a:ln>
      </dgm:spPr>
      <dgm:t>
        <a:bodyPr/>
        <a:lstStyle/>
        <a:p>
          <a:pPr rtl="1"/>
          <a:endParaRPr lang="en-US" sz="1100">
            <a:solidFill>
              <a:sysClr val="windowText" lastClr="000000"/>
            </a:solidFill>
          </a:endParaRPr>
        </a:p>
      </dgm:t>
    </dgm:pt>
    <dgm:pt modelId="{2E30CFAD-9D7D-49EF-BCA7-202A88F19767}" type="sibTrans" cxnId="{438C71C7-AB5F-49C8-97BE-88EF69EA2C12}">
      <dgm:prSet/>
      <dgm:spPr/>
      <dgm:t>
        <a:bodyPr/>
        <a:lstStyle/>
        <a:p>
          <a:endParaRPr lang="en-US"/>
        </a:p>
      </dgm:t>
    </dgm:pt>
    <dgm:pt modelId="{BAEF8B95-9D06-40DD-BC1C-55F655A9D019}">
      <dgm:prSet custT="1"/>
      <dgm:spPr>
        <a:solidFill>
          <a:schemeClr val="bg1">
            <a:lumMod val="95000"/>
          </a:schemeClr>
        </a:solidFill>
        <a:ln w="3175">
          <a:solidFill>
            <a:schemeClr val="tx1"/>
          </a:solidFill>
        </a:ln>
      </dgm:spPr>
      <dgm:t>
        <a:bodyPr/>
        <a:lstStyle/>
        <a:p>
          <a:pPr rtl="1"/>
          <a:r>
            <a:rPr lang="fa-IR" sz="1100">
              <a:solidFill>
                <a:sysClr val="windowText" lastClr="000000"/>
              </a:solidFill>
              <a:cs typeface="B Nazanin" panose="00000400000000000000" pitchFamily="2" charset="-78"/>
            </a:rPr>
            <a:t>تمام اجسام جوهر درونی دارند که با کلام خدا یا روح در ارتباط است و تحکیم های متعدد نفس الرحمن هستند</a:t>
          </a:r>
          <a:endParaRPr lang="en-US" sz="1100">
            <a:solidFill>
              <a:sysClr val="windowText" lastClr="000000"/>
            </a:solidFill>
            <a:cs typeface="B Nazanin" panose="00000400000000000000" pitchFamily="2" charset="-78"/>
          </a:endParaRPr>
        </a:p>
      </dgm:t>
    </dgm:pt>
    <dgm:pt modelId="{B1F7F2DD-4FF9-4369-9FEF-A505D9576943}" type="parTrans" cxnId="{B2E1E03F-BF48-44FD-B13F-9FFFEBE06993}">
      <dgm:prSet custT="1"/>
      <dgm:spPr>
        <a:solidFill>
          <a:schemeClr val="bg1">
            <a:lumMod val="95000"/>
          </a:schemeClr>
        </a:solidFill>
        <a:ln w="3175">
          <a:solidFill>
            <a:schemeClr val="tx1"/>
          </a:solidFill>
        </a:ln>
      </dgm:spPr>
      <dgm:t>
        <a:bodyPr/>
        <a:lstStyle/>
        <a:p>
          <a:pPr rtl="1"/>
          <a:endParaRPr lang="en-US" sz="1100">
            <a:solidFill>
              <a:sysClr val="windowText" lastClr="000000"/>
            </a:solidFill>
          </a:endParaRPr>
        </a:p>
      </dgm:t>
    </dgm:pt>
    <dgm:pt modelId="{0FBE5781-FEE9-4A52-AECC-2538A7FA661D}" type="sibTrans" cxnId="{B2E1E03F-BF48-44FD-B13F-9FFFEBE06993}">
      <dgm:prSet/>
      <dgm:spPr/>
      <dgm:t>
        <a:bodyPr/>
        <a:lstStyle/>
        <a:p>
          <a:endParaRPr lang="en-US"/>
        </a:p>
      </dgm:t>
    </dgm:pt>
    <dgm:pt modelId="{58A5BB11-26D8-414A-A345-A36561FFEBEA}">
      <dgm:prSet custT="1"/>
      <dgm:spPr>
        <a:solidFill>
          <a:schemeClr val="bg1">
            <a:lumMod val="95000"/>
          </a:schemeClr>
        </a:solidFill>
        <a:ln w="3175">
          <a:solidFill>
            <a:schemeClr val="tx1"/>
          </a:solidFill>
        </a:ln>
      </dgm:spPr>
      <dgm:t>
        <a:bodyPr/>
        <a:lstStyle/>
        <a:p>
          <a:pPr rtl="1"/>
          <a:r>
            <a:rPr lang="fa-IR" sz="1100">
              <a:solidFill>
                <a:sysClr val="windowText" lastClr="000000"/>
              </a:solidFill>
              <a:cs typeface="B Nazanin" panose="00000400000000000000" pitchFamily="2" charset="-78"/>
            </a:rPr>
            <a:t>خاک</a:t>
          </a:r>
          <a:endParaRPr lang="en-US" sz="1100">
            <a:solidFill>
              <a:sysClr val="windowText" lastClr="000000"/>
            </a:solidFill>
            <a:cs typeface="B Nazanin" panose="00000400000000000000" pitchFamily="2" charset="-78"/>
          </a:endParaRPr>
        </a:p>
      </dgm:t>
    </dgm:pt>
    <dgm:pt modelId="{9C8F9723-F457-4BE6-BBA2-BA33F5F8D533}" type="parTrans" cxnId="{F1AF9921-60D8-48FF-99C7-ECAF71AF9479}">
      <dgm:prSet custT="1"/>
      <dgm:spPr>
        <a:solidFill>
          <a:schemeClr val="bg1">
            <a:lumMod val="95000"/>
          </a:schemeClr>
        </a:solidFill>
        <a:ln w="3175">
          <a:solidFill>
            <a:schemeClr val="tx1"/>
          </a:solidFill>
        </a:ln>
      </dgm:spPr>
      <dgm:t>
        <a:bodyPr/>
        <a:lstStyle/>
        <a:p>
          <a:pPr rtl="1"/>
          <a:endParaRPr lang="en-US" sz="1100">
            <a:solidFill>
              <a:sysClr val="windowText" lastClr="000000"/>
            </a:solidFill>
          </a:endParaRPr>
        </a:p>
      </dgm:t>
    </dgm:pt>
    <dgm:pt modelId="{1A3802E5-AB15-4066-92E6-5128CF3FC290}" type="sibTrans" cxnId="{F1AF9921-60D8-48FF-99C7-ECAF71AF9479}">
      <dgm:prSet/>
      <dgm:spPr/>
      <dgm:t>
        <a:bodyPr/>
        <a:lstStyle/>
        <a:p>
          <a:endParaRPr lang="en-US"/>
        </a:p>
      </dgm:t>
    </dgm:pt>
    <dgm:pt modelId="{1B5F6D18-430F-4AE7-B994-E6F36FD121E2}">
      <dgm:prSet custT="1"/>
      <dgm:spPr>
        <a:solidFill>
          <a:schemeClr val="bg1">
            <a:lumMod val="95000"/>
          </a:schemeClr>
        </a:solidFill>
        <a:ln w="3175">
          <a:solidFill>
            <a:schemeClr val="tx1"/>
          </a:solidFill>
        </a:ln>
      </dgm:spPr>
      <dgm:t>
        <a:bodyPr/>
        <a:lstStyle/>
        <a:p>
          <a:pPr rtl="1"/>
          <a:r>
            <a:rPr lang="fa-IR" sz="1100">
              <a:solidFill>
                <a:sysClr val="windowText" lastClr="000000"/>
              </a:solidFill>
              <a:cs typeface="B Nazanin" panose="00000400000000000000" pitchFamily="2" charset="-78"/>
            </a:rPr>
            <a:t>جسمی که انسان بر آن راه می رود</a:t>
          </a:r>
          <a:endParaRPr lang="en-US" sz="1100">
            <a:solidFill>
              <a:sysClr val="windowText" lastClr="000000"/>
            </a:solidFill>
            <a:cs typeface="B Nazanin" panose="00000400000000000000" pitchFamily="2" charset="-78"/>
          </a:endParaRPr>
        </a:p>
      </dgm:t>
    </dgm:pt>
    <dgm:pt modelId="{245026BE-3874-451E-AF4F-F7C333C284D9}" type="parTrans" cxnId="{E08C5EBC-E55D-4D07-9AB0-A743BCC4C965}">
      <dgm:prSet custT="1"/>
      <dgm:spPr>
        <a:solidFill>
          <a:schemeClr val="bg1">
            <a:lumMod val="95000"/>
          </a:schemeClr>
        </a:solidFill>
        <a:ln w="3175">
          <a:solidFill>
            <a:schemeClr val="tx1"/>
          </a:solidFill>
        </a:ln>
      </dgm:spPr>
      <dgm:t>
        <a:bodyPr/>
        <a:lstStyle/>
        <a:p>
          <a:pPr rtl="1"/>
          <a:endParaRPr lang="en-US" sz="1100">
            <a:solidFill>
              <a:sysClr val="windowText" lastClr="000000"/>
            </a:solidFill>
          </a:endParaRPr>
        </a:p>
      </dgm:t>
    </dgm:pt>
    <dgm:pt modelId="{BCBC46E7-F15C-4028-91A3-D58F731D56FE}" type="sibTrans" cxnId="{E08C5EBC-E55D-4D07-9AB0-A743BCC4C965}">
      <dgm:prSet/>
      <dgm:spPr/>
      <dgm:t>
        <a:bodyPr/>
        <a:lstStyle/>
        <a:p>
          <a:endParaRPr lang="en-US"/>
        </a:p>
      </dgm:t>
    </dgm:pt>
    <dgm:pt modelId="{80A507E2-508E-47AB-863B-F67A4E0CA2AB}">
      <dgm:prSet custT="1"/>
      <dgm:spPr>
        <a:solidFill>
          <a:schemeClr val="bg1">
            <a:lumMod val="95000"/>
          </a:schemeClr>
        </a:solidFill>
        <a:ln w="3175">
          <a:solidFill>
            <a:schemeClr val="tx1"/>
          </a:solidFill>
        </a:ln>
      </dgm:spPr>
      <dgm:t>
        <a:bodyPr/>
        <a:lstStyle/>
        <a:p>
          <a:pPr rtl="1"/>
          <a:r>
            <a:rPr lang="fa-IR" sz="1100">
              <a:solidFill>
                <a:sysClr val="windowText" lastClr="000000"/>
              </a:solidFill>
              <a:cs typeface="B Nazanin" panose="00000400000000000000" pitchFamily="2" charset="-78"/>
            </a:rPr>
            <a:t>خشک و سرد،متراکم، منفعل و سنگین</a:t>
          </a:r>
          <a:endParaRPr lang="en-US" sz="1100">
            <a:solidFill>
              <a:sysClr val="windowText" lastClr="000000"/>
            </a:solidFill>
            <a:cs typeface="B Nazanin" panose="00000400000000000000" pitchFamily="2" charset="-78"/>
          </a:endParaRPr>
        </a:p>
      </dgm:t>
    </dgm:pt>
    <dgm:pt modelId="{72C394C5-282D-4796-8461-BD76D5D47CBC}" type="parTrans" cxnId="{7235154B-F7AB-465F-A9C2-953E8525C3BF}">
      <dgm:prSet custT="1"/>
      <dgm:spPr>
        <a:solidFill>
          <a:schemeClr val="bg1">
            <a:lumMod val="95000"/>
          </a:schemeClr>
        </a:solidFill>
        <a:ln w="3175">
          <a:solidFill>
            <a:schemeClr val="tx1"/>
          </a:solidFill>
        </a:ln>
      </dgm:spPr>
      <dgm:t>
        <a:bodyPr/>
        <a:lstStyle/>
        <a:p>
          <a:pPr rtl="1"/>
          <a:endParaRPr lang="en-US" sz="1100">
            <a:solidFill>
              <a:sysClr val="windowText" lastClr="000000"/>
            </a:solidFill>
          </a:endParaRPr>
        </a:p>
      </dgm:t>
    </dgm:pt>
    <dgm:pt modelId="{A7966CA4-41A2-4F2C-9518-EA2FA6E2B20E}" type="sibTrans" cxnId="{7235154B-F7AB-465F-A9C2-953E8525C3BF}">
      <dgm:prSet/>
      <dgm:spPr/>
      <dgm:t>
        <a:bodyPr/>
        <a:lstStyle/>
        <a:p>
          <a:endParaRPr lang="en-US"/>
        </a:p>
      </dgm:t>
    </dgm:pt>
    <dgm:pt modelId="{1C652D30-A075-4E3A-8277-D3FA5D16744C}">
      <dgm:prSet custT="1"/>
      <dgm:spPr>
        <a:solidFill>
          <a:schemeClr val="bg1">
            <a:lumMod val="95000"/>
          </a:schemeClr>
        </a:solidFill>
        <a:ln w="3175">
          <a:solidFill>
            <a:schemeClr val="tx1"/>
          </a:solidFill>
        </a:ln>
      </dgm:spPr>
      <dgm:t>
        <a:bodyPr/>
        <a:lstStyle/>
        <a:p>
          <a:pPr rtl="1"/>
          <a:r>
            <a:rPr lang="fa-IR" sz="1100">
              <a:solidFill>
                <a:sysClr val="windowText" lastClr="000000"/>
              </a:solidFill>
              <a:cs typeface="B Nazanin" panose="00000400000000000000" pitchFamily="2" charset="-78"/>
            </a:rPr>
            <a:t>آتش</a:t>
          </a:r>
          <a:endParaRPr lang="en-US" sz="1100">
            <a:solidFill>
              <a:sysClr val="windowText" lastClr="000000"/>
            </a:solidFill>
            <a:cs typeface="B Nazanin" panose="00000400000000000000" pitchFamily="2" charset="-78"/>
          </a:endParaRPr>
        </a:p>
      </dgm:t>
    </dgm:pt>
    <dgm:pt modelId="{8D5AB835-EC30-4844-B8F8-EAFE61ABF91B}" type="parTrans" cxnId="{D68C0A50-7FAA-421A-910D-ED6D995DD94F}">
      <dgm:prSet custT="1"/>
      <dgm:spPr>
        <a:solidFill>
          <a:schemeClr val="bg1">
            <a:lumMod val="95000"/>
          </a:schemeClr>
        </a:solidFill>
        <a:ln w="3175">
          <a:solidFill>
            <a:schemeClr val="tx1"/>
          </a:solidFill>
        </a:ln>
      </dgm:spPr>
      <dgm:t>
        <a:bodyPr/>
        <a:lstStyle/>
        <a:p>
          <a:pPr rtl="1"/>
          <a:endParaRPr lang="en-US" sz="1100">
            <a:solidFill>
              <a:sysClr val="windowText" lastClr="000000"/>
            </a:solidFill>
          </a:endParaRPr>
        </a:p>
      </dgm:t>
    </dgm:pt>
    <dgm:pt modelId="{A3E61957-7498-4A00-A732-8FD2FD26DFD9}" type="sibTrans" cxnId="{D68C0A50-7FAA-421A-910D-ED6D995DD94F}">
      <dgm:prSet/>
      <dgm:spPr/>
      <dgm:t>
        <a:bodyPr/>
        <a:lstStyle/>
        <a:p>
          <a:endParaRPr lang="en-US"/>
        </a:p>
      </dgm:t>
    </dgm:pt>
    <dgm:pt modelId="{003DAFB8-6636-438B-A93E-CA1077794D50}">
      <dgm:prSet custT="1"/>
      <dgm:spPr>
        <a:solidFill>
          <a:schemeClr val="bg1">
            <a:lumMod val="95000"/>
          </a:schemeClr>
        </a:solidFill>
        <a:ln w="3175">
          <a:solidFill>
            <a:schemeClr val="tx1"/>
          </a:solidFill>
        </a:ln>
      </dgm:spPr>
      <dgm:t>
        <a:bodyPr/>
        <a:lstStyle/>
        <a:p>
          <a:pPr rtl="1"/>
          <a:r>
            <a:rPr lang="fa-IR" sz="1100">
              <a:solidFill>
                <a:sysClr val="windowText" lastClr="000000"/>
              </a:solidFill>
              <a:cs typeface="B Nazanin" panose="00000400000000000000" pitchFamily="2" charset="-78"/>
            </a:rPr>
            <a:t>گرم و خشک</a:t>
          </a:r>
          <a:endParaRPr lang="en-US" sz="1100">
            <a:solidFill>
              <a:sysClr val="windowText" lastClr="000000"/>
            </a:solidFill>
            <a:cs typeface="B Nazanin" panose="00000400000000000000" pitchFamily="2" charset="-78"/>
          </a:endParaRPr>
        </a:p>
      </dgm:t>
    </dgm:pt>
    <dgm:pt modelId="{18038454-43C1-42F5-8C4E-6116F9319373}" type="parTrans" cxnId="{362191FF-5652-423A-B703-212756CE3D03}">
      <dgm:prSet custT="1"/>
      <dgm:spPr>
        <a:solidFill>
          <a:schemeClr val="bg1">
            <a:lumMod val="95000"/>
          </a:schemeClr>
        </a:solidFill>
        <a:ln w="3175">
          <a:solidFill>
            <a:schemeClr val="tx1"/>
          </a:solidFill>
        </a:ln>
      </dgm:spPr>
      <dgm:t>
        <a:bodyPr/>
        <a:lstStyle/>
        <a:p>
          <a:pPr rtl="1"/>
          <a:endParaRPr lang="en-US" sz="1100">
            <a:solidFill>
              <a:sysClr val="windowText" lastClr="000000"/>
            </a:solidFill>
          </a:endParaRPr>
        </a:p>
      </dgm:t>
    </dgm:pt>
    <dgm:pt modelId="{C63E67A1-E3AA-44FF-A5A3-7BA26AA489F4}" type="sibTrans" cxnId="{362191FF-5652-423A-B703-212756CE3D03}">
      <dgm:prSet/>
      <dgm:spPr/>
      <dgm:t>
        <a:bodyPr/>
        <a:lstStyle/>
        <a:p>
          <a:endParaRPr lang="en-US"/>
        </a:p>
      </dgm:t>
    </dgm:pt>
    <dgm:pt modelId="{396C2DCD-0488-4B0B-8802-3AD2DF6C3CCD}">
      <dgm:prSet custT="1"/>
      <dgm:spPr>
        <a:solidFill>
          <a:schemeClr val="bg1">
            <a:lumMod val="95000"/>
          </a:schemeClr>
        </a:solidFill>
        <a:ln w="3175">
          <a:solidFill>
            <a:schemeClr val="tx1"/>
          </a:solidFill>
        </a:ln>
      </dgm:spPr>
      <dgm:t>
        <a:bodyPr/>
        <a:lstStyle/>
        <a:p>
          <a:pPr rtl="1"/>
          <a:r>
            <a:rPr lang="fa-IR" sz="1100">
              <a:solidFill>
                <a:sysClr val="windowText" lastClr="000000"/>
              </a:solidFill>
              <a:cs typeface="B Nazanin" panose="00000400000000000000" pitchFamily="2" charset="-78"/>
            </a:rPr>
            <a:t>هم آهنگ کردن همه چیز (به رشد رساندن، تصفیه کردن، باز تعریف کردن و ممزوج کردن)</a:t>
          </a:r>
          <a:endParaRPr lang="en-US" sz="1100">
            <a:solidFill>
              <a:sysClr val="windowText" lastClr="000000"/>
            </a:solidFill>
            <a:cs typeface="B Nazanin" panose="00000400000000000000" pitchFamily="2" charset="-78"/>
          </a:endParaRPr>
        </a:p>
      </dgm:t>
    </dgm:pt>
    <dgm:pt modelId="{12A8E7EE-79BA-411D-99FE-BA55D6A9708D}" type="parTrans" cxnId="{F4BF5B35-1D9B-4FCD-8628-316BA2BADDA9}">
      <dgm:prSet custT="1"/>
      <dgm:spPr>
        <a:solidFill>
          <a:schemeClr val="bg1">
            <a:lumMod val="95000"/>
          </a:schemeClr>
        </a:solidFill>
        <a:ln w="3175">
          <a:solidFill>
            <a:schemeClr val="tx1"/>
          </a:solidFill>
        </a:ln>
      </dgm:spPr>
      <dgm:t>
        <a:bodyPr/>
        <a:lstStyle/>
        <a:p>
          <a:pPr rtl="1"/>
          <a:endParaRPr lang="en-US" sz="1100">
            <a:solidFill>
              <a:sysClr val="windowText" lastClr="000000"/>
            </a:solidFill>
          </a:endParaRPr>
        </a:p>
      </dgm:t>
    </dgm:pt>
    <dgm:pt modelId="{C573C298-A26B-475E-BFA8-0EC41F8213DD}" type="sibTrans" cxnId="{F4BF5B35-1D9B-4FCD-8628-316BA2BADDA9}">
      <dgm:prSet/>
      <dgm:spPr/>
      <dgm:t>
        <a:bodyPr/>
        <a:lstStyle/>
        <a:p>
          <a:endParaRPr lang="en-US"/>
        </a:p>
      </dgm:t>
    </dgm:pt>
    <dgm:pt modelId="{29AD5B9A-58AE-46A9-B794-55E46BFD5B35}">
      <dgm:prSet custT="1"/>
      <dgm:spPr>
        <a:solidFill>
          <a:schemeClr val="bg1">
            <a:lumMod val="95000"/>
          </a:schemeClr>
        </a:solidFill>
        <a:ln w="3175">
          <a:solidFill>
            <a:schemeClr val="tx1"/>
          </a:solidFill>
        </a:ln>
      </dgm:spPr>
      <dgm:t>
        <a:bodyPr/>
        <a:lstStyle/>
        <a:p>
          <a:pPr rtl="1"/>
          <a:r>
            <a:rPr lang="fa-IR" sz="1100">
              <a:solidFill>
                <a:sysClr val="windowText" lastClr="000000"/>
              </a:solidFill>
              <a:cs typeface="B Nazanin" panose="00000400000000000000" pitchFamily="2" charset="-78"/>
            </a:rPr>
            <a:t>در ایران، نور مهمترین جنبة آتش است</a:t>
          </a:r>
          <a:endParaRPr lang="en-US" sz="1100">
            <a:solidFill>
              <a:sysClr val="windowText" lastClr="000000"/>
            </a:solidFill>
            <a:cs typeface="B Nazanin" panose="00000400000000000000" pitchFamily="2" charset="-78"/>
          </a:endParaRPr>
        </a:p>
      </dgm:t>
    </dgm:pt>
    <dgm:pt modelId="{CFF2A269-63D6-4E74-ADF1-2A59845274BD}" type="parTrans" cxnId="{B47F16DE-1CC9-495A-B951-4EE2C75AF2D0}">
      <dgm:prSet custT="1"/>
      <dgm:spPr>
        <a:solidFill>
          <a:schemeClr val="bg1">
            <a:lumMod val="95000"/>
          </a:schemeClr>
        </a:solidFill>
        <a:ln w="3175">
          <a:solidFill>
            <a:schemeClr val="tx1"/>
          </a:solidFill>
        </a:ln>
      </dgm:spPr>
      <dgm:t>
        <a:bodyPr/>
        <a:lstStyle/>
        <a:p>
          <a:pPr rtl="1"/>
          <a:endParaRPr lang="en-US" sz="1100">
            <a:solidFill>
              <a:sysClr val="windowText" lastClr="000000"/>
            </a:solidFill>
          </a:endParaRPr>
        </a:p>
      </dgm:t>
    </dgm:pt>
    <dgm:pt modelId="{294D751C-CFF5-4D7E-A8D8-EA7005A009F0}" type="sibTrans" cxnId="{B47F16DE-1CC9-495A-B951-4EE2C75AF2D0}">
      <dgm:prSet/>
      <dgm:spPr/>
      <dgm:t>
        <a:bodyPr/>
        <a:lstStyle/>
        <a:p>
          <a:endParaRPr lang="en-US"/>
        </a:p>
      </dgm:t>
    </dgm:pt>
    <dgm:pt modelId="{4FD2F3F5-DC98-48BC-9C09-08BF7528D648}">
      <dgm:prSet custT="1"/>
      <dgm:spPr>
        <a:solidFill>
          <a:schemeClr val="bg1">
            <a:lumMod val="95000"/>
          </a:schemeClr>
        </a:solidFill>
        <a:ln w="3175">
          <a:solidFill>
            <a:schemeClr val="tx1"/>
          </a:solidFill>
        </a:ln>
      </dgm:spPr>
      <dgm:t>
        <a:bodyPr/>
        <a:lstStyle/>
        <a:p>
          <a:pPr rtl="1"/>
          <a:r>
            <a:rPr lang="fa-IR" sz="1100">
              <a:solidFill>
                <a:sysClr val="windowText" lastClr="000000"/>
              </a:solidFill>
              <a:cs typeface="B Nazanin" panose="00000400000000000000" pitchFamily="2" charset="-78"/>
            </a:rPr>
            <a:t>نور نماد نظم جهانی، ارایه جنبه های متمایز نور با تجزیه به هفت رنگ</a:t>
          </a:r>
          <a:endParaRPr lang="en-US" sz="1100">
            <a:solidFill>
              <a:sysClr val="windowText" lastClr="000000"/>
            </a:solidFill>
            <a:cs typeface="B Nazanin" panose="00000400000000000000" pitchFamily="2" charset="-78"/>
          </a:endParaRPr>
        </a:p>
      </dgm:t>
    </dgm:pt>
    <dgm:pt modelId="{6A425A30-5605-4933-93E9-D64E4D737817}" type="parTrans" cxnId="{15F6CB14-6A04-414B-A933-ECD026C08061}">
      <dgm:prSet custT="1"/>
      <dgm:spPr>
        <a:solidFill>
          <a:schemeClr val="bg1">
            <a:lumMod val="95000"/>
          </a:schemeClr>
        </a:solidFill>
        <a:ln w="3175">
          <a:solidFill>
            <a:schemeClr val="tx1"/>
          </a:solidFill>
        </a:ln>
      </dgm:spPr>
      <dgm:t>
        <a:bodyPr/>
        <a:lstStyle/>
        <a:p>
          <a:pPr rtl="1"/>
          <a:endParaRPr lang="en-US" sz="1100">
            <a:solidFill>
              <a:sysClr val="windowText" lastClr="000000"/>
            </a:solidFill>
          </a:endParaRPr>
        </a:p>
      </dgm:t>
    </dgm:pt>
    <dgm:pt modelId="{84DACB28-7416-4D59-84FC-82CA74ED1649}" type="sibTrans" cxnId="{15F6CB14-6A04-414B-A933-ECD026C08061}">
      <dgm:prSet/>
      <dgm:spPr/>
      <dgm:t>
        <a:bodyPr/>
        <a:lstStyle/>
        <a:p>
          <a:endParaRPr lang="en-US"/>
        </a:p>
      </dgm:t>
    </dgm:pt>
    <dgm:pt modelId="{EB4AA818-7CE7-40F5-9BB5-77C9B6DA4788}">
      <dgm:prSet custT="1"/>
      <dgm:spPr>
        <a:solidFill>
          <a:schemeClr val="bg1">
            <a:lumMod val="95000"/>
          </a:schemeClr>
        </a:solidFill>
        <a:ln w="3175">
          <a:solidFill>
            <a:schemeClr val="tx1"/>
          </a:solidFill>
        </a:ln>
      </dgm:spPr>
      <dgm:t>
        <a:bodyPr/>
        <a:lstStyle/>
        <a:p>
          <a:pPr rtl="1"/>
          <a:r>
            <a:rPr lang="fa-IR" sz="1100">
              <a:solidFill>
                <a:sysClr val="windowText" lastClr="000000"/>
              </a:solidFill>
              <a:cs typeface="B Nazanin" panose="00000400000000000000" pitchFamily="2" charset="-78"/>
            </a:rPr>
            <a:t>هوا</a:t>
          </a:r>
          <a:endParaRPr lang="en-US" sz="1100">
            <a:solidFill>
              <a:sysClr val="windowText" lastClr="000000"/>
            </a:solidFill>
            <a:cs typeface="B Nazanin" panose="00000400000000000000" pitchFamily="2" charset="-78"/>
          </a:endParaRPr>
        </a:p>
      </dgm:t>
    </dgm:pt>
    <dgm:pt modelId="{4281DB1C-6FC2-4DA3-ADE5-4A13705F87CB}" type="parTrans" cxnId="{D21C4126-9B9B-4BEF-B835-F48A0B9A8147}">
      <dgm:prSet custT="1"/>
      <dgm:spPr>
        <a:solidFill>
          <a:schemeClr val="bg1">
            <a:lumMod val="95000"/>
          </a:schemeClr>
        </a:solidFill>
        <a:ln w="3175">
          <a:solidFill>
            <a:schemeClr val="tx1"/>
          </a:solidFill>
        </a:ln>
      </dgm:spPr>
      <dgm:t>
        <a:bodyPr/>
        <a:lstStyle/>
        <a:p>
          <a:pPr rtl="1"/>
          <a:endParaRPr lang="en-US" sz="1100">
            <a:solidFill>
              <a:sysClr val="windowText" lastClr="000000"/>
            </a:solidFill>
          </a:endParaRPr>
        </a:p>
      </dgm:t>
    </dgm:pt>
    <dgm:pt modelId="{2F9E4F5E-3204-401C-A7E3-752CB7A6DE68}" type="sibTrans" cxnId="{D21C4126-9B9B-4BEF-B835-F48A0B9A8147}">
      <dgm:prSet/>
      <dgm:spPr/>
      <dgm:t>
        <a:bodyPr/>
        <a:lstStyle/>
        <a:p>
          <a:endParaRPr lang="en-US"/>
        </a:p>
      </dgm:t>
    </dgm:pt>
    <dgm:pt modelId="{CBD5D12E-5358-4A69-B30B-E2E264454028}">
      <dgm:prSet custT="1"/>
      <dgm:spPr>
        <a:solidFill>
          <a:schemeClr val="bg1">
            <a:lumMod val="95000"/>
          </a:schemeClr>
        </a:solidFill>
        <a:ln w="3175">
          <a:solidFill>
            <a:schemeClr val="tx1"/>
          </a:solidFill>
        </a:ln>
      </dgm:spPr>
      <dgm:t>
        <a:bodyPr/>
        <a:lstStyle/>
        <a:p>
          <a:pPr rtl="1"/>
          <a:r>
            <a:rPr lang="fa-IR" sz="1100">
              <a:solidFill>
                <a:sysClr val="windowText" lastClr="000000"/>
              </a:solidFill>
              <a:cs typeface="B Nazanin" panose="00000400000000000000" pitchFamily="2" charset="-78"/>
            </a:rPr>
            <a:t>صریح ترین تجلی اثیر، محمل نور</a:t>
          </a:r>
          <a:endParaRPr lang="en-US" sz="1100">
            <a:solidFill>
              <a:sysClr val="windowText" lastClr="000000"/>
            </a:solidFill>
            <a:cs typeface="B Nazanin" panose="00000400000000000000" pitchFamily="2" charset="-78"/>
          </a:endParaRPr>
        </a:p>
      </dgm:t>
    </dgm:pt>
    <dgm:pt modelId="{E387A070-4B0A-472D-80EC-EE88251FCCB1}" type="parTrans" cxnId="{A135F39A-3F53-4E00-924A-6ACB5DB5D98A}">
      <dgm:prSet custT="1"/>
      <dgm:spPr>
        <a:solidFill>
          <a:schemeClr val="bg1">
            <a:lumMod val="95000"/>
          </a:schemeClr>
        </a:solidFill>
        <a:ln w="3175">
          <a:solidFill>
            <a:schemeClr val="tx1"/>
          </a:solidFill>
        </a:ln>
      </dgm:spPr>
      <dgm:t>
        <a:bodyPr/>
        <a:lstStyle/>
        <a:p>
          <a:pPr rtl="1"/>
          <a:endParaRPr lang="en-US" sz="1100">
            <a:solidFill>
              <a:sysClr val="windowText" lastClr="000000"/>
            </a:solidFill>
          </a:endParaRPr>
        </a:p>
      </dgm:t>
    </dgm:pt>
    <dgm:pt modelId="{4FFC9F62-6430-40B2-8CCA-7BBDFF505A7E}" type="sibTrans" cxnId="{A135F39A-3F53-4E00-924A-6ACB5DB5D98A}">
      <dgm:prSet/>
      <dgm:spPr/>
      <dgm:t>
        <a:bodyPr/>
        <a:lstStyle/>
        <a:p>
          <a:endParaRPr lang="en-US"/>
        </a:p>
      </dgm:t>
    </dgm:pt>
    <dgm:pt modelId="{C7DA3C92-A479-4398-B391-4C76F7EFF54C}">
      <dgm:prSet custT="1"/>
      <dgm:spPr>
        <a:solidFill>
          <a:schemeClr val="bg1">
            <a:lumMod val="95000"/>
          </a:schemeClr>
        </a:solidFill>
        <a:ln w="3175">
          <a:solidFill>
            <a:schemeClr val="tx1"/>
          </a:solidFill>
        </a:ln>
      </dgm:spPr>
      <dgm:t>
        <a:bodyPr/>
        <a:lstStyle/>
        <a:p>
          <a:pPr rtl="1"/>
          <a:r>
            <a:rPr lang="fa-IR" sz="1100">
              <a:solidFill>
                <a:sysClr val="windowText" lastClr="000000"/>
              </a:solidFill>
              <a:cs typeface="B Nazanin" panose="00000400000000000000" pitchFamily="2" charset="-78"/>
            </a:rPr>
            <a:t>گرما و رطوبت</a:t>
          </a:r>
          <a:endParaRPr lang="en-US" sz="1100">
            <a:solidFill>
              <a:sysClr val="windowText" lastClr="000000"/>
            </a:solidFill>
            <a:cs typeface="B Nazanin" panose="00000400000000000000" pitchFamily="2" charset="-78"/>
          </a:endParaRPr>
        </a:p>
      </dgm:t>
    </dgm:pt>
    <dgm:pt modelId="{9EE4C91F-7BE4-4D2C-A840-348D154CE773}" type="parTrans" cxnId="{F0CB82BC-E432-41B3-8D3B-4EABA769CC36}">
      <dgm:prSet custT="1"/>
      <dgm:spPr>
        <a:solidFill>
          <a:schemeClr val="bg1">
            <a:lumMod val="95000"/>
          </a:schemeClr>
        </a:solidFill>
        <a:ln w="3175">
          <a:solidFill>
            <a:schemeClr val="tx1"/>
          </a:solidFill>
        </a:ln>
      </dgm:spPr>
      <dgm:t>
        <a:bodyPr/>
        <a:lstStyle/>
        <a:p>
          <a:pPr rtl="1"/>
          <a:endParaRPr lang="en-US" sz="1100">
            <a:solidFill>
              <a:sysClr val="windowText" lastClr="000000"/>
            </a:solidFill>
          </a:endParaRPr>
        </a:p>
      </dgm:t>
    </dgm:pt>
    <dgm:pt modelId="{40409593-F833-4E00-A593-026163D197DB}" type="sibTrans" cxnId="{F0CB82BC-E432-41B3-8D3B-4EABA769CC36}">
      <dgm:prSet/>
      <dgm:spPr/>
      <dgm:t>
        <a:bodyPr/>
        <a:lstStyle/>
        <a:p>
          <a:endParaRPr lang="en-US"/>
        </a:p>
      </dgm:t>
    </dgm:pt>
    <dgm:pt modelId="{1E73F76E-4230-4EA5-AC44-4F4EFBB0D705}">
      <dgm:prSet custT="1"/>
      <dgm:spPr>
        <a:solidFill>
          <a:schemeClr val="bg1">
            <a:lumMod val="95000"/>
          </a:schemeClr>
        </a:solidFill>
        <a:ln w="3175">
          <a:solidFill>
            <a:schemeClr val="tx1"/>
          </a:solidFill>
        </a:ln>
      </dgm:spPr>
      <dgm:t>
        <a:bodyPr/>
        <a:lstStyle/>
        <a:p>
          <a:pPr rtl="1"/>
          <a:r>
            <a:rPr lang="fa-IR" sz="1100">
              <a:solidFill>
                <a:sysClr val="windowText" lastClr="000000"/>
              </a:solidFill>
              <a:cs typeface="B Nazanin" panose="00000400000000000000" pitchFamily="2" charset="-78"/>
            </a:rPr>
            <a:t>سبک تر کردن موجودات، تصفیه کردن، ملایم کردن، توانایی برخاستن دادن به ماده، انبساط و انحلال پذیری</a:t>
          </a:r>
          <a:endParaRPr lang="en-US" sz="1100">
            <a:solidFill>
              <a:sysClr val="windowText" lastClr="000000"/>
            </a:solidFill>
            <a:cs typeface="B Nazanin" panose="00000400000000000000" pitchFamily="2" charset="-78"/>
          </a:endParaRPr>
        </a:p>
      </dgm:t>
    </dgm:pt>
    <dgm:pt modelId="{E9086821-68CC-42DF-8848-85E777B04D1B}" type="parTrans" cxnId="{8E4D471B-46C0-456D-AFC4-51B924BB6E49}">
      <dgm:prSet custT="1"/>
      <dgm:spPr>
        <a:solidFill>
          <a:schemeClr val="bg1">
            <a:lumMod val="95000"/>
          </a:schemeClr>
        </a:solidFill>
        <a:ln w="3175">
          <a:solidFill>
            <a:schemeClr val="tx1"/>
          </a:solidFill>
        </a:ln>
      </dgm:spPr>
      <dgm:t>
        <a:bodyPr/>
        <a:lstStyle/>
        <a:p>
          <a:pPr rtl="1"/>
          <a:endParaRPr lang="en-US" sz="1100">
            <a:solidFill>
              <a:sysClr val="windowText" lastClr="000000"/>
            </a:solidFill>
          </a:endParaRPr>
        </a:p>
      </dgm:t>
    </dgm:pt>
    <dgm:pt modelId="{E6C36502-F954-4FFC-90C2-D5D64FC97275}" type="sibTrans" cxnId="{8E4D471B-46C0-456D-AFC4-51B924BB6E49}">
      <dgm:prSet/>
      <dgm:spPr/>
      <dgm:t>
        <a:bodyPr/>
        <a:lstStyle/>
        <a:p>
          <a:endParaRPr lang="en-US"/>
        </a:p>
      </dgm:t>
    </dgm:pt>
    <dgm:pt modelId="{B0B9F0A1-709E-4B16-878A-A60C37B311F5}">
      <dgm:prSet custT="1"/>
      <dgm:spPr>
        <a:solidFill>
          <a:schemeClr val="bg1">
            <a:lumMod val="95000"/>
          </a:schemeClr>
        </a:solidFill>
        <a:ln w="3175">
          <a:solidFill>
            <a:schemeClr val="tx1"/>
          </a:solidFill>
        </a:ln>
      </dgm:spPr>
      <dgm:t>
        <a:bodyPr/>
        <a:lstStyle/>
        <a:p>
          <a:pPr rtl="1"/>
          <a:r>
            <a:rPr lang="fa-IR" sz="1100">
              <a:solidFill>
                <a:sysClr val="windowText" lastClr="000000"/>
              </a:solidFill>
              <a:cs typeface="B Nazanin" panose="00000400000000000000" pitchFamily="2" charset="-78"/>
            </a:rPr>
            <a:t>آب</a:t>
          </a:r>
          <a:endParaRPr lang="en-US" sz="1100">
            <a:solidFill>
              <a:sysClr val="windowText" lastClr="000000"/>
            </a:solidFill>
            <a:cs typeface="B Nazanin" panose="00000400000000000000" pitchFamily="2" charset="-78"/>
          </a:endParaRPr>
        </a:p>
      </dgm:t>
    </dgm:pt>
    <dgm:pt modelId="{67A30B56-D7D6-4BBF-AF05-1FDE6B8D8967}" type="parTrans" cxnId="{F7A26A50-9381-4987-BF96-563F88CD5390}">
      <dgm:prSet custT="1"/>
      <dgm:spPr>
        <a:solidFill>
          <a:schemeClr val="bg1">
            <a:lumMod val="95000"/>
          </a:schemeClr>
        </a:solidFill>
        <a:ln w="3175">
          <a:solidFill>
            <a:schemeClr val="tx1"/>
          </a:solidFill>
        </a:ln>
      </dgm:spPr>
      <dgm:t>
        <a:bodyPr/>
        <a:lstStyle/>
        <a:p>
          <a:pPr rtl="1"/>
          <a:endParaRPr lang="en-US" sz="1100">
            <a:solidFill>
              <a:sysClr val="windowText" lastClr="000000"/>
            </a:solidFill>
          </a:endParaRPr>
        </a:p>
      </dgm:t>
    </dgm:pt>
    <dgm:pt modelId="{FBB22D30-813C-4656-BD90-0E8A0B53DB46}" type="sibTrans" cxnId="{F7A26A50-9381-4987-BF96-563F88CD5390}">
      <dgm:prSet/>
      <dgm:spPr/>
      <dgm:t>
        <a:bodyPr/>
        <a:lstStyle/>
        <a:p>
          <a:endParaRPr lang="en-US"/>
        </a:p>
      </dgm:t>
    </dgm:pt>
    <dgm:pt modelId="{A0B00CB0-88DE-496E-BEF1-FE08B1A4BF82}">
      <dgm:prSet custT="1"/>
      <dgm:spPr>
        <a:solidFill>
          <a:schemeClr val="bg1">
            <a:lumMod val="95000"/>
          </a:schemeClr>
        </a:solidFill>
        <a:ln w="3175">
          <a:solidFill>
            <a:schemeClr val="tx1"/>
          </a:solidFill>
        </a:ln>
      </dgm:spPr>
      <dgm:t>
        <a:bodyPr/>
        <a:lstStyle/>
        <a:p>
          <a:pPr rtl="1"/>
          <a:r>
            <a:rPr lang="fa-IR" sz="1100">
              <a:solidFill>
                <a:sysClr val="windowText" lastClr="000000"/>
              </a:solidFill>
              <a:cs typeface="B Nazanin" panose="00000400000000000000" pitchFamily="2" charset="-78"/>
            </a:rPr>
            <a:t>باد بارزترین تجلی هواست، در حد خود با نفس الرمن ارتباط دارد (بادگیر، گنبدهای سرباز و چشم انداز بام ها)</a:t>
          </a:r>
          <a:endParaRPr lang="en-US" sz="1100">
            <a:solidFill>
              <a:sysClr val="windowText" lastClr="000000"/>
            </a:solidFill>
            <a:cs typeface="B Nazanin" panose="00000400000000000000" pitchFamily="2" charset="-78"/>
          </a:endParaRPr>
        </a:p>
      </dgm:t>
    </dgm:pt>
    <dgm:pt modelId="{E2698A47-6D1E-44AF-8DE2-5C88F070D875}" type="parTrans" cxnId="{BF4CB2EF-F0DD-4FE1-B7FA-C14838FC3B01}">
      <dgm:prSet custT="1"/>
      <dgm:spPr>
        <a:solidFill>
          <a:schemeClr val="bg1">
            <a:lumMod val="95000"/>
          </a:schemeClr>
        </a:solidFill>
        <a:ln w="3175">
          <a:solidFill>
            <a:schemeClr val="tx1"/>
          </a:solidFill>
        </a:ln>
      </dgm:spPr>
      <dgm:t>
        <a:bodyPr/>
        <a:lstStyle/>
        <a:p>
          <a:pPr rtl="1"/>
          <a:endParaRPr lang="en-US" sz="1100">
            <a:solidFill>
              <a:sysClr val="windowText" lastClr="000000"/>
            </a:solidFill>
          </a:endParaRPr>
        </a:p>
      </dgm:t>
    </dgm:pt>
    <dgm:pt modelId="{390A0319-F4BC-43D1-92E4-1694AEA3E390}" type="sibTrans" cxnId="{BF4CB2EF-F0DD-4FE1-B7FA-C14838FC3B01}">
      <dgm:prSet/>
      <dgm:spPr/>
      <dgm:t>
        <a:bodyPr/>
        <a:lstStyle/>
        <a:p>
          <a:endParaRPr lang="en-US"/>
        </a:p>
      </dgm:t>
    </dgm:pt>
    <dgm:pt modelId="{278F8CF8-5A13-4AE1-BCF7-1516F1507532}">
      <dgm:prSet custT="1"/>
      <dgm:spPr>
        <a:solidFill>
          <a:schemeClr val="bg1">
            <a:lumMod val="95000"/>
          </a:schemeClr>
        </a:solidFill>
        <a:ln w="3175">
          <a:solidFill>
            <a:schemeClr val="tx1"/>
          </a:solidFill>
        </a:ln>
      </dgm:spPr>
      <dgm:t>
        <a:bodyPr/>
        <a:lstStyle/>
        <a:p>
          <a:pPr rtl="1"/>
          <a:r>
            <a:rPr lang="fa-IR" sz="1100">
              <a:solidFill>
                <a:sysClr val="windowText" lastClr="000000"/>
              </a:solidFill>
              <a:cs typeface="B Nazanin" panose="00000400000000000000" pitchFamily="2" charset="-78"/>
            </a:rPr>
            <a:t>سرد و مرطوب، زندگی بخش، مرحمت کنندة باران،</a:t>
          </a:r>
          <a:endParaRPr lang="en-US" sz="1100">
            <a:solidFill>
              <a:sysClr val="windowText" lastClr="000000"/>
            </a:solidFill>
            <a:cs typeface="B Nazanin" panose="00000400000000000000" pitchFamily="2" charset="-78"/>
          </a:endParaRPr>
        </a:p>
      </dgm:t>
    </dgm:pt>
    <dgm:pt modelId="{C5506DCF-176A-4F76-B80D-1E9734AC137A}" type="parTrans" cxnId="{0F116DDA-6E0A-4330-88B0-2E6F04E1BD35}">
      <dgm:prSet custT="1"/>
      <dgm:spPr>
        <a:solidFill>
          <a:schemeClr val="bg1">
            <a:lumMod val="95000"/>
          </a:schemeClr>
        </a:solidFill>
        <a:ln w="3175">
          <a:solidFill>
            <a:schemeClr val="tx1"/>
          </a:solidFill>
        </a:ln>
      </dgm:spPr>
      <dgm:t>
        <a:bodyPr/>
        <a:lstStyle/>
        <a:p>
          <a:pPr rtl="1"/>
          <a:endParaRPr lang="en-US" sz="1100">
            <a:solidFill>
              <a:sysClr val="windowText" lastClr="000000"/>
            </a:solidFill>
          </a:endParaRPr>
        </a:p>
      </dgm:t>
    </dgm:pt>
    <dgm:pt modelId="{BB660024-287B-4E02-A22B-86DDE9BF2FBA}" type="sibTrans" cxnId="{0F116DDA-6E0A-4330-88B0-2E6F04E1BD35}">
      <dgm:prSet/>
      <dgm:spPr/>
      <dgm:t>
        <a:bodyPr/>
        <a:lstStyle/>
        <a:p>
          <a:endParaRPr lang="en-US"/>
        </a:p>
      </dgm:t>
    </dgm:pt>
    <dgm:pt modelId="{C2D693A5-E90A-4B4D-9E0F-DC0294F4306E}">
      <dgm:prSet custT="1"/>
      <dgm:spPr>
        <a:solidFill>
          <a:schemeClr val="bg1">
            <a:lumMod val="95000"/>
          </a:schemeClr>
        </a:solidFill>
        <a:ln w="3175">
          <a:solidFill>
            <a:schemeClr val="tx1"/>
          </a:solidFill>
        </a:ln>
      </dgm:spPr>
      <dgm:t>
        <a:bodyPr/>
        <a:lstStyle/>
        <a:p>
          <a:pPr rtl="1"/>
          <a:r>
            <a:rPr lang="fa-IR" sz="1100">
              <a:solidFill>
                <a:sysClr val="windowText" lastClr="000000"/>
              </a:solidFill>
              <a:cs typeface="B Nazanin" panose="00000400000000000000" pitchFamily="2" charset="-78"/>
            </a:rPr>
            <a:t>پالایش کنندة زندگی، بازگرداندن زندگی به حالت اول، نزول وحی</a:t>
          </a:r>
          <a:endParaRPr lang="en-US" sz="1100">
            <a:solidFill>
              <a:sysClr val="windowText" lastClr="000000"/>
            </a:solidFill>
            <a:cs typeface="B Nazanin" panose="00000400000000000000" pitchFamily="2" charset="-78"/>
          </a:endParaRPr>
        </a:p>
      </dgm:t>
    </dgm:pt>
    <dgm:pt modelId="{AE49F8D9-4B99-4CA5-9041-945722DAAFC7}" type="parTrans" cxnId="{8560A87E-5E51-4623-8FDB-CE58233B6117}">
      <dgm:prSet custT="1"/>
      <dgm:spPr>
        <a:solidFill>
          <a:schemeClr val="bg1">
            <a:lumMod val="95000"/>
          </a:schemeClr>
        </a:solidFill>
        <a:ln w="3175">
          <a:solidFill>
            <a:schemeClr val="tx1"/>
          </a:solidFill>
        </a:ln>
      </dgm:spPr>
      <dgm:t>
        <a:bodyPr/>
        <a:lstStyle/>
        <a:p>
          <a:pPr rtl="1"/>
          <a:endParaRPr lang="en-US" sz="1100">
            <a:solidFill>
              <a:sysClr val="windowText" lastClr="000000"/>
            </a:solidFill>
          </a:endParaRPr>
        </a:p>
      </dgm:t>
    </dgm:pt>
    <dgm:pt modelId="{4DC80734-CA96-4F80-860E-73BB141CC2C7}" type="sibTrans" cxnId="{8560A87E-5E51-4623-8FDB-CE58233B6117}">
      <dgm:prSet/>
      <dgm:spPr/>
      <dgm:t>
        <a:bodyPr/>
        <a:lstStyle/>
        <a:p>
          <a:endParaRPr lang="en-US"/>
        </a:p>
      </dgm:t>
    </dgm:pt>
    <dgm:pt modelId="{F1C45DE7-75DE-44FA-8EBF-BB1721097B5D}">
      <dgm:prSet custT="1"/>
      <dgm:spPr>
        <a:solidFill>
          <a:schemeClr val="bg1">
            <a:lumMod val="95000"/>
          </a:schemeClr>
        </a:solidFill>
        <a:ln w="3175">
          <a:solidFill>
            <a:schemeClr val="tx1"/>
          </a:solidFill>
        </a:ln>
      </dgm:spPr>
      <dgm:t>
        <a:bodyPr/>
        <a:lstStyle/>
        <a:p>
          <a:pPr rtl="1"/>
          <a:r>
            <a:rPr lang="fa-IR" sz="1100">
              <a:solidFill>
                <a:sysClr val="windowText" lastClr="000000"/>
              </a:solidFill>
              <a:cs typeface="B Nazanin" panose="00000400000000000000" pitchFamily="2" charset="-78"/>
            </a:rPr>
            <a:t>گذرا و موقتی</a:t>
          </a:r>
          <a:endParaRPr lang="en-US" sz="1100">
            <a:solidFill>
              <a:sysClr val="windowText" lastClr="000000"/>
            </a:solidFill>
            <a:cs typeface="B Nazanin" panose="00000400000000000000" pitchFamily="2" charset="-78"/>
          </a:endParaRPr>
        </a:p>
      </dgm:t>
    </dgm:pt>
    <dgm:pt modelId="{B2147DD9-59E0-4BAB-926B-89B658594148}" type="parTrans" cxnId="{0889EF20-1D87-450B-B234-09DF80F03C2F}">
      <dgm:prSet custT="1"/>
      <dgm:spPr>
        <a:solidFill>
          <a:schemeClr val="bg1">
            <a:lumMod val="95000"/>
          </a:schemeClr>
        </a:solidFill>
        <a:ln w="3175">
          <a:solidFill>
            <a:schemeClr val="tx1"/>
          </a:solidFill>
        </a:ln>
      </dgm:spPr>
      <dgm:t>
        <a:bodyPr/>
        <a:lstStyle/>
        <a:p>
          <a:pPr rtl="1"/>
          <a:endParaRPr lang="en-US" sz="1100">
            <a:solidFill>
              <a:sysClr val="windowText" lastClr="000000"/>
            </a:solidFill>
          </a:endParaRPr>
        </a:p>
      </dgm:t>
    </dgm:pt>
    <dgm:pt modelId="{7B672907-5F8E-4175-BB66-0EBDABB3AB0A}" type="sibTrans" cxnId="{0889EF20-1D87-450B-B234-09DF80F03C2F}">
      <dgm:prSet/>
      <dgm:spPr/>
      <dgm:t>
        <a:bodyPr/>
        <a:lstStyle/>
        <a:p>
          <a:endParaRPr lang="en-US"/>
        </a:p>
      </dgm:t>
    </dgm:pt>
    <dgm:pt modelId="{61764E2D-CEAB-40B7-B86C-6C503173AAAA}">
      <dgm:prSet custT="1"/>
      <dgm:spPr>
        <a:solidFill>
          <a:schemeClr val="bg1">
            <a:lumMod val="95000"/>
          </a:schemeClr>
        </a:solidFill>
        <a:ln w="3175">
          <a:solidFill>
            <a:schemeClr val="tx1"/>
          </a:solidFill>
        </a:ln>
      </dgm:spPr>
      <dgm:t>
        <a:bodyPr/>
        <a:lstStyle/>
        <a:p>
          <a:pPr rtl="1"/>
          <a:r>
            <a:rPr lang="fa-IR" sz="1100">
              <a:solidFill>
                <a:sysClr val="windowText" lastClr="000000"/>
              </a:solidFill>
              <a:cs typeface="B Nazanin" panose="00000400000000000000" pitchFamily="2" charset="-78"/>
            </a:rPr>
            <a:t>نقطة کانونی تلاقی نظام های در حال نزول و عروج</a:t>
          </a:r>
          <a:endParaRPr lang="en-US" sz="1100">
            <a:solidFill>
              <a:sysClr val="windowText" lastClr="000000"/>
            </a:solidFill>
            <a:cs typeface="B Nazanin" panose="00000400000000000000" pitchFamily="2" charset="-78"/>
          </a:endParaRPr>
        </a:p>
      </dgm:t>
    </dgm:pt>
    <dgm:pt modelId="{1BC634D3-E5CA-421D-AF45-13B9AD511785}" type="parTrans" cxnId="{E7426029-F385-45DF-AE52-4996F0EDFBE8}">
      <dgm:prSet custT="1"/>
      <dgm:spPr>
        <a:solidFill>
          <a:schemeClr val="bg1">
            <a:lumMod val="95000"/>
          </a:schemeClr>
        </a:solidFill>
        <a:ln w="3175">
          <a:solidFill>
            <a:schemeClr val="tx1"/>
          </a:solidFill>
        </a:ln>
      </dgm:spPr>
      <dgm:t>
        <a:bodyPr/>
        <a:lstStyle/>
        <a:p>
          <a:pPr rtl="1"/>
          <a:endParaRPr lang="en-US" sz="1100">
            <a:solidFill>
              <a:sysClr val="windowText" lastClr="000000"/>
            </a:solidFill>
          </a:endParaRPr>
        </a:p>
      </dgm:t>
    </dgm:pt>
    <dgm:pt modelId="{A729AE66-06F6-490B-B505-4414CAEE9F78}" type="sibTrans" cxnId="{E7426029-F385-45DF-AE52-4996F0EDFBE8}">
      <dgm:prSet/>
      <dgm:spPr/>
      <dgm:t>
        <a:bodyPr/>
        <a:lstStyle/>
        <a:p>
          <a:endParaRPr lang="en-US"/>
        </a:p>
      </dgm:t>
    </dgm:pt>
    <dgm:pt modelId="{B0990497-69F3-4378-9499-2B7F64A46DBB}">
      <dgm:prSet phldrT="[Text]" custT="1"/>
      <dgm:spPr>
        <a:solidFill>
          <a:schemeClr val="bg1">
            <a:lumMod val="95000"/>
          </a:schemeClr>
        </a:solidFill>
        <a:ln w="3175">
          <a:solidFill>
            <a:schemeClr val="tx1"/>
          </a:solidFill>
        </a:ln>
      </dgm:spPr>
      <dgm:t>
        <a:bodyPr/>
        <a:lstStyle/>
        <a:p>
          <a:pPr rtl="1"/>
          <a:r>
            <a:rPr lang="fa-IR" sz="1100" b="1">
              <a:solidFill>
                <a:sysClr val="windowText" lastClr="000000"/>
              </a:solidFill>
              <a:cs typeface="B Nazanin" panose="00000400000000000000" pitchFamily="2" charset="-78"/>
            </a:rPr>
            <a:t>دال</a:t>
          </a:r>
          <a:endParaRPr lang="en-US" sz="1100" b="1">
            <a:solidFill>
              <a:sysClr val="windowText" lastClr="000000"/>
            </a:solidFill>
            <a:cs typeface="B Nazanin" panose="00000400000000000000" pitchFamily="2" charset="-78"/>
          </a:endParaRPr>
        </a:p>
      </dgm:t>
    </dgm:pt>
    <dgm:pt modelId="{F6219273-C1C4-4B20-ACE7-6C50B7CCD49D}" type="sibTrans" cxnId="{9B741DAD-A29E-4A8B-9E8A-0F02EB534986}">
      <dgm:prSet/>
      <dgm:spPr/>
      <dgm:t>
        <a:bodyPr/>
        <a:lstStyle/>
        <a:p>
          <a:endParaRPr lang="en-US"/>
        </a:p>
      </dgm:t>
    </dgm:pt>
    <dgm:pt modelId="{4FA39265-523D-4148-8CFE-372E8D829325}" type="parTrans" cxnId="{9B741DAD-A29E-4A8B-9E8A-0F02EB534986}">
      <dgm:prSet custT="1"/>
      <dgm:spPr>
        <a:solidFill>
          <a:schemeClr val="bg1">
            <a:lumMod val="95000"/>
          </a:schemeClr>
        </a:solidFill>
        <a:ln w="3175">
          <a:solidFill>
            <a:schemeClr val="tx1"/>
          </a:solidFill>
        </a:ln>
      </dgm:spPr>
      <dgm:t>
        <a:bodyPr/>
        <a:lstStyle/>
        <a:p>
          <a:pPr rtl="1"/>
          <a:endParaRPr lang="en-US" sz="1100">
            <a:solidFill>
              <a:sysClr val="windowText" lastClr="000000"/>
            </a:solidFill>
          </a:endParaRPr>
        </a:p>
      </dgm:t>
    </dgm:pt>
    <dgm:pt modelId="{489113D7-400A-4603-9933-F5B76C5ADFF5}" type="pres">
      <dgm:prSet presAssocID="{EC3BA2DA-E447-421C-87F4-B6BA372F5C4A}" presName="Name0" presStyleCnt="0">
        <dgm:presLayoutVars>
          <dgm:chPref val="1"/>
          <dgm:dir val="rev"/>
          <dgm:animOne val="branch"/>
          <dgm:animLvl val="lvl"/>
          <dgm:resizeHandles val="exact"/>
        </dgm:presLayoutVars>
      </dgm:prSet>
      <dgm:spPr/>
    </dgm:pt>
    <dgm:pt modelId="{7B1473A4-11B7-4BD7-A2E4-1E898A234A2F}" type="pres">
      <dgm:prSet presAssocID="{84D5613A-6FC9-4A5A-817B-CDF5DE676537}" presName="root1" presStyleCnt="0"/>
      <dgm:spPr/>
    </dgm:pt>
    <dgm:pt modelId="{9C1D14EF-1B7B-487D-9DD7-9DE4E8B5965C}" type="pres">
      <dgm:prSet presAssocID="{84D5613A-6FC9-4A5A-817B-CDF5DE676537}" presName="LevelOneTextNode" presStyleLbl="node0" presStyleIdx="0" presStyleCnt="1" custScaleX="162307" custScaleY="630192">
        <dgm:presLayoutVars>
          <dgm:chPref val="3"/>
        </dgm:presLayoutVars>
      </dgm:prSet>
      <dgm:spPr/>
    </dgm:pt>
    <dgm:pt modelId="{9F73CF75-C399-4BB8-8CE0-791EAA9DAA7A}" type="pres">
      <dgm:prSet presAssocID="{84D5613A-6FC9-4A5A-817B-CDF5DE676537}" presName="level2hierChild" presStyleCnt="0"/>
      <dgm:spPr/>
    </dgm:pt>
    <dgm:pt modelId="{7AC8B4DC-E965-40C0-A3B7-9DC937E6DE11}" type="pres">
      <dgm:prSet presAssocID="{4FA39265-523D-4148-8CFE-372E8D829325}" presName="conn2-1" presStyleLbl="parChTrans1D2" presStyleIdx="0" presStyleCnt="1" custScaleX="2000000"/>
      <dgm:spPr/>
    </dgm:pt>
    <dgm:pt modelId="{400098AB-FEBC-46D3-BFA2-3B269C4F0C0E}" type="pres">
      <dgm:prSet presAssocID="{4FA39265-523D-4148-8CFE-372E8D829325}" presName="connTx" presStyleLbl="parChTrans1D2" presStyleIdx="0" presStyleCnt="1"/>
      <dgm:spPr/>
    </dgm:pt>
    <dgm:pt modelId="{4076DCF5-0CCC-4CDA-B6C6-4678CF36A608}" type="pres">
      <dgm:prSet presAssocID="{B0990497-69F3-4378-9499-2B7F64A46DBB}" presName="root2" presStyleCnt="0"/>
      <dgm:spPr/>
    </dgm:pt>
    <dgm:pt modelId="{9D443C73-D098-4501-8E0A-41587BFB690C}" type="pres">
      <dgm:prSet presAssocID="{B0990497-69F3-4378-9499-2B7F64A46DBB}" presName="LevelTwoTextNode" presStyleLbl="node2" presStyleIdx="0" presStyleCnt="1" custScaleX="162307">
        <dgm:presLayoutVars>
          <dgm:chPref val="3"/>
        </dgm:presLayoutVars>
      </dgm:prSet>
      <dgm:spPr/>
    </dgm:pt>
    <dgm:pt modelId="{202895AB-D046-4C7F-8E97-CC7328D2B2C0}" type="pres">
      <dgm:prSet presAssocID="{B0990497-69F3-4378-9499-2B7F64A46DBB}" presName="level3hierChild" presStyleCnt="0"/>
      <dgm:spPr/>
    </dgm:pt>
    <dgm:pt modelId="{F0B3DDDE-B92C-4509-A387-9CD09F22DB0E}" type="pres">
      <dgm:prSet presAssocID="{09095968-6C87-4890-98A7-B7003D0FF631}" presName="conn2-1" presStyleLbl="parChTrans1D3" presStyleIdx="0" presStyleCnt="4" custScaleX="2000000"/>
      <dgm:spPr/>
    </dgm:pt>
    <dgm:pt modelId="{4DBC9E7E-B603-4EC9-9AFC-AF52F254A1B2}" type="pres">
      <dgm:prSet presAssocID="{09095968-6C87-4890-98A7-B7003D0FF631}" presName="connTx" presStyleLbl="parChTrans1D3" presStyleIdx="0" presStyleCnt="4"/>
      <dgm:spPr/>
    </dgm:pt>
    <dgm:pt modelId="{F35D853D-3C27-4344-BB48-AFB30375D74D}" type="pres">
      <dgm:prSet presAssocID="{C293AABD-A2E3-4D8D-934B-2653DC1B9958}" presName="root2" presStyleCnt="0"/>
      <dgm:spPr/>
    </dgm:pt>
    <dgm:pt modelId="{48435B88-104C-40E7-8AF3-5299FB7D2843}" type="pres">
      <dgm:prSet presAssocID="{C293AABD-A2E3-4D8D-934B-2653DC1B9958}" presName="LevelTwoTextNode" presStyleLbl="node3" presStyleIdx="0" presStyleCnt="4" custScaleX="84534" custScaleY="220952">
        <dgm:presLayoutVars>
          <dgm:chPref val="3"/>
        </dgm:presLayoutVars>
      </dgm:prSet>
      <dgm:spPr/>
    </dgm:pt>
    <dgm:pt modelId="{75EFBF58-B09A-4E88-B46A-AB06691D691D}" type="pres">
      <dgm:prSet presAssocID="{C293AABD-A2E3-4D8D-934B-2653DC1B9958}" presName="level3hierChild" presStyleCnt="0"/>
      <dgm:spPr/>
    </dgm:pt>
    <dgm:pt modelId="{4B51F539-3567-451C-918B-720BAAAE6AD0}" type="pres">
      <dgm:prSet presAssocID="{A8256FB4-7384-47CD-827D-EAE982D18D3B}" presName="conn2-1" presStyleLbl="parChTrans1D4" presStyleIdx="0" presStyleCnt="28" custScaleX="2000000"/>
      <dgm:spPr/>
    </dgm:pt>
    <dgm:pt modelId="{0A87AF35-A8F3-40D7-9A77-C32DF9203191}" type="pres">
      <dgm:prSet presAssocID="{A8256FB4-7384-47CD-827D-EAE982D18D3B}" presName="connTx" presStyleLbl="parChTrans1D4" presStyleIdx="0" presStyleCnt="28"/>
      <dgm:spPr/>
    </dgm:pt>
    <dgm:pt modelId="{BED43336-4B1F-4293-99A2-F8718B6E8146}" type="pres">
      <dgm:prSet presAssocID="{678AC967-0ACA-49D5-BA5F-306A69DD0F29}" presName="root2" presStyleCnt="0"/>
      <dgm:spPr/>
    </dgm:pt>
    <dgm:pt modelId="{6492276E-192B-483B-BAC5-2EBB5983A9CB}" type="pres">
      <dgm:prSet presAssocID="{678AC967-0ACA-49D5-BA5F-306A69DD0F29}" presName="LevelTwoTextNode" presStyleLbl="node4" presStyleIdx="0" presStyleCnt="28" custScaleX="374991" custScaleY="385707" custLinFactNeighborY="-7630">
        <dgm:presLayoutVars>
          <dgm:chPref val="3"/>
        </dgm:presLayoutVars>
      </dgm:prSet>
      <dgm:spPr/>
    </dgm:pt>
    <dgm:pt modelId="{A2985B3F-E693-46D2-AA3A-A8BC27EB8766}" type="pres">
      <dgm:prSet presAssocID="{678AC967-0ACA-49D5-BA5F-306A69DD0F29}" presName="level3hierChild" presStyleCnt="0"/>
      <dgm:spPr/>
    </dgm:pt>
    <dgm:pt modelId="{667A772D-B8E2-47CD-9DA3-FD872A98F58F}" type="pres">
      <dgm:prSet presAssocID="{CE4BCA00-D129-4083-9192-DA8475125161}" presName="conn2-1" presStyleLbl="parChTrans1D4" presStyleIdx="1" presStyleCnt="28" custScaleX="2000000"/>
      <dgm:spPr/>
    </dgm:pt>
    <dgm:pt modelId="{2E4B8902-CBE0-4D4E-A4A5-D9C2838F269F}" type="pres">
      <dgm:prSet presAssocID="{CE4BCA00-D129-4083-9192-DA8475125161}" presName="connTx" presStyleLbl="parChTrans1D4" presStyleIdx="1" presStyleCnt="28"/>
      <dgm:spPr/>
    </dgm:pt>
    <dgm:pt modelId="{FC05FF77-B390-4725-B681-73AEF834939B}" type="pres">
      <dgm:prSet presAssocID="{E309D13E-9597-42FF-870B-944A82B9A619}" presName="root2" presStyleCnt="0"/>
      <dgm:spPr/>
    </dgm:pt>
    <dgm:pt modelId="{39A7E0C4-08A4-422C-BCFB-2FD957BC37E4}" type="pres">
      <dgm:prSet presAssocID="{E309D13E-9597-42FF-870B-944A82B9A619}" presName="LevelTwoTextNode" presStyleLbl="node4" presStyleIdx="1" presStyleCnt="28" custScaleX="374991" custScaleY="373870" custLinFactNeighborY="-7630">
        <dgm:presLayoutVars>
          <dgm:chPref val="3"/>
        </dgm:presLayoutVars>
      </dgm:prSet>
      <dgm:spPr/>
    </dgm:pt>
    <dgm:pt modelId="{7542DBC8-3F81-4900-AD62-D9951D4EEF41}" type="pres">
      <dgm:prSet presAssocID="{E309D13E-9597-42FF-870B-944A82B9A619}" presName="level3hierChild" presStyleCnt="0"/>
      <dgm:spPr/>
    </dgm:pt>
    <dgm:pt modelId="{3AB5E716-DAE8-44C1-84A2-2B30905647B9}" type="pres">
      <dgm:prSet presAssocID="{C3B72C89-0906-4DAB-89DB-352A542CF3BE}" presName="conn2-1" presStyleLbl="parChTrans1D4" presStyleIdx="2" presStyleCnt="28" custScaleX="2000000"/>
      <dgm:spPr/>
    </dgm:pt>
    <dgm:pt modelId="{1E01D6C8-B5F2-4381-B8D6-2110EEB55B0C}" type="pres">
      <dgm:prSet presAssocID="{C3B72C89-0906-4DAB-89DB-352A542CF3BE}" presName="connTx" presStyleLbl="parChTrans1D4" presStyleIdx="2" presStyleCnt="28"/>
      <dgm:spPr/>
    </dgm:pt>
    <dgm:pt modelId="{44F56577-7116-47E4-B366-E3FD7C73F7D3}" type="pres">
      <dgm:prSet presAssocID="{A14F186D-D6C8-4A93-948A-5B063BBCF1B5}" presName="root2" presStyleCnt="0"/>
      <dgm:spPr/>
    </dgm:pt>
    <dgm:pt modelId="{80740E5E-04F4-4D3E-BF2B-ADE553E287CA}" type="pres">
      <dgm:prSet presAssocID="{A14F186D-D6C8-4A93-948A-5B063BBCF1B5}" presName="LevelTwoTextNode" presStyleLbl="node4" presStyleIdx="2" presStyleCnt="28" custScaleX="374991" custScaleY="350890" custLinFactNeighborY="-7630">
        <dgm:presLayoutVars>
          <dgm:chPref val="3"/>
        </dgm:presLayoutVars>
      </dgm:prSet>
      <dgm:spPr/>
    </dgm:pt>
    <dgm:pt modelId="{0FEA91D9-5BFA-442B-8F62-9B85442401F7}" type="pres">
      <dgm:prSet presAssocID="{A14F186D-D6C8-4A93-948A-5B063BBCF1B5}" presName="level3hierChild" presStyleCnt="0"/>
      <dgm:spPr/>
    </dgm:pt>
    <dgm:pt modelId="{F1B32B35-19B3-4567-87BA-02DAAB51A4E6}" type="pres">
      <dgm:prSet presAssocID="{A4608132-00A3-4CD0-8FE8-552B0E73A64A}" presName="conn2-1" presStyleLbl="parChTrans1D3" presStyleIdx="1" presStyleCnt="4" custScaleX="2000000"/>
      <dgm:spPr/>
    </dgm:pt>
    <dgm:pt modelId="{6E313BCF-79C9-49B7-A6BF-33E83C5FDF1C}" type="pres">
      <dgm:prSet presAssocID="{A4608132-00A3-4CD0-8FE8-552B0E73A64A}" presName="connTx" presStyleLbl="parChTrans1D3" presStyleIdx="1" presStyleCnt="4"/>
      <dgm:spPr/>
    </dgm:pt>
    <dgm:pt modelId="{3B8BCF2D-14C3-4959-B386-5FBD20C37EA8}" type="pres">
      <dgm:prSet presAssocID="{89E9589A-09AE-4AF3-97A5-D3D5936761A3}" presName="root2" presStyleCnt="0"/>
      <dgm:spPr/>
    </dgm:pt>
    <dgm:pt modelId="{7D53561B-8DB5-4305-8292-68FFC666088B}" type="pres">
      <dgm:prSet presAssocID="{89E9589A-09AE-4AF3-97A5-D3D5936761A3}" presName="LevelTwoTextNode" presStyleLbl="node3" presStyleIdx="1" presStyleCnt="4" custScaleX="84534" custScaleY="220952">
        <dgm:presLayoutVars>
          <dgm:chPref val="3"/>
        </dgm:presLayoutVars>
      </dgm:prSet>
      <dgm:spPr/>
    </dgm:pt>
    <dgm:pt modelId="{E2CCDEFA-3B4C-4A9D-A755-CB47B44DAA11}" type="pres">
      <dgm:prSet presAssocID="{89E9589A-09AE-4AF3-97A5-D3D5936761A3}" presName="level3hierChild" presStyleCnt="0"/>
      <dgm:spPr/>
    </dgm:pt>
    <dgm:pt modelId="{08C80E36-9C7D-4028-B24D-14454D8FD22A}" type="pres">
      <dgm:prSet presAssocID="{17EAFB24-17D5-4905-82FB-745039072601}" presName="conn2-1" presStyleLbl="parChTrans1D4" presStyleIdx="3" presStyleCnt="28" custScaleX="2000000"/>
      <dgm:spPr/>
    </dgm:pt>
    <dgm:pt modelId="{B1218D9F-FF31-4510-A209-5EDECBD460BB}" type="pres">
      <dgm:prSet presAssocID="{17EAFB24-17D5-4905-82FB-745039072601}" presName="connTx" presStyleLbl="parChTrans1D4" presStyleIdx="3" presStyleCnt="28"/>
      <dgm:spPr/>
    </dgm:pt>
    <dgm:pt modelId="{273D507B-E47E-42CE-9EFD-B999F6BC371F}" type="pres">
      <dgm:prSet presAssocID="{DF74708C-291F-46CA-87B5-B064D0A05771}" presName="root2" presStyleCnt="0"/>
      <dgm:spPr/>
    </dgm:pt>
    <dgm:pt modelId="{EBD1B2F5-05F5-4CE5-A626-325432FDF9AC}" type="pres">
      <dgm:prSet presAssocID="{DF74708C-291F-46CA-87B5-B064D0A05771}" presName="LevelTwoTextNode" presStyleLbl="node4" presStyleIdx="3" presStyleCnt="28" custScaleX="374991" custScaleY="227987" custLinFactNeighborY="-7630">
        <dgm:presLayoutVars>
          <dgm:chPref val="3"/>
        </dgm:presLayoutVars>
      </dgm:prSet>
      <dgm:spPr/>
    </dgm:pt>
    <dgm:pt modelId="{F6ED4615-3511-4541-9D45-B900E0944A7C}" type="pres">
      <dgm:prSet presAssocID="{DF74708C-291F-46CA-87B5-B064D0A05771}" presName="level3hierChild" presStyleCnt="0"/>
      <dgm:spPr/>
    </dgm:pt>
    <dgm:pt modelId="{9177A0F2-9049-4FAB-B476-4A26DED1D385}" type="pres">
      <dgm:prSet presAssocID="{9C8F9723-F457-4BE6-BBA2-BA33F5F8D533}" presName="conn2-1" presStyleLbl="parChTrans1D4" presStyleIdx="4" presStyleCnt="28" custScaleX="2000000"/>
      <dgm:spPr/>
    </dgm:pt>
    <dgm:pt modelId="{5926A6A5-9ED7-43D9-B838-0BB7382E21B7}" type="pres">
      <dgm:prSet presAssocID="{9C8F9723-F457-4BE6-BBA2-BA33F5F8D533}" presName="connTx" presStyleLbl="parChTrans1D4" presStyleIdx="4" presStyleCnt="28"/>
      <dgm:spPr/>
    </dgm:pt>
    <dgm:pt modelId="{5D788641-B3FF-4B23-A98E-73B83A3EFBCD}" type="pres">
      <dgm:prSet presAssocID="{58A5BB11-26D8-414A-A345-A36561FFEBEA}" presName="root2" presStyleCnt="0"/>
      <dgm:spPr/>
    </dgm:pt>
    <dgm:pt modelId="{5ED22113-32A3-4E44-9B05-2034A83A5AFE}" type="pres">
      <dgm:prSet presAssocID="{58A5BB11-26D8-414A-A345-A36561FFEBEA}" presName="LevelTwoTextNode" presStyleLbl="node4" presStyleIdx="4" presStyleCnt="28" custScaleX="100867" custScaleY="220952">
        <dgm:presLayoutVars>
          <dgm:chPref val="3"/>
        </dgm:presLayoutVars>
      </dgm:prSet>
      <dgm:spPr/>
    </dgm:pt>
    <dgm:pt modelId="{30E5FDD6-9A31-46AA-BB24-D34F8F90A1E2}" type="pres">
      <dgm:prSet presAssocID="{58A5BB11-26D8-414A-A345-A36561FFEBEA}" presName="level3hierChild" presStyleCnt="0"/>
      <dgm:spPr/>
    </dgm:pt>
    <dgm:pt modelId="{A9825310-3620-48B0-AE62-358B54619879}" type="pres">
      <dgm:prSet presAssocID="{245026BE-3874-451E-AF4F-F7C333C284D9}" presName="conn2-1" presStyleLbl="parChTrans1D4" presStyleIdx="5" presStyleCnt="28" custScaleX="2000000"/>
      <dgm:spPr/>
    </dgm:pt>
    <dgm:pt modelId="{2F17E295-E06F-4CD1-9B27-BA7EC539D39A}" type="pres">
      <dgm:prSet presAssocID="{245026BE-3874-451E-AF4F-F7C333C284D9}" presName="connTx" presStyleLbl="parChTrans1D4" presStyleIdx="5" presStyleCnt="28"/>
      <dgm:spPr/>
    </dgm:pt>
    <dgm:pt modelId="{7626951A-0DEA-421F-95DB-E14958326FB5}" type="pres">
      <dgm:prSet presAssocID="{1B5F6D18-430F-4AE7-B994-E6F36FD121E2}" presName="root2" presStyleCnt="0"/>
      <dgm:spPr/>
    </dgm:pt>
    <dgm:pt modelId="{B9E03D96-F300-4013-AD1D-A2DC221FD23F}" type="pres">
      <dgm:prSet presAssocID="{1B5F6D18-430F-4AE7-B994-E6F36FD121E2}" presName="LevelTwoTextNode" presStyleLbl="node4" presStyleIdx="5" presStyleCnt="28" custScaleX="342359" custScaleY="189753">
        <dgm:presLayoutVars>
          <dgm:chPref val="3"/>
        </dgm:presLayoutVars>
      </dgm:prSet>
      <dgm:spPr/>
    </dgm:pt>
    <dgm:pt modelId="{C8FB826C-7B64-4090-82F6-FCE980904BA9}" type="pres">
      <dgm:prSet presAssocID="{1B5F6D18-430F-4AE7-B994-E6F36FD121E2}" presName="level3hierChild" presStyleCnt="0"/>
      <dgm:spPr/>
    </dgm:pt>
    <dgm:pt modelId="{14FCEF4B-D59E-46B5-BDDB-5A15BEDA757D}" type="pres">
      <dgm:prSet presAssocID="{72C394C5-282D-4796-8461-BD76D5D47CBC}" presName="conn2-1" presStyleLbl="parChTrans1D4" presStyleIdx="6" presStyleCnt="28" custScaleX="2000000"/>
      <dgm:spPr/>
    </dgm:pt>
    <dgm:pt modelId="{83BE9329-69F6-4C2B-B468-448C63BE8430}" type="pres">
      <dgm:prSet presAssocID="{72C394C5-282D-4796-8461-BD76D5D47CBC}" presName="connTx" presStyleLbl="parChTrans1D4" presStyleIdx="6" presStyleCnt="28"/>
      <dgm:spPr/>
    </dgm:pt>
    <dgm:pt modelId="{0742E9BE-3EC2-488D-9632-702A74D1D8E0}" type="pres">
      <dgm:prSet presAssocID="{80A507E2-508E-47AB-863B-F67A4E0CA2AB}" presName="root2" presStyleCnt="0"/>
      <dgm:spPr/>
    </dgm:pt>
    <dgm:pt modelId="{58FDF64F-52DF-4D55-AC47-F2AAB484A3DD}" type="pres">
      <dgm:prSet presAssocID="{80A507E2-508E-47AB-863B-F67A4E0CA2AB}" presName="LevelTwoTextNode" presStyleLbl="node4" presStyleIdx="6" presStyleCnt="28" custScaleX="342359" custScaleY="193933">
        <dgm:presLayoutVars>
          <dgm:chPref val="3"/>
        </dgm:presLayoutVars>
      </dgm:prSet>
      <dgm:spPr/>
    </dgm:pt>
    <dgm:pt modelId="{9DA751E0-079E-439F-A737-73D8AE792F82}" type="pres">
      <dgm:prSet presAssocID="{80A507E2-508E-47AB-863B-F67A4E0CA2AB}" presName="level3hierChild" presStyleCnt="0"/>
      <dgm:spPr/>
    </dgm:pt>
    <dgm:pt modelId="{02E940EC-483D-4803-B83D-0A40AAAD4072}" type="pres">
      <dgm:prSet presAssocID="{1BC634D3-E5CA-421D-AF45-13B9AD511785}" presName="conn2-1" presStyleLbl="parChTrans1D4" presStyleIdx="7" presStyleCnt="28" custScaleX="2000000"/>
      <dgm:spPr/>
    </dgm:pt>
    <dgm:pt modelId="{D8EBC589-D70F-40DA-A706-C24BAD29EB3F}" type="pres">
      <dgm:prSet presAssocID="{1BC634D3-E5CA-421D-AF45-13B9AD511785}" presName="connTx" presStyleLbl="parChTrans1D4" presStyleIdx="7" presStyleCnt="28"/>
      <dgm:spPr/>
    </dgm:pt>
    <dgm:pt modelId="{5CA586DB-1DEA-42B2-B4AB-D186218FFE0E}" type="pres">
      <dgm:prSet presAssocID="{61764E2D-CEAB-40B7-B86C-6C503173AAAA}" presName="root2" presStyleCnt="0"/>
      <dgm:spPr/>
    </dgm:pt>
    <dgm:pt modelId="{143CC841-5225-4A15-BF12-0AAB3C6D5676}" type="pres">
      <dgm:prSet presAssocID="{61764E2D-CEAB-40B7-B86C-6C503173AAAA}" presName="LevelTwoTextNode" presStyleLbl="node4" presStyleIdx="7" presStyleCnt="28" custScaleX="342359" custScaleY="244057">
        <dgm:presLayoutVars>
          <dgm:chPref val="3"/>
        </dgm:presLayoutVars>
      </dgm:prSet>
      <dgm:spPr/>
    </dgm:pt>
    <dgm:pt modelId="{B11EA322-DEE9-46BE-99EF-8FD5E5C0D412}" type="pres">
      <dgm:prSet presAssocID="{61764E2D-CEAB-40B7-B86C-6C503173AAAA}" presName="level3hierChild" presStyleCnt="0"/>
      <dgm:spPr/>
    </dgm:pt>
    <dgm:pt modelId="{55569442-A734-4A61-A35C-A84F366A0FD9}" type="pres">
      <dgm:prSet presAssocID="{8D5AB835-EC30-4844-B8F8-EAFE61ABF91B}" presName="conn2-1" presStyleLbl="parChTrans1D4" presStyleIdx="8" presStyleCnt="28" custScaleX="2000000"/>
      <dgm:spPr/>
    </dgm:pt>
    <dgm:pt modelId="{C77D1706-3B7B-4033-9F36-15E3C7F048E4}" type="pres">
      <dgm:prSet presAssocID="{8D5AB835-EC30-4844-B8F8-EAFE61ABF91B}" presName="connTx" presStyleLbl="parChTrans1D4" presStyleIdx="8" presStyleCnt="28"/>
      <dgm:spPr/>
    </dgm:pt>
    <dgm:pt modelId="{757DD5B5-FC5A-44B3-A8EE-237313A692CA}" type="pres">
      <dgm:prSet presAssocID="{1C652D30-A075-4E3A-8277-D3FA5D16744C}" presName="root2" presStyleCnt="0"/>
      <dgm:spPr/>
    </dgm:pt>
    <dgm:pt modelId="{27F91FB7-A1D1-4091-A87C-F3F9FAD677AC}" type="pres">
      <dgm:prSet presAssocID="{1C652D30-A075-4E3A-8277-D3FA5D16744C}" presName="LevelTwoTextNode" presStyleLbl="node4" presStyleIdx="8" presStyleCnt="28" custScaleX="100867" custScaleY="220952">
        <dgm:presLayoutVars>
          <dgm:chPref val="3"/>
        </dgm:presLayoutVars>
      </dgm:prSet>
      <dgm:spPr/>
    </dgm:pt>
    <dgm:pt modelId="{55D57449-12CE-45F8-B0B8-CBC5D37B008E}" type="pres">
      <dgm:prSet presAssocID="{1C652D30-A075-4E3A-8277-D3FA5D16744C}" presName="level3hierChild" presStyleCnt="0"/>
      <dgm:spPr/>
    </dgm:pt>
    <dgm:pt modelId="{143FD7C6-2D83-4E08-804D-37A1F255F64E}" type="pres">
      <dgm:prSet presAssocID="{18038454-43C1-42F5-8C4E-6116F9319373}" presName="conn2-1" presStyleLbl="parChTrans1D4" presStyleIdx="9" presStyleCnt="28" custScaleX="2000000"/>
      <dgm:spPr/>
    </dgm:pt>
    <dgm:pt modelId="{E775ECF0-7740-4B38-81AF-3D50D3541663}" type="pres">
      <dgm:prSet presAssocID="{18038454-43C1-42F5-8C4E-6116F9319373}" presName="connTx" presStyleLbl="parChTrans1D4" presStyleIdx="9" presStyleCnt="28"/>
      <dgm:spPr/>
    </dgm:pt>
    <dgm:pt modelId="{1CEF88C9-4160-4CA9-BF61-994117D4A982}" type="pres">
      <dgm:prSet presAssocID="{003DAFB8-6636-438B-A93E-CA1077794D50}" presName="root2" presStyleCnt="0"/>
      <dgm:spPr/>
    </dgm:pt>
    <dgm:pt modelId="{753BE74C-E763-4BB7-A649-36F49524E22A}" type="pres">
      <dgm:prSet presAssocID="{003DAFB8-6636-438B-A93E-CA1077794D50}" presName="LevelTwoTextNode" presStyleLbl="node4" presStyleIdx="9" presStyleCnt="28" custScaleX="342359" custScaleY="144768">
        <dgm:presLayoutVars>
          <dgm:chPref val="3"/>
        </dgm:presLayoutVars>
      </dgm:prSet>
      <dgm:spPr/>
    </dgm:pt>
    <dgm:pt modelId="{76956F76-E6FA-4309-B349-B4B23FF54E7A}" type="pres">
      <dgm:prSet presAssocID="{003DAFB8-6636-438B-A93E-CA1077794D50}" presName="level3hierChild" presStyleCnt="0"/>
      <dgm:spPr/>
    </dgm:pt>
    <dgm:pt modelId="{E80BEE6C-732F-4CCF-896B-FA50E8BBA459}" type="pres">
      <dgm:prSet presAssocID="{12A8E7EE-79BA-411D-99FE-BA55D6A9708D}" presName="conn2-1" presStyleLbl="parChTrans1D4" presStyleIdx="10" presStyleCnt="28" custScaleX="2000000"/>
      <dgm:spPr/>
    </dgm:pt>
    <dgm:pt modelId="{9218A1AE-8904-4DCD-9D2F-669116E838E5}" type="pres">
      <dgm:prSet presAssocID="{12A8E7EE-79BA-411D-99FE-BA55D6A9708D}" presName="connTx" presStyleLbl="parChTrans1D4" presStyleIdx="10" presStyleCnt="28"/>
      <dgm:spPr/>
    </dgm:pt>
    <dgm:pt modelId="{84CEFF06-B6FB-4AEA-9797-CB6313088AFF}" type="pres">
      <dgm:prSet presAssocID="{396C2DCD-0488-4B0B-8802-3AD2DF6C3CCD}" presName="root2" presStyleCnt="0"/>
      <dgm:spPr/>
    </dgm:pt>
    <dgm:pt modelId="{60260E83-97FB-46FB-AC6E-FD7BD863EFC6}" type="pres">
      <dgm:prSet presAssocID="{396C2DCD-0488-4B0B-8802-3AD2DF6C3CCD}" presName="LevelTwoTextNode" presStyleLbl="node4" presStyleIdx="10" presStyleCnt="28" custScaleX="342359" custScaleY="473821">
        <dgm:presLayoutVars>
          <dgm:chPref val="3"/>
        </dgm:presLayoutVars>
      </dgm:prSet>
      <dgm:spPr/>
    </dgm:pt>
    <dgm:pt modelId="{3CC833E0-B0A7-4875-8A9F-9F9FFA53B2D5}" type="pres">
      <dgm:prSet presAssocID="{396C2DCD-0488-4B0B-8802-3AD2DF6C3CCD}" presName="level3hierChild" presStyleCnt="0"/>
      <dgm:spPr/>
    </dgm:pt>
    <dgm:pt modelId="{24554022-AA0A-4EF1-8047-38415D1730F1}" type="pres">
      <dgm:prSet presAssocID="{CFF2A269-63D6-4E74-ADF1-2A59845274BD}" presName="conn2-1" presStyleLbl="parChTrans1D4" presStyleIdx="11" presStyleCnt="28" custScaleX="2000000"/>
      <dgm:spPr/>
    </dgm:pt>
    <dgm:pt modelId="{ED22EB34-5D37-455B-ACAA-1375DAF01F1D}" type="pres">
      <dgm:prSet presAssocID="{CFF2A269-63D6-4E74-ADF1-2A59845274BD}" presName="connTx" presStyleLbl="parChTrans1D4" presStyleIdx="11" presStyleCnt="28"/>
      <dgm:spPr/>
    </dgm:pt>
    <dgm:pt modelId="{85C02CDE-311F-48AF-8D67-D6F80055053F}" type="pres">
      <dgm:prSet presAssocID="{29AD5B9A-58AE-46A9-B794-55E46BFD5B35}" presName="root2" presStyleCnt="0"/>
      <dgm:spPr/>
    </dgm:pt>
    <dgm:pt modelId="{19239397-9FFF-467F-854A-75A14DB7B6AA}" type="pres">
      <dgm:prSet presAssocID="{29AD5B9A-58AE-46A9-B794-55E46BFD5B35}" presName="LevelTwoTextNode" presStyleLbl="node4" presStyleIdx="11" presStyleCnt="28" custScaleX="342359" custScaleY="236273">
        <dgm:presLayoutVars>
          <dgm:chPref val="3"/>
        </dgm:presLayoutVars>
      </dgm:prSet>
      <dgm:spPr/>
    </dgm:pt>
    <dgm:pt modelId="{CF95D473-EB53-44A3-8824-930E94DB250C}" type="pres">
      <dgm:prSet presAssocID="{29AD5B9A-58AE-46A9-B794-55E46BFD5B35}" presName="level3hierChild" presStyleCnt="0"/>
      <dgm:spPr/>
    </dgm:pt>
    <dgm:pt modelId="{9EFB3C95-9246-4E03-BE7E-CFE50BE4215F}" type="pres">
      <dgm:prSet presAssocID="{6A425A30-5605-4933-93E9-D64E4D737817}" presName="conn2-1" presStyleLbl="parChTrans1D4" presStyleIdx="12" presStyleCnt="28" custScaleX="2000000"/>
      <dgm:spPr/>
    </dgm:pt>
    <dgm:pt modelId="{53F5BD3A-EDE1-4A71-BCB2-3A4C036F28C7}" type="pres">
      <dgm:prSet presAssocID="{6A425A30-5605-4933-93E9-D64E4D737817}" presName="connTx" presStyleLbl="parChTrans1D4" presStyleIdx="12" presStyleCnt="28"/>
      <dgm:spPr/>
    </dgm:pt>
    <dgm:pt modelId="{FC4EFE14-F7E3-497C-BECE-6F32B000B9FE}" type="pres">
      <dgm:prSet presAssocID="{4FD2F3F5-DC98-48BC-9C09-08BF7528D648}" presName="root2" presStyleCnt="0"/>
      <dgm:spPr/>
    </dgm:pt>
    <dgm:pt modelId="{EC3ABE58-FD0E-453E-8B5D-1E0968790702}" type="pres">
      <dgm:prSet presAssocID="{4FD2F3F5-DC98-48BC-9C09-08BF7528D648}" presName="LevelTwoTextNode" presStyleLbl="node4" presStyleIdx="12" presStyleCnt="28" custScaleX="342359" custScaleY="284055">
        <dgm:presLayoutVars>
          <dgm:chPref val="3"/>
        </dgm:presLayoutVars>
      </dgm:prSet>
      <dgm:spPr/>
    </dgm:pt>
    <dgm:pt modelId="{0955D226-50A0-40DF-91A4-7A98B9438255}" type="pres">
      <dgm:prSet presAssocID="{4FD2F3F5-DC98-48BC-9C09-08BF7528D648}" presName="level3hierChild" presStyleCnt="0"/>
      <dgm:spPr/>
    </dgm:pt>
    <dgm:pt modelId="{5EE7F1C0-0347-4BDB-9EC8-4E7104015670}" type="pres">
      <dgm:prSet presAssocID="{4281DB1C-6FC2-4DA3-ADE5-4A13705F87CB}" presName="conn2-1" presStyleLbl="parChTrans1D4" presStyleIdx="13" presStyleCnt="28" custScaleX="2000000"/>
      <dgm:spPr/>
    </dgm:pt>
    <dgm:pt modelId="{270D9054-7ED8-4EE3-AF4F-2695C541AD32}" type="pres">
      <dgm:prSet presAssocID="{4281DB1C-6FC2-4DA3-ADE5-4A13705F87CB}" presName="connTx" presStyleLbl="parChTrans1D4" presStyleIdx="13" presStyleCnt="28"/>
      <dgm:spPr/>
    </dgm:pt>
    <dgm:pt modelId="{42681C34-118E-4983-BB22-37A12DC52BCA}" type="pres">
      <dgm:prSet presAssocID="{EB4AA818-7CE7-40F5-9BB5-77C9B6DA4788}" presName="root2" presStyleCnt="0"/>
      <dgm:spPr/>
    </dgm:pt>
    <dgm:pt modelId="{E20123EF-9919-4ABF-9BC1-FBEF0A212625}" type="pres">
      <dgm:prSet presAssocID="{EB4AA818-7CE7-40F5-9BB5-77C9B6DA4788}" presName="LevelTwoTextNode" presStyleLbl="node4" presStyleIdx="13" presStyleCnt="28" custScaleX="100867" custScaleY="220952">
        <dgm:presLayoutVars>
          <dgm:chPref val="3"/>
        </dgm:presLayoutVars>
      </dgm:prSet>
      <dgm:spPr/>
    </dgm:pt>
    <dgm:pt modelId="{A03C7480-34F1-488B-8491-3CF174C3A205}" type="pres">
      <dgm:prSet presAssocID="{EB4AA818-7CE7-40F5-9BB5-77C9B6DA4788}" presName="level3hierChild" presStyleCnt="0"/>
      <dgm:spPr/>
    </dgm:pt>
    <dgm:pt modelId="{DD0BE017-6CDF-4BBB-8458-85EAFEC227D4}" type="pres">
      <dgm:prSet presAssocID="{E387A070-4B0A-472D-80EC-EE88251FCCB1}" presName="conn2-1" presStyleLbl="parChTrans1D4" presStyleIdx="14" presStyleCnt="28" custScaleX="2000000"/>
      <dgm:spPr/>
    </dgm:pt>
    <dgm:pt modelId="{1C67A97F-FBA3-499E-81EE-B2093B0B16E9}" type="pres">
      <dgm:prSet presAssocID="{E387A070-4B0A-472D-80EC-EE88251FCCB1}" presName="connTx" presStyleLbl="parChTrans1D4" presStyleIdx="14" presStyleCnt="28"/>
      <dgm:spPr/>
    </dgm:pt>
    <dgm:pt modelId="{AF711E86-A28A-4F6C-8728-9BFB2A1BF81A}" type="pres">
      <dgm:prSet presAssocID="{CBD5D12E-5358-4A69-B30B-E2E264454028}" presName="root2" presStyleCnt="0"/>
      <dgm:spPr/>
    </dgm:pt>
    <dgm:pt modelId="{64DF2605-F636-45C0-98E5-00F246867FF2}" type="pres">
      <dgm:prSet presAssocID="{CBD5D12E-5358-4A69-B30B-E2E264454028}" presName="LevelTwoTextNode" presStyleLbl="node4" presStyleIdx="14" presStyleCnt="28" custScaleX="342359" custScaleY="196632">
        <dgm:presLayoutVars>
          <dgm:chPref val="3"/>
        </dgm:presLayoutVars>
      </dgm:prSet>
      <dgm:spPr/>
    </dgm:pt>
    <dgm:pt modelId="{ADEF8D22-082E-449B-943A-C76CCC49EE8B}" type="pres">
      <dgm:prSet presAssocID="{CBD5D12E-5358-4A69-B30B-E2E264454028}" presName="level3hierChild" presStyleCnt="0"/>
      <dgm:spPr/>
    </dgm:pt>
    <dgm:pt modelId="{7E05B735-5048-42B3-BF4F-D261F59B2015}" type="pres">
      <dgm:prSet presAssocID="{9EE4C91F-7BE4-4D2C-A840-348D154CE773}" presName="conn2-1" presStyleLbl="parChTrans1D4" presStyleIdx="15" presStyleCnt="28" custScaleX="2000000"/>
      <dgm:spPr/>
    </dgm:pt>
    <dgm:pt modelId="{A87D85BA-F819-4D50-B3A5-471C254F7BC5}" type="pres">
      <dgm:prSet presAssocID="{9EE4C91F-7BE4-4D2C-A840-348D154CE773}" presName="connTx" presStyleLbl="parChTrans1D4" presStyleIdx="15" presStyleCnt="28"/>
      <dgm:spPr/>
    </dgm:pt>
    <dgm:pt modelId="{651B36A0-6BE3-4BA7-B750-EFC883F54279}" type="pres">
      <dgm:prSet presAssocID="{C7DA3C92-A479-4398-B391-4C76F7EFF54C}" presName="root2" presStyleCnt="0"/>
      <dgm:spPr/>
    </dgm:pt>
    <dgm:pt modelId="{8A4A5616-C818-4498-BD6E-5F3AE6E46090}" type="pres">
      <dgm:prSet presAssocID="{C7DA3C92-A479-4398-B391-4C76F7EFF54C}" presName="LevelTwoTextNode" presStyleLbl="node4" presStyleIdx="15" presStyleCnt="28" custScaleX="342359" custScaleY="168999">
        <dgm:presLayoutVars>
          <dgm:chPref val="3"/>
        </dgm:presLayoutVars>
      </dgm:prSet>
      <dgm:spPr/>
    </dgm:pt>
    <dgm:pt modelId="{E5170672-C9F9-43FF-91BD-71E40B86A466}" type="pres">
      <dgm:prSet presAssocID="{C7DA3C92-A479-4398-B391-4C76F7EFF54C}" presName="level3hierChild" presStyleCnt="0"/>
      <dgm:spPr/>
    </dgm:pt>
    <dgm:pt modelId="{267AEBC9-09F0-402E-A85D-93045C826F2D}" type="pres">
      <dgm:prSet presAssocID="{E9086821-68CC-42DF-8848-85E777B04D1B}" presName="conn2-1" presStyleLbl="parChTrans1D4" presStyleIdx="16" presStyleCnt="28" custScaleX="2000000"/>
      <dgm:spPr/>
    </dgm:pt>
    <dgm:pt modelId="{2E2D95D6-4D8F-4A8E-8540-96C73ADCFCBD}" type="pres">
      <dgm:prSet presAssocID="{E9086821-68CC-42DF-8848-85E777B04D1B}" presName="connTx" presStyleLbl="parChTrans1D4" presStyleIdx="16" presStyleCnt="28"/>
      <dgm:spPr/>
    </dgm:pt>
    <dgm:pt modelId="{0808C1F6-5A78-403D-B3FA-45500A77F2A2}" type="pres">
      <dgm:prSet presAssocID="{1E73F76E-4230-4EA5-AC44-4F4EFBB0D705}" presName="root2" presStyleCnt="0"/>
      <dgm:spPr/>
    </dgm:pt>
    <dgm:pt modelId="{AFDA0A24-0D1D-4861-B5DD-DCF96770CE89}" type="pres">
      <dgm:prSet presAssocID="{1E73F76E-4230-4EA5-AC44-4F4EFBB0D705}" presName="LevelTwoTextNode" presStyleLbl="node4" presStyleIdx="16" presStyleCnt="28" custScaleX="342359" custScaleY="395375">
        <dgm:presLayoutVars>
          <dgm:chPref val="3"/>
        </dgm:presLayoutVars>
      </dgm:prSet>
      <dgm:spPr/>
    </dgm:pt>
    <dgm:pt modelId="{1BF80895-2EC7-4488-870F-E6A9592FE8CC}" type="pres">
      <dgm:prSet presAssocID="{1E73F76E-4230-4EA5-AC44-4F4EFBB0D705}" presName="level3hierChild" presStyleCnt="0"/>
      <dgm:spPr/>
    </dgm:pt>
    <dgm:pt modelId="{2D4EE5ED-A10C-4435-933A-E4A4E484580B}" type="pres">
      <dgm:prSet presAssocID="{E2698A47-6D1E-44AF-8DE2-5C88F070D875}" presName="conn2-1" presStyleLbl="parChTrans1D4" presStyleIdx="17" presStyleCnt="28" custScaleX="2000000"/>
      <dgm:spPr/>
    </dgm:pt>
    <dgm:pt modelId="{7BC4F76F-72BC-4FD4-A8B5-694BD1C249E3}" type="pres">
      <dgm:prSet presAssocID="{E2698A47-6D1E-44AF-8DE2-5C88F070D875}" presName="connTx" presStyleLbl="parChTrans1D4" presStyleIdx="17" presStyleCnt="28"/>
      <dgm:spPr/>
    </dgm:pt>
    <dgm:pt modelId="{27D5BF36-81ED-4806-A25A-8F1A588B0FD3}" type="pres">
      <dgm:prSet presAssocID="{A0B00CB0-88DE-496E-BEF1-FE08B1A4BF82}" presName="root2" presStyleCnt="0"/>
      <dgm:spPr/>
    </dgm:pt>
    <dgm:pt modelId="{B12119D6-68C5-4B46-A73F-79EE4147B416}" type="pres">
      <dgm:prSet presAssocID="{A0B00CB0-88DE-496E-BEF1-FE08B1A4BF82}" presName="LevelTwoTextNode" presStyleLbl="node4" presStyleIdx="17" presStyleCnt="28" custScaleX="342359" custScaleY="480598">
        <dgm:presLayoutVars>
          <dgm:chPref val="3"/>
        </dgm:presLayoutVars>
      </dgm:prSet>
      <dgm:spPr/>
    </dgm:pt>
    <dgm:pt modelId="{2EE37933-B999-45CD-9452-10B5536D85F6}" type="pres">
      <dgm:prSet presAssocID="{A0B00CB0-88DE-496E-BEF1-FE08B1A4BF82}" presName="level3hierChild" presStyleCnt="0"/>
      <dgm:spPr/>
    </dgm:pt>
    <dgm:pt modelId="{2DCC1D9F-68E6-445D-97ED-7A379107CCA9}" type="pres">
      <dgm:prSet presAssocID="{67A30B56-D7D6-4BBF-AF05-1FDE6B8D8967}" presName="conn2-1" presStyleLbl="parChTrans1D4" presStyleIdx="18" presStyleCnt="28" custScaleX="2000000"/>
      <dgm:spPr/>
    </dgm:pt>
    <dgm:pt modelId="{B583AB5B-B644-44E3-93FA-380DDACAEE17}" type="pres">
      <dgm:prSet presAssocID="{67A30B56-D7D6-4BBF-AF05-1FDE6B8D8967}" presName="connTx" presStyleLbl="parChTrans1D4" presStyleIdx="18" presStyleCnt="28"/>
      <dgm:spPr/>
    </dgm:pt>
    <dgm:pt modelId="{6134DE1B-945D-4551-AA47-03727F6BD03F}" type="pres">
      <dgm:prSet presAssocID="{B0B9F0A1-709E-4B16-878A-A60C37B311F5}" presName="root2" presStyleCnt="0"/>
      <dgm:spPr/>
    </dgm:pt>
    <dgm:pt modelId="{614E5E08-7062-48D1-B20D-D369CD605536}" type="pres">
      <dgm:prSet presAssocID="{B0B9F0A1-709E-4B16-878A-A60C37B311F5}" presName="LevelTwoTextNode" presStyleLbl="node4" presStyleIdx="18" presStyleCnt="28" custScaleX="100867" custScaleY="220952">
        <dgm:presLayoutVars>
          <dgm:chPref val="3"/>
        </dgm:presLayoutVars>
      </dgm:prSet>
      <dgm:spPr/>
    </dgm:pt>
    <dgm:pt modelId="{A0C44A3D-E975-48A2-B5A9-3E6257270ACB}" type="pres">
      <dgm:prSet presAssocID="{B0B9F0A1-709E-4B16-878A-A60C37B311F5}" presName="level3hierChild" presStyleCnt="0"/>
      <dgm:spPr/>
    </dgm:pt>
    <dgm:pt modelId="{536D7BF2-FC79-4860-9E64-7CAF35D498CA}" type="pres">
      <dgm:prSet presAssocID="{C5506DCF-176A-4F76-B80D-1E9734AC137A}" presName="conn2-1" presStyleLbl="parChTrans1D4" presStyleIdx="19" presStyleCnt="28" custScaleX="2000000"/>
      <dgm:spPr/>
    </dgm:pt>
    <dgm:pt modelId="{981E024C-B2C0-4063-8BE2-3FEF7A4F560B}" type="pres">
      <dgm:prSet presAssocID="{C5506DCF-176A-4F76-B80D-1E9734AC137A}" presName="connTx" presStyleLbl="parChTrans1D4" presStyleIdx="19" presStyleCnt="28"/>
      <dgm:spPr/>
    </dgm:pt>
    <dgm:pt modelId="{6035E7E7-DAA6-4412-A9CC-C19A5994FB78}" type="pres">
      <dgm:prSet presAssocID="{278F8CF8-5A13-4AE1-BCF7-1516F1507532}" presName="root2" presStyleCnt="0"/>
      <dgm:spPr/>
    </dgm:pt>
    <dgm:pt modelId="{E90E6D8F-84DA-4693-9A4D-1D240CA92C68}" type="pres">
      <dgm:prSet presAssocID="{278F8CF8-5A13-4AE1-BCF7-1516F1507532}" presName="LevelTwoTextNode" presStyleLbl="node4" presStyleIdx="19" presStyleCnt="28" custScaleX="342359" custScaleY="236149">
        <dgm:presLayoutVars>
          <dgm:chPref val="3"/>
        </dgm:presLayoutVars>
      </dgm:prSet>
      <dgm:spPr/>
    </dgm:pt>
    <dgm:pt modelId="{22A4215B-E958-4B15-A659-9ECF3843E0AE}" type="pres">
      <dgm:prSet presAssocID="{278F8CF8-5A13-4AE1-BCF7-1516F1507532}" presName="level3hierChild" presStyleCnt="0"/>
      <dgm:spPr/>
    </dgm:pt>
    <dgm:pt modelId="{D4227C70-27B6-4905-BC43-BDAC3667ADE5}" type="pres">
      <dgm:prSet presAssocID="{AE49F8D9-4B99-4CA5-9041-945722DAAFC7}" presName="conn2-1" presStyleLbl="parChTrans1D4" presStyleIdx="20" presStyleCnt="28" custScaleX="2000000"/>
      <dgm:spPr/>
    </dgm:pt>
    <dgm:pt modelId="{B40074D9-9B90-491A-8674-D6FFA688F9AF}" type="pres">
      <dgm:prSet presAssocID="{AE49F8D9-4B99-4CA5-9041-945722DAAFC7}" presName="connTx" presStyleLbl="parChTrans1D4" presStyleIdx="20" presStyleCnt="28"/>
      <dgm:spPr/>
    </dgm:pt>
    <dgm:pt modelId="{E1A7BF98-A61A-4FD6-A172-61310F70DD03}" type="pres">
      <dgm:prSet presAssocID="{C2D693A5-E90A-4B4D-9E0F-DC0294F4306E}" presName="root2" presStyleCnt="0"/>
      <dgm:spPr/>
    </dgm:pt>
    <dgm:pt modelId="{1FE4E6A2-C3EC-4315-B842-A057859196E7}" type="pres">
      <dgm:prSet presAssocID="{C2D693A5-E90A-4B4D-9E0F-DC0294F4306E}" presName="LevelTwoTextNode" presStyleLbl="node4" presStyleIdx="20" presStyleCnt="28" custScaleX="342359" custScaleY="270606">
        <dgm:presLayoutVars>
          <dgm:chPref val="3"/>
        </dgm:presLayoutVars>
      </dgm:prSet>
      <dgm:spPr/>
    </dgm:pt>
    <dgm:pt modelId="{511C6A88-47EF-4BEB-9DC4-85F013A9B77A}" type="pres">
      <dgm:prSet presAssocID="{C2D693A5-E90A-4B4D-9E0F-DC0294F4306E}" presName="level3hierChild" presStyleCnt="0"/>
      <dgm:spPr/>
    </dgm:pt>
    <dgm:pt modelId="{D0682B49-C2DC-4CD6-96E0-AA4529E56A08}" type="pres">
      <dgm:prSet presAssocID="{B2147DD9-59E0-4BAB-926B-89B658594148}" presName="conn2-1" presStyleLbl="parChTrans1D4" presStyleIdx="21" presStyleCnt="28" custScaleX="2000000"/>
      <dgm:spPr/>
    </dgm:pt>
    <dgm:pt modelId="{9DE8205B-9282-432F-AB7F-54BEAE044073}" type="pres">
      <dgm:prSet presAssocID="{B2147DD9-59E0-4BAB-926B-89B658594148}" presName="connTx" presStyleLbl="parChTrans1D4" presStyleIdx="21" presStyleCnt="28"/>
      <dgm:spPr/>
    </dgm:pt>
    <dgm:pt modelId="{A8325185-2CBC-4562-A69A-B31CFDC323B7}" type="pres">
      <dgm:prSet presAssocID="{F1C45DE7-75DE-44FA-8EBF-BB1721097B5D}" presName="root2" presStyleCnt="0"/>
      <dgm:spPr/>
    </dgm:pt>
    <dgm:pt modelId="{A786CC51-B89B-4593-B6BB-EE489AAEB83E}" type="pres">
      <dgm:prSet presAssocID="{F1C45DE7-75DE-44FA-8EBF-BB1721097B5D}" presName="LevelTwoTextNode" presStyleLbl="node4" presStyleIdx="21" presStyleCnt="28" custScaleX="342359" custScaleY="144768">
        <dgm:presLayoutVars>
          <dgm:chPref val="3"/>
        </dgm:presLayoutVars>
      </dgm:prSet>
      <dgm:spPr/>
    </dgm:pt>
    <dgm:pt modelId="{8C993185-1DDD-4D45-9FBB-1E38A0EB5845}" type="pres">
      <dgm:prSet presAssocID="{F1C45DE7-75DE-44FA-8EBF-BB1721097B5D}" presName="level3hierChild" presStyleCnt="0"/>
      <dgm:spPr/>
    </dgm:pt>
    <dgm:pt modelId="{C52AACCC-54BA-45B2-B6E6-5BAF7AB0AD6E}" type="pres">
      <dgm:prSet presAssocID="{B1F7F2DD-4FF9-4369-9FEF-A505D9576943}" presName="conn2-1" presStyleLbl="parChTrans1D4" presStyleIdx="22" presStyleCnt="28" custScaleX="2000000"/>
      <dgm:spPr/>
    </dgm:pt>
    <dgm:pt modelId="{35616742-9BAA-4693-B951-203FE02FDFCE}" type="pres">
      <dgm:prSet presAssocID="{B1F7F2DD-4FF9-4369-9FEF-A505D9576943}" presName="connTx" presStyleLbl="parChTrans1D4" presStyleIdx="22" presStyleCnt="28"/>
      <dgm:spPr/>
    </dgm:pt>
    <dgm:pt modelId="{CD403608-1BDD-4360-A59F-89B2E68B452B}" type="pres">
      <dgm:prSet presAssocID="{BAEF8B95-9D06-40DD-BC1C-55F655A9D019}" presName="root2" presStyleCnt="0"/>
      <dgm:spPr/>
    </dgm:pt>
    <dgm:pt modelId="{E4237E9E-3203-4372-9D01-7824430BDE53}" type="pres">
      <dgm:prSet presAssocID="{BAEF8B95-9D06-40DD-BC1C-55F655A9D019}" presName="LevelTwoTextNode" presStyleLbl="node4" presStyleIdx="22" presStyleCnt="28" custScaleX="374991" custScaleY="390161" custLinFactNeighborY="-7630">
        <dgm:presLayoutVars>
          <dgm:chPref val="3"/>
        </dgm:presLayoutVars>
      </dgm:prSet>
      <dgm:spPr/>
    </dgm:pt>
    <dgm:pt modelId="{00CB051C-74FA-4806-9F3A-23F243847E35}" type="pres">
      <dgm:prSet presAssocID="{BAEF8B95-9D06-40DD-BC1C-55F655A9D019}" presName="level3hierChild" presStyleCnt="0"/>
      <dgm:spPr/>
    </dgm:pt>
    <dgm:pt modelId="{D33F7F36-6B2A-4C0C-A7A2-02B3079C82A0}" type="pres">
      <dgm:prSet presAssocID="{6C7FB6B3-FDC5-459C-BDFD-B7C2C3C0267A}" presName="conn2-1" presStyleLbl="parChTrans1D3" presStyleIdx="2" presStyleCnt="4" custScaleX="2000000"/>
      <dgm:spPr/>
    </dgm:pt>
    <dgm:pt modelId="{34FEADDE-3742-4F83-8778-68B2CA14D0B4}" type="pres">
      <dgm:prSet presAssocID="{6C7FB6B3-FDC5-459C-BDFD-B7C2C3C0267A}" presName="connTx" presStyleLbl="parChTrans1D3" presStyleIdx="2" presStyleCnt="4"/>
      <dgm:spPr/>
    </dgm:pt>
    <dgm:pt modelId="{96EA90D6-23B2-44B1-A9BD-0F6B047DC9AA}" type="pres">
      <dgm:prSet presAssocID="{9EB2B0A8-60BB-466A-8770-C244911C61D9}" presName="root2" presStyleCnt="0"/>
      <dgm:spPr/>
    </dgm:pt>
    <dgm:pt modelId="{E158937B-C881-4EB1-A047-5EE12F813E69}" type="pres">
      <dgm:prSet presAssocID="{9EB2B0A8-60BB-466A-8770-C244911C61D9}" presName="LevelTwoTextNode" presStyleLbl="node3" presStyleIdx="2" presStyleCnt="4" custScaleX="84534" custScaleY="220952">
        <dgm:presLayoutVars>
          <dgm:chPref val="3"/>
        </dgm:presLayoutVars>
      </dgm:prSet>
      <dgm:spPr/>
    </dgm:pt>
    <dgm:pt modelId="{DF4ECF48-24CE-4992-B7C5-9F3A8EF11CD4}" type="pres">
      <dgm:prSet presAssocID="{9EB2B0A8-60BB-466A-8770-C244911C61D9}" presName="level3hierChild" presStyleCnt="0"/>
      <dgm:spPr/>
    </dgm:pt>
    <dgm:pt modelId="{4081406C-8BCE-432F-AAC1-C8EE88E7C22E}" type="pres">
      <dgm:prSet presAssocID="{DB94345B-996D-4C51-9A75-E02AC73A7615}" presName="conn2-1" presStyleLbl="parChTrans1D4" presStyleIdx="23" presStyleCnt="28" custScaleX="2000000"/>
      <dgm:spPr/>
    </dgm:pt>
    <dgm:pt modelId="{A5B6253D-7745-4142-8AA3-BA39913C465B}" type="pres">
      <dgm:prSet presAssocID="{DB94345B-996D-4C51-9A75-E02AC73A7615}" presName="connTx" presStyleLbl="parChTrans1D4" presStyleIdx="23" presStyleCnt="28"/>
      <dgm:spPr/>
    </dgm:pt>
    <dgm:pt modelId="{E2545EF6-5757-49B5-9244-DA547C3537F5}" type="pres">
      <dgm:prSet presAssocID="{84101A1B-BACD-414B-95CF-DB58F4E77B7A}" presName="root2" presStyleCnt="0"/>
      <dgm:spPr/>
    </dgm:pt>
    <dgm:pt modelId="{33654047-9DCC-4976-84F4-CC437DA8D2F6}" type="pres">
      <dgm:prSet presAssocID="{84101A1B-BACD-414B-95CF-DB58F4E77B7A}" presName="LevelTwoTextNode" presStyleLbl="node4" presStyleIdx="23" presStyleCnt="28" custScaleX="374991" custScaleY="227987" custLinFactNeighborY="-7630">
        <dgm:presLayoutVars>
          <dgm:chPref val="3"/>
        </dgm:presLayoutVars>
      </dgm:prSet>
      <dgm:spPr/>
    </dgm:pt>
    <dgm:pt modelId="{C0C8E4BC-34C2-402F-875C-67C69CD62F47}" type="pres">
      <dgm:prSet presAssocID="{84101A1B-BACD-414B-95CF-DB58F4E77B7A}" presName="level3hierChild" presStyleCnt="0"/>
      <dgm:spPr/>
    </dgm:pt>
    <dgm:pt modelId="{D73E0F8F-C2FD-4EB6-87C5-50801556CF07}" type="pres">
      <dgm:prSet presAssocID="{E07ACE05-3A22-4A26-AB3C-7CCC233AECA3}" presName="conn2-1" presStyleLbl="parChTrans1D4" presStyleIdx="24" presStyleCnt="28" custScaleX="2000000"/>
      <dgm:spPr/>
    </dgm:pt>
    <dgm:pt modelId="{1E219668-0F9A-4E1F-B822-4EFA9AC1BCCB}" type="pres">
      <dgm:prSet presAssocID="{E07ACE05-3A22-4A26-AB3C-7CCC233AECA3}" presName="connTx" presStyleLbl="parChTrans1D4" presStyleIdx="24" presStyleCnt="28"/>
      <dgm:spPr/>
    </dgm:pt>
    <dgm:pt modelId="{FC29FF06-E597-4CEC-9530-8AD65BC32980}" type="pres">
      <dgm:prSet presAssocID="{75336B9F-D99A-49D2-80FC-61FBC49664D3}" presName="root2" presStyleCnt="0"/>
      <dgm:spPr/>
    </dgm:pt>
    <dgm:pt modelId="{83D89A72-AABB-484E-9436-5FBE8236A262}" type="pres">
      <dgm:prSet presAssocID="{75336B9F-D99A-49D2-80FC-61FBC49664D3}" presName="LevelTwoTextNode" presStyleLbl="node4" presStyleIdx="24" presStyleCnt="28" custScaleX="374991" custScaleY="298118" custLinFactNeighborY="-7630">
        <dgm:presLayoutVars>
          <dgm:chPref val="3"/>
        </dgm:presLayoutVars>
      </dgm:prSet>
      <dgm:spPr/>
    </dgm:pt>
    <dgm:pt modelId="{686B69CE-7FAA-4B2A-B05A-60D61D67C714}" type="pres">
      <dgm:prSet presAssocID="{75336B9F-D99A-49D2-80FC-61FBC49664D3}" presName="level3hierChild" presStyleCnt="0"/>
      <dgm:spPr/>
    </dgm:pt>
    <dgm:pt modelId="{748745A9-B1B3-437A-A7F0-B8F6234D6917}" type="pres">
      <dgm:prSet presAssocID="{9B144212-1275-414C-9334-CF5406E1693C}" presName="conn2-1" presStyleLbl="parChTrans1D3" presStyleIdx="3" presStyleCnt="4" custScaleX="2000000"/>
      <dgm:spPr/>
    </dgm:pt>
    <dgm:pt modelId="{34AA0D50-78FD-469A-A449-379217BA48AB}" type="pres">
      <dgm:prSet presAssocID="{9B144212-1275-414C-9334-CF5406E1693C}" presName="connTx" presStyleLbl="parChTrans1D3" presStyleIdx="3" presStyleCnt="4"/>
      <dgm:spPr/>
    </dgm:pt>
    <dgm:pt modelId="{CA48B23A-89B7-4B68-835F-4BB474AC8071}" type="pres">
      <dgm:prSet presAssocID="{2A47C4EE-1488-4F34-8A8E-F1E18A3DA668}" presName="root2" presStyleCnt="0"/>
      <dgm:spPr/>
    </dgm:pt>
    <dgm:pt modelId="{5038A98C-2F3E-493C-8810-3C7A3CDCBD5D}" type="pres">
      <dgm:prSet presAssocID="{2A47C4EE-1488-4F34-8A8E-F1E18A3DA668}" presName="LevelTwoTextNode" presStyleLbl="node3" presStyleIdx="3" presStyleCnt="4" custScaleX="84534" custScaleY="220952">
        <dgm:presLayoutVars>
          <dgm:chPref val="3"/>
        </dgm:presLayoutVars>
      </dgm:prSet>
      <dgm:spPr/>
    </dgm:pt>
    <dgm:pt modelId="{62C2BA22-0E6E-45AA-8FEF-1AF43C27E55D}" type="pres">
      <dgm:prSet presAssocID="{2A47C4EE-1488-4F34-8A8E-F1E18A3DA668}" presName="level3hierChild" presStyleCnt="0"/>
      <dgm:spPr/>
    </dgm:pt>
    <dgm:pt modelId="{0BDED7BA-C41A-41EB-9820-863D36FFF296}" type="pres">
      <dgm:prSet presAssocID="{ECE73F56-DD30-44C6-8E91-72EAA6391FE1}" presName="conn2-1" presStyleLbl="parChTrans1D4" presStyleIdx="25" presStyleCnt="28" custScaleX="2000000"/>
      <dgm:spPr/>
    </dgm:pt>
    <dgm:pt modelId="{4F182FCC-343F-4267-ABC1-C3973DCC920E}" type="pres">
      <dgm:prSet presAssocID="{ECE73F56-DD30-44C6-8E91-72EAA6391FE1}" presName="connTx" presStyleLbl="parChTrans1D4" presStyleIdx="25" presStyleCnt="28"/>
      <dgm:spPr/>
    </dgm:pt>
    <dgm:pt modelId="{FFA3AAAD-2CE6-4074-9A57-82496AACDBE7}" type="pres">
      <dgm:prSet presAssocID="{5250ADD3-6860-4CA1-9616-028708FB99E4}" presName="root2" presStyleCnt="0"/>
      <dgm:spPr/>
    </dgm:pt>
    <dgm:pt modelId="{A602B9D2-39C8-4B05-A173-6C1265ABE4FC}" type="pres">
      <dgm:prSet presAssocID="{5250ADD3-6860-4CA1-9616-028708FB99E4}" presName="LevelTwoTextNode" presStyleLbl="node4" presStyleIdx="25" presStyleCnt="28" custScaleX="374991" custScaleY="282885" custLinFactNeighborY="-7630">
        <dgm:presLayoutVars>
          <dgm:chPref val="3"/>
        </dgm:presLayoutVars>
      </dgm:prSet>
      <dgm:spPr/>
    </dgm:pt>
    <dgm:pt modelId="{BA539F81-82BE-4956-A2DE-1B6EDAF1E33D}" type="pres">
      <dgm:prSet presAssocID="{5250ADD3-6860-4CA1-9616-028708FB99E4}" presName="level3hierChild" presStyleCnt="0"/>
      <dgm:spPr/>
    </dgm:pt>
    <dgm:pt modelId="{CDBDE629-9B6C-4508-883F-5EF68A24E0C0}" type="pres">
      <dgm:prSet presAssocID="{F2CB6EED-A111-4217-9F22-209EF263A6A5}" presName="conn2-1" presStyleLbl="parChTrans1D4" presStyleIdx="26" presStyleCnt="28" custScaleX="2000000"/>
      <dgm:spPr/>
    </dgm:pt>
    <dgm:pt modelId="{34E320DB-CA60-411D-AFE4-D8023486BF05}" type="pres">
      <dgm:prSet presAssocID="{F2CB6EED-A111-4217-9F22-209EF263A6A5}" presName="connTx" presStyleLbl="parChTrans1D4" presStyleIdx="26" presStyleCnt="28"/>
      <dgm:spPr/>
    </dgm:pt>
    <dgm:pt modelId="{027B2162-E87A-4934-87E9-AD7A0BC99F37}" type="pres">
      <dgm:prSet presAssocID="{CDA96CF4-FFA7-4D56-82A9-9E2B6C74027D}" presName="root2" presStyleCnt="0"/>
      <dgm:spPr/>
    </dgm:pt>
    <dgm:pt modelId="{AD80063B-1B1D-43E3-AD58-01F5BCBCFCBB}" type="pres">
      <dgm:prSet presAssocID="{CDA96CF4-FFA7-4D56-82A9-9E2B6C74027D}" presName="LevelTwoTextNode" presStyleLbl="node4" presStyleIdx="26" presStyleCnt="28" custScaleX="374991" custScaleY="377994" custLinFactNeighborY="-7630">
        <dgm:presLayoutVars>
          <dgm:chPref val="3"/>
        </dgm:presLayoutVars>
      </dgm:prSet>
      <dgm:spPr/>
    </dgm:pt>
    <dgm:pt modelId="{B39B964C-4930-4FA5-A204-EAF68422946C}" type="pres">
      <dgm:prSet presAssocID="{CDA96CF4-FFA7-4D56-82A9-9E2B6C74027D}" presName="level3hierChild" presStyleCnt="0"/>
      <dgm:spPr/>
    </dgm:pt>
    <dgm:pt modelId="{5B0AED31-54D0-407B-87CE-16E784CCD7E7}" type="pres">
      <dgm:prSet presAssocID="{862050A8-93AD-4C8A-B280-56FF2740793C}" presName="conn2-1" presStyleLbl="parChTrans1D4" presStyleIdx="27" presStyleCnt="28" custScaleX="2000000"/>
      <dgm:spPr/>
    </dgm:pt>
    <dgm:pt modelId="{FD5D8703-A9B7-40F4-876A-3BD576C5467E}" type="pres">
      <dgm:prSet presAssocID="{862050A8-93AD-4C8A-B280-56FF2740793C}" presName="connTx" presStyleLbl="parChTrans1D4" presStyleIdx="27" presStyleCnt="28"/>
      <dgm:spPr/>
    </dgm:pt>
    <dgm:pt modelId="{62A2496A-6987-4301-A07C-F143FA99D659}" type="pres">
      <dgm:prSet presAssocID="{ACC0FE10-9D57-4530-A80D-67B5BEAACF4C}" presName="root2" presStyleCnt="0"/>
      <dgm:spPr/>
    </dgm:pt>
    <dgm:pt modelId="{FEACFBB8-C3DD-4697-8BC7-A0E3BB1874F9}" type="pres">
      <dgm:prSet presAssocID="{ACC0FE10-9D57-4530-A80D-67B5BEAACF4C}" presName="LevelTwoTextNode" presStyleLbl="node4" presStyleIdx="27" presStyleCnt="28" custScaleX="374991" custScaleY="295528" custLinFactNeighborY="-7630">
        <dgm:presLayoutVars>
          <dgm:chPref val="3"/>
        </dgm:presLayoutVars>
      </dgm:prSet>
      <dgm:spPr/>
    </dgm:pt>
    <dgm:pt modelId="{A6F2E3A5-6A55-42EC-94FC-28C2CCE2369C}" type="pres">
      <dgm:prSet presAssocID="{ACC0FE10-9D57-4530-A80D-67B5BEAACF4C}" presName="level3hierChild" presStyleCnt="0"/>
      <dgm:spPr/>
    </dgm:pt>
  </dgm:ptLst>
  <dgm:cxnLst>
    <dgm:cxn modelId="{5122F504-5E90-4034-8802-8FF9BAE9809D}" srcId="{9EB2B0A8-60BB-466A-8770-C244911C61D9}" destId="{84101A1B-BACD-414B-95CF-DB58F4E77B7A}" srcOrd="0" destOrd="0" parTransId="{DB94345B-996D-4C51-9A75-E02AC73A7615}" sibTransId="{70D73813-5B4C-48BD-8694-BF58BBF4CBBE}"/>
    <dgm:cxn modelId="{A7E38105-2C6E-44FE-B523-788120F92B20}" type="presOf" srcId="{1BC634D3-E5CA-421D-AF45-13B9AD511785}" destId="{02E940EC-483D-4803-B83D-0A40AAAD4072}" srcOrd="0" destOrd="0" presId="urn:microsoft.com/office/officeart/2008/layout/HorizontalMultiLevelHierarchy"/>
    <dgm:cxn modelId="{4EEAB805-E3C8-4FF1-A1C5-8602CC0B1AAA}" type="presOf" srcId="{1BC634D3-E5CA-421D-AF45-13B9AD511785}" destId="{D8EBC589-D70F-40DA-A706-C24BAD29EB3F}" srcOrd="1" destOrd="0" presId="urn:microsoft.com/office/officeart/2008/layout/HorizontalMultiLevelHierarchy"/>
    <dgm:cxn modelId="{DAD89007-DC6C-46B6-B133-EEE498A1DE41}" type="presOf" srcId="{A4608132-00A3-4CD0-8FE8-552B0E73A64A}" destId="{6E313BCF-79C9-49B7-A6BF-33E83C5FDF1C}" srcOrd="1" destOrd="0" presId="urn:microsoft.com/office/officeart/2008/layout/HorizontalMultiLevelHierarchy"/>
    <dgm:cxn modelId="{C2977D0D-74A9-487E-BBCE-9B9A799E12E4}" type="presOf" srcId="{C3B72C89-0906-4DAB-89DB-352A542CF3BE}" destId="{3AB5E716-DAE8-44C1-84A2-2B30905647B9}" srcOrd="0" destOrd="0" presId="urn:microsoft.com/office/officeart/2008/layout/HorizontalMultiLevelHierarchy"/>
    <dgm:cxn modelId="{9586E710-1FA8-4822-BCF0-BA5002966EC3}" type="presOf" srcId="{862050A8-93AD-4C8A-B280-56FF2740793C}" destId="{5B0AED31-54D0-407B-87CE-16E784CCD7E7}" srcOrd="0" destOrd="0" presId="urn:microsoft.com/office/officeart/2008/layout/HorizontalMultiLevelHierarchy"/>
    <dgm:cxn modelId="{678E2A11-CE5A-4CB7-BD17-8A5398E6DD9A}" type="presOf" srcId="{862050A8-93AD-4C8A-B280-56FF2740793C}" destId="{FD5D8703-A9B7-40F4-876A-3BD576C5467E}" srcOrd="1" destOrd="0" presId="urn:microsoft.com/office/officeart/2008/layout/HorizontalMultiLevelHierarchy"/>
    <dgm:cxn modelId="{F482F413-4EDD-44A9-8FBE-DFEE7183AF94}" srcId="{B0990497-69F3-4378-9499-2B7F64A46DBB}" destId="{89E9589A-09AE-4AF3-97A5-D3D5936761A3}" srcOrd="1" destOrd="0" parTransId="{A4608132-00A3-4CD0-8FE8-552B0E73A64A}" sibTransId="{25055E6F-A9D7-44D7-B6D7-5E0FBC5B37C2}"/>
    <dgm:cxn modelId="{15F6CB14-6A04-414B-A933-ECD026C08061}" srcId="{1C652D30-A075-4E3A-8277-D3FA5D16744C}" destId="{4FD2F3F5-DC98-48BC-9C09-08BF7528D648}" srcOrd="3" destOrd="0" parTransId="{6A425A30-5605-4933-93E9-D64E4D737817}" sibTransId="{84DACB28-7416-4D59-84FC-82CA74ED1649}"/>
    <dgm:cxn modelId="{041E3A17-3B88-4693-A1CE-23A835E374B8}" type="presOf" srcId="{A0B00CB0-88DE-496E-BEF1-FE08B1A4BF82}" destId="{B12119D6-68C5-4B46-A73F-79EE4147B416}" srcOrd="0" destOrd="0" presId="urn:microsoft.com/office/officeart/2008/layout/HorizontalMultiLevelHierarchy"/>
    <dgm:cxn modelId="{539F9718-6152-45CB-B879-DDDEEAD81950}" type="presOf" srcId="{1E73F76E-4230-4EA5-AC44-4F4EFBB0D705}" destId="{AFDA0A24-0D1D-4861-B5DD-DCF96770CE89}" srcOrd="0" destOrd="0" presId="urn:microsoft.com/office/officeart/2008/layout/HorizontalMultiLevelHierarchy"/>
    <dgm:cxn modelId="{2305261A-BBC9-4048-8A09-3293F21E5517}" type="presOf" srcId="{CBD5D12E-5358-4A69-B30B-E2E264454028}" destId="{64DF2605-F636-45C0-98E5-00F246867FF2}" srcOrd="0" destOrd="0" presId="urn:microsoft.com/office/officeart/2008/layout/HorizontalMultiLevelHierarchy"/>
    <dgm:cxn modelId="{8E4D471B-46C0-456D-AFC4-51B924BB6E49}" srcId="{EB4AA818-7CE7-40F5-9BB5-77C9B6DA4788}" destId="{1E73F76E-4230-4EA5-AC44-4F4EFBB0D705}" srcOrd="2" destOrd="0" parTransId="{E9086821-68CC-42DF-8848-85E777B04D1B}" sibTransId="{E6C36502-F954-4FFC-90C2-D5D64FC97275}"/>
    <dgm:cxn modelId="{AD7BE51D-25D6-44CD-8951-5FA9EB34941B}" type="presOf" srcId="{09095968-6C87-4890-98A7-B7003D0FF631}" destId="{F0B3DDDE-B92C-4509-A387-9CD09F22DB0E}" srcOrd="0" destOrd="0" presId="urn:microsoft.com/office/officeart/2008/layout/HorizontalMultiLevelHierarchy"/>
    <dgm:cxn modelId="{60821A20-E1FA-48D8-96B7-D8093FC541F3}" type="presOf" srcId="{9EB2B0A8-60BB-466A-8770-C244911C61D9}" destId="{E158937B-C881-4EB1-A047-5EE12F813E69}" srcOrd="0" destOrd="0" presId="urn:microsoft.com/office/officeart/2008/layout/HorizontalMultiLevelHierarchy"/>
    <dgm:cxn modelId="{0889EF20-1D87-450B-B234-09DF80F03C2F}" srcId="{B0B9F0A1-709E-4B16-878A-A60C37B311F5}" destId="{F1C45DE7-75DE-44FA-8EBF-BB1721097B5D}" srcOrd="2" destOrd="0" parTransId="{B2147DD9-59E0-4BAB-926B-89B658594148}" sibTransId="{7B672907-5F8E-4175-BB66-0EBDABB3AB0A}"/>
    <dgm:cxn modelId="{F1AF9921-60D8-48FF-99C7-ECAF71AF9479}" srcId="{DF74708C-291F-46CA-87B5-B064D0A05771}" destId="{58A5BB11-26D8-414A-A345-A36561FFEBEA}" srcOrd="0" destOrd="0" parTransId="{9C8F9723-F457-4BE6-BBA2-BA33F5F8D533}" sibTransId="{1A3802E5-AB15-4066-92E6-5128CF3FC290}"/>
    <dgm:cxn modelId="{451F7622-3515-444C-85EF-5FB27B10B042}" type="presOf" srcId="{F2CB6EED-A111-4217-9F22-209EF263A6A5}" destId="{CDBDE629-9B6C-4508-883F-5EF68A24E0C0}" srcOrd="0" destOrd="0" presId="urn:microsoft.com/office/officeart/2008/layout/HorizontalMultiLevelHierarchy"/>
    <dgm:cxn modelId="{6FAA2623-2B72-4206-B4FE-0AA54B926BC8}" type="presOf" srcId="{E07ACE05-3A22-4A26-AB3C-7CCC233AECA3}" destId="{D73E0F8F-C2FD-4EB6-87C5-50801556CF07}" srcOrd="0" destOrd="0" presId="urn:microsoft.com/office/officeart/2008/layout/HorizontalMultiLevelHierarchy"/>
    <dgm:cxn modelId="{D21C4126-9B9B-4BEF-B835-F48A0B9A8147}" srcId="{DF74708C-291F-46CA-87B5-B064D0A05771}" destId="{EB4AA818-7CE7-40F5-9BB5-77C9B6DA4788}" srcOrd="2" destOrd="0" parTransId="{4281DB1C-6FC2-4DA3-ADE5-4A13705F87CB}" sibTransId="{2F9E4F5E-3204-401C-A7E3-752CB7A6DE68}"/>
    <dgm:cxn modelId="{0FF57828-AF0E-48E3-AF7A-5F3A368A1A60}" type="presOf" srcId="{DF74708C-291F-46CA-87B5-B064D0A05771}" destId="{EBD1B2F5-05F5-4CE5-A626-325432FDF9AC}" srcOrd="0" destOrd="0" presId="urn:microsoft.com/office/officeart/2008/layout/HorizontalMultiLevelHierarchy"/>
    <dgm:cxn modelId="{E7426029-F385-45DF-AE52-4996F0EDFBE8}" srcId="{58A5BB11-26D8-414A-A345-A36561FFEBEA}" destId="{61764E2D-CEAB-40B7-B86C-6C503173AAAA}" srcOrd="2" destOrd="0" parTransId="{1BC634D3-E5CA-421D-AF45-13B9AD511785}" sibTransId="{A729AE66-06F6-490B-B505-4414CAEE9F78}"/>
    <dgm:cxn modelId="{AA37952A-7372-4CA5-9248-FF6CF82D92A2}" srcId="{C293AABD-A2E3-4D8D-934B-2653DC1B9958}" destId="{E309D13E-9597-42FF-870B-944A82B9A619}" srcOrd="1" destOrd="0" parTransId="{CE4BCA00-D129-4083-9192-DA8475125161}" sibTransId="{59975AF1-78A3-42BC-B726-6765595DCD37}"/>
    <dgm:cxn modelId="{F4BF5B35-1D9B-4FCD-8628-316BA2BADDA9}" srcId="{1C652D30-A075-4E3A-8277-D3FA5D16744C}" destId="{396C2DCD-0488-4B0B-8802-3AD2DF6C3CCD}" srcOrd="1" destOrd="0" parTransId="{12A8E7EE-79BA-411D-99FE-BA55D6A9708D}" sibTransId="{C573C298-A26B-475E-BFA8-0EC41F8213DD}"/>
    <dgm:cxn modelId="{464E6037-199C-44C1-89C5-20E576FB7D92}" srcId="{2A47C4EE-1488-4F34-8A8E-F1E18A3DA668}" destId="{5250ADD3-6860-4CA1-9616-028708FB99E4}" srcOrd="0" destOrd="0" parTransId="{ECE73F56-DD30-44C6-8E91-72EAA6391FE1}" sibTransId="{537AB035-1762-4455-98E1-10B37833F37C}"/>
    <dgm:cxn modelId="{C9394A39-7E60-4F87-BCAE-80C747F99E26}" type="presOf" srcId="{4281DB1C-6FC2-4DA3-ADE5-4A13705F87CB}" destId="{270D9054-7ED8-4EE3-AF4F-2695C541AD32}" srcOrd="1" destOrd="0" presId="urn:microsoft.com/office/officeart/2008/layout/HorizontalMultiLevelHierarchy"/>
    <dgm:cxn modelId="{C1DE383B-55AE-4E35-8F76-DE8CEC3AB595}" type="presOf" srcId="{396C2DCD-0488-4B0B-8802-3AD2DF6C3CCD}" destId="{60260E83-97FB-46FB-AC6E-FD7BD863EFC6}" srcOrd="0" destOrd="0" presId="urn:microsoft.com/office/officeart/2008/layout/HorizontalMultiLevelHierarchy"/>
    <dgm:cxn modelId="{B2E1E03F-BF48-44FD-B13F-9FFFEBE06993}" srcId="{89E9589A-09AE-4AF3-97A5-D3D5936761A3}" destId="{BAEF8B95-9D06-40DD-BC1C-55F655A9D019}" srcOrd="1" destOrd="0" parTransId="{B1F7F2DD-4FF9-4369-9FEF-A505D9576943}" sibTransId="{0FBE5781-FEE9-4A52-AECC-2538A7FA661D}"/>
    <dgm:cxn modelId="{EED7665B-634F-4F7A-A8C4-B861B7E2BB16}" type="presOf" srcId="{61764E2D-CEAB-40B7-B86C-6C503173AAAA}" destId="{143CC841-5225-4A15-BF12-0AAB3C6D5676}" srcOrd="0" destOrd="0" presId="urn:microsoft.com/office/officeart/2008/layout/HorizontalMultiLevelHierarchy"/>
    <dgm:cxn modelId="{618ED85B-0689-4543-BFE5-01613C4989B7}" srcId="{C293AABD-A2E3-4D8D-934B-2653DC1B9958}" destId="{678AC967-0ACA-49D5-BA5F-306A69DD0F29}" srcOrd="0" destOrd="0" parTransId="{A8256FB4-7384-47CD-827D-EAE982D18D3B}" sibTransId="{A63F0C9D-7BE3-4297-8CBA-2EF5EFF162CD}"/>
    <dgm:cxn modelId="{CD63015C-8CB1-4543-A999-CEC8A42CA16B}" type="presOf" srcId="{4FA39265-523D-4148-8CFE-372E8D829325}" destId="{7AC8B4DC-E965-40C0-A3B7-9DC937E6DE11}" srcOrd="0" destOrd="0" presId="urn:microsoft.com/office/officeart/2008/layout/HorizontalMultiLevelHierarchy"/>
    <dgm:cxn modelId="{5318A65C-4939-48D5-A203-45F8F04B707C}" srcId="{2A47C4EE-1488-4F34-8A8E-F1E18A3DA668}" destId="{CDA96CF4-FFA7-4D56-82A9-9E2B6C74027D}" srcOrd="1" destOrd="0" parTransId="{F2CB6EED-A111-4217-9F22-209EF263A6A5}" sibTransId="{97BBD873-2588-41C0-B6C4-C597EF80DAB7}"/>
    <dgm:cxn modelId="{AAC6795D-05E8-4BAB-B582-DB77E2A7DE8E}" type="presOf" srcId="{CFF2A269-63D6-4E74-ADF1-2A59845274BD}" destId="{24554022-AA0A-4EF1-8047-38415D1730F1}" srcOrd="0" destOrd="0" presId="urn:microsoft.com/office/officeart/2008/layout/HorizontalMultiLevelHierarchy"/>
    <dgm:cxn modelId="{CE132561-2C10-49FA-9CCA-1F9B92A20A32}" type="presOf" srcId="{A14F186D-D6C8-4A93-948A-5B063BBCF1B5}" destId="{80740E5E-04F4-4D3E-BF2B-ADE553E287CA}" srcOrd="0" destOrd="0" presId="urn:microsoft.com/office/officeart/2008/layout/HorizontalMultiLevelHierarchy"/>
    <dgm:cxn modelId="{0A24AB62-5885-41E2-96F4-A788BF895AA7}" type="presOf" srcId="{F2CB6EED-A111-4217-9F22-209EF263A6A5}" destId="{34E320DB-CA60-411D-AFE4-D8023486BF05}" srcOrd="1" destOrd="0" presId="urn:microsoft.com/office/officeart/2008/layout/HorizontalMultiLevelHierarchy"/>
    <dgm:cxn modelId="{9CD3AC42-8AD1-4BD4-AD4B-7E73DF85ABEA}" type="presOf" srcId="{E387A070-4B0A-472D-80EC-EE88251FCCB1}" destId="{DD0BE017-6CDF-4BBB-8458-85EAFEC227D4}" srcOrd="0" destOrd="0" presId="urn:microsoft.com/office/officeart/2008/layout/HorizontalMultiLevelHierarchy"/>
    <dgm:cxn modelId="{79E86C63-ED29-4799-8025-8986D0CD3C41}" type="presOf" srcId="{67A30B56-D7D6-4BBF-AF05-1FDE6B8D8967}" destId="{2DCC1D9F-68E6-445D-97ED-7A379107CCA9}" srcOrd="0" destOrd="0" presId="urn:microsoft.com/office/officeart/2008/layout/HorizontalMultiLevelHierarchy"/>
    <dgm:cxn modelId="{870FA063-9FF3-46D2-834A-9CEC2308CDD0}" type="presOf" srcId="{1B5F6D18-430F-4AE7-B994-E6F36FD121E2}" destId="{B9E03D96-F300-4013-AD1D-A2DC221FD23F}" srcOrd="0" destOrd="0" presId="urn:microsoft.com/office/officeart/2008/layout/HorizontalMultiLevelHierarchy"/>
    <dgm:cxn modelId="{A5CAA743-2AD4-4756-8AE8-A0C0183B8A2C}" type="presOf" srcId="{58A5BB11-26D8-414A-A345-A36561FFEBEA}" destId="{5ED22113-32A3-4E44-9B05-2034A83A5AFE}" srcOrd="0" destOrd="0" presId="urn:microsoft.com/office/officeart/2008/layout/HorizontalMultiLevelHierarchy"/>
    <dgm:cxn modelId="{47E0A665-1BA2-44D6-87B9-73789CA78F9A}" type="presOf" srcId="{B2147DD9-59E0-4BAB-926B-89B658594148}" destId="{D0682B49-C2DC-4CD6-96E0-AA4529E56A08}" srcOrd="0" destOrd="0" presId="urn:microsoft.com/office/officeart/2008/layout/HorizontalMultiLevelHierarchy"/>
    <dgm:cxn modelId="{667DBC45-9176-4919-83DE-204334B3354F}" type="presOf" srcId="{2A47C4EE-1488-4F34-8A8E-F1E18A3DA668}" destId="{5038A98C-2F3E-493C-8810-3C7A3CDCBD5D}" srcOrd="0" destOrd="0" presId="urn:microsoft.com/office/officeart/2008/layout/HorizontalMultiLevelHierarchy"/>
    <dgm:cxn modelId="{3459B967-1D2F-4D47-B22F-24E847EAC4FB}" type="presOf" srcId="{9C8F9723-F457-4BE6-BBA2-BA33F5F8D533}" destId="{9177A0F2-9049-4FAB-B476-4A26DED1D385}" srcOrd="0" destOrd="0" presId="urn:microsoft.com/office/officeart/2008/layout/HorizontalMultiLevelHierarchy"/>
    <dgm:cxn modelId="{E0AD9568-14AF-4816-89B1-220F499970B9}" type="presOf" srcId="{E387A070-4B0A-472D-80EC-EE88251FCCB1}" destId="{1C67A97F-FBA3-499E-81EE-B2093B0B16E9}" srcOrd="1" destOrd="0" presId="urn:microsoft.com/office/officeart/2008/layout/HorizontalMultiLevelHierarchy"/>
    <dgm:cxn modelId="{96527769-2918-48E6-8302-730280C000D7}" type="presOf" srcId="{E2698A47-6D1E-44AF-8DE2-5C88F070D875}" destId="{2D4EE5ED-A10C-4435-933A-E4A4E484580B}" srcOrd="0" destOrd="0" presId="urn:microsoft.com/office/officeart/2008/layout/HorizontalMultiLevelHierarchy"/>
    <dgm:cxn modelId="{316FFA69-5049-4343-AFA7-04548BB966A7}" type="presOf" srcId="{29AD5B9A-58AE-46A9-B794-55E46BFD5B35}" destId="{19239397-9FFF-467F-854A-75A14DB7B6AA}" srcOrd="0" destOrd="0" presId="urn:microsoft.com/office/officeart/2008/layout/HorizontalMultiLevelHierarchy"/>
    <dgm:cxn modelId="{7235154B-F7AB-465F-A9C2-953E8525C3BF}" srcId="{58A5BB11-26D8-414A-A345-A36561FFEBEA}" destId="{80A507E2-508E-47AB-863B-F67A4E0CA2AB}" srcOrd="1" destOrd="0" parTransId="{72C394C5-282D-4796-8461-BD76D5D47CBC}" sibTransId="{A7966CA4-41A2-4F2C-9518-EA2FA6E2B20E}"/>
    <dgm:cxn modelId="{895D3B6B-7710-4DCA-9F14-C115F3B3883B}" type="presOf" srcId="{DB94345B-996D-4C51-9A75-E02AC73A7615}" destId="{A5B6253D-7745-4142-8AA3-BA39913C465B}" srcOrd="1" destOrd="0" presId="urn:microsoft.com/office/officeart/2008/layout/HorizontalMultiLevelHierarchy"/>
    <dgm:cxn modelId="{28A57D6B-7431-4EBE-A30C-53F8EA3B1D5A}" srcId="{B0990497-69F3-4378-9499-2B7F64A46DBB}" destId="{C293AABD-A2E3-4D8D-934B-2653DC1B9958}" srcOrd="0" destOrd="0" parTransId="{09095968-6C87-4890-98A7-B7003D0FF631}" sibTransId="{D454CD69-9542-4F7E-9C59-EF340F7BBB76}"/>
    <dgm:cxn modelId="{D3A5314C-55C6-4380-BEB2-759E4C15B0DC}" type="presOf" srcId="{9C8F9723-F457-4BE6-BBA2-BA33F5F8D533}" destId="{5926A6A5-9ED7-43D9-B838-0BB7382E21B7}" srcOrd="1" destOrd="0" presId="urn:microsoft.com/office/officeart/2008/layout/HorizontalMultiLevelHierarchy"/>
    <dgm:cxn modelId="{33FB3D6C-C38E-48B3-B7A5-99DFCA294F68}" type="presOf" srcId="{C7DA3C92-A479-4398-B391-4C76F7EFF54C}" destId="{8A4A5616-C818-4498-BD6E-5F3AE6E46090}" srcOrd="0" destOrd="0" presId="urn:microsoft.com/office/officeart/2008/layout/HorizontalMultiLevelHierarchy"/>
    <dgm:cxn modelId="{D68C0A50-7FAA-421A-910D-ED6D995DD94F}" srcId="{DF74708C-291F-46CA-87B5-B064D0A05771}" destId="{1C652D30-A075-4E3A-8277-D3FA5D16744C}" srcOrd="1" destOrd="0" parTransId="{8D5AB835-EC30-4844-B8F8-EAFE61ABF91B}" sibTransId="{A3E61957-7498-4A00-A732-8FD2FD26DFD9}"/>
    <dgm:cxn modelId="{F7A26A50-9381-4987-BF96-563F88CD5390}" srcId="{DF74708C-291F-46CA-87B5-B064D0A05771}" destId="{B0B9F0A1-709E-4B16-878A-A60C37B311F5}" srcOrd="3" destOrd="0" parTransId="{67A30B56-D7D6-4BBF-AF05-1FDE6B8D8967}" sibTransId="{FBB22D30-813C-4656-BD90-0E8A0B53DB46}"/>
    <dgm:cxn modelId="{D1ADCB71-3DEF-4A3B-BB5E-6C7E545C914B}" type="presOf" srcId="{9B144212-1275-414C-9334-CF5406E1693C}" destId="{748745A9-B1B3-437A-A7F0-B8F6234D6917}" srcOrd="0" destOrd="0" presId="urn:microsoft.com/office/officeart/2008/layout/HorizontalMultiLevelHierarchy"/>
    <dgm:cxn modelId="{1E8ED371-32F7-4339-B819-131289B34E1F}" type="presOf" srcId="{12A8E7EE-79BA-411D-99FE-BA55D6A9708D}" destId="{E80BEE6C-732F-4CCF-896B-FA50E8BBA459}" srcOrd="0" destOrd="0" presId="urn:microsoft.com/office/officeart/2008/layout/HorizontalMultiLevelHierarchy"/>
    <dgm:cxn modelId="{10EB5774-6C28-4B8B-93A7-34F4B06DED8C}" type="presOf" srcId="{B1F7F2DD-4FF9-4369-9FEF-A505D9576943}" destId="{35616742-9BAA-4693-B951-203FE02FDFCE}" srcOrd="1" destOrd="0" presId="urn:microsoft.com/office/officeart/2008/layout/HorizontalMultiLevelHierarchy"/>
    <dgm:cxn modelId="{B7C4B97D-DD96-4B45-98E6-8BFBE38DDF91}" type="presOf" srcId="{DB94345B-996D-4C51-9A75-E02AC73A7615}" destId="{4081406C-8BCE-432F-AAC1-C8EE88E7C22E}" srcOrd="0" destOrd="0" presId="urn:microsoft.com/office/officeart/2008/layout/HorizontalMultiLevelHierarchy"/>
    <dgm:cxn modelId="{8560A87E-5E51-4623-8FDB-CE58233B6117}" srcId="{B0B9F0A1-709E-4B16-878A-A60C37B311F5}" destId="{C2D693A5-E90A-4B4D-9E0F-DC0294F4306E}" srcOrd="1" destOrd="0" parTransId="{AE49F8D9-4B99-4CA5-9041-945722DAAFC7}" sibTransId="{4DC80734-CA96-4F80-860E-73BB141CC2C7}"/>
    <dgm:cxn modelId="{6EE3C37E-847A-4909-8C90-AE00A97FF58C}" type="presOf" srcId="{B0990497-69F3-4378-9499-2B7F64A46DBB}" destId="{9D443C73-D098-4501-8E0A-41587BFB690C}" srcOrd="0" destOrd="0" presId="urn:microsoft.com/office/officeart/2008/layout/HorizontalMultiLevelHierarchy"/>
    <dgm:cxn modelId="{3A99847F-A3DD-4231-A330-C829C41C1996}" type="presOf" srcId="{72C394C5-282D-4796-8461-BD76D5D47CBC}" destId="{14FCEF4B-D59E-46B5-BDDB-5A15BEDA757D}" srcOrd="0" destOrd="0" presId="urn:microsoft.com/office/officeart/2008/layout/HorizontalMultiLevelHierarchy"/>
    <dgm:cxn modelId="{89B99B82-76EC-4622-A98A-8A1344E5AFEF}" type="presOf" srcId="{12A8E7EE-79BA-411D-99FE-BA55D6A9708D}" destId="{9218A1AE-8904-4DCD-9D2F-669116E838E5}" srcOrd="1" destOrd="0" presId="urn:microsoft.com/office/officeart/2008/layout/HorizontalMultiLevelHierarchy"/>
    <dgm:cxn modelId="{01A12483-EE07-49D8-BB95-04DF595E48CA}" type="presOf" srcId="{4FD2F3F5-DC98-48BC-9C09-08BF7528D648}" destId="{EC3ABE58-FD0E-453E-8B5D-1E0968790702}" srcOrd="0" destOrd="0" presId="urn:microsoft.com/office/officeart/2008/layout/HorizontalMultiLevelHierarchy"/>
    <dgm:cxn modelId="{70627D86-8E84-4F0A-BCE4-A8E64D9745B2}" srcId="{EC3BA2DA-E447-421C-87F4-B6BA372F5C4A}" destId="{84D5613A-6FC9-4A5A-817B-CDF5DE676537}" srcOrd="0" destOrd="0" parTransId="{26FB09E4-A387-47E6-A4DB-65851DAFF6E1}" sibTransId="{71081BDA-0C22-44B8-9641-4ACB01F0919E}"/>
    <dgm:cxn modelId="{F8386488-8EC0-43EE-BC6B-8E1ED14A748F}" type="presOf" srcId="{CDA96CF4-FFA7-4D56-82A9-9E2B6C74027D}" destId="{AD80063B-1B1D-43E3-AD58-01F5BCBCFCBB}" srcOrd="0" destOrd="0" presId="urn:microsoft.com/office/officeart/2008/layout/HorizontalMultiLevelHierarchy"/>
    <dgm:cxn modelId="{947F4589-CFA4-4099-B2CB-8D3A4472ADF1}" type="presOf" srcId="{1C652D30-A075-4E3A-8277-D3FA5D16744C}" destId="{27F91FB7-A1D1-4091-A87C-F3F9FAD677AC}" srcOrd="0" destOrd="0" presId="urn:microsoft.com/office/officeart/2008/layout/HorizontalMultiLevelHierarchy"/>
    <dgm:cxn modelId="{87B5258C-7960-4E21-A496-BB13970AF164}" type="presOf" srcId="{9B144212-1275-414C-9334-CF5406E1693C}" destId="{34AA0D50-78FD-469A-A449-379217BA48AB}" srcOrd="1" destOrd="0" presId="urn:microsoft.com/office/officeart/2008/layout/HorizontalMultiLevelHierarchy"/>
    <dgm:cxn modelId="{0588FE8F-25A3-41E4-8BC2-4EBB3C05107A}" type="presOf" srcId="{B2147DD9-59E0-4BAB-926B-89B658594148}" destId="{9DE8205B-9282-432F-AB7F-54BEAE044073}" srcOrd="1" destOrd="0" presId="urn:microsoft.com/office/officeart/2008/layout/HorizontalMultiLevelHierarchy"/>
    <dgm:cxn modelId="{D090F090-D9D6-48D8-8D9A-5C415F2121A7}" type="presOf" srcId="{8D5AB835-EC30-4844-B8F8-EAFE61ABF91B}" destId="{55569442-A734-4A61-A35C-A84F366A0FD9}" srcOrd="0" destOrd="0" presId="urn:microsoft.com/office/officeart/2008/layout/HorizontalMultiLevelHierarchy"/>
    <dgm:cxn modelId="{9636C896-64C0-4005-8335-2BE64BA2ECE2}" srcId="{B0990497-69F3-4378-9499-2B7F64A46DBB}" destId="{2A47C4EE-1488-4F34-8A8E-F1E18A3DA668}" srcOrd="3" destOrd="0" parTransId="{9B144212-1275-414C-9334-CF5406E1693C}" sibTransId="{3DA5D3B3-C5E1-46BF-A585-D3A150B36206}"/>
    <dgm:cxn modelId="{A50F3097-0E56-43D9-95A0-FDD029A1C552}" type="presOf" srcId="{245026BE-3874-451E-AF4F-F7C333C284D9}" destId="{A9825310-3620-48B0-AE62-358B54619879}" srcOrd="0" destOrd="0" presId="urn:microsoft.com/office/officeart/2008/layout/HorizontalMultiLevelHierarchy"/>
    <dgm:cxn modelId="{A135F39A-3F53-4E00-924A-6ACB5DB5D98A}" srcId="{EB4AA818-7CE7-40F5-9BB5-77C9B6DA4788}" destId="{CBD5D12E-5358-4A69-B30B-E2E264454028}" srcOrd="0" destOrd="0" parTransId="{E387A070-4B0A-472D-80EC-EE88251FCCB1}" sibTransId="{4FFC9F62-6430-40B2-8CCA-7BBDFF505A7E}"/>
    <dgm:cxn modelId="{B6345E9B-5A49-411B-A1EE-53BA7ED02A8A}" type="presOf" srcId="{003DAFB8-6636-438B-A93E-CA1077794D50}" destId="{753BE74C-E763-4BB7-A649-36F49524E22A}" srcOrd="0" destOrd="0" presId="urn:microsoft.com/office/officeart/2008/layout/HorizontalMultiLevelHierarchy"/>
    <dgm:cxn modelId="{284E7A9B-8F80-4CFB-BE34-5BD380008CB3}" type="presOf" srcId="{CFF2A269-63D6-4E74-ADF1-2A59845274BD}" destId="{ED22EB34-5D37-455B-ACAA-1375DAF01F1D}" srcOrd="1" destOrd="0" presId="urn:microsoft.com/office/officeart/2008/layout/HorizontalMultiLevelHierarchy"/>
    <dgm:cxn modelId="{D9E631A0-1922-4D2B-9B52-8BF8B964D4B9}" srcId="{9EB2B0A8-60BB-466A-8770-C244911C61D9}" destId="{75336B9F-D99A-49D2-80FC-61FBC49664D3}" srcOrd="1" destOrd="0" parTransId="{E07ACE05-3A22-4A26-AB3C-7CCC233AECA3}" sibTransId="{616F66EC-AA6D-483A-9F53-12AF865CD38D}"/>
    <dgm:cxn modelId="{550F70A0-FDEB-4B4F-8AB8-5F2C28585332}" type="presOf" srcId="{C3B72C89-0906-4DAB-89DB-352A542CF3BE}" destId="{1E01D6C8-B5F2-4381-B8D6-2110EEB55B0C}" srcOrd="1" destOrd="0" presId="urn:microsoft.com/office/officeart/2008/layout/HorizontalMultiLevelHierarchy"/>
    <dgm:cxn modelId="{331E57A1-F43B-4BEE-AA92-665A37B9691A}" type="presOf" srcId="{EC3BA2DA-E447-421C-87F4-B6BA372F5C4A}" destId="{489113D7-400A-4603-9933-F5B76C5ADFF5}" srcOrd="0" destOrd="0" presId="urn:microsoft.com/office/officeart/2008/layout/HorizontalMultiLevelHierarchy"/>
    <dgm:cxn modelId="{84F3B1A2-921A-4737-868D-59E3C628B0E1}" type="presOf" srcId="{E309D13E-9597-42FF-870B-944A82B9A619}" destId="{39A7E0C4-08A4-422C-BCFB-2FD957BC37E4}" srcOrd="0" destOrd="0" presId="urn:microsoft.com/office/officeart/2008/layout/HorizontalMultiLevelHierarchy"/>
    <dgm:cxn modelId="{ED79C3A3-9343-45AF-9911-D58946881BA0}" type="presOf" srcId="{678AC967-0ACA-49D5-BA5F-306A69DD0F29}" destId="{6492276E-192B-483B-BAC5-2EBB5983A9CB}" srcOrd="0" destOrd="0" presId="urn:microsoft.com/office/officeart/2008/layout/HorizontalMultiLevelHierarchy"/>
    <dgm:cxn modelId="{A0E0D4A3-A48C-49E3-BAF1-FC867A1B7995}" srcId="{C293AABD-A2E3-4D8D-934B-2653DC1B9958}" destId="{A14F186D-D6C8-4A93-948A-5B063BBCF1B5}" srcOrd="2" destOrd="0" parTransId="{C3B72C89-0906-4DAB-89DB-352A542CF3BE}" sibTransId="{CDB132AA-643B-43D7-90F9-CE60DCC75034}"/>
    <dgm:cxn modelId="{0074A1A4-2E01-4366-AC34-51ACAFFF0617}" type="presOf" srcId="{17EAFB24-17D5-4905-82FB-745039072601}" destId="{B1218D9F-FF31-4510-A209-5EDECBD460BB}" srcOrd="1" destOrd="0" presId="urn:microsoft.com/office/officeart/2008/layout/HorizontalMultiLevelHierarchy"/>
    <dgm:cxn modelId="{360727A6-5EFB-4D05-8F1F-EDEA78A81DB7}" type="presOf" srcId="{B1F7F2DD-4FF9-4369-9FEF-A505D9576943}" destId="{C52AACCC-54BA-45B2-B6E6-5BAF7AB0AD6E}" srcOrd="0" destOrd="0" presId="urn:microsoft.com/office/officeart/2008/layout/HorizontalMultiLevelHierarchy"/>
    <dgm:cxn modelId="{68354CA6-173A-4B2D-A5FC-21B62CA1652F}" type="presOf" srcId="{F1C45DE7-75DE-44FA-8EBF-BB1721097B5D}" destId="{A786CC51-B89B-4593-B6BB-EE489AAEB83E}" srcOrd="0" destOrd="0" presId="urn:microsoft.com/office/officeart/2008/layout/HorizontalMultiLevelHierarchy"/>
    <dgm:cxn modelId="{CADA68A8-2685-4CBB-8C62-D12E9044C2BB}" type="presOf" srcId="{A8256FB4-7384-47CD-827D-EAE982D18D3B}" destId="{0A87AF35-A8F3-40D7-9A77-C32DF9203191}" srcOrd="1" destOrd="0" presId="urn:microsoft.com/office/officeart/2008/layout/HorizontalMultiLevelHierarchy"/>
    <dgm:cxn modelId="{A214F7AA-F22C-4EED-8AC2-C51DF0195054}" type="presOf" srcId="{67A30B56-D7D6-4BBF-AF05-1FDE6B8D8967}" destId="{B583AB5B-B644-44E3-93FA-380DDACAEE17}" srcOrd="1" destOrd="0" presId="urn:microsoft.com/office/officeart/2008/layout/HorizontalMultiLevelHierarchy"/>
    <dgm:cxn modelId="{02F393AC-B0DF-4960-8509-F7B26360F9B0}" type="presOf" srcId="{E07ACE05-3A22-4A26-AB3C-7CCC233AECA3}" destId="{1E219668-0F9A-4E1F-B822-4EFA9AC1BCCB}" srcOrd="1" destOrd="0" presId="urn:microsoft.com/office/officeart/2008/layout/HorizontalMultiLevelHierarchy"/>
    <dgm:cxn modelId="{9B741DAD-A29E-4A8B-9E8A-0F02EB534986}" srcId="{84D5613A-6FC9-4A5A-817B-CDF5DE676537}" destId="{B0990497-69F3-4378-9499-2B7F64A46DBB}" srcOrd="0" destOrd="0" parTransId="{4FA39265-523D-4148-8CFE-372E8D829325}" sibTransId="{F6219273-C1C4-4B20-ACE7-6C50B7CCD49D}"/>
    <dgm:cxn modelId="{78ACEFAF-FD45-4D08-967B-F156E9C9CDDF}" type="presOf" srcId="{E9086821-68CC-42DF-8848-85E777B04D1B}" destId="{267AEBC9-09F0-402E-A85D-93045C826F2D}" srcOrd="0" destOrd="0" presId="urn:microsoft.com/office/officeart/2008/layout/HorizontalMultiLevelHierarchy"/>
    <dgm:cxn modelId="{9EEF15B0-E4C6-4F1A-940C-A7AECC06A48B}" srcId="{89E9589A-09AE-4AF3-97A5-D3D5936761A3}" destId="{DF74708C-291F-46CA-87B5-B064D0A05771}" srcOrd="0" destOrd="0" parTransId="{17EAFB24-17D5-4905-82FB-745039072601}" sibTransId="{1705BD8E-7F7B-46D3-94E5-C44E89AD062C}"/>
    <dgm:cxn modelId="{402C33B0-B053-4C90-B886-D2A73AE57B0B}" type="presOf" srcId="{ECE73F56-DD30-44C6-8E91-72EAA6391FE1}" destId="{0BDED7BA-C41A-41EB-9820-863D36FFF296}" srcOrd="0" destOrd="0" presId="urn:microsoft.com/office/officeart/2008/layout/HorizontalMultiLevelHierarchy"/>
    <dgm:cxn modelId="{68173CB3-1821-4694-A36B-D3C9E73CFB8D}" type="presOf" srcId="{18038454-43C1-42F5-8C4E-6116F9319373}" destId="{143FD7C6-2D83-4E08-804D-37A1F255F64E}" srcOrd="0" destOrd="0" presId="urn:microsoft.com/office/officeart/2008/layout/HorizontalMultiLevelHierarchy"/>
    <dgm:cxn modelId="{179008B5-3BD6-4274-9BCB-C11B1015E386}" type="presOf" srcId="{245026BE-3874-451E-AF4F-F7C333C284D9}" destId="{2F17E295-E06F-4CD1-9B27-BA7EC539D39A}" srcOrd="1" destOrd="0" presId="urn:microsoft.com/office/officeart/2008/layout/HorizontalMultiLevelHierarchy"/>
    <dgm:cxn modelId="{D9219EB5-AF5B-4E7D-A00A-369217BC4E78}" type="presOf" srcId="{84D5613A-6FC9-4A5A-817B-CDF5DE676537}" destId="{9C1D14EF-1B7B-487D-9DD7-9DE4E8B5965C}" srcOrd="0" destOrd="0" presId="urn:microsoft.com/office/officeart/2008/layout/HorizontalMultiLevelHierarchy"/>
    <dgm:cxn modelId="{C5E412B7-49A3-488F-A0F1-B0C03F31F538}" type="presOf" srcId="{EB4AA818-7CE7-40F5-9BB5-77C9B6DA4788}" destId="{E20123EF-9919-4ABF-9BC1-FBEF0A212625}" srcOrd="0" destOrd="0" presId="urn:microsoft.com/office/officeart/2008/layout/HorizontalMultiLevelHierarchy"/>
    <dgm:cxn modelId="{F8FB71B7-31A9-43FE-8331-5E5B63C0507B}" type="presOf" srcId="{E9086821-68CC-42DF-8848-85E777B04D1B}" destId="{2E2D95D6-4D8F-4A8E-8540-96C73ADCFCBD}" srcOrd="1" destOrd="0" presId="urn:microsoft.com/office/officeart/2008/layout/HorizontalMultiLevelHierarchy"/>
    <dgm:cxn modelId="{2EC1A6B8-4C99-49B8-9F0F-F16F2BAD0F4F}" type="presOf" srcId="{84101A1B-BACD-414B-95CF-DB58F4E77B7A}" destId="{33654047-9DCC-4976-84F4-CC437DA8D2F6}" srcOrd="0" destOrd="0" presId="urn:microsoft.com/office/officeart/2008/layout/HorizontalMultiLevelHierarchy"/>
    <dgm:cxn modelId="{6BC323BB-5A34-4D5F-9E14-7D744A9F9DC7}" type="presOf" srcId="{278F8CF8-5A13-4AE1-BCF7-1516F1507532}" destId="{E90E6D8F-84DA-4693-9A4D-1D240CA92C68}" srcOrd="0" destOrd="0" presId="urn:microsoft.com/office/officeart/2008/layout/HorizontalMultiLevelHierarchy"/>
    <dgm:cxn modelId="{E08C5EBC-E55D-4D07-9AB0-A743BCC4C965}" srcId="{58A5BB11-26D8-414A-A345-A36561FFEBEA}" destId="{1B5F6D18-430F-4AE7-B994-E6F36FD121E2}" srcOrd="0" destOrd="0" parTransId="{245026BE-3874-451E-AF4F-F7C333C284D9}" sibTransId="{BCBC46E7-F15C-4028-91A3-D58F731D56FE}"/>
    <dgm:cxn modelId="{F0CB82BC-E432-41B3-8D3B-4EABA769CC36}" srcId="{EB4AA818-7CE7-40F5-9BB5-77C9B6DA4788}" destId="{C7DA3C92-A479-4398-B391-4C76F7EFF54C}" srcOrd="1" destOrd="0" parTransId="{9EE4C91F-7BE4-4D2C-A840-348D154CE773}" sibTransId="{40409593-F833-4E00-A593-026163D197DB}"/>
    <dgm:cxn modelId="{F00685BF-E3BD-49A8-B59C-513C617C8B40}" type="presOf" srcId="{4FA39265-523D-4148-8CFE-372E8D829325}" destId="{400098AB-FEBC-46D3-BFA2-3B269C4F0C0E}" srcOrd="1" destOrd="0" presId="urn:microsoft.com/office/officeart/2008/layout/HorizontalMultiLevelHierarchy"/>
    <dgm:cxn modelId="{197556C1-018C-41D7-9E52-9EE2CC1272D4}" type="presOf" srcId="{6A425A30-5605-4933-93E9-D64E4D737817}" destId="{53F5BD3A-EDE1-4A71-BCB2-3A4C036F28C7}" srcOrd="1" destOrd="0" presId="urn:microsoft.com/office/officeart/2008/layout/HorizontalMultiLevelHierarchy"/>
    <dgm:cxn modelId="{DFB990C1-62FB-43B2-81A2-44D20FA87ACF}" type="presOf" srcId="{AE49F8D9-4B99-4CA5-9041-945722DAAFC7}" destId="{B40074D9-9B90-491A-8674-D6FFA688F9AF}" srcOrd="1" destOrd="0" presId="urn:microsoft.com/office/officeart/2008/layout/HorizontalMultiLevelHierarchy"/>
    <dgm:cxn modelId="{0114A0C3-8382-41EB-A973-9884571251D8}" type="presOf" srcId="{9EE4C91F-7BE4-4D2C-A840-348D154CE773}" destId="{A87D85BA-F819-4D50-B3A5-471C254F7BC5}" srcOrd="1" destOrd="0" presId="urn:microsoft.com/office/officeart/2008/layout/HorizontalMultiLevelHierarchy"/>
    <dgm:cxn modelId="{1BF849C5-E2E3-4386-909F-468507EE2EF4}" type="presOf" srcId="{C293AABD-A2E3-4D8D-934B-2653DC1B9958}" destId="{48435B88-104C-40E7-8AF3-5299FB7D2843}" srcOrd="0" destOrd="0" presId="urn:microsoft.com/office/officeart/2008/layout/HorizontalMultiLevelHierarchy"/>
    <dgm:cxn modelId="{438C71C7-AB5F-49C8-97BE-88EF69EA2C12}" srcId="{2A47C4EE-1488-4F34-8A8E-F1E18A3DA668}" destId="{ACC0FE10-9D57-4530-A80D-67B5BEAACF4C}" srcOrd="2" destOrd="0" parTransId="{862050A8-93AD-4C8A-B280-56FF2740793C}" sibTransId="{2E30CFAD-9D7D-49EF-BCA7-202A88F19767}"/>
    <dgm:cxn modelId="{FFC5FDCC-24A5-4FAD-B4AB-3B6E99491636}" type="presOf" srcId="{72C394C5-282D-4796-8461-BD76D5D47CBC}" destId="{83BE9329-69F6-4C2B-B468-448C63BE8430}" srcOrd="1" destOrd="0" presId="urn:microsoft.com/office/officeart/2008/layout/HorizontalMultiLevelHierarchy"/>
    <dgm:cxn modelId="{72EB1AD6-9DE2-4C19-8628-E8D6E924B784}" type="presOf" srcId="{CE4BCA00-D129-4083-9192-DA8475125161}" destId="{2E4B8902-CBE0-4D4E-A4A5-D9C2838F269F}" srcOrd="1" destOrd="0" presId="urn:microsoft.com/office/officeart/2008/layout/HorizontalMultiLevelHierarchy"/>
    <dgm:cxn modelId="{A630B1D6-BEE6-49B3-9497-0AE3D2BB0000}" type="presOf" srcId="{6C7FB6B3-FDC5-459C-BDFD-B7C2C3C0267A}" destId="{34FEADDE-3742-4F83-8778-68B2CA14D0B4}" srcOrd="1" destOrd="0" presId="urn:microsoft.com/office/officeart/2008/layout/HorizontalMultiLevelHierarchy"/>
    <dgm:cxn modelId="{2F842BD8-065C-4CF6-8B40-FA6647D6B00D}" type="presOf" srcId="{80A507E2-508E-47AB-863B-F67A4E0CA2AB}" destId="{58FDF64F-52DF-4D55-AC47-F2AAB484A3DD}" srcOrd="0" destOrd="0" presId="urn:microsoft.com/office/officeart/2008/layout/HorizontalMultiLevelHierarchy"/>
    <dgm:cxn modelId="{FC6D36D9-485D-406D-85A9-0E8E418B2B5C}" type="presOf" srcId="{6A425A30-5605-4933-93E9-D64E4D737817}" destId="{9EFB3C95-9246-4E03-BE7E-CFE50BE4215F}" srcOrd="0" destOrd="0" presId="urn:microsoft.com/office/officeart/2008/layout/HorizontalMultiLevelHierarchy"/>
    <dgm:cxn modelId="{0F116DDA-6E0A-4330-88B0-2E6F04E1BD35}" srcId="{B0B9F0A1-709E-4B16-878A-A60C37B311F5}" destId="{278F8CF8-5A13-4AE1-BCF7-1516F1507532}" srcOrd="0" destOrd="0" parTransId="{C5506DCF-176A-4F76-B80D-1E9734AC137A}" sibTransId="{BB660024-287B-4E02-A22B-86DDE9BF2FBA}"/>
    <dgm:cxn modelId="{5A1471DC-3AB2-4E84-9DCE-5423A86D77F3}" type="presOf" srcId="{4281DB1C-6FC2-4DA3-ADE5-4A13705F87CB}" destId="{5EE7F1C0-0347-4BDB-9EC8-4E7104015670}" srcOrd="0" destOrd="0" presId="urn:microsoft.com/office/officeart/2008/layout/HorizontalMultiLevelHierarchy"/>
    <dgm:cxn modelId="{FE4616DD-E118-4EA5-BFDF-99CA4C36AA34}" type="presOf" srcId="{A8256FB4-7384-47CD-827D-EAE982D18D3B}" destId="{4B51F539-3567-451C-918B-720BAAAE6AD0}" srcOrd="0" destOrd="0" presId="urn:microsoft.com/office/officeart/2008/layout/HorizontalMultiLevelHierarchy"/>
    <dgm:cxn modelId="{BF926FDD-5A8E-4C38-9FCB-F02B73AB3E81}" type="presOf" srcId="{AE49F8D9-4B99-4CA5-9041-945722DAAFC7}" destId="{D4227C70-27B6-4905-BC43-BDAC3667ADE5}" srcOrd="0" destOrd="0" presId="urn:microsoft.com/office/officeart/2008/layout/HorizontalMultiLevelHierarchy"/>
    <dgm:cxn modelId="{CC25AEDD-296E-43A0-9E6E-9E97B5709378}" type="presOf" srcId="{75336B9F-D99A-49D2-80FC-61FBC49664D3}" destId="{83D89A72-AABB-484E-9436-5FBE8236A262}" srcOrd="0" destOrd="0" presId="urn:microsoft.com/office/officeart/2008/layout/HorizontalMultiLevelHierarchy"/>
    <dgm:cxn modelId="{B47F16DE-1CC9-495A-B951-4EE2C75AF2D0}" srcId="{1C652D30-A075-4E3A-8277-D3FA5D16744C}" destId="{29AD5B9A-58AE-46A9-B794-55E46BFD5B35}" srcOrd="2" destOrd="0" parTransId="{CFF2A269-63D6-4E74-ADF1-2A59845274BD}" sibTransId="{294D751C-CFF5-4D7E-A8D8-EA7005A009F0}"/>
    <dgm:cxn modelId="{A453BBE3-5B59-4C09-B324-CF0AD8FBF249}" type="presOf" srcId="{A4608132-00A3-4CD0-8FE8-552B0E73A64A}" destId="{F1B32B35-19B3-4567-87BA-02DAAB51A4E6}" srcOrd="0" destOrd="0" presId="urn:microsoft.com/office/officeart/2008/layout/HorizontalMultiLevelHierarchy"/>
    <dgm:cxn modelId="{D597F2E3-48E4-4AE9-8D08-A5D9AEA99C37}" type="presOf" srcId="{C5506DCF-176A-4F76-B80D-1E9734AC137A}" destId="{536D7BF2-FC79-4860-9E64-7CAF35D498CA}" srcOrd="0" destOrd="0" presId="urn:microsoft.com/office/officeart/2008/layout/HorizontalMultiLevelHierarchy"/>
    <dgm:cxn modelId="{59D5C2E6-44B0-4854-B222-5E1DF8DB85E2}" type="presOf" srcId="{C2D693A5-E90A-4B4D-9E0F-DC0294F4306E}" destId="{1FE4E6A2-C3EC-4315-B842-A057859196E7}" srcOrd="0" destOrd="0" presId="urn:microsoft.com/office/officeart/2008/layout/HorizontalMultiLevelHierarchy"/>
    <dgm:cxn modelId="{CAC341EF-0A01-477B-82E4-B3DB74911315}" type="presOf" srcId="{89E9589A-09AE-4AF3-97A5-D3D5936761A3}" destId="{7D53561B-8DB5-4305-8292-68FFC666088B}" srcOrd="0" destOrd="0" presId="urn:microsoft.com/office/officeart/2008/layout/HorizontalMultiLevelHierarchy"/>
    <dgm:cxn modelId="{BF4CB2EF-F0DD-4FE1-B7FA-C14838FC3B01}" srcId="{EB4AA818-7CE7-40F5-9BB5-77C9B6DA4788}" destId="{A0B00CB0-88DE-496E-BEF1-FE08B1A4BF82}" srcOrd="3" destOrd="0" parTransId="{E2698A47-6D1E-44AF-8DE2-5C88F070D875}" sibTransId="{390A0319-F4BC-43D1-92E4-1694AEA3E390}"/>
    <dgm:cxn modelId="{5D28EBF0-9996-4118-BA43-668A743C0565}" type="presOf" srcId="{ECE73F56-DD30-44C6-8E91-72EAA6391FE1}" destId="{4F182FCC-343F-4267-ABC1-C3973DCC920E}" srcOrd="1" destOrd="0" presId="urn:microsoft.com/office/officeart/2008/layout/HorizontalMultiLevelHierarchy"/>
    <dgm:cxn modelId="{8586FBF1-5ECF-4B76-97FB-85DBD4298D2F}" type="presOf" srcId="{09095968-6C87-4890-98A7-B7003D0FF631}" destId="{4DBC9E7E-B603-4EC9-9AFC-AF52F254A1B2}" srcOrd="1" destOrd="0" presId="urn:microsoft.com/office/officeart/2008/layout/HorizontalMultiLevelHierarchy"/>
    <dgm:cxn modelId="{A6D0AFF2-7573-41C8-95DE-63140B86DDFF}" type="presOf" srcId="{5250ADD3-6860-4CA1-9616-028708FB99E4}" destId="{A602B9D2-39C8-4B05-A173-6C1265ABE4FC}" srcOrd="0" destOrd="0" presId="urn:microsoft.com/office/officeart/2008/layout/HorizontalMultiLevelHierarchy"/>
    <dgm:cxn modelId="{33727CF3-7B2B-4A06-96E0-2BD3C7F55A99}" srcId="{B0990497-69F3-4378-9499-2B7F64A46DBB}" destId="{9EB2B0A8-60BB-466A-8770-C244911C61D9}" srcOrd="2" destOrd="0" parTransId="{6C7FB6B3-FDC5-459C-BDFD-B7C2C3C0267A}" sibTransId="{A7AD197E-3AD4-4B3E-9539-AE702A797B36}"/>
    <dgm:cxn modelId="{3B5BBFF4-9EFD-483D-AD50-B2D9FFBDE2B0}" type="presOf" srcId="{E2698A47-6D1E-44AF-8DE2-5C88F070D875}" destId="{7BC4F76F-72BC-4FD4-A8B5-694BD1C249E3}" srcOrd="1" destOrd="0" presId="urn:microsoft.com/office/officeart/2008/layout/HorizontalMultiLevelHierarchy"/>
    <dgm:cxn modelId="{2A6D29F5-58EE-4EC6-A130-EFA3221D6701}" type="presOf" srcId="{B0B9F0A1-709E-4B16-878A-A60C37B311F5}" destId="{614E5E08-7062-48D1-B20D-D369CD605536}" srcOrd="0" destOrd="0" presId="urn:microsoft.com/office/officeart/2008/layout/HorizontalMultiLevelHierarchy"/>
    <dgm:cxn modelId="{3296FEF6-7E93-47C9-81D3-2B9471B8906C}" type="presOf" srcId="{9EE4C91F-7BE4-4D2C-A840-348D154CE773}" destId="{7E05B735-5048-42B3-BF4F-D261F59B2015}" srcOrd="0" destOrd="0" presId="urn:microsoft.com/office/officeart/2008/layout/HorizontalMultiLevelHierarchy"/>
    <dgm:cxn modelId="{305722F9-074D-400C-A0CA-99B4BFDBEB3A}" type="presOf" srcId="{C5506DCF-176A-4F76-B80D-1E9734AC137A}" destId="{981E024C-B2C0-4063-8BE2-3FEF7A4F560B}" srcOrd="1" destOrd="0" presId="urn:microsoft.com/office/officeart/2008/layout/HorizontalMultiLevelHierarchy"/>
    <dgm:cxn modelId="{BFFE38F9-5CD6-4E7B-8C99-EA8F7CE0E866}" type="presOf" srcId="{ACC0FE10-9D57-4530-A80D-67B5BEAACF4C}" destId="{FEACFBB8-C3DD-4697-8BC7-A0E3BB1874F9}" srcOrd="0" destOrd="0" presId="urn:microsoft.com/office/officeart/2008/layout/HorizontalMultiLevelHierarchy"/>
    <dgm:cxn modelId="{4D7A8FF9-5D50-47C3-B731-3C2C4CDACC04}" type="presOf" srcId="{CE4BCA00-D129-4083-9192-DA8475125161}" destId="{667A772D-B8E2-47CD-9DA3-FD872A98F58F}" srcOrd="0" destOrd="0" presId="urn:microsoft.com/office/officeart/2008/layout/HorizontalMultiLevelHierarchy"/>
    <dgm:cxn modelId="{1BB1A6F9-6D70-4146-9AD1-5650BE07940F}" type="presOf" srcId="{6C7FB6B3-FDC5-459C-BDFD-B7C2C3C0267A}" destId="{D33F7F36-6B2A-4C0C-A7A2-02B3079C82A0}" srcOrd="0" destOrd="0" presId="urn:microsoft.com/office/officeart/2008/layout/HorizontalMultiLevelHierarchy"/>
    <dgm:cxn modelId="{CBCCDEF9-26E5-41F6-AB10-2447600547EB}" type="presOf" srcId="{18038454-43C1-42F5-8C4E-6116F9319373}" destId="{E775ECF0-7740-4B38-81AF-3D50D3541663}" srcOrd="1" destOrd="0" presId="urn:microsoft.com/office/officeart/2008/layout/HorizontalMultiLevelHierarchy"/>
    <dgm:cxn modelId="{66C6D5FA-61E5-4D42-886F-E0E4C8F833E5}" type="presOf" srcId="{8D5AB835-EC30-4844-B8F8-EAFE61ABF91B}" destId="{C77D1706-3B7B-4033-9F36-15E3C7F048E4}" srcOrd="1" destOrd="0" presId="urn:microsoft.com/office/officeart/2008/layout/HorizontalMultiLevelHierarchy"/>
    <dgm:cxn modelId="{3BC9E6FB-ABB4-4F9E-A2E2-6C0B84FF6A93}" type="presOf" srcId="{17EAFB24-17D5-4905-82FB-745039072601}" destId="{08C80E36-9C7D-4028-B24D-14454D8FD22A}" srcOrd="0" destOrd="0" presId="urn:microsoft.com/office/officeart/2008/layout/HorizontalMultiLevelHierarchy"/>
    <dgm:cxn modelId="{E518CBFD-CD89-44DD-8E0E-6989C452BC5B}" type="presOf" srcId="{BAEF8B95-9D06-40DD-BC1C-55F655A9D019}" destId="{E4237E9E-3203-4372-9D01-7824430BDE53}" srcOrd="0" destOrd="0" presId="urn:microsoft.com/office/officeart/2008/layout/HorizontalMultiLevelHierarchy"/>
    <dgm:cxn modelId="{362191FF-5652-423A-B703-212756CE3D03}" srcId="{1C652D30-A075-4E3A-8277-D3FA5D16744C}" destId="{003DAFB8-6636-438B-A93E-CA1077794D50}" srcOrd="0" destOrd="0" parTransId="{18038454-43C1-42F5-8C4E-6116F9319373}" sibTransId="{C63E67A1-E3AA-44FF-A5A3-7BA26AA489F4}"/>
    <dgm:cxn modelId="{22BF08A8-B3DD-4D87-98C1-E0522ACFBEDD}" type="presParOf" srcId="{489113D7-400A-4603-9933-F5B76C5ADFF5}" destId="{7B1473A4-11B7-4BD7-A2E4-1E898A234A2F}" srcOrd="0" destOrd="0" presId="urn:microsoft.com/office/officeart/2008/layout/HorizontalMultiLevelHierarchy"/>
    <dgm:cxn modelId="{D22E6897-DCA9-42DE-B092-37CC6C1FD8CD}" type="presParOf" srcId="{7B1473A4-11B7-4BD7-A2E4-1E898A234A2F}" destId="{9C1D14EF-1B7B-487D-9DD7-9DE4E8B5965C}" srcOrd="0" destOrd="0" presId="urn:microsoft.com/office/officeart/2008/layout/HorizontalMultiLevelHierarchy"/>
    <dgm:cxn modelId="{8097C44C-54C9-4367-880A-0E06F9711024}" type="presParOf" srcId="{7B1473A4-11B7-4BD7-A2E4-1E898A234A2F}" destId="{9F73CF75-C399-4BB8-8CE0-791EAA9DAA7A}" srcOrd="1" destOrd="0" presId="urn:microsoft.com/office/officeart/2008/layout/HorizontalMultiLevelHierarchy"/>
    <dgm:cxn modelId="{1AE41958-AC08-48EB-BD9D-5728F5D77429}" type="presParOf" srcId="{9F73CF75-C399-4BB8-8CE0-791EAA9DAA7A}" destId="{7AC8B4DC-E965-40C0-A3B7-9DC937E6DE11}" srcOrd="0" destOrd="0" presId="urn:microsoft.com/office/officeart/2008/layout/HorizontalMultiLevelHierarchy"/>
    <dgm:cxn modelId="{6BBD0120-8EE9-42A6-B6D4-E3096AC036BE}" type="presParOf" srcId="{7AC8B4DC-E965-40C0-A3B7-9DC937E6DE11}" destId="{400098AB-FEBC-46D3-BFA2-3B269C4F0C0E}" srcOrd="0" destOrd="0" presId="urn:microsoft.com/office/officeart/2008/layout/HorizontalMultiLevelHierarchy"/>
    <dgm:cxn modelId="{ABE70C15-3AA0-46A8-84AE-58851EF342AC}" type="presParOf" srcId="{9F73CF75-C399-4BB8-8CE0-791EAA9DAA7A}" destId="{4076DCF5-0CCC-4CDA-B6C6-4678CF36A608}" srcOrd="1" destOrd="0" presId="urn:microsoft.com/office/officeart/2008/layout/HorizontalMultiLevelHierarchy"/>
    <dgm:cxn modelId="{6FC7303B-F041-4DB5-8E88-833AFE35E1C6}" type="presParOf" srcId="{4076DCF5-0CCC-4CDA-B6C6-4678CF36A608}" destId="{9D443C73-D098-4501-8E0A-41587BFB690C}" srcOrd="0" destOrd="0" presId="urn:microsoft.com/office/officeart/2008/layout/HorizontalMultiLevelHierarchy"/>
    <dgm:cxn modelId="{2F6CEBB0-FF31-4EDF-A2DE-0CCE17904A28}" type="presParOf" srcId="{4076DCF5-0CCC-4CDA-B6C6-4678CF36A608}" destId="{202895AB-D046-4C7F-8E97-CC7328D2B2C0}" srcOrd="1" destOrd="0" presId="urn:microsoft.com/office/officeart/2008/layout/HorizontalMultiLevelHierarchy"/>
    <dgm:cxn modelId="{E9095194-1E2D-482E-9196-795D00F3F499}" type="presParOf" srcId="{202895AB-D046-4C7F-8E97-CC7328D2B2C0}" destId="{F0B3DDDE-B92C-4509-A387-9CD09F22DB0E}" srcOrd="0" destOrd="0" presId="urn:microsoft.com/office/officeart/2008/layout/HorizontalMultiLevelHierarchy"/>
    <dgm:cxn modelId="{BFCFBD38-E010-4777-B8BE-72CC154C4CC4}" type="presParOf" srcId="{F0B3DDDE-B92C-4509-A387-9CD09F22DB0E}" destId="{4DBC9E7E-B603-4EC9-9AFC-AF52F254A1B2}" srcOrd="0" destOrd="0" presId="urn:microsoft.com/office/officeart/2008/layout/HorizontalMultiLevelHierarchy"/>
    <dgm:cxn modelId="{E7DF1DE7-A9E9-4E14-B2D4-92C699EB79DB}" type="presParOf" srcId="{202895AB-D046-4C7F-8E97-CC7328D2B2C0}" destId="{F35D853D-3C27-4344-BB48-AFB30375D74D}" srcOrd="1" destOrd="0" presId="urn:microsoft.com/office/officeart/2008/layout/HorizontalMultiLevelHierarchy"/>
    <dgm:cxn modelId="{8B0970AB-9359-4280-8452-31D4782E762A}" type="presParOf" srcId="{F35D853D-3C27-4344-BB48-AFB30375D74D}" destId="{48435B88-104C-40E7-8AF3-5299FB7D2843}" srcOrd="0" destOrd="0" presId="urn:microsoft.com/office/officeart/2008/layout/HorizontalMultiLevelHierarchy"/>
    <dgm:cxn modelId="{0D7A5C98-6506-46B4-B374-437D9537F3A8}" type="presParOf" srcId="{F35D853D-3C27-4344-BB48-AFB30375D74D}" destId="{75EFBF58-B09A-4E88-B46A-AB06691D691D}" srcOrd="1" destOrd="0" presId="urn:microsoft.com/office/officeart/2008/layout/HorizontalMultiLevelHierarchy"/>
    <dgm:cxn modelId="{4255B5BF-C8F2-48C4-A806-B52AD49DE179}" type="presParOf" srcId="{75EFBF58-B09A-4E88-B46A-AB06691D691D}" destId="{4B51F539-3567-451C-918B-720BAAAE6AD0}" srcOrd="0" destOrd="0" presId="urn:microsoft.com/office/officeart/2008/layout/HorizontalMultiLevelHierarchy"/>
    <dgm:cxn modelId="{4305D184-ABE6-4741-A4A5-5F56B27004B4}" type="presParOf" srcId="{4B51F539-3567-451C-918B-720BAAAE6AD0}" destId="{0A87AF35-A8F3-40D7-9A77-C32DF9203191}" srcOrd="0" destOrd="0" presId="urn:microsoft.com/office/officeart/2008/layout/HorizontalMultiLevelHierarchy"/>
    <dgm:cxn modelId="{CF9C3176-1734-402F-921B-A24AC0E9AD5A}" type="presParOf" srcId="{75EFBF58-B09A-4E88-B46A-AB06691D691D}" destId="{BED43336-4B1F-4293-99A2-F8718B6E8146}" srcOrd="1" destOrd="0" presId="urn:microsoft.com/office/officeart/2008/layout/HorizontalMultiLevelHierarchy"/>
    <dgm:cxn modelId="{802B1150-7E22-4E45-BE68-BD383DC2DEF1}" type="presParOf" srcId="{BED43336-4B1F-4293-99A2-F8718B6E8146}" destId="{6492276E-192B-483B-BAC5-2EBB5983A9CB}" srcOrd="0" destOrd="0" presId="urn:microsoft.com/office/officeart/2008/layout/HorizontalMultiLevelHierarchy"/>
    <dgm:cxn modelId="{B104309E-4EA4-4289-BC84-CA2A6BD3F164}" type="presParOf" srcId="{BED43336-4B1F-4293-99A2-F8718B6E8146}" destId="{A2985B3F-E693-46D2-AA3A-A8BC27EB8766}" srcOrd="1" destOrd="0" presId="urn:microsoft.com/office/officeart/2008/layout/HorizontalMultiLevelHierarchy"/>
    <dgm:cxn modelId="{5EDFB459-4349-476A-B61F-E2162E7AB445}" type="presParOf" srcId="{75EFBF58-B09A-4E88-B46A-AB06691D691D}" destId="{667A772D-B8E2-47CD-9DA3-FD872A98F58F}" srcOrd="2" destOrd="0" presId="urn:microsoft.com/office/officeart/2008/layout/HorizontalMultiLevelHierarchy"/>
    <dgm:cxn modelId="{50A6D3D1-218E-4751-955D-06AAD651D3C7}" type="presParOf" srcId="{667A772D-B8E2-47CD-9DA3-FD872A98F58F}" destId="{2E4B8902-CBE0-4D4E-A4A5-D9C2838F269F}" srcOrd="0" destOrd="0" presId="urn:microsoft.com/office/officeart/2008/layout/HorizontalMultiLevelHierarchy"/>
    <dgm:cxn modelId="{A779F6C5-A876-4CDE-A8F8-796CF2DC4D86}" type="presParOf" srcId="{75EFBF58-B09A-4E88-B46A-AB06691D691D}" destId="{FC05FF77-B390-4725-B681-73AEF834939B}" srcOrd="3" destOrd="0" presId="urn:microsoft.com/office/officeart/2008/layout/HorizontalMultiLevelHierarchy"/>
    <dgm:cxn modelId="{490C7881-2CFD-4969-9AEA-73C8CF9E3B80}" type="presParOf" srcId="{FC05FF77-B390-4725-B681-73AEF834939B}" destId="{39A7E0C4-08A4-422C-BCFB-2FD957BC37E4}" srcOrd="0" destOrd="0" presId="urn:microsoft.com/office/officeart/2008/layout/HorizontalMultiLevelHierarchy"/>
    <dgm:cxn modelId="{E2D4387F-E37B-4CB8-84AF-EC2291AA40C7}" type="presParOf" srcId="{FC05FF77-B390-4725-B681-73AEF834939B}" destId="{7542DBC8-3F81-4900-AD62-D9951D4EEF41}" srcOrd="1" destOrd="0" presId="urn:microsoft.com/office/officeart/2008/layout/HorizontalMultiLevelHierarchy"/>
    <dgm:cxn modelId="{9DE5862E-B0B6-4F5B-AC32-507DD53B02F9}" type="presParOf" srcId="{75EFBF58-B09A-4E88-B46A-AB06691D691D}" destId="{3AB5E716-DAE8-44C1-84A2-2B30905647B9}" srcOrd="4" destOrd="0" presId="urn:microsoft.com/office/officeart/2008/layout/HorizontalMultiLevelHierarchy"/>
    <dgm:cxn modelId="{3198B075-27B8-4BCC-A301-13534DD095EB}" type="presParOf" srcId="{3AB5E716-DAE8-44C1-84A2-2B30905647B9}" destId="{1E01D6C8-B5F2-4381-B8D6-2110EEB55B0C}" srcOrd="0" destOrd="0" presId="urn:microsoft.com/office/officeart/2008/layout/HorizontalMultiLevelHierarchy"/>
    <dgm:cxn modelId="{CBE1E902-41AC-4D45-8A7F-109A2743A960}" type="presParOf" srcId="{75EFBF58-B09A-4E88-B46A-AB06691D691D}" destId="{44F56577-7116-47E4-B366-E3FD7C73F7D3}" srcOrd="5" destOrd="0" presId="urn:microsoft.com/office/officeart/2008/layout/HorizontalMultiLevelHierarchy"/>
    <dgm:cxn modelId="{DE374529-F1B5-4BD9-88D2-51DFFC1AFEE5}" type="presParOf" srcId="{44F56577-7116-47E4-B366-E3FD7C73F7D3}" destId="{80740E5E-04F4-4D3E-BF2B-ADE553E287CA}" srcOrd="0" destOrd="0" presId="urn:microsoft.com/office/officeart/2008/layout/HorizontalMultiLevelHierarchy"/>
    <dgm:cxn modelId="{68326132-C034-438C-AC7E-0F1F51FEFC16}" type="presParOf" srcId="{44F56577-7116-47E4-B366-E3FD7C73F7D3}" destId="{0FEA91D9-5BFA-442B-8F62-9B85442401F7}" srcOrd="1" destOrd="0" presId="urn:microsoft.com/office/officeart/2008/layout/HorizontalMultiLevelHierarchy"/>
    <dgm:cxn modelId="{25A8AD77-DFAA-4B72-8B81-359192B90559}" type="presParOf" srcId="{202895AB-D046-4C7F-8E97-CC7328D2B2C0}" destId="{F1B32B35-19B3-4567-87BA-02DAAB51A4E6}" srcOrd="2" destOrd="0" presId="urn:microsoft.com/office/officeart/2008/layout/HorizontalMultiLevelHierarchy"/>
    <dgm:cxn modelId="{5E8F19A3-F7C7-4752-B57E-BAA2C9AC48FD}" type="presParOf" srcId="{F1B32B35-19B3-4567-87BA-02DAAB51A4E6}" destId="{6E313BCF-79C9-49B7-A6BF-33E83C5FDF1C}" srcOrd="0" destOrd="0" presId="urn:microsoft.com/office/officeart/2008/layout/HorizontalMultiLevelHierarchy"/>
    <dgm:cxn modelId="{D6921AC6-A0E7-464C-ADB4-9427D35A8489}" type="presParOf" srcId="{202895AB-D046-4C7F-8E97-CC7328D2B2C0}" destId="{3B8BCF2D-14C3-4959-B386-5FBD20C37EA8}" srcOrd="3" destOrd="0" presId="urn:microsoft.com/office/officeart/2008/layout/HorizontalMultiLevelHierarchy"/>
    <dgm:cxn modelId="{B4A62941-40A6-4C3A-B88E-A72A38BFA9B7}" type="presParOf" srcId="{3B8BCF2D-14C3-4959-B386-5FBD20C37EA8}" destId="{7D53561B-8DB5-4305-8292-68FFC666088B}" srcOrd="0" destOrd="0" presId="urn:microsoft.com/office/officeart/2008/layout/HorizontalMultiLevelHierarchy"/>
    <dgm:cxn modelId="{AACF61E4-306A-4F7F-BAE6-9A3E7C9FDAE1}" type="presParOf" srcId="{3B8BCF2D-14C3-4959-B386-5FBD20C37EA8}" destId="{E2CCDEFA-3B4C-4A9D-A755-CB47B44DAA11}" srcOrd="1" destOrd="0" presId="urn:microsoft.com/office/officeart/2008/layout/HorizontalMultiLevelHierarchy"/>
    <dgm:cxn modelId="{D9C58A1E-4FA7-4283-8FBC-816BE2A08C0D}" type="presParOf" srcId="{E2CCDEFA-3B4C-4A9D-A755-CB47B44DAA11}" destId="{08C80E36-9C7D-4028-B24D-14454D8FD22A}" srcOrd="0" destOrd="0" presId="urn:microsoft.com/office/officeart/2008/layout/HorizontalMultiLevelHierarchy"/>
    <dgm:cxn modelId="{C6B886CB-F63D-41ED-A87D-4C1D29DFCE9D}" type="presParOf" srcId="{08C80E36-9C7D-4028-B24D-14454D8FD22A}" destId="{B1218D9F-FF31-4510-A209-5EDECBD460BB}" srcOrd="0" destOrd="0" presId="urn:microsoft.com/office/officeart/2008/layout/HorizontalMultiLevelHierarchy"/>
    <dgm:cxn modelId="{EEA07EE7-BC2A-4A5B-B0AC-75E70F0DFB62}" type="presParOf" srcId="{E2CCDEFA-3B4C-4A9D-A755-CB47B44DAA11}" destId="{273D507B-E47E-42CE-9EFD-B999F6BC371F}" srcOrd="1" destOrd="0" presId="urn:microsoft.com/office/officeart/2008/layout/HorizontalMultiLevelHierarchy"/>
    <dgm:cxn modelId="{58569CC1-249A-4F04-801A-E1B0E16A3C8C}" type="presParOf" srcId="{273D507B-E47E-42CE-9EFD-B999F6BC371F}" destId="{EBD1B2F5-05F5-4CE5-A626-325432FDF9AC}" srcOrd="0" destOrd="0" presId="urn:microsoft.com/office/officeart/2008/layout/HorizontalMultiLevelHierarchy"/>
    <dgm:cxn modelId="{C94CA06C-0D75-4E1D-98C4-31EF67B61A44}" type="presParOf" srcId="{273D507B-E47E-42CE-9EFD-B999F6BC371F}" destId="{F6ED4615-3511-4541-9D45-B900E0944A7C}" srcOrd="1" destOrd="0" presId="urn:microsoft.com/office/officeart/2008/layout/HorizontalMultiLevelHierarchy"/>
    <dgm:cxn modelId="{0E0F6F8A-6024-44CD-AC2A-3FCE9BEA396E}" type="presParOf" srcId="{F6ED4615-3511-4541-9D45-B900E0944A7C}" destId="{9177A0F2-9049-4FAB-B476-4A26DED1D385}" srcOrd="0" destOrd="0" presId="urn:microsoft.com/office/officeart/2008/layout/HorizontalMultiLevelHierarchy"/>
    <dgm:cxn modelId="{C71C64EE-7265-478B-B19A-1DC59F82F97D}" type="presParOf" srcId="{9177A0F2-9049-4FAB-B476-4A26DED1D385}" destId="{5926A6A5-9ED7-43D9-B838-0BB7382E21B7}" srcOrd="0" destOrd="0" presId="urn:microsoft.com/office/officeart/2008/layout/HorizontalMultiLevelHierarchy"/>
    <dgm:cxn modelId="{8F13F530-7B17-40E3-86FE-7940C0D00F09}" type="presParOf" srcId="{F6ED4615-3511-4541-9D45-B900E0944A7C}" destId="{5D788641-B3FF-4B23-A98E-73B83A3EFBCD}" srcOrd="1" destOrd="0" presId="urn:microsoft.com/office/officeart/2008/layout/HorizontalMultiLevelHierarchy"/>
    <dgm:cxn modelId="{A5F936C5-8681-4383-B3BB-E3BC8F22348A}" type="presParOf" srcId="{5D788641-B3FF-4B23-A98E-73B83A3EFBCD}" destId="{5ED22113-32A3-4E44-9B05-2034A83A5AFE}" srcOrd="0" destOrd="0" presId="urn:microsoft.com/office/officeart/2008/layout/HorizontalMultiLevelHierarchy"/>
    <dgm:cxn modelId="{FE27C8EB-9307-4D6B-A2EC-D58C024A2E49}" type="presParOf" srcId="{5D788641-B3FF-4B23-A98E-73B83A3EFBCD}" destId="{30E5FDD6-9A31-46AA-BB24-D34F8F90A1E2}" srcOrd="1" destOrd="0" presId="urn:microsoft.com/office/officeart/2008/layout/HorizontalMultiLevelHierarchy"/>
    <dgm:cxn modelId="{24EB1CE3-52F4-4B48-A54F-D82B85D67B23}" type="presParOf" srcId="{30E5FDD6-9A31-46AA-BB24-D34F8F90A1E2}" destId="{A9825310-3620-48B0-AE62-358B54619879}" srcOrd="0" destOrd="0" presId="urn:microsoft.com/office/officeart/2008/layout/HorizontalMultiLevelHierarchy"/>
    <dgm:cxn modelId="{6005F535-CEFD-4082-8E4C-94D0045CB1AD}" type="presParOf" srcId="{A9825310-3620-48B0-AE62-358B54619879}" destId="{2F17E295-E06F-4CD1-9B27-BA7EC539D39A}" srcOrd="0" destOrd="0" presId="urn:microsoft.com/office/officeart/2008/layout/HorizontalMultiLevelHierarchy"/>
    <dgm:cxn modelId="{C02D2FC1-4E7C-409F-A419-3B378C29D643}" type="presParOf" srcId="{30E5FDD6-9A31-46AA-BB24-D34F8F90A1E2}" destId="{7626951A-0DEA-421F-95DB-E14958326FB5}" srcOrd="1" destOrd="0" presId="urn:microsoft.com/office/officeart/2008/layout/HorizontalMultiLevelHierarchy"/>
    <dgm:cxn modelId="{59A5FE94-E79A-4385-9CD3-DE2C3A86BC69}" type="presParOf" srcId="{7626951A-0DEA-421F-95DB-E14958326FB5}" destId="{B9E03D96-F300-4013-AD1D-A2DC221FD23F}" srcOrd="0" destOrd="0" presId="urn:microsoft.com/office/officeart/2008/layout/HorizontalMultiLevelHierarchy"/>
    <dgm:cxn modelId="{7E4DC73B-7C6A-46B4-92B7-A9E18630BD22}" type="presParOf" srcId="{7626951A-0DEA-421F-95DB-E14958326FB5}" destId="{C8FB826C-7B64-4090-82F6-FCE980904BA9}" srcOrd="1" destOrd="0" presId="urn:microsoft.com/office/officeart/2008/layout/HorizontalMultiLevelHierarchy"/>
    <dgm:cxn modelId="{DCE019AA-B1A4-49D4-A839-595941E908E3}" type="presParOf" srcId="{30E5FDD6-9A31-46AA-BB24-D34F8F90A1E2}" destId="{14FCEF4B-D59E-46B5-BDDB-5A15BEDA757D}" srcOrd="2" destOrd="0" presId="urn:microsoft.com/office/officeart/2008/layout/HorizontalMultiLevelHierarchy"/>
    <dgm:cxn modelId="{73662FC0-2D5B-4BAC-9BA1-94F190CA682D}" type="presParOf" srcId="{14FCEF4B-D59E-46B5-BDDB-5A15BEDA757D}" destId="{83BE9329-69F6-4C2B-B468-448C63BE8430}" srcOrd="0" destOrd="0" presId="urn:microsoft.com/office/officeart/2008/layout/HorizontalMultiLevelHierarchy"/>
    <dgm:cxn modelId="{F2D0B91D-D85B-402D-BD7D-577982C1D0EB}" type="presParOf" srcId="{30E5FDD6-9A31-46AA-BB24-D34F8F90A1E2}" destId="{0742E9BE-3EC2-488D-9632-702A74D1D8E0}" srcOrd="3" destOrd="0" presId="urn:microsoft.com/office/officeart/2008/layout/HorizontalMultiLevelHierarchy"/>
    <dgm:cxn modelId="{32353819-DCB8-4905-82A0-83D469941A7F}" type="presParOf" srcId="{0742E9BE-3EC2-488D-9632-702A74D1D8E0}" destId="{58FDF64F-52DF-4D55-AC47-F2AAB484A3DD}" srcOrd="0" destOrd="0" presId="urn:microsoft.com/office/officeart/2008/layout/HorizontalMultiLevelHierarchy"/>
    <dgm:cxn modelId="{A20F81F8-2910-49FA-BCDB-016EF1E32B67}" type="presParOf" srcId="{0742E9BE-3EC2-488D-9632-702A74D1D8E0}" destId="{9DA751E0-079E-439F-A737-73D8AE792F82}" srcOrd="1" destOrd="0" presId="urn:microsoft.com/office/officeart/2008/layout/HorizontalMultiLevelHierarchy"/>
    <dgm:cxn modelId="{A4B6BD23-B7BC-4726-A945-C6144C8C3234}" type="presParOf" srcId="{30E5FDD6-9A31-46AA-BB24-D34F8F90A1E2}" destId="{02E940EC-483D-4803-B83D-0A40AAAD4072}" srcOrd="4" destOrd="0" presId="urn:microsoft.com/office/officeart/2008/layout/HorizontalMultiLevelHierarchy"/>
    <dgm:cxn modelId="{D34B7DF3-6B91-4F09-B7EE-1E2DA73580B6}" type="presParOf" srcId="{02E940EC-483D-4803-B83D-0A40AAAD4072}" destId="{D8EBC589-D70F-40DA-A706-C24BAD29EB3F}" srcOrd="0" destOrd="0" presId="urn:microsoft.com/office/officeart/2008/layout/HorizontalMultiLevelHierarchy"/>
    <dgm:cxn modelId="{E916163A-86CD-4D6F-AB06-A0F9503021B1}" type="presParOf" srcId="{30E5FDD6-9A31-46AA-BB24-D34F8F90A1E2}" destId="{5CA586DB-1DEA-42B2-B4AB-D186218FFE0E}" srcOrd="5" destOrd="0" presId="urn:microsoft.com/office/officeart/2008/layout/HorizontalMultiLevelHierarchy"/>
    <dgm:cxn modelId="{5D5844C4-38D7-4EED-9786-3AFEE93F3EB2}" type="presParOf" srcId="{5CA586DB-1DEA-42B2-B4AB-D186218FFE0E}" destId="{143CC841-5225-4A15-BF12-0AAB3C6D5676}" srcOrd="0" destOrd="0" presId="urn:microsoft.com/office/officeart/2008/layout/HorizontalMultiLevelHierarchy"/>
    <dgm:cxn modelId="{3B88F2D5-ED2A-411F-8E0F-D18D04786D29}" type="presParOf" srcId="{5CA586DB-1DEA-42B2-B4AB-D186218FFE0E}" destId="{B11EA322-DEE9-46BE-99EF-8FD5E5C0D412}" srcOrd="1" destOrd="0" presId="urn:microsoft.com/office/officeart/2008/layout/HorizontalMultiLevelHierarchy"/>
    <dgm:cxn modelId="{A9ECD60D-5457-4103-B061-FDF29277ADBF}" type="presParOf" srcId="{F6ED4615-3511-4541-9D45-B900E0944A7C}" destId="{55569442-A734-4A61-A35C-A84F366A0FD9}" srcOrd="2" destOrd="0" presId="urn:microsoft.com/office/officeart/2008/layout/HorizontalMultiLevelHierarchy"/>
    <dgm:cxn modelId="{CC2FF220-96D1-4862-8A58-31F079D6CE47}" type="presParOf" srcId="{55569442-A734-4A61-A35C-A84F366A0FD9}" destId="{C77D1706-3B7B-4033-9F36-15E3C7F048E4}" srcOrd="0" destOrd="0" presId="urn:microsoft.com/office/officeart/2008/layout/HorizontalMultiLevelHierarchy"/>
    <dgm:cxn modelId="{78C4BD49-7342-44DC-AC1D-DDC7D7B6977C}" type="presParOf" srcId="{F6ED4615-3511-4541-9D45-B900E0944A7C}" destId="{757DD5B5-FC5A-44B3-A8EE-237313A692CA}" srcOrd="3" destOrd="0" presId="urn:microsoft.com/office/officeart/2008/layout/HorizontalMultiLevelHierarchy"/>
    <dgm:cxn modelId="{607E84DF-0DC2-4E95-BEB5-E8BF15D2AFDA}" type="presParOf" srcId="{757DD5B5-FC5A-44B3-A8EE-237313A692CA}" destId="{27F91FB7-A1D1-4091-A87C-F3F9FAD677AC}" srcOrd="0" destOrd="0" presId="urn:microsoft.com/office/officeart/2008/layout/HorizontalMultiLevelHierarchy"/>
    <dgm:cxn modelId="{DB248482-4B54-4F8A-8C66-1FC131A2FAD1}" type="presParOf" srcId="{757DD5B5-FC5A-44B3-A8EE-237313A692CA}" destId="{55D57449-12CE-45F8-B0B8-CBC5D37B008E}" srcOrd="1" destOrd="0" presId="urn:microsoft.com/office/officeart/2008/layout/HorizontalMultiLevelHierarchy"/>
    <dgm:cxn modelId="{B3933535-0C21-4349-86F1-DE8066704A48}" type="presParOf" srcId="{55D57449-12CE-45F8-B0B8-CBC5D37B008E}" destId="{143FD7C6-2D83-4E08-804D-37A1F255F64E}" srcOrd="0" destOrd="0" presId="urn:microsoft.com/office/officeart/2008/layout/HorizontalMultiLevelHierarchy"/>
    <dgm:cxn modelId="{B262CF8C-0FB9-407C-87EF-CB2432CA4AAD}" type="presParOf" srcId="{143FD7C6-2D83-4E08-804D-37A1F255F64E}" destId="{E775ECF0-7740-4B38-81AF-3D50D3541663}" srcOrd="0" destOrd="0" presId="urn:microsoft.com/office/officeart/2008/layout/HorizontalMultiLevelHierarchy"/>
    <dgm:cxn modelId="{4FA1669C-6013-43A9-84E4-34C8384EC9AF}" type="presParOf" srcId="{55D57449-12CE-45F8-B0B8-CBC5D37B008E}" destId="{1CEF88C9-4160-4CA9-BF61-994117D4A982}" srcOrd="1" destOrd="0" presId="urn:microsoft.com/office/officeart/2008/layout/HorizontalMultiLevelHierarchy"/>
    <dgm:cxn modelId="{C5FC2CF6-F5DD-45EA-A00A-E09A17509044}" type="presParOf" srcId="{1CEF88C9-4160-4CA9-BF61-994117D4A982}" destId="{753BE74C-E763-4BB7-A649-36F49524E22A}" srcOrd="0" destOrd="0" presId="urn:microsoft.com/office/officeart/2008/layout/HorizontalMultiLevelHierarchy"/>
    <dgm:cxn modelId="{7A767132-17F6-4775-9064-34C68CD7ACB7}" type="presParOf" srcId="{1CEF88C9-4160-4CA9-BF61-994117D4A982}" destId="{76956F76-E6FA-4309-B349-B4B23FF54E7A}" srcOrd="1" destOrd="0" presId="urn:microsoft.com/office/officeart/2008/layout/HorizontalMultiLevelHierarchy"/>
    <dgm:cxn modelId="{43038B07-D88D-4A28-B07F-0F3610833616}" type="presParOf" srcId="{55D57449-12CE-45F8-B0B8-CBC5D37B008E}" destId="{E80BEE6C-732F-4CCF-896B-FA50E8BBA459}" srcOrd="2" destOrd="0" presId="urn:microsoft.com/office/officeart/2008/layout/HorizontalMultiLevelHierarchy"/>
    <dgm:cxn modelId="{A6C03C3F-5308-4CB9-ACAC-A1A4C84079AF}" type="presParOf" srcId="{E80BEE6C-732F-4CCF-896B-FA50E8BBA459}" destId="{9218A1AE-8904-4DCD-9D2F-669116E838E5}" srcOrd="0" destOrd="0" presId="urn:microsoft.com/office/officeart/2008/layout/HorizontalMultiLevelHierarchy"/>
    <dgm:cxn modelId="{49FBAA36-165D-49D9-A95D-283B168C379A}" type="presParOf" srcId="{55D57449-12CE-45F8-B0B8-CBC5D37B008E}" destId="{84CEFF06-B6FB-4AEA-9797-CB6313088AFF}" srcOrd="3" destOrd="0" presId="urn:microsoft.com/office/officeart/2008/layout/HorizontalMultiLevelHierarchy"/>
    <dgm:cxn modelId="{E82AE188-587E-4686-AF7B-B65689D492B1}" type="presParOf" srcId="{84CEFF06-B6FB-4AEA-9797-CB6313088AFF}" destId="{60260E83-97FB-46FB-AC6E-FD7BD863EFC6}" srcOrd="0" destOrd="0" presId="urn:microsoft.com/office/officeart/2008/layout/HorizontalMultiLevelHierarchy"/>
    <dgm:cxn modelId="{7E9E37DC-DFCB-449D-B385-B8F511E7FEB6}" type="presParOf" srcId="{84CEFF06-B6FB-4AEA-9797-CB6313088AFF}" destId="{3CC833E0-B0A7-4875-8A9F-9F9FFA53B2D5}" srcOrd="1" destOrd="0" presId="urn:microsoft.com/office/officeart/2008/layout/HorizontalMultiLevelHierarchy"/>
    <dgm:cxn modelId="{0A2A5211-BD68-4F97-8D2A-9FBB54617780}" type="presParOf" srcId="{55D57449-12CE-45F8-B0B8-CBC5D37B008E}" destId="{24554022-AA0A-4EF1-8047-38415D1730F1}" srcOrd="4" destOrd="0" presId="urn:microsoft.com/office/officeart/2008/layout/HorizontalMultiLevelHierarchy"/>
    <dgm:cxn modelId="{AF677F33-F94E-4A67-AA04-9DA985DBD0E8}" type="presParOf" srcId="{24554022-AA0A-4EF1-8047-38415D1730F1}" destId="{ED22EB34-5D37-455B-ACAA-1375DAF01F1D}" srcOrd="0" destOrd="0" presId="urn:microsoft.com/office/officeart/2008/layout/HorizontalMultiLevelHierarchy"/>
    <dgm:cxn modelId="{6D7A65FC-81D3-4E73-92A6-35C156750624}" type="presParOf" srcId="{55D57449-12CE-45F8-B0B8-CBC5D37B008E}" destId="{85C02CDE-311F-48AF-8D67-D6F80055053F}" srcOrd="5" destOrd="0" presId="urn:microsoft.com/office/officeart/2008/layout/HorizontalMultiLevelHierarchy"/>
    <dgm:cxn modelId="{BB21FE3B-E23F-4C2A-9E92-BEB4D163F72E}" type="presParOf" srcId="{85C02CDE-311F-48AF-8D67-D6F80055053F}" destId="{19239397-9FFF-467F-854A-75A14DB7B6AA}" srcOrd="0" destOrd="0" presId="urn:microsoft.com/office/officeart/2008/layout/HorizontalMultiLevelHierarchy"/>
    <dgm:cxn modelId="{6560DCD2-9A57-4ECA-BA04-A1D5D294526B}" type="presParOf" srcId="{85C02CDE-311F-48AF-8D67-D6F80055053F}" destId="{CF95D473-EB53-44A3-8824-930E94DB250C}" srcOrd="1" destOrd="0" presId="urn:microsoft.com/office/officeart/2008/layout/HorizontalMultiLevelHierarchy"/>
    <dgm:cxn modelId="{70D3464E-9C01-4DF3-B75F-93191D4E4F77}" type="presParOf" srcId="{55D57449-12CE-45F8-B0B8-CBC5D37B008E}" destId="{9EFB3C95-9246-4E03-BE7E-CFE50BE4215F}" srcOrd="6" destOrd="0" presId="urn:microsoft.com/office/officeart/2008/layout/HorizontalMultiLevelHierarchy"/>
    <dgm:cxn modelId="{061C267C-334E-404E-8D60-A4A409654FE4}" type="presParOf" srcId="{9EFB3C95-9246-4E03-BE7E-CFE50BE4215F}" destId="{53F5BD3A-EDE1-4A71-BCB2-3A4C036F28C7}" srcOrd="0" destOrd="0" presId="urn:microsoft.com/office/officeart/2008/layout/HorizontalMultiLevelHierarchy"/>
    <dgm:cxn modelId="{5E23697A-AA60-4877-B787-36C9F6B5562B}" type="presParOf" srcId="{55D57449-12CE-45F8-B0B8-CBC5D37B008E}" destId="{FC4EFE14-F7E3-497C-BECE-6F32B000B9FE}" srcOrd="7" destOrd="0" presId="urn:microsoft.com/office/officeart/2008/layout/HorizontalMultiLevelHierarchy"/>
    <dgm:cxn modelId="{7471057F-0520-45E0-9648-F90AF9061505}" type="presParOf" srcId="{FC4EFE14-F7E3-497C-BECE-6F32B000B9FE}" destId="{EC3ABE58-FD0E-453E-8B5D-1E0968790702}" srcOrd="0" destOrd="0" presId="urn:microsoft.com/office/officeart/2008/layout/HorizontalMultiLevelHierarchy"/>
    <dgm:cxn modelId="{D0409F25-C50B-4510-ADBD-E952B9FEE335}" type="presParOf" srcId="{FC4EFE14-F7E3-497C-BECE-6F32B000B9FE}" destId="{0955D226-50A0-40DF-91A4-7A98B9438255}" srcOrd="1" destOrd="0" presId="urn:microsoft.com/office/officeart/2008/layout/HorizontalMultiLevelHierarchy"/>
    <dgm:cxn modelId="{177554EC-8BD2-42CB-A7E8-F3F3BF48A024}" type="presParOf" srcId="{F6ED4615-3511-4541-9D45-B900E0944A7C}" destId="{5EE7F1C0-0347-4BDB-9EC8-4E7104015670}" srcOrd="4" destOrd="0" presId="urn:microsoft.com/office/officeart/2008/layout/HorizontalMultiLevelHierarchy"/>
    <dgm:cxn modelId="{D813999F-2A04-46E5-8788-CDE898621A50}" type="presParOf" srcId="{5EE7F1C0-0347-4BDB-9EC8-4E7104015670}" destId="{270D9054-7ED8-4EE3-AF4F-2695C541AD32}" srcOrd="0" destOrd="0" presId="urn:microsoft.com/office/officeart/2008/layout/HorizontalMultiLevelHierarchy"/>
    <dgm:cxn modelId="{04501F74-2925-433C-8B67-C37C2EB20647}" type="presParOf" srcId="{F6ED4615-3511-4541-9D45-B900E0944A7C}" destId="{42681C34-118E-4983-BB22-37A12DC52BCA}" srcOrd="5" destOrd="0" presId="urn:microsoft.com/office/officeart/2008/layout/HorizontalMultiLevelHierarchy"/>
    <dgm:cxn modelId="{FF512785-4822-4AE0-A824-B83486960ADD}" type="presParOf" srcId="{42681C34-118E-4983-BB22-37A12DC52BCA}" destId="{E20123EF-9919-4ABF-9BC1-FBEF0A212625}" srcOrd="0" destOrd="0" presId="urn:microsoft.com/office/officeart/2008/layout/HorizontalMultiLevelHierarchy"/>
    <dgm:cxn modelId="{BC6B037E-8195-41D6-8452-8B225C453033}" type="presParOf" srcId="{42681C34-118E-4983-BB22-37A12DC52BCA}" destId="{A03C7480-34F1-488B-8491-3CF174C3A205}" srcOrd="1" destOrd="0" presId="urn:microsoft.com/office/officeart/2008/layout/HorizontalMultiLevelHierarchy"/>
    <dgm:cxn modelId="{E644D5BE-D132-470F-B8DA-183D93A6B9A6}" type="presParOf" srcId="{A03C7480-34F1-488B-8491-3CF174C3A205}" destId="{DD0BE017-6CDF-4BBB-8458-85EAFEC227D4}" srcOrd="0" destOrd="0" presId="urn:microsoft.com/office/officeart/2008/layout/HorizontalMultiLevelHierarchy"/>
    <dgm:cxn modelId="{23F356A4-8072-469C-BF49-3BDD82E2FCED}" type="presParOf" srcId="{DD0BE017-6CDF-4BBB-8458-85EAFEC227D4}" destId="{1C67A97F-FBA3-499E-81EE-B2093B0B16E9}" srcOrd="0" destOrd="0" presId="urn:microsoft.com/office/officeart/2008/layout/HorizontalMultiLevelHierarchy"/>
    <dgm:cxn modelId="{44BFCE74-7972-4C21-9DD7-1AA8E04D6E51}" type="presParOf" srcId="{A03C7480-34F1-488B-8491-3CF174C3A205}" destId="{AF711E86-A28A-4F6C-8728-9BFB2A1BF81A}" srcOrd="1" destOrd="0" presId="urn:microsoft.com/office/officeart/2008/layout/HorizontalMultiLevelHierarchy"/>
    <dgm:cxn modelId="{053A227B-1F1B-4BCF-9BA9-75836CA514D2}" type="presParOf" srcId="{AF711E86-A28A-4F6C-8728-9BFB2A1BF81A}" destId="{64DF2605-F636-45C0-98E5-00F246867FF2}" srcOrd="0" destOrd="0" presId="urn:microsoft.com/office/officeart/2008/layout/HorizontalMultiLevelHierarchy"/>
    <dgm:cxn modelId="{CAE61E92-FE9B-4BBD-A9C7-0F875E1F410A}" type="presParOf" srcId="{AF711E86-A28A-4F6C-8728-9BFB2A1BF81A}" destId="{ADEF8D22-082E-449B-943A-C76CCC49EE8B}" srcOrd="1" destOrd="0" presId="urn:microsoft.com/office/officeart/2008/layout/HorizontalMultiLevelHierarchy"/>
    <dgm:cxn modelId="{61BCC4E8-56E0-4B9C-9590-10659C589AC6}" type="presParOf" srcId="{A03C7480-34F1-488B-8491-3CF174C3A205}" destId="{7E05B735-5048-42B3-BF4F-D261F59B2015}" srcOrd="2" destOrd="0" presId="urn:microsoft.com/office/officeart/2008/layout/HorizontalMultiLevelHierarchy"/>
    <dgm:cxn modelId="{96CE4F39-A7DD-41FF-8726-557E9391BBBA}" type="presParOf" srcId="{7E05B735-5048-42B3-BF4F-D261F59B2015}" destId="{A87D85BA-F819-4D50-B3A5-471C254F7BC5}" srcOrd="0" destOrd="0" presId="urn:microsoft.com/office/officeart/2008/layout/HorizontalMultiLevelHierarchy"/>
    <dgm:cxn modelId="{CF010F59-55AB-4D7C-8998-B2606DF96555}" type="presParOf" srcId="{A03C7480-34F1-488B-8491-3CF174C3A205}" destId="{651B36A0-6BE3-4BA7-B750-EFC883F54279}" srcOrd="3" destOrd="0" presId="urn:microsoft.com/office/officeart/2008/layout/HorizontalMultiLevelHierarchy"/>
    <dgm:cxn modelId="{78617E8F-6247-43FC-ABDA-361580E0A466}" type="presParOf" srcId="{651B36A0-6BE3-4BA7-B750-EFC883F54279}" destId="{8A4A5616-C818-4498-BD6E-5F3AE6E46090}" srcOrd="0" destOrd="0" presId="urn:microsoft.com/office/officeart/2008/layout/HorizontalMultiLevelHierarchy"/>
    <dgm:cxn modelId="{DAB41038-A417-47D8-813A-6B1A8523CF5E}" type="presParOf" srcId="{651B36A0-6BE3-4BA7-B750-EFC883F54279}" destId="{E5170672-C9F9-43FF-91BD-71E40B86A466}" srcOrd="1" destOrd="0" presId="urn:microsoft.com/office/officeart/2008/layout/HorizontalMultiLevelHierarchy"/>
    <dgm:cxn modelId="{F95DDD88-9BDB-49DD-8E78-B3410D7D3EDE}" type="presParOf" srcId="{A03C7480-34F1-488B-8491-3CF174C3A205}" destId="{267AEBC9-09F0-402E-A85D-93045C826F2D}" srcOrd="4" destOrd="0" presId="urn:microsoft.com/office/officeart/2008/layout/HorizontalMultiLevelHierarchy"/>
    <dgm:cxn modelId="{8FA31F70-1257-4900-9AC4-CF397BF5A997}" type="presParOf" srcId="{267AEBC9-09F0-402E-A85D-93045C826F2D}" destId="{2E2D95D6-4D8F-4A8E-8540-96C73ADCFCBD}" srcOrd="0" destOrd="0" presId="urn:microsoft.com/office/officeart/2008/layout/HorizontalMultiLevelHierarchy"/>
    <dgm:cxn modelId="{F13F6B4D-6EAF-46D9-9D98-6B53B35DDDEE}" type="presParOf" srcId="{A03C7480-34F1-488B-8491-3CF174C3A205}" destId="{0808C1F6-5A78-403D-B3FA-45500A77F2A2}" srcOrd="5" destOrd="0" presId="urn:microsoft.com/office/officeart/2008/layout/HorizontalMultiLevelHierarchy"/>
    <dgm:cxn modelId="{3D522251-F92B-4B9F-B074-3B40CC80ABD3}" type="presParOf" srcId="{0808C1F6-5A78-403D-B3FA-45500A77F2A2}" destId="{AFDA0A24-0D1D-4861-B5DD-DCF96770CE89}" srcOrd="0" destOrd="0" presId="urn:microsoft.com/office/officeart/2008/layout/HorizontalMultiLevelHierarchy"/>
    <dgm:cxn modelId="{ED211EF2-FB54-430D-B653-5E208922FED9}" type="presParOf" srcId="{0808C1F6-5A78-403D-B3FA-45500A77F2A2}" destId="{1BF80895-2EC7-4488-870F-E6A9592FE8CC}" srcOrd="1" destOrd="0" presId="urn:microsoft.com/office/officeart/2008/layout/HorizontalMultiLevelHierarchy"/>
    <dgm:cxn modelId="{4A40A5DE-7535-42E4-8AD5-909F0714AFF4}" type="presParOf" srcId="{A03C7480-34F1-488B-8491-3CF174C3A205}" destId="{2D4EE5ED-A10C-4435-933A-E4A4E484580B}" srcOrd="6" destOrd="0" presId="urn:microsoft.com/office/officeart/2008/layout/HorizontalMultiLevelHierarchy"/>
    <dgm:cxn modelId="{C1DAAFBD-6113-4676-9DFE-F1D177ABECB5}" type="presParOf" srcId="{2D4EE5ED-A10C-4435-933A-E4A4E484580B}" destId="{7BC4F76F-72BC-4FD4-A8B5-694BD1C249E3}" srcOrd="0" destOrd="0" presId="urn:microsoft.com/office/officeart/2008/layout/HorizontalMultiLevelHierarchy"/>
    <dgm:cxn modelId="{6431F0BA-F3C4-4EA9-954C-924E6DDA4D20}" type="presParOf" srcId="{A03C7480-34F1-488B-8491-3CF174C3A205}" destId="{27D5BF36-81ED-4806-A25A-8F1A588B0FD3}" srcOrd="7" destOrd="0" presId="urn:microsoft.com/office/officeart/2008/layout/HorizontalMultiLevelHierarchy"/>
    <dgm:cxn modelId="{9E13ACA1-FBE5-44EB-A226-50EA22C96E7E}" type="presParOf" srcId="{27D5BF36-81ED-4806-A25A-8F1A588B0FD3}" destId="{B12119D6-68C5-4B46-A73F-79EE4147B416}" srcOrd="0" destOrd="0" presId="urn:microsoft.com/office/officeart/2008/layout/HorizontalMultiLevelHierarchy"/>
    <dgm:cxn modelId="{1CF30717-B200-47D8-AF69-606E6F2DBE97}" type="presParOf" srcId="{27D5BF36-81ED-4806-A25A-8F1A588B0FD3}" destId="{2EE37933-B999-45CD-9452-10B5536D85F6}" srcOrd="1" destOrd="0" presId="urn:microsoft.com/office/officeart/2008/layout/HorizontalMultiLevelHierarchy"/>
    <dgm:cxn modelId="{A183319C-8EC0-4044-8686-CA8EF3D0F046}" type="presParOf" srcId="{F6ED4615-3511-4541-9D45-B900E0944A7C}" destId="{2DCC1D9F-68E6-445D-97ED-7A379107CCA9}" srcOrd="6" destOrd="0" presId="urn:microsoft.com/office/officeart/2008/layout/HorizontalMultiLevelHierarchy"/>
    <dgm:cxn modelId="{5043D9B7-7093-49AA-BA41-897C26B93614}" type="presParOf" srcId="{2DCC1D9F-68E6-445D-97ED-7A379107CCA9}" destId="{B583AB5B-B644-44E3-93FA-380DDACAEE17}" srcOrd="0" destOrd="0" presId="urn:microsoft.com/office/officeart/2008/layout/HorizontalMultiLevelHierarchy"/>
    <dgm:cxn modelId="{8717E292-9C86-4460-829F-D8F73D4DFD67}" type="presParOf" srcId="{F6ED4615-3511-4541-9D45-B900E0944A7C}" destId="{6134DE1B-945D-4551-AA47-03727F6BD03F}" srcOrd="7" destOrd="0" presId="urn:microsoft.com/office/officeart/2008/layout/HorizontalMultiLevelHierarchy"/>
    <dgm:cxn modelId="{1510E79E-9BC7-4B40-A9AD-1DA71A83B679}" type="presParOf" srcId="{6134DE1B-945D-4551-AA47-03727F6BD03F}" destId="{614E5E08-7062-48D1-B20D-D369CD605536}" srcOrd="0" destOrd="0" presId="urn:microsoft.com/office/officeart/2008/layout/HorizontalMultiLevelHierarchy"/>
    <dgm:cxn modelId="{ACC4C86D-1364-491B-AD4B-D1948622B5D4}" type="presParOf" srcId="{6134DE1B-945D-4551-AA47-03727F6BD03F}" destId="{A0C44A3D-E975-48A2-B5A9-3E6257270ACB}" srcOrd="1" destOrd="0" presId="urn:microsoft.com/office/officeart/2008/layout/HorizontalMultiLevelHierarchy"/>
    <dgm:cxn modelId="{1DCDB932-38E0-4AB0-BD04-8B8437E1D156}" type="presParOf" srcId="{A0C44A3D-E975-48A2-B5A9-3E6257270ACB}" destId="{536D7BF2-FC79-4860-9E64-7CAF35D498CA}" srcOrd="0" destOrd="0" presId="urn:microsoft.com/office/officeart/2008/layout/HorizontalMultiLevelHierarchy"/>
    <dgm:cxn modelId="{1B38AB71-8057-4578-8CED-B8633E27470D}" type="presParOf" srcId="{536D7BF2-FC79-4860-9E64-7CAF35D498CA}" destId="{981E024C-B2C0-4063-8BE2-3FEF7A4F560B}" srcOrd="0" destOrd="0" presId="urn:microsoft.com/office/officeart/2008/layout/HorizontalMultiLevelHierarchy"/>
    <dgm:cxn modelId="{5612EE4C-8C3F-46D1-82A2-E9EF493103A7}" type="presParOf" srcId="{A0C44A3D-E975-48A2-B5A9-3E6257270ACB}" destId="{6035E7E7-DAA6-4412-A9CC-C19A5994FB78}" srcOrd="1" destOrd="0" presId="urn:microsoft.com/office/officeart/2008/layout/HorizontalMultiLevelHierarchy"/>
    <dgm:cxn modelId="{596DD4C2-0540-47ED-9FD7-C22A5A623F83}" type="presParOf" srcId="{6035E7E7-DAA6-4412-A9CC-C19A5994FB78}" destId="{E90E6D8F-84DA-4693-9A4D-1D240CA92C68}" srcOrd="0" destOrd="0" presId="urn:microsoft.com/office/officeart/2008/layout/HorizontalMultiLevelHierarchy"/>
    <dgm:cxn modelId="{1CCDC119-14FE-4735-BB6E-E31B93C6D190}" type="presParOf" srcId="{6035E7E7-DAA6-4412-A9CC-C19A5994FB78}" destId="{22A4215B-E958-4B15-A659-9ECF3843E0AE}" srcOrd="1" destOrd="0" presId="urn:microsoft.com/office/officeart/2008/layout/HorizontalMultiLevelHierarchy"/>
    <dgm:cxn modelId="{0B4AEFA7-4DB7-4E97-8621-8FCA13D91F24}" type="presParOf" srcId="{A0C44A3D-E975-48A2-B5A9-3E6257270ACB}" destId="{D4227C70-27B6-4905-BC43-BDAC3667ADE5}" srcOrd="2" destOrd="0" presId="urn:microsoft.com/office/officeart/2008/layout/HorizontalMultiLevelHierarchy"/>
    <dgm:cxn modelId="{E5F224AB-46FF-42EE-8920-98F8F61F4225}" type="presParOf" srcId="{D4227C70-27B6-4905-BC43-BDAC3667ADE5}" destId="{B40074D9-9B90-491A-8674-D6FFA688F9AF}" srcOrd="0" destOrd="0" presId="urn:microsoft.com/office/officeart/2008/layout/HorizontalMultiLevelHierarchy"/>
    <dgm:cxn modelId="{20D5BA09-1594-43F0-A28A-53CF91C66B95}" type="presParOf" srcId="{A0C44A3D-E975-48A2-B5A9-3E6257270ACB}" destId="{E1A7BF98-A61A-4FD6-A172-61310F70DD03}" srcOrd="3" destOrd="0" presId="urn:microsoft.com/office/officeart/2008/layout/HorizontalMultiLevelHierarchy"/>
    <dgm:cxn modelId="{6FE692FC-3D6E-46BA-B9F5-47335392081B}" type="presParOf" srcId="{E1A7BF98-A61A-4FD6-A172-61310F70DD03}" destId="{1FE4E6A2-C3EC-4315-B842-A057859196E7}" srcOrd="0" destOrd="0" presId="urn:microsoft.com/office/officeart/2008/layout/HorizontalMultiLevelHierarchy"/>
    <dgm:cxn modelId="{8B48FE4C-EB8C-4F7C-9308-B4E72B6467BC}" type="presParOf" srcId="{E1A7BF98-A61A-4FD6-A172-61310F70DD03}" destId="{511C6A88-47EF-4BEB-9DC4-85F013A9B77A}" srcOrd="1" destOrd="0" presId="urn:microsoft.com/office/officeart/2008/layout/HorizontalMultiLevelHierarchy"/>
    <dgm:cxn modelId="{07133F9F-5E86-4F41-9854-B683B65C583D}" type="presParOf" srcId="{A0C44A3D-E975-48A2-B5A9-3E6257270ACB}" destId="{D0682B49-C2DC-4CD6-96E0-AA4529E56A08}" srcOrd="4" destOrd="0" presId="urn:microsoft.com/office/officeart/2008/layout/HorizontalMultiLevelHierarchy"/>
    <dgm:cxn modelId="{43059DDE-63E0-4037-834B-839046F0C1D5}" type="presParOf" srcId="{D0682B49-C2DC-4CD6-96E0-AA4529E56A08}" destId="{9DE8205B-9282-432F-AB7F-54BEAE044073}" srcOrd="0" destOrd="0" presId="urn:microsoft.com/office/officeart/2008/layout/HorizontalMultiLevelHierarchy"/>
    <dgm:cxn modelId="{9045D2B5-7B88-4CAF-8C73-6470B82194A9}" type="presParOf" srcId="{A0C44A3D-E975-48A2-B5A9-3E6257270ACB}" destId="{A8325185-2CBC-4562-A69A-B31CFDC323B7}" srcOrd="5" destOrd="0" presId="urn:microsoft.com/office/officeart/2008/layout/HorizontalMultiLevelHierarchy"/>
    <dgm:cxn modelId="{A0743392-281C-4833-B0C8-6FF032680358}" type="presParOf" srcId="{A8325185-2CBC-4562-A69A-B31CFDC323B7}" destId="{A786CC51-B89B-4593-B6BB-EE489AAEB83E}" srcOrd="0" destOrd="0" presId="urn:microsoft.com/office/officeart/2008/layout/HorizontalMultiLevelHierarchy"/>
    <dgm:cxn modelId="{53DCA08B-AB15-4622-A6E6-72DFBBF0F375}" type="presParOf" srcId="{A8325185-2CBC-4562-A69A-B31CFDC323B7}" destId="{8C993185-1DDD-4D45-9FBB-1E38A0EB5845}" srcOrd="1" destOrd="0" presId="urn:microsoft.com/office/officeart/2008/layout/HorizontalMultiLevelHierarchy"/>
    <dgm:cxn modelId="{A44F6349-219B-47B0-97A7-045B577C12B2}" type="presParOf" srcId="{E2CCDEFA-3B4C-4A9D-A755-CB47B44DAA11}" destId="{C52AACCC-54BA-45B2-B6E6-5BAF7AB0AD6E}" srcOrd="2" destOrd="0" presId="urn:microsoft.com/office/officeart/2008/layout/HorizontalMultiLevelHierarchy"/>
    <dgm:cxn modelId="{282931E3-56C6-4173-B7C9-5B44860C077A}" type="presParOf" srcId="{C52AACCC-54BA-45B2-B6E6-5BAF7AB0AD6E}" destId="{35616742-9BAA-4693-B951-203FE02FDFCE}" srcOrd="0" destOrd="0" presId="urn:microsoft.com/office/officeart/2008/layout/HorizontalMultiLevelHierarchy"/>
    <dgm:cxn modelId="{224C1385-37A9-40D0-9DB5-545D5F5DF35A}" type="presParOf" srcId="{E2CCDEFA-3B4C-4A9D-A755-CB47B44DAA11}" destId="{CD403608-1BDD-4360-A59F-89B2E68B452B}" srcOrd="3" destOrd="0" presId="urn:microsoft.com/office/officeart/2008/layout/HorizontalMultiLevelHierarchy"/>
    <dgm:cxn modelId="{144FC501-7713-4F9E-AB9A-C2976392843A}" type="presParOf" srcId="{CD403608-1BDD-4360-A59F-89B2E68B452B}" destId="{E4237E9E-3203-4372-9D01-7824430BDE53}" srcOrd="0" destOrd="0" presId="urn:microsoft.com/office/officeart/2008/layout/HorizontalMultiLevelHierarchy"/>
    <dgm:cxn modelId="{8160BA04-DBE7-4541-B58A-F49984431A08}" type="presParOf" srcId="{CD403608-1BDD-4360-A59F-89B2E68B452B}" destId="{00CB051C-74FA-4806-9F3A-23F243847E35}" srcOrd="1" destOrd="0" presId="urn:microsoft.com/office/officeart/2008/layout/HorizontalMultiLevelHierarchy"/>
    <dgm:cxn modelId="{EB32CAE2-A070-43B9-A735-89C17E666813}" type="presParOf" srcId="{202895AB-D046-4C7F-8E97-CC7328D2B2C0}" destId="{D33F7F36-6B2A-4C0C-A7A2-02B3079C82A0}" srcOrd="4" destOrd="0" presId="urn:microsoft.com/office/officeart/2008/layout/HorizontalMultiLevelHierarchy"/>
    <dgm:cxn modelId="{E5982166-DB32-460B-AC7A-755219AB95F0}" type="presParOf" srcId="{D33F7F36-6B2A-4C0C-A7A2-02B3079C82A0}" destId="{34FEADDE-3742-4F83-8778-68B2CA14D0B4}" srcOrd="0" destOrd="0" presId="urn:microsoft.com/office/officeart/2008/layout/HorizontalMultiLevelHierarchy"/>
    <dgm:cxn modelId="{1242DA6C-29C7-4BD8-9311-6435AEA7CE4D}" type="presParOf" srcId="{202895AB-D046-4C7F-8E97-CC7328D2B2C0}" destId="{96EA90D6-23B2-44B1-A9BD-0F6B047DC9AA}" srcOrd="5" destOrd="0" presId="urn:microsoft.com/office/officeart/2008/layout/HorizontalMultiLevelHierarchy"/>
    <dgm:cxn modelId="{CB1D3F5A-308A-4745-9C08-51C8AD36375C}" type="presParOf" srcId="{96EA90D6-23B2-44B1-A9BD-0F6B047DC9AA}" destId="{E158937B-C881-4EB1-A047-5EE12F813E69}" srcOrd="0" destOrd="0" presId="urn:microsoft.com/office/officeart/2008/layout/HorizontalMultiLevelHierarchy"/>
    <dgm:cxn modelId="{4EDEA712-D903-4005-8B44-AFFD2EC69A25}" type="presParOf" srcId="{96EA90D6-23B2-44B1-A9BD-0F6B047DC9AA}" destId="{DF4ECF48-24CE-4992-B7C5-9F3A8EF11CD4}" srcOrd="1" destOrd="0" presId="urn:microsoft.com/office/officeart/2008/layout/HorizontalMultiLevelHierarchy"/>
    <dgm:cxn modelId="{386E46C1-E72B-4C46-8389-870908DF3E85}" type="presParOf" srcId="{DF4ECF48-24CE-4992-B7C5-9F3A8EF11CD4}" destId="{4081406C-8BCE-432F-AAC1-C8EE88E7C22E}" srcOrd="0" destOrd="0" presId="urn:microsoft.com/office/officeart/2008/layout/HorizontalMultiLevelHierarchy"/>
    <dgm:cxn modelId="{C6E581DD-69BE-4DFF-A1EB-D9211567B145}" type="presParOf" srcId="{4081406C-8BCE-432F-AAC1-C8EE88E7C22E}" destId="{A5B6253D-7745-4142-8AA3-BA39913C465B}" srcOrd="0" destOrd="0" presId="urn:microsoft.com/office/officeart/2008/layout/HorizontalMultiLevelHierarchy"/>
    <dgm:cxn modelId="{58CBA0ED-3841-452B-A76C-63B069FCCCBE}" type="presParOf" srcId="{DF4ECF48-24CE-4992-B7C5-9F3A8EF11CD4}" destId="{E2545EF6-5757-49B5-9244-DA547C3537F5}" srcOrd="1" destOrd="0" presId="urn:microsoft.com/office/officeart/2008/layout/HorizontalMultiLevelHierarchy"/>
    <dgm:cxn modelId="{9BD6E1FB-6146-4673-B273-7D981BDE0240}" type="presParOf" srcId="{E2545EF6-5757-49B5-9244-DA547C3537F5}" destId="{33654047-9DCC-4976-84F4-CC437DA8D2F6}" srcOrd="0" destOrd="0" presId="urn:microsoft.com/office/officeart/2008/layout/HorizontalMultiLevelHierarchy"/>
    <dgm:cxn modelId="{D29CE9E1-D19A-47E7-9B92-A7F24AE21805}" type="presParOf" srcId="{E2545EF6-5757-49B5-9244-DA547C3537F5}" destId="{C0C8E4BC-34C2-402F-875C-67C69CD62F47}" srcOrd="1" destOrd="0" presId="urn:microsoft.com/office/officeart/2008/layout/HorizontalMultiLevelHierarchy"/>
    <dgm:cxn modelId="{E3F931E3-A5EA-4F99-A017-B471F611E342}" type="presParOf" srcId="{DF4ECF48-24CE-4992-B7C5-9F3A8EF11CD4}" destId="{D73E0F8F-C2FD-4EB6-87C5-50801556CF07}" srcOrd="2" destOrd="0" presId="urn:microsoft.com/office/officeart/2008/layout/HorizontalMultiLevelHierarchy"/>
    <dgm:cxn modelId="{89F73844-E84B-4702-9F29-5D8787454D1F}" type="presParOf" srcId="{D73E0F8F-C2FD-4EB6-87C5-50801556CF07}" destId="{1E219668-0F9A-4E1F-B822-4EFA9AC1BCCB}" srcOrd="0" destOrd="0" presId="urn:microsoft.com/office/officeart/2008/layout/HorizontalMultiLevelHierarchy"/>
    <dgm:cxn modelId="{2EE7398A-722E-478D-B7A9-5572A19D56C1}" type="presParOf" srcId="{DF4ECF48-24CE-4992-B7C5-9F3A8EF11CD4}" destId="{FC29FF06-E597-4CEC-9530-8AD65BC32980}" srcOrd="3" destOrd="0" presId="urn:microsoft.com/office/officeart/2008/layout/HorizontalMultiLevelHierarchy"/>
    <dgm:cxn modelId="{F3E650DA-D66A-47E8-A534-C72CE18095EC}" type="presParOf" srcId="{FC29FF06-E597-4CEC-9530-8AD65BC32980}" destId="{83D89A72-AABB-484E-9436-5FBE8236A262}" srcOrd="0" destOrd="0" presId="urn:microsoft.com/office/officeart/2008/layout/HorizontalMultiLevelHierarchy"/>
    <dgm:cxn modelId="{3F479661-6DF0-4E4B-BECD-8A4FAFB74909}" type="presParOf" srcId="{FC29FF06-E597-4CEC-9530-8AD65BC32980}" destId="{686B69CE-7FAA-4B2A-B05A-60D61D67C714}" srcOrd="1" destOrd="0" presId="urn:microsoft.com/office/officeart/2008/layout/HorizontalMultiLevelHierarchy"/>
    <dgm:cxn modelId="{55C98D9E-1878-4BEA-8D36-67E9D032E84D}" type="presParOf" srcId="{202895AB-D046-4C7F-8E97-CC7328D2B2C0}" destId="{748745A9-B1B3-437A-A7F0-B8F6234D6917}" srcOrd="6" destOrd="0" presId="urn:microsoft.com/office/officeart/2008/layout/HorizontalMultiLevelHierarchy"/>
    <dgm:cxn modelId="{2526BCB1-08A7-4D42-9371-B260D48849B6}" type="presParOf" srcId="{748745A9-B1B3-437A-A7F0-B8F6234D6917}" destId="{34AA0D50-78FD-469A-A449-379217BA48AB}" srcOrd="0" destOrd="0" presId="urn:microsoft.com/office/officeart/2008/layout/HorizontalMultiLevelHierarchy"/>
    <dgm:cxn modelId="{D6E98829-16E0-406C-AB48-0940E3DF7FE7}" type="presParOf" srcId="{202895AB-D046-4C7F-8E97-CC7328D2B2C0}" destId="{CA48B23A-89B7-4B68-835F-4BB474AC8071}" srcOrd="7" destOrd="0" presId="urn:microsoft.com/office/officeart/2008/layout/HorizontalMultiLevelHierarchy"/>
    <dgm:cxn modelId="{6453B6D4-0882-41A0-B2D1-65C2034E77F9}" type="presParOf" srcId="{CA48B23A-89B7-4B68-835F-4BB474AC8071}" destId="{5038A98C-2F3E-493C-8810-3C7A3CDCBD5D}" srcOrd="0" destOrd="0" presId="urn:microsoft.com/office/officeart/2008/layout/HorizontalMultiLevelHierarchy"/>
    <dgm:cxn modelId="{DC3AC6F7-BB6F-4023-87FF-A76F011EFA8E}" type="presParOf" srcId="{CA48B23A-89B7-4B68-835F-4BB474AC8071}" destId="{62C2BA22-0E6E-45AA-8FEF-1AF43C27E55D}" srcOrd="1" destOrd="0" presId="urn:microsoft.com/office/officeart/2008/layout/HorizontalMultiLevelHierarchy"/>
    <dgm:cxn modelId="{4CB617CA-A7D9-4BC3-91D6-5B1ACD7D35DD}" type="presParOf" srcId="{62C2BA22-0E6E-45AA-8FEF-1AF43C27E55D}" destId="{0BDED7BA-C41A-41EB-9820-863D36FFF296}" srcOrd="0" destOrd="0" presId="urn:microsoft.com/office/officeart/2008/layout/HorizontalMultiLevelHierarchy"/>
    <dgm:cxn modelId="{B77FB50C-BDE6-4A22-960B-BCA43B3E0252}" type="presParOf" srcId="{0BDED7BA-C41A-41EB-9820-863D36FFF296}" destId="{4F182FCC-343F-4267-ABC1-C3973DCC920E}" srcOrd="0" destOrd="0" presId="urn:microsoft.com/office/officeart/2008/layout/HorizontalMultiLevelHierarchy"/>
    <dgm:cxn modelId="{BF4962A5-6363-4495-8855-1E6DA646D70E}" type="presParOf" srcId="{62C2BA22-0E6E-45AA-8FEF-1AF43C27E55D}" destId="{FFA3AAAD-2CE6-4074-9A57-82496AACDBE7}" srcOrd="1" destOrd="0" presId="urn:microsoft.com/office/officeart/2008/layout/HorizontalMultiLevelHierarchy"/>
    <dgm:cxn modelId="{0425839B-ED01-47A8-ADBA-CA4916D003A9}" type="presParOf" srcId="{FFA3AAAD-2CE6-4074-9A57-82496AACDBE7}" destId="{A602B9D2-39C8-4B05-A173-6C1265ABE4FC}" srcOrd="0" destOrd="0" presId="urn:microsoft.com/office/officeart/2008/layout/HorizontalMultiLevelHierarchy"/>
    <dgm:cxn modelId="{4FCCECBB-B1AB-4033-960F-F57E26AA8ECF}" type="presParOf" srcId="{FFA3AAAD-2CE6-4074-9A57-82496AACDBE7}" destId="{BA539F81-82BE-4956-A2DE-1B6EDAF1E33D}" srcOrd="1" destOrd="0" presId="urn:microsoft.com/office/officeart/2008/layout/HorizontalMultiLevelHierarchy"/>
    <dgm:cxn modelId="{8EE18C79-3E08-46C3-88FD-5BC6A6DC3CAE}" type="presParOf" srcId="{62C2BA22-0E6E-45AA-8FEF-1AF43C27E55D}" destId="{CDBDE629-9B6C-4508-883F-5EF68A24E0C0}" srcOrd="2" destOrd="0" presId="urn:microsoft.com/office/officeart/2008/layout/HorizontalMultiLevelHierarchy"/>
    <dgm:cxn modelId="{ED4EBB71-A3FB-45FC-BA55-E9605C233C95}" type="presParOf" srcId="{CDBDE629-9B6C-4508-883F-5EF68A24E0C0}" destId="{34E320DB-CA60-411D-AFE4-D8023486BF05}" srcOrd="0" destOrd="0" presId="urn:microsoft.com/office/officeart/2008/layout/HorizontalMultiLevelHierarchy"/>
    <dgm:cxn modelId="{15F0A85B-528F-46CE-ADB3-BF96A5450A0A}" type="presParOf" srcId="{62C2BA22-0E6E-45AA-8FEF-1AF43C27E55D}" destId="{027B2162-E87A-4934-87E9-AD7A0BC99F37}" srcOrd="3" destOrd="0" presId="urn:microsoft.com/office/officeart/2008/layout/HorizontalMultiLevelHierarchy"/>
    <dgm:cxn modelId="{BB9DEE2A-C7FB-4766-81C6-370F84B2CC9E}" type="presParOf" srcId="{027B2162-E87A-4934-87E9-AD7A0BC99F37}" destId="{AD80063B-1B1D-43E3-AD58-01F5BCBCFCBB}" srcOrd="0" destOrd="0" presId="urn:microsoft.com/office/officeart/2008/layout/HorizontalMultiLevelHierarchy"/>
    <dgm:cxn modelId="{BA59D2E5-FCDE-4F67-B701-5A03F0E304B8}" type="presParOf" srcId="{027B2162-E87A-4934-87E9-AD7A0BC99F37}" destId="{B39B964C-4930-4FA5-A204-EAF68422946C}" srcOrd="1" destOrd="0" presId="urn:microsoft.com/office/officeart/2008/layout/HorizontalMultiLevelHierarchy"/>
    <dgm:cxn modelId="{B01644A8-F433-4DA6-9279-0DC5E5416501}" type="presParOf" srcId="{62C2BA22-0E6E-45AA-8FEF-1AF43C27E55D}" destId="{5B0AED31-54D0-407B-87CE-16E784CCD7E7}" srcOrd="4" destOrd="0" presId="urn:microsoft.com/office/officeart/2008/layout/HorizontalMultiLevelHierarchy"/>
    <dgm:cxn modelId="{C5A488B8-63D8-48BD-BC78-7969DED94E9F}" type="presParOf" srcId="{5B0AED31-54D0-407B-87CE-16E784CCD7E7}" destId="{FD5D8703-A9B7-40F4-876A-3BD576C5467E}" srcOrd="0" destOrd="0" presId="urn:microsoft.com/office/officeart/2008/layout/HorizontalMultiLevelHierarchy"/>
    <dgm:cxn modelId="{90EE87B3-5242-450F-91DC-F5A3BB5943B9}" type="presParOf" srcId="{62C2BA22-0E6E-45AA-8FEF-1AF43C27E55D}" destId="{62A2496A-6987-4301-A07C-F143FA99D659}" srcOrd="5" destOrd="0" presId="urn:microsoft.com/office/officeart/2008/layout/HorizontalMultiLevelHierarchy"/>
    <dgm:cxn modelId="{105CCFE2-126B-4F22-9EF8-537625F3262D}" type="presParOf" srcId="{62A2496A-6987-4301-A07C-F143FA99D659}" destId="{FEACFBB8-C3DD-4697-8BC7-A0E3BB1874F9}" srcOrd="0" destOrd="0" presId="urn:microsoft.com/office/officeart/2008/layout/HorizontalMultiLevelHierarchy"/>
    <dgm:cxn modelId="{D6EB2446-5C6E-4619-8688-68B968C14B5D}" type="presParOf" srcId="{62A2496A-6987-4301-A07C-F143FA99D659}" destId="{A6F2E3A5-6A55-42EC-94FC-28C2CCE2369C}" srcOrd="1" destOrd="0" presId="urn:microsoft.com/office/officeart/2008/layout/HorizontalMultiLevelHierarchy"/>
  </dgm:cxnLst>
  <dgm:bg/>
  <dgm:whole/>
  <dgm:extLst>
    <a:ext uri="http://schemas.microsoft.com/office/drawing/2008/diagram">
      <dsp:dataModelExt xmlns:dsp="http://schemas.microsoft.com/office/drawing/2008/diagram" relId="rId35"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BA9A3BF7-43BB-4936-B82B-5969AF0FFC5F}" type="doc">
      <dgm:prSet loTypeId="urn:microsoft.com/office/officeart/2008/layout/HorizontalMultiLevelHierarchy" loCatId="hierarchy" qsTypeId="urn:microsoft.com/office/officeart/2005/8/quickstyle/simple1" qsCatId="simple" csTypeId="urn:microsoft.com/office/officeart/2005/8/colors/accent1_2" csCatId="accent1" phldr="1"/>
      <dgm:spPr/>
      <dgm:t>
        <a:bodyPr/>
        <a:lstStyle/>
        <a:p>
          <a:endParaRPr lang="en-US"/>
        </a:p>
      </dgm:t>
    </dgm:pt>
    <dgm:pt modelId="{9183E28C-5410-40FA-8AF3-EF2820D3D411}">
      <dgm:prSet phldrT="[Text]" custT="1"/>
      <dgm:spPr>
        <a:solidFill>
          <a:schemeClr val="bg1">
            <a:lumMod val="95000"/>
          </a:schemeClr>
        </a:solidFill>
        <a:ln w="3175">
          <a:solidFill>
            <a:schemeClr val="tx1"/>
          </a:solidFill>
        </a:ln>
      </dgm:spPr>
      <dgm:t>
        <a:bodyPr/>
        <a:lstStyle/>
        <a:p>
          <a:pPr algn="ctr" rtl="1"/>
          <a:r>
            <a:rPr lang="fa-IR" sz="1100">
              <a:solidFill>
                <a:sysClr val="windowText" lastClr="000000"/>
              </a:solidFill>
              <a:cs typeface="B Nazanin" panose="00000400000000000000" pitchFamily="2" charset="-78"/>
            </a:rPr>
            <a:t>دلایل انتخاب نمونه</a:t>
          </a:r>
          <a:endParaRPr lang="en-US" sz="1100">
            <a:solidFill>
              <a:sysClr val="windowText" lastClr="000000"/>
            </a:solidFill>
            <a:cs typeface="B Nazanin" panose="00000400000000000000" pitchFamily="2" charset="-78"/>
          </a:endParaRPr>
        </a:p>
      </dgm:t>
    </dgm:pt>
    <dgm:pt modelId="{DB3D088D-F1D5-4648-AFD6-DCEFA876CBCC}" type="parTrans" cxnId="{2863DBB3-CDF6-4CDC-AA14-F2823F2A6934}">
      <dgm:prSet/>
      <dgm:spPr/>
      <dgm:t>
        <a:bodyPr/>
        <a:lstStyle/>
        <a:p>
          <a:pPr algn="ctr"/>
          <a:endParaRPr lang="en-US"/>
        </a:p>
      </dgm:t>
    </dgm:pt>
    <dgm:pt modelId="{6122057E-8DE8-46F8-8611-6A4A72DF0BDB}" type="sibTrans" cxnId="{2863DBB3-CDF6-4CDC-AA14-F2823F2A6934}">
      <dgm:prSet/>
      <dgm:spPr/>
      <dgm:t>
        <a:bodyPr/>
        <a:lstStyle/>
        <a:p>
          <a:pPr algn="ctr"/>
          <a:endParaRPr lang="en-US"/>
        </a:p>
      </dgm:t>
    </dgm:pt>
    <dgm:pt modelId="{12E942A5-A1B4-4851-99DA-06FAB0DB750B}">
      <dgm:prSet phldrT="[Text]" custT="1"/>
      <dgm:spPr>
        <a:solidFill>
          <a:schemeClr val="bg1"/>
        </a:solidFill>
        <a:ln w="3175">
          <a:solidFill>
            <a:schemeClr val="tx1"/>
          </a:solidFill>
        </a:ln>
      </dgm:spPr>
      <dgm:t>
        <a:bodyPr/>
        <a:lstStyle/>
        <a:p>
          <a:pPr algn="ctr" rtl="1"/>
          <a:r>
            <a:rPr lang="ar-SA" sz="1100">
              <a:solidFill>
                <a:sysClr val="windowText" lastClr="000000"/>
              </a:solidFill>
              <a:cs typeface="B Nazanin" panose="00000400000000000000" pitchFamily="2" charset="-78"/>
            </a:rPr>
            <a:t>ارزشمندی نگاه مفهومی به گذشته و پیوند آن با معماری معاصر </a:t>
          </a:r>
          <a:endParaRPr lang="en-US" sz="1100">
            <a:solidFill>
              <a:sysClr val="windowText" lastClr="000000"/>
            </a:solidFill>
            <a:cs typeface="B Nazanin" panose="00000400000000000000" pitchFamily="2" charset="-78"/>
          </a:endParaRPr>
        </a:p>
      </dgm:t>
    </dgm:pt>
    <dgm:pt modelId="{2ED968CA-4926-48E2-9746-71E0CB351ABE}" type="parTrans" cxnId="{998639DF-4A93-4181-85A6-02EA026E7704}">
      <dgm:prSet>
        <dgm:style>
          <a:lnRef idx="1">
            <a:schemeClr val="dk1"/>
          </a:lnRef>
          <a:fillRef idx="0">
            <a:schemeClr val="dk1"/>
          </a:fillRef>
          <a:effectRef idx="0">
            <a:schemeClr val="dk1"/>
          </a:effectRef>
          <a:fontRef idx="minor">
            <a:schemeClr val="tx1"/>
          </a:fontRef>
        </dgm:style>
      </dgm:prSet>
      <dgm:spPr/>
      <dgm:t>
        <a:bodyPr/>
        <a:lstStyle/>
        <a:p>
          <a:pPr algn="ctr" rtl="1"/>
          <a:endParaRPr lang="en-US" sz="1200">
            <a:cs typeface="B Nazanin" panose="00000400000000000000" pitchFamily="2" charset="-78"/>
          </a:endParaRPr>
        </a:p>
      </dgm:t>
    </dgm:pt>
    <dgm:pt modelId="{109FA5A9-136B-4D13-A971-5F9CDE9D57E7}" type="sibTrans" cxnId="{998639DF-4A93-4181-85A6-02EA026E7704}">
      <dgm:prSet/>
      <dgm:spPr/>
      <dgm:t>
        <a:bodyPr/>
        <a:lstStyle/>
        <a:p>
          <a:pPr algn="ctr"/>
          <a:endParaRPr lang="en-US"/>
        </a:p>
      </dgm:t>
    </dgm:pt>
    <dgm:pt modelId="{6B809555-D6C9-45E7-8CDA-46B85AE32D8E}">
      <dgm:prSet phldrT="[Text]" custT="1"/>
      <dgm:spPr>
        <a:solidFill>
          <a:schemeClr val="bg1"/>
        </a:solidFill>
        <a:ln w="3175">
          <a:solidFill>
            <a:schemeClr val="tx1"/>
          </a:solidFill>
        </a:ln>
      </dgm:spPr>
      <dgm:t>
        <a:bodyPr/>
        <a:lstStyle/>
        <a:p>
          <a:pPr algn="ctr" rtl="1"/>
          <a:r>
            <a:rPr lang="fa-IR" sz="1100">
              <a:solidFill>
                <a:sysClr val="windowText" lastClr="000000"/>
              </a:solidFill>
              <a:cs typeface="B Nazanin" panose="00000400000000000000" pitchFamily="2" charset="-78"/>
            </a:rPr>
            <a:t>استفاده از </a:t>
          </a:r>
          <a:r>
            <a:rPr lang="ar-SA" sz="1100">
              <a:solidFill>
                <a:sysClr val="windowText" lastClr="000000"/>
              </a:solidFill>
              <a:cs typeface="B Nazanin" panose="00000400000000000000" pitchFamily="2" charset="-78"/>
            </a:rPr>
            <a:t>معماری</a:t>
          </a:r>
          <a:r>
            <a:rPr lang="fa-IR" sz="1100">
              <a:solidFill>
                <a:sysClr val="windowText" lastClr="000000"/>
              </a:solidFill>
              <a:cs typeface="B Nazanin" panose="00000400000000000000" pitchFamily="2" charset="-78"/>
            </a:rPr>
            <a:t>  سنتی</a:t>
          </a:r>
          <a:r>
            <a:rPr lang="ar-SA" sz="1100">
              <a:solidFill>
                <a:sysClr val="windowText" lastClr="000000"/>
              </a:solidFill>
              <a:cs typeface="B Nazanin" panose="00000400000000000000" pitchFamily="2" charset="-78"/>
            </a:rPr>
            <a:t> ایرانی</a:t>
          </a:r>
          <a:r>
            <a:rPr lang="fa-IR" sz="1100">
              <a:solidFill>
                <a:sysClr val="windowText" lastClr="000000"/>
              </a:solidFill>
              <a:cs typeface="B Nazanin" panose="00000400000000000000" pitchFamily="2" charset="-78"/>
            </a:rPr>
            <a:t> که،</a:t>
          </a:r>
          <a:r>
            <a:rPr lang="ar-SA" sz="1100">
              <a:solidFill>
                <a:sysClr val="windowText" lastClr="000000"/>
              </a:solidFill>
              <a:cs typeface="B Nazanin" panose="00000400000000000000" pitchFamily="2" charset="-78"/>
            </a:rPr>
            <a:t> عمیقا نمادین و مفهومی </a:t>
          </a:r>
          <a:r>
            <a:rPr lang="fa-IR" sz="1100">
              <a:solidFill>
                <a:sysClr val="windowText" lastClr="000000"/>
              </a:solidFill>
              <a:cs typeface="B Nazanin" panose="00000400000000000000" pitchFamily="2" charset="-78"/>
            </a:rPr>
            <a:t>است</a:t>
          </a:r>
          <a:endParaRPr lang="en-US" sz="1100">
            <a:solidFill>
              <a:sysClr val="windowText" lastClr="000000"/>
            </a:solidFill>
            <a:cs typeface="B Nazanin" panose="00000400000000000000" pitchFamily="2" charset="-78"/>
          </a:endParaRPr>
        </a:p>
      </dgm:t>
    </dgm:pt>
    <dgm:pt modelId="{1306204F-17E4-4F6D-A1E9-62B8BB939C03}" type="parTrans" cxnId="{CDA2D1D8-B038-4E26-A67A-C60D4CC60337}">
      <dgm:prSet>
        <dgm:style>
          <a:lnRef idx="1">
            <a:schemeClr val="dk1"/>
          </a:lnRef>
          <a:fillRef idx="0">
            <a:schemeClr val="dk1"/>
          </a:fillRef>
          <a:effectRef idx="0">
            <a:schemeClr val="dk1"/>
          </a:effectRef>
          <a:fontRef idx="minor">
            <a:schemeClr val="tx1"/>
          </a:fontRef>
        </dgm:style>
      </dgm:prSet>
      <dgm:spPr/>
      <dgm:t>
        <a:bodyPr/>
        <a:lstStyle/>
        <a:p>
          <a:pPr algn="ctr" rtl="1"/>
          <a:endParaRPr lang="en-US" sz="1200">
            <a:cs typeface="B Nazanin" panose="00000400000000000000" pitchFamily="2" charset="-78"/>
          </a:endParaRPr>
        </a:p>
      </dgm:t>
    </dgm:pt>
    <dgm:pt modelId="{262E7CB5-08C9-4306-9E8E-854005CDCE29}" type="sibTrans" cxnId="{CDA2D1D8-B038-4E26-A67A-C60D4CC60337}">
      <dgm:prSet/>
      <dgm:spPr/>
      <dgm:t>
        <a:bodyPr/>
        <a:lstStyle/>
        <a:p>
          <a:pPr algn="ctr"/>
          <a:endParaRPr lang="en-US"/>
        </a:p>
      </dgm:t>
    </dgm:pt>
    <dgm:pt modelId="{56124E64-A163-445A-84E7-5231F63239FA}">
      <dgm:prSet phldrT="[Text]" custT="1"/>
      <dgm:spPr>
        <a:solidFill>
          <a:schemeClr val="bg1"/>
        </a:solidFill>
        <a:ln w="3175">
          <a:solidFill>
            <a:schemeClr val="tx1"/>
          </a:solidFill>
        </a:ln>
      </dgm:spPr>
      <dgm:t>
        <a:bodyPr/>
        <a:lstStyle/>
        <a:p>
          <a:pPr algn="ctr" rtl="1"/>
          <a:r>
            <a:rPr lang="ar-SA" sz="1100">
              <a:solidFill>
                <a:sysClr val="windowText" lastClr="000000"/>
              </a:solidFill>
              <a:cs typeface="B Nazanin" panose="00000400000000000000" pitchFamily="2" charset="-78"/>
            </a:rPr>
            <a:t>صراحت استفاده از نمادها و نشانه ها برای بیان مفاهیم معماری سنتی ایران و به کارگیری مناسب آنها</a:t>
          </a:r>
          <a:endParaRPr lang="fa-IR" sz="1100">
            <a:solidFill>
              <a:sysClr val="windowText" lastClr="000000"/>
            </a:solidFill>
            <a:cs typeface="B Nazanin" panose="00000400000000000000" pitchFamily="2" charset="-78"/>
          </a:endParaRPr>
        </a:p>
      </dgm:t>
    </dgm:pt>
    <dgm:pt modelId="{EDB62BE3-CC1B-4082-80F3-F3DB481EAA19}" type="parTrans" cxnId="{FF6DDF82-5D86-40CA-87B3-FEF26D0DAF89}">
      <dgm:prSet>
        <dgm:style>
          <a:lnRef idx="1">
            <a:schemeClr val="dk1"/>
          </a:lnRef>
          <a:fillRef idx="0">
            <a:schemeClr val="dk1"/>
          </a:fillRef>
          <a:effectRef idx="0">
            <a:schemeClr val="dk1"/>
          </a:effectRef>
          <a:fontRef idx="minor">
            <a:schemeClr val="tx1"/>
          </a:fontRef>
        </dgm:style>
      </dgm:prSet>
      <dgm:spPr/>
      <dgm:t>
        <a:bodyPr/>
        <a:lstStyle/>
        <a:p>
          <a:pPr algn="ctr" rtl="1"/>
          <a:endParaRPr lang="en-US" sz="1200">
            <a:cs typeface="B Nazanin" panose="00000400000000000000" pitchFamily="2" charset="-78"/>
          </a:endParaRPr>
        </a:p>
      </dgm:t>
    </dgm:pt>
    <dgm:pt modelId="{9D5E2C07-A8E8-41FA-BCFD-75440460090D}" type="sibTrans" cxnId="{FF6DDF82-5D86-40CA-87B3-FEF26D0DAF89}">
      <dgm:prSet/>
      <dgm:spPr/>
      <dgm:t>
        <a:bodyPr/>
        <a:lstStyle/>
        <a:p>
          <a:pPr algn="ctr"/>
          <a:endParaRPr lang="en-US"/>
        </a:p>
      </dgm:t>
    </dgm:pt>
    <dgm:pt modelId="{11DE0D94-D0EF-4748-9330-D1C24664C1A6}">
      <dgm:prSet phldrT="[Text]" custT="1"/>
      <dgm:spPr>
        <a:solidFill>
          <a:schemeClr val="bg1"/>
        </a:solidFill>
        <a:ln w="3175">
          <a:solidFill>
            <a:schemeClr val="tx1"/>
          </a:solidFill>
        </a:ln>
      </dgm:spPr>
      <dgm:t>
        <a:bodyPr/>
        <a:lstStyle/>
        <a:p>
          <a:pPr algn="ctr" rtl="1"/>
          <a:r>
            <a:rPr lang="ar-SA" sz="1100">
              <a:solidFill>
                <a:sysClr val="windowText" lastClr="000000"/>
              </a:solidFill>
              <a:cs typeface="B Nazanin" panose="00000400000000000000" pitchFamily="2" charset="-78"/>
            </a:rPr>
            <a:t>ساختمانی با ویژگی های منطقه ای که درک جهانی دارد </a:t>
          </a:r>
          <a:endParaRPr lang="fa-IR" sz="1100">
            <a:solidFill>
              <a:sysClr val="windowText" lastClr="000000"/>
            </a:solidFill>
            <a:cs typeface="B Nazanin" panose="00000400000000000000" pitchFamily="2" charset="-78"/>
          </a:endParaRPr>
        </a:p>
      </dgm:t>
    </dgm:pt>
    <dgm:pt modelId="{A018AB3A-BEEC-4C5E-8969-1D89F8337EA8}" type="parTrans" cxnId="{B82D7E1C-803B-48E3-B7B4-7DDCFA474ADA}">
      <dgm:prSet>
        <dgm:style>
          <a:lnRef idx="1">
            <a:schemeClr val="dk1"/>
          </a:lnRef>
          <a:fillRef idx="0">
            <a:schemeClr val="dk1"/>
          </a:fillRef>
          <a:effectRef idx="0">
            <a:schemeClr val="dk1"/>
          </a:effectRef>
          <a:fontRef idx="minor">
            <a:schemeClr val="tx1"/>
          </a:fontRef>
        </dgm:style>
      </dgm:prSet>
      <dgm:spPr/>
      <dgm:t>
        <a:bodyPr/>
        <a:lstStyle/>
        <a:p>
          <a:pPr algn="ctr"/>
          <a:endParaRPr lang="en-US"/>
        </a:p>
      </dgm:t>
    </dgm:pt>
    <dgm:pt modelId="{C4D5D7F6-DAB4-46A1-962F-92FC1A8FA3CF}" type="sibTrans" cxnId="{B82D7E1C-803B-48E3-B7B4-7DDCFA474ADA}">
      <dgm:prSet/>
      <dgm:spPr/>
      <dgm:t>
        <a:bodyPr/>
        <a:lstStyle/>
        <a:p>
          <a:pPr algn="ctr"/>
          <a:endParaRPr lang="en-US"/>
        </a:p>
      </dgm:t>
    </dgm:pt>
    <dgm:pt modelId="{4F351B36-0363-46C3-B363-F5E65F04A592}">
      <dgm:prSet phldrT="[Text]" custT="1"/>
      <dgm:spPr>
        <a:solidFill>
          <a:schemeClr val="bg1"/>
        </a:solidFill>
        <a:ln w="3175">
          <a:solidFill>
            <a:schemeClr val="tx1"/>
          </a:solidFill>
        </a:ln>
      </dgm:spPr>
      <dgm:t>
        <a:bodyPr/>
        <a:lstStyle/>
        <a:p>
          <a:pPr algn="ctr" rtl="1"/>
          <a:r>
            <a:rPr lang="ar-SA" sz="1100">
              <a:solidFill>
                <a:sysClr val="windowText" lastClr="000000"/>
              </a:solidFill>
              <a:cs typeface="B Nazanin" panose="00000400000000000000" pitchFamily="2" charset="-78"/>
            </a:rPr>
            <a:t>طرح منتخب</a:t>
          </a:r>
          <a:r>
            <a:rPr lang="fa-IR" sz="1100">
              <a:solidFill>
                <a:sysClr val="windowText" lastClr="000000"/>
              </a:solidFill>
              <a:cs typeface="B Nazanin" panose="00000400000000000000" pitchFamily="2" charset="-78"/>
            </a:rPr>
            <a:t> در </a:t>
          </a:r>
          <a:r>
            <a:rPr lang="ar-SA" sz="1100">
              <a:solidFill>
                <a:sysClr val="windowText" lastClr="000000"/>
              </a:solidFill>
              <a:cs typeface="B Nazanin" panose="00000400000000000000" pitchFamily="2" charset="-78"/>
            </a:rPr>
            <a:t>همایش دوسالانة کشور نروژ در سال 1998</a:t>
          </a:r>
          <a:endParaRPr lang="fa-IR" sz="1100">
            <a:solidFill>
              <a:sysClr val="windowText" lastClr="000000"/>
            </a:solidFill>
            <a:cs typeface="B Nazanin" panose="00000400000000000000" pitchFamily="2" charset="-78"/>
          </a:endParaRPr>
        </a:p>
      </dgm:t>
    </dgm:pt>
    <dgm:pt modelId="{D2DB0F17-8C7A-4E90-B429-0B8DAB0AB11B}" type="parTrans" cxnId="{9D0DAFA7-6B17-4B07-8B38-75351D732EC4}">
      <dgm:prSet>
        <dgm:style>
          <a:lnRef idx="1">
            <a:schemeClr val="dk1"/>
          </a:lnRef>
          <a:fillRef idx="0">
            <a:schemeClr val="dk1"/>
          </a:fillRef>
          <a:effectRef idx="0">
            <a:schemeClr val="dk1"/>
          </a:effectRef>
          <a:fontRef idx="minor">
            <a:schemeClr val="tx1"/>
          </a:fontRef>
        </dgm:style>
      </dgm:prSet>
      <dgm:spPr/>
      <dgm:t>
        <a:bodyPr/>
        <a:lstStyle/>
        <a:p>
          <a:pPr algn="ctr"/>
          <a:endParaRPr lang="en-US"/>
        </a:p>
      </dgm:t>
    </dgm:pt>
    <dgm:pt modelId="{795C6B66-1F46-4B77-A2B3-8A398277A6B9}" type="sibTrans" cxnId="{9D0DAFA7-6B17-4B07-8B38-75351D732EC4}">
      <dgm:prSet/>
      <dgm:spPr/>
      <dgm:t>
        <a:bodyPr/>
        <a:lstStyle/>
        <a:p>
          <a:pPr algn="ctr"/>
          <a:endParaRPr lang="en-US"/>
        </a:p>
      </dgm:t>
    </dgm:pt>
    <dgm:pt modelId="{D68C43B9-0F41-49FB-904B-BEE801115936}" type="pres">
      <dgm:prSet presAssocID="{BA9A3BF7-43BB-4936-B82B-5969AF0FFC5F}" presName="Name0" presStyleCnt="0">
        <dgm:presLayoutVars>
          <dgm:chPref val="1"/>
          <dgm:dir val="rev"/>
          <dgm:animOne val="branch"/>
          <dgm:animLvl val="lvl"/>
          <dgm:resizeHandles val="exact"/>
        </dgm:presLayoutVars>
      </dgm:prSet>
      <dgm:spPr/>
    </dgm:pt>
    <dgm:pt modelId="{97178E01-3D33-4634-99EC-3EC6D79CCAD9}" type="pres">
      <dgm:prSet presAssocID="{9183E28C-5410-40FA-8AF3-EF2820D3D411}" presName="root1" presStyleCnt="0"/>
      <dgm:spPr/>
    </dgm:pt>
    <dgm:pt modelId="{0D558FC4-6BDF-49FB-8E23-2F580D074FD4}" type="pres">
      <dgm:prSet presAssocID="{9183E28C-5410-40FA-8AF3-EF2820D3D411}" presName="LevelOneTextNode" presStyleLbl="node0" presStyleIdx="0" presStyleCnt="1" custScaleX="177378" custScaleY="114397">
        <dgm:presLayoutVars>
          <dgm:chPref val="3"/>
        </dgm:presLayoutVars>
      </dgm:prSet>
      <dgm:spPr/>
    </dgm:pt>
    <dgm:pt modelId="{C6E96DCD-1201-4134-8323-63F64AA800A1}" type="pres">
      <dgm:prSet presAssocID="{9183E28C-5410-40FA-8AF3-EF2820D3D411}" presName="level2hierChild" presStyleCnt="0"/>
      <dgm:spPr/>
    </dgm:pt>
    <dgm:pt modelId="{DC80C53F-F286-4CB5-96E8-ABF5E7563C7B}" type="pres">
      <dgm:prSet presAssocID="{2ED968CA-4926-48E2-9746-71E0CB351ABE}" presName="conn2-1" presStyleLbl="parChTrans1D2" presStyleIdx="0" presStyleCnt="5" custScaleX="2000000"/>
      <dgm:spPr/>
    </dgm:pt>
    <dgm:pt modelId="{9353F0EE-FF3C-46AF-B366-237B96E9B4B0}" type="pres">
      <dgm:prSet presAssocID="{2ED968CA-4926-48E2-9746-71E0CB351ABE}" presName="connTx" presStyleLbl="parChTrans1D2" presStyleIdx="0" presStyleCnt="5"/>
      <dgm:spPr/>
    </dgm:pt>
    <dgm:pt modelId="{5092FDEA-C4D5-4868-998D-80F67C212E44}" type="pres">
      <dgm:prSet presAssocID="{12E942A5-A1B4-4851-99DA-06FAB0DB750B}" presName="root2" presStyleCnt="0"/>
      <dgm:spPr/>
    </dgm:pt>
    <dgm:pt modelId="{7DF6591B-D9AE-4F3A-B147-A93A26199CA7}" type="pres">
      <dgm:prSet presAssocID="{12E942A5-A1B4-4851-99DA-06FAB0DB750B}" presName="LevelTwoTextNode" presStyleLbl="node2" presStyleIdx="0" presStyleCnt="5" custScaleX="719580">
        <dgm:presLayoutVars>
          <dgm:chPref val="3"/>
        </dgm:presLayoutVars>
      </dgm:prSet>
      <dgm:spPr/>
    </dgm:pt>
    <dgm:pt modelId="{6EF9982F-5E98-4CF0-B6DD-17F25F86AC99}" type="pres">
      <dgm:prSet presAssocID="{12E942A5-A1B4-4851-99DA-06FAB0DB750B}" presName="level3hierChild" presStyleCnt="0"/>
      <dgm:spPr/>
    </dgm:pt>
    <dgm:pt modelId="{04CAB784-6E6A-436E-A14E-127142B460F6}" type="pres">
      <dgm:prSet presAssocID="{1306204F-17E4-4F6D-A1E9-62B8BB939C03}" presName="conn2-1" presStyleLbl="parChTrans1D2" presStyleIdx="1" presStyleCnt="5" custScaleX="2000000"/>
      <dgm:spPr/>
    </dgm:pt>
    <dgm:pt modelId="{8A11EC20-E518-4C69-8424-C4C313BBEBFF}" type="pres">
      <dgm:prSet presAssocID="{1306204F-17E4-4F6D-A1E9-62B8BB939C03}" presName="connTx" presStyleLbl="parChTrans1D2" presStyleIdx="1" presStyleCnt="5"/>
      <dgm:spPr/>
    </dgm:pt>
    <dgm:pt modelId="{9B23A4E6-C7D6-4F85-9A43-F0BFF5488FBF}" type="pres">
      <dgm:prSet presAssocID="{6B809555-D6C9-45E7-8CDA-46B85AE32D8E}" presName="root2" presStyleCnt="0"/>
      <dgm:spPr/>
    </dgm:pt>
    <dgm:pt modelId="{70442878-F3AE-4CD5-B357-FD2D2EC98455}" type="pres">
      <dgm:prSet presAssocID="{6B809555-D6C9-45E7-8CDA-46B85AE32D8E}" presName="LevelTwoTextNode" presStyleLbl="node2" presStyleIdx="1" presStyleCnt="5" custScaleX="719580">
        <dgm:presLayoutVars>
          <dgm:chPref val="3"/>
        </dgm:presLayoutVars>
      </dgm:prSet>
      <dgm:spPr/>
    </dgm:pt>
    <dgm:pt modelId="{7401BFB0-D4B9-4EF3-8652-6D3A31F39C12}" type="pres">
      <dgm:prSet presAssocID="{6B809555-D6C9-45E7-8CDA-46B85AE32D8E}" presName="level3hierChild" presStyleCnt="0"/>
      <dgm:spPr/>
    </dgm:pt>
    <dgm:pt modelId="{D98CA7B2-CB69-44A3-ACA2-B28DC911B4BF}" type="pres">
      <dgm:prSet presAssocID="{EDB62BE3-CC1B-4082-80F3-F3DB481EAA19}" presName="conn2-1" presStyleLbl="parChTrans1D2" presStyleIdx="2" presStyleCnt="5" custScaleX="2000000"/>
      <dgm:spPr/>
    </dgm:pt>
    <dgm:pt modelId="{58716EE3-C252-4290-B421-090F92925D28}" type="pres">
      <dgm:prSet presAssocID="{EDB62BE3-CC1B-4082-80F3-F3DB481EAA19}" presName="connTx" presStyleLbl="parChTrans1D2" presStyleIdx="2" presStyleCnt="5"/>
      <dgm:spPr/>
    </dgm:pt>
    <dgm:pt modelId="{6878CEF9-87D5-420C-A12C-F2A701D0EA4C}" type="pres">
      <dgm:prSet presAssocID="{56124E64-A163-445A-84E7-5231F63239FA}" presName="root2" presStyleCnt="0"/>
      <dgm:spPr/>
    </dgm:pt>
    <dgm:pt modelId="{ECA298B1-1244-488C-9BFD-9DC02CAEBC09}" type="pres">
      <dgm:prSet presAssocID="{56124E64-A163-445A-84E7-5231F63239FA}" presName="LevelTwoTextNode" presStyleLbl="node2" presStyleIdx="2" presStyleCnt="5" custScaleX="719580">
        <dgm:presLayoutVars>
          <dgm:chPref val="3"/>
        </dgm:presLayoutVars>
      </dgm:prSet>
      <dgm:spPr/>
    </dgm:pt>
    <dgm:pt modelId="{11FFD38B-7BE4-442B-9432-E3300C5D06E7}" type="pres">
      <dgm:prSet presAssocID="{56124E64-A163-445A-84E7-5231F63239FA}" presName="level3hierChild" presStyleCnt="0"/>
      <dgm:spPr/>
    </dgm:pt>
    <dgm:pt modelId="{C933557A-636F-4946-86A9-044FEED2EF28}" type="pres">
      <dgm:prSet presAssocID="{A018AB3A-BEEC-4C5E-8969-1D89F8337EA8}" presName="conn2-1" presStyleLbl="parChTrans1D2" presStyleIdx="3" presStyleCnt="5" custScaleX="2000000"/>
      <dgm:spPr/>
    </dgm:pt>
    <dgm:pt modelId="{7E81809A-C752-4E99-AD84-ADBD429654AD}" type="pres">
      <dgm:prSet presAssocID="{A018AB3A-BEEC-4C5E-8969-1D89F8337EA8}" presName="connTx" presStyleLbl="parChTrans1D2" presStyleIdx="3" presStyleCnt="5"/>
      <dgm:spPr/>
    </dgm:pt>
    <dgm:pt modelId="{1302994E-C515-4C5B-ADA7-2B4526926C77}" type="pres">
      <dgm:prSet presAssocID="{11DE0D94-D0EF-4748-9330-D1C24664C1A6}" presName="root2" presStyleCnt="0"/>
      <dgm:spPr/>
    </dgm:pt>
    <dgm:pt modelId="{989DDA46-79FC-48CC-8FF1-72760592ED2B}" type="pres">
      <dgm:prSet presAssocID="{11DE0D94-D0EF-4748-9330-D1C24664C1A6}" presName="LevelTwoTextNode" presStyleLbl="node2" presStyleIdx="3" presStyleCnt="5" custScaleX="719580">
        <dgm:presLayoutVars>
          <dgm:chPref val="3"/>
        </dgm:presLayoutVars>
      </dgm:prSet>
      <dgm:spPr/>
    </dgm:pt>
    <dgm:pt modelId="{E17A2981-F9C8-4AB9-9C8C-214B3312C074}" type="pres">
      <dgm:prSet presAssocID="{11DE0D94-D0EF-4748-9330-D1C24664C1A6}" presName="level3hierChild" presStyleCnt="0"/>
      <dgm:spPr/>
    </dgm:pt>
    <dgm:pt modelId="{A7DE660D-BAF5-457F-B5BA-2FFD0ECD68A9}" type="pres">
      <dgm:prSet presAssocID="{D2DB0F17-8C7A-4E90-B429-0B8DAB0AB11B}" presName="conn2-1" presStyleLbl="parChTrans1D2" presStyleIdx="4" presStyleCnt="5" custScaleX="2000000"/>
      <dgm:spPr/>
    </dgm:pt>
    <dgm:pt modelId="{47907567-7B10-4E03-95EA-A367B1D17072}" type="pres">
      <dgm:prSet presAssocID="{D2DB0F17-8C7A-4E90-B429-0B8DAB0AB11B}" presName="connTx" presStyleLbl="parChTrans1D2" presStyleIdx="4" presStyleCnt="5"/>
      <dgm:spPr/>
    </dgm:pt>
    <dgm:pt modelId="{A63D4840-0E82-4A39-82B8-1487CB5A1E4B}" type="pres">
      <dgm:prSet presAssocID="{4F351B36-0363-46C3-B363-F5E65F04A592}" presName="root2" presStyleCnt="0"/>
      <dgm:spPr/>
    </dgm:pt>
    <dgm:pt modelId="{2C8DC115-942F-47AE-8B6B-E253F8EEA095}" type="pres">
      <dgm:prSet presAssocID="{4F351B36-0363-46C3-B363-F5E65F04A592}" presName="LevelTwoTextNode" presStyleLbl="node2" presStyleIdx="4" presStyleCnt="5" custScaleX="719580">
        <dgm:presLayoutVars>
          <dgm:chPref val="3"/>
        </dgm:presLayoutVars>
      </dgm:prSet>
      <dgm:spPr/>
    </dgm:pt>
    <dgm:pt modelId="{5B803AE8-9B4A-4F4C-B052-BEB72666485C}" type="pres">
      <dgm:prSet presAssocID="{4F351B36-0363-46C3-B363-F5E65F04A592}" presName="level3hierChild" presStyleCnt="0"/>
      <dgm:spPr/>
    </dgm:pt>
  </dgm:ptLst>
  <dgm:cxnLst>
    <dgm:cxn modelId="{4CB61517-2100-48A9-B723-4F19FB0F9281}" type="presOf" srcId="{9183E28C-5410-40FA-8AF3-EF2820D3D411}" destId="{0D558FC4-6BDF-49FB-8E23-2F580D074FD4}" srcOrd="0" destOrd="0" presId="urn:microsoft.com/office/officeart/2008/layout/HorizontalMultiLevelHierarchy"/>
    <dgm:cxn modelId="{C055501C-09B9-472B-A2B4-DD415654F902}" type="presOf" srcId="{12E942A5-A1B4-4851-99DA-06FAB0DB750B}" destId="{7DF6591B-D9AE-4F3A-B147-A93A26199CA7}" srcOrd="0" destOrd="0" presId="urn:microsoft.com/office/officeart/2008/layout/HorizontalMultiLevelHierarchy"/>
    <dgm:cxn modelId="{B82D7E1C-803B-48E3-B7B4-7DDCFA474ADA}" srcId="{9183E28C-5410-40FA-8AF3-EF2820D3D411}" destId="{11DE0D94-D0EF-4748-9330-D1C24664C1A6}" srcOrd="3" destOrd="0" parTransId="{A018AB3A-BEEC-4C5E-8969-1D89F8337EA8}" sibTransId="{C4D5D7F6-DAB4-46A1-962F-92FC1A8FA3CF}"/>
    <dgm:cxn modelId="{E3DEED30-9DD8-4780-8035-08B0D9F25A16}" type="presOf" srcId="{56124E64-A163-445A-84E7-5231F63239FA}" destId="{ECA298B1-1244-488C-9BFD-9DC02CAEBC09}" srcOrd="0" destOrd="0" presId="urn:microsoft.com/office/officeart/2008/layout/HorizontalMultiLevelHierarchy"/>
    <dgm:cxn modelId="{7A9B2933-6315-4C0F-89C2-7D03E21880CC}" type="presOf" srcId="{D2DB0F17-8C7A-4E90-B429-0B8DAB0AB11B}" destId="{47907567-7B10-4E03-95EA-A367B1D17072}" srcOrd="1" destOrd="0" presId="urn:microsoft.com/office/officeart/2008/layout/HorizontalMultiLevelHierarchy"/>
    <dgm:cxn modelId="{977E5B65-E3CD-452C-97F8-3FAAFB75CB35}" type="presOf" srcId="{1306204F-17E4-4F6D-A1E9-62B8BB939C03}" destId="{04CAB784-6E6A-436E-A14E-127142B460F6}" srcOrd="0" destOrd="0" presId="urn:microsoft.com/office/officeart/2008/layout/HorizontalMultiLevelHierarchy"/>
    <dgm:cxn modelId="{61C37C56-20D9-489A-A9B0-25ADCF074489}" type="presOf" srcId="{2ED968CA-4926-48E2-9746-71E0CB351ABE}" destId="{DC80C53F-F286-4CB5-96E8-ABF5E7563C7B}" srcOrd="0" destOrd="0" presId="urn:microsoft.com/office/officeart/2008/layout/HorizontalMultiLevelHierarchy"/>
    <dgm:cxn modelId="{A0401F78-63E4-4C90-BEA3-E78F04678624}" type="presOf" srcId="{11DE0D94-D0EF-4748-9330-D1C24664C1A6}" destId="{989DDA46-79FC-48CC-8FF1-72760592ED2B}" srcOrd="0" destOrd="0" presId="urn:microsoft.com/office/officeart/2008/layout/HorizontalMultiLevelHierarchy"/>
    <dgm:cxn modelId="{FF6DDF82-5D86-40CA-87B3-FEF26D0DAF89}" srcId="{9183E28C-5410-40FA-8AF3-EF2820D3D411}" destId="{56124E64-A163-445A-84E7-5231F63239FA}" srcOrd="2" destOrd="0" parTransId="{EDB62BE3-CC1B-4082-80F3-F3DB481EAA19}" sibTransId="{9D5E2C07-A8E8-41FA-BCFD-75440460090D}"/>
    <dgm:cxn modelId="{C4968893-66E9-48B3-97D1-0DEC113AED9F}" type="presOf" srcId="{A018AB3A-BEEC-4C5E-8969-1D89F8337EA8}" destId="{C933557A-636F-4946-86A9-044FEED2EF28}" srcOrd="0" destOrd="0" presId="urn:microsoft.com/office/officeart/2008/layout/HorizontalMultiLevelHierarchy"/>
    <dgm:cxn modelId="{E469509F-6446-455F-8ECE-52A7BEA66376}" type="presOf" srcId="{EDB62BE3-CC1B-4082-80F3-F3DB481EAA19}" destId="{58716EE3-C252-4290-B421-090F92925D28}" srcOrd="1" destOrd="0" presId="urn:microsoft.com/office/officeart/2008/layout/HorizontalMultiLevelHierarchy"/>
    <dgm:cxn modelId="{9D0DAFA7-6B17-4B07-8B38-75351D732EC4}" srcId="{9183E28C-5410-40FA-8AF3-EF2820D3D411}" destId="{4F351B36-0363-46C3-B363-F5E65F04A592}" srcOrd="4" destOrd="0" parTransId="{D2DB0F17-8C7A-4E90-B429-0B8DAB0AB11B}" sibTransId="{795C6B66-1F46-4B77-A2B3-8A398277A6B9}"/>
    <dgm:cxn modelId="{D164C9A7-61DE-45C8-BF05-2856C9FB130D}" type="presOf" srcId="{2ED968CA-4926-48E2-9746-71E0CB351ABE}" destId="{9353F0EE-FF3C-46AF-B366-237B96E9B4B0}" srcOrd="1" destOrd="0" presId="urn:microsoft.com/office/officeart/2008/layout/HorizontalMultiLevelHierarchy"/>
    <dgm:cxn modelId="{9A4E86AC-1205-4864-AD9E-779FEA925A53}" type="presOf" srcId="{A018AB3A-BEEC-4C5E-8969-1D89F8337EA8}" destId="{7E81809A-C752-4E99-AD84-ADBD429654AD}" srcOrd="1" destOrd="0" presId="urn:microsoft.com/office/officeart/2008/layout/HorizontalMultiLevelHierarchy"/>
    <dgm:cxn modelId="{8879CAB1-A98B-4600-B10E-7F85DE653E19}" type="presOf" srcId="{EDB62BE3-CC1B-4082-80F3-F3DB481EAA19}" destId="{D98CA7B2-CB69-44A3-ACA2-B28DC911B4BF}" srcOrd="0" destOrd="0" presId="urn:microsoft.com/office/officeart/2008/layout/HorizontalMultiLevelHierarchy"/>
    <dgm:cxn modelId="{2863DBB3-CDF6-4CDC-AA14-F2823F2A6934}" srcId="{BA9A3BF7-43BB-4936-B82B-5969AF0FFC5F}" destId="{9183E28C-5410-40FA-8AF3-EF2820D3D411}" srcOrd="0" destOrd="0" parTransId="{DB3D088D-F1D5-4648-AFD6-DCEFA876CBCC}" sibTransId="{6122057E-8DE8-46F8-8611-6A4A72DF0BDB}"/>
    <dgm:cxn modelId="{EEE81BBC-72E4-4036-8F45-FD2AE954A0E4}" type="presOf" srcId="{4F351B36-0363-46C3-B363-F5E65F04A592}" destId="{2C8DC115-942F-47AE-8B6B-E253F8EEA095}" srcOrd="0" destOrd="0" presId="urn:microsoft.com/office/officeart/2008/layout/HorizontalMultiLevelHierarchy"/>
    <dgm:cxn modelId="{6F7E8BD3-CC53-4919-B373-DF879EC12A57}" type="presOf" srcId="{BA9A3BF7-43BB-4936-B82B-5969AF0FFC5F}" destId="{D68C43B9-0F41-49FB-904B-BEE801115936}" srcOrd="0" destOrd="0" presId="urn:microsoft.com/office/officeart/2008/layout/HorizontalMultiLevelHierarchy"/>
    <dgm:cxn modelId="{C77EE1D5-7F99-4BCB-B292-BD12D4C83061}" type="presOf" srcId="{6B809555-D6C9-45E7-8CDA-46B85AE32D8E}" destId="{70442878-F3AE-4CD5-B357-FD2D2EC98455}" srcOrd="0" destOrd="0" presId="urn:microsoft.com/office/officeart/2008/layout/HorizontalMultiLevelHierarchy"/>
    <dgm:cxn modelId="{CDA2D1D8-B038-4E26-A67A-C60D4CC60337}" srcId="{9183E28C-5410-40FA-8AF3-EF2820D3D411}" destId="{6B809555-D6C9-45E7-8CDA-46B85AE32D8E}" srcOrd="1" destOrd="0" parTransId="{1306204F-17E4-4F6D-A1E9-62B8BB939C03}" sibTransId="{262E7CB5-08C9-4306-9E8E-854005CDCE29}"/>
    <dgm:cxn modelId="{998639DF-4A93-4181-85A6-02EA026E7704}" srcId="{9183E28C-5410-40FA-8AF3-EF2820D3D411}" destId="{12E942A5-A1B4-4851-99DA-06FAB0DB750B}" srcOrd="0" destOrd="0" parTransId="{2ED968CA-4926-48E2-9746-71E0CB351ABE}" sibTransId="{109FA5A9-136B-4D13-A971-5F9CDE9D57E7}"/>
    <dgm:cxn modelId="{25E8F0EE-2EA2-4929-B58F-D5BF360914CB}" type="presOf" srcId="{D2DB0F17-8C7A-4E90-B429-0B8DAB0AB11B}" destId="{A7DE660D-BAF5-457F-B5BA-2FFD0ECD68A9}" srcOrd="0" destOrd="0" presId="urn:microsoft.com/office/officeart/2008/layout/HorizontalMultiLevelHierarchy"/>
    <dgm:cxn modelId="{5FC0C6F2-EDDA-43CD-B591-E5F09B85DE82}" type="presOf" srcId="{1306204F-17E4-4F6D-A1E9-62B8BB939C03}" destId="{8A11EC20-E518-4C69-8424-C4C313BBEBFF}" srcOrd="1" destOrd="0" presId="urn:microsoft.com/office/officeart/2008/layout/HorizontalMultiLevelHierarchy"/>
    <dgm:cxn modelId="{C80E8787-DD56-48B7-B848-017801631DFC}" type="presParOf" srcId="{D68C43B9-0F41-49FB-904B-BEE801115936}" destId="{97178E01-3D33-4634-99EC-3EC6D79CCAD9}" srcOrd="0" destOrd="0" presId="urn:microsoft.com/office/officeart/2008/layout/HorizontalMultiLevelHierarchy"/>
    <dgm:cxn modelId="{73CCD53B-A382-4EF3-9136-003E8FEC34B8}" type="presParOf" srcId="{97178E01-3D33-4634-99EC-3EC6D79CCAD9}" destId="{0D558FC4-6BDF-49FB-8E23-2F580D074FD4}" srcOrd="0" destOrd="0" presId="urn:microsoft.com/office/officeart/2008/layout/HorizontalMultiLevelHierarchy"/>
    <dgm:cxn modelId="{A9E9E768-0E3F-4E88-8CC4-256CEB5EAC04}" type="presParOf" srcId="{97178E01-3D33-4634-99EC-3EC6D79CCAD9}" destId="{C6E96DCD-1201-4134-8323-63F64AA800A1}" srcOrd="1" destOrd="0" presId="urn:microsoft.com/office/officeart/2008/layout/HorizontalMultiLevelHierarchy"/>
    <dgm:cxn modelId="{A2BDD12D-7F30-43D3-9359-2CC393901247}" type="presParOf" srcId="{C6E96DCD-1201-4134-8323-63F64AA800A1}" destId="{DC80C53F-F286-4CB5-96E8-ABF5E7563C7B}" srcOrd="0" destOrd="0" presId="urn:microsoft.com/office/officeart/2008/layout/HorizontalMultiLevelHierarchy"/>
    <dgm:cxn modelId="{3726850F-B4F1-440A-9624-4CE5CCAB39B2}" type="presParOf" srcId="{DC80C53F-F286-4CB5-96E8-ABF5E7563C7B}" destId="{9353F0EE-FF3C-46AF-B366-237B96E9B4B0}" srcOrd="0" destOrd="0" presId="urn:microsoft.com/office/officeart/2008/layout/HorizontalMultiLevelHierarchy"/>
    <dgm:cxn modelId="{0192AF7A-3F12-4619-8174-45511DA3DA05}" type="presParOf" srcId="{C6E96DCD-1201-4134-8323-63F64AA800A1}" destId="{5092FDEA-C4D5-4868-998D-80F67C212E44}" srcOrd="1" destOrd="0" presId="urn:microsoft.com/office/officeart/2008/layout/HorizontalMultiLevelHierarchy"/>
    <dgm:cxn modelId="{4650D995-277B-4178-9697-3A118153763D}" type="presParOf" srcId="{5092FDEA-C4D5-4868-998D-80F67C212E44}" destId="{7DF6591B-D9AE-4F3A-B147-A93A26199CA7}" srcOrd="0" destOrd="0" presId="urn:microsoft.com/office/officeart/2008/layout/HorizontalMultiLevelHierarchy"/>
    <dgm:cxn modelId="{6F87ACA2-F9C2-4CFC-AE06-B7251D824695}" type="presParOf" srcId="{5092FDEA-C4D5-4868-998D-80F67C212E44}" destId="{6EF9982F-5E98-4CF0-B6DD-17F25F86AC99}" srcOrd="1" destOrd="0" presId="urn:microsoft.com/office/officeart/2008/layout/HorizontalMultiLevelHierarchy"/>
    <dgm:cxn modelId="{88E8BB73-1D61-4B5D-8C50-66DCB7E8C428}" type="presParOf" srcId="{C6E96DCD-1201-4134-8323-63F64AA800A1}" destId="{04CAB784-6E6A-436E-A14E-127142B460F6}" srcOrd="2" destOrd="0" presId="urn:microsoft.com/office/officeart/2008/layout/HorizontalMultiLevelHierarchy"/>
    <dgm:cxn modelId="{32D08B40-0D53-4819-8D00-D2665407413D}" type="presParOf" srcId="{04CAB784-6E6A-436E-A14E-127142B460F6}" destId="{8A11EC20-E518-4C69-8424-C4C313BBEBFF}" srcOrd="0" destOrd="0" presId="urn:microsoft.com/office/officeart/2008/layout/HorizontalMultiLevelHierarchy"/>
    <dgm:cxn modelId="{D2614D32-A9E8-4398-9347-172D16D1BF79}" type="presParOf" srcId="{C6E96DCD-1201-4134-8323-63F64AA800A1}" destId="{9B23A4E6-C7D6-4F85-9A43-F0BFF5488FBF}" srcOrd="3" destOrd="0" presId="urn:microsoft.com/office/officeart/2008/layout/HorizontalMultiLevelHierarchy"/>
    <dgm:cxn modelId="{5D45804A-AB9B-4630-8D09-1569E9B566F6}" type="presParOf" srcId="{9B23A4E6-C7D6-4F85-9A43-F0BFF5488FBF}" destId="{70442878-F3AE-4CD5-B357-FD2D2EC98455}" srcOrd="0" destOrd="0" presId="urn:microsoft.com/office/officeart/2008/layout/HorizontalMultiLevelHierarchy"/>
    <dgm:cxn modelId="{656C23E9-1E11-490C-8B26-E979CD59CF31}" type="presParOf" srcId="{9B23A4E6-C7D6-4F85-9A43-F0BFF5488FBF}" destId="{7401BFB0-D4B9-4EF3-8652-6D3A31F39C12}" srcOrd="1" destOrd="0" presId="urn:microsoft.com/office/officeart/2008/layout/HorizontalMultiLevelHierarchy"/>
    <dgm:cxn modelId="{4769AB26-0078-4188-9728-E3A431641F0E}" type="presParOf" srcId="{C6E96DCD-1201-4134-8323-63F64AA800A1}" destId="{D98CA7B2-CB69-44A3-ACA2-B28DC911B4BF}" srcOrd="4" destOrd="0" presId="urn:microsoft.com/office/officeart/2008/layout/HorizontalMultiLevelHierarchy"/>
    <dgm:cxn modelId="{EA05EF85-63DD-40B9-8E4F-3E576A8E2B3E}" type="presParOf" srcId="{D98CA7B2-CB69-44A3-ACA2-B28DC911B4BF}" destId="{58716EE3-C252-4290-B421-090F92925D28}" srcOrd="0" destOrd="0" presId="urn:microsoft.com/office/officeart/2008/layout/HorizontalMultiLevelHierarchy"/>
    <dgm:cxn modelId="{B1B4475F-1ED2-4611-BC40-747F6E589ED0}" type="presParOf" srcId="{C6E96DCD-1201-4134-8323-63F64AA800A1}" destId="{6878CEF9-87D5-420C-A12C-F2A701D0EA4C}" srcOrd="5" destOrd="0" presId="urn:microsoft.com/office/officeart/2008/layout/HorizontalMultiLevelHierarchy"/>
    <dgm:cxn modelId="{E9FEB2F5-51B4-425A-8AE8-A95796AA9EFD}" type="presParOf" srcId="{6878CEF9-87D5-420C-A12C-F2A701D0EA4C}" destId="{ECA298B1-1244-488C-9BFD-9DC02CAEBC09}" srcOrd="0" destOrd="0" presId="urn:microsoft.com/office/officeart/2008/layout/HorizontalMultiLevelHierarchy"/>
    <dgm:cxn modelId="{6A1D409F-1E58-47B6-99EC-3A84AE399196}" type="presParOf" srcId="{6878CEF9-87D5-420C-A12C-F2A701D0EA4C}" destId="{11FFD38B-7BE4-442B-9432-E3300C5D06E7}" srcOrd="1" destOrd="0" presId="urn:microsoft.com/office/officeart/2008/layout/HorizontalMultiLevelHierarchy"/>
    <dgm:cxn modelId="{8E38A378-4051-4388-8749-0D172A343023}" type="presParOf" srcId="{C6E96DCD-1201-4134-8323-63F64AA800A1}" destId="{C933557A-636F-4946-86A9-044FEED2EF28}" srcOrd="6" destOrd="0" presId="urn:microsoft.com/office/officeart/2008/layout/HorizontalMultiLevelHierarchy"/>
    <dgm:cxn modelId="{92B8798E-4E9E-42AC-8FB4-EA9885077DB8}" type="presParOf" srcId="{C933557A-636F-4946-86A9-044FEED2EF28}" destId="{7E81809A-C752-4E99-AD84-ADBD429654AD}" srcOrd="0" destOrd="0" presId="urn:microsoft.com/office/officeart/2008/layout/HorizontalMultiLevelHierarchy"/>
    <dgm:cxn modelId="{D6DAAD56-42FF-4D6A-BB65-8E13E94A078C}" type="presParOf" srcId="{C6E96DCD-1201-4134-8323-63F64AA800A1}" destId="{1302994E-C515-4C5B-ADA7-2B4526926C77}" srcOrd="7" destOrd="0" presId="urn:microsoft.com/office/officeart/2008/layout/HorizontalMultiLevelHierarchy"/>
    <dgm:cxn modelId="{519B40A8-1330-4F09-8F1A-5BA710065F73}" type="presParOf" srcId="{1302994E-C515-4C5B-ADA7-2B4526926C77}" destId="{989DDA46-79FC-48CC-8FF1-72760592ED2B}" srcOrd="0" destOrd="0" presId="urn:microsoft.com/office/officeart/2008/layout/HorizontalMultiLevelHierarchy"/>
    <dgm:cxn modelId="{948B447D-6058-4454-9D72-0A2207B337F7}" type="presParOf" srcId="{1302994E-C515-4C5B-ADA7-2B4526926C77}" destId="{E17A2981-F9C8-4AB9-9C8C-214B3312C074}" srcOrd="1" destOrd="0" presId="urn:microsoft.com/office/officeart/2008/layout/HorizontalMultiLevelHierarchy"/>
    <dgm:cxn modelId="{5906ACA8-3C76-471C-A035-0FC3C5AA32D5}" type="presParOf" srcId="{C6E96DCD-1201-4134-8323-63F64AA800A1}" destId="{A7DE660D-BAF5-457F-B5BA-2FFD0ECD68A9}" srcOrd="8" destOrd="0" presId="urn:microsoft.com/office/officeart/2008/layout/HorizontalMultiLevelHierarchy"/>
    <dgm:cxn modelId="{B28A07BD-86EA-4133-8185-C0AB86B9F5D1}" type="presParOf" srcId="{A7DE660D-BAF5-457F-B5BA-2FFD0ECD68A9}" destId="{47907567-7B10-4E03-95EA-A367B1D17072}" srcOrd="0" destOrd="0" presId="urn:microsoft.com/office/officeart/2008/layout/HorizontalMultiLevelHierarchy"/>
    <dgm:cxn modelId="{50FDD16F-025C-4AE8-BC99-1E954A6B31D8}" type="presParOf" srcId="{C6E96DCD-1201-4134-8323-63F64AA800A1}" destId="{A63D4840-0E82-4A39-82B8-1487CB5A1E4B}" srcOrd="9" destOrd="0" presId="urn:microsoft.com/office/officeart/2008/layout/HorizontalMultiLevelHierarchy"/>
    <dgm:cxn modelId="{AD11ED03-3A93-45AC-8A95-CD72D89EC19F}" type="presParOf" srcId="{A63D4840-0E82-4A39-82B8-1487CB5A1E4B}" destId="{2C8DC115-942F-47AE-8B6B-E253F8EEA095}" srcOrd="0" destOrd="0" presId="urn:microsoft.com/office/officeart/2008/layout/HorizontalMultiLevelHierarchy"/>
    <dgm:cxn modelId="{55CD3A44-40AA-4703-BFCD-0EA2508E9CFF}" type="presParOf" srcId="{A63D4840-0E82-4A39-82B8-1487CB5A1E4B}" destId="{5B803AE8-9B4A-4F4C-B052-BEB72666485C}" srcOrd="1" destOrd="0" presId="urn:microsoft.com/office/officeart/2008/layout/HorizontalMultiLevelHierarchy"/>
  </dgm:cxnLst>
  <dgm:bg/>
  <dgm:whole/>
  <dgm:extLst>
    <a:ext uri="http://schemas.microsoft.com/office/drawing/2008/diagram">
      <dsp:dataModelExt xmlns:dsp="http://schemas.microsoft.com/office/drawing/2008/diagram" relId="rId40"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EFF8CC1-19AF-49EE-AEB1-31E6FB610396}">
      <dsp:nvSpPr>
        <dsp:cNvPr id="0" name=""/>
        <dsp:cNvSpPr/>
      </dsp:nvSpPr>
      <dsp:spPr>
        <a:xfrm>
          <a:off x="4069944" y="5715676"/>
          <a:ext cx="176815" cy="1009012"/>
        </a:xfrm>
        <a:custGeom>
          <a:avLst/>
          <a:gdLst/>
          <a:ahLst/>
          <a:cxnLst/>
          <a:rect l="0" t="0" r="0" b="0"/>
          <a:pathLst>
            <a:path>
              <a:moveTo>
                <a:pt x="189329" y="0"/>
              </a:moveTo>
              <a:lnTo>
                <a:pt x="94664" y="0"/>
              </a:lnTo>
              <a:lnTo>
                <a:pt x="94664" y="1080429"/>
              </a:lnTo>
              <a:lnTo>
                <a:pt x="0" y="1080429"/>
              </a:lnTo>
            </a:path>
          </a:pathLst>
        </a:custGeom>
        <a:noFill/>
        <a:ln w="6350" cap="flat" cmpd="sng" algn="ctr">
          <a:solidFill>
            <a:sysClr val="windowText" lastClr="000000"/>
          </a:solidFill>
          <a:prstDash val="solid"/>
          <a:miter lim="800000"/>
        </a:ln>
        <a:effectLst/>
      </dsp:spPr>
      <dsp:style>
        <a:lnRef idx="1">
          <a:schemeClr val="dk1"/>
        </a:lnRef>
        <a:fillRef idx="0">
          <a:schemeClr val="dk1"/>
        </a:fillRef>
        <a:effectRef idx="0">
          <a:schemeClr val="dk1"/>
        </a:effectRef>
        <a:fontRef idx="minor">
          <a:schemeClr val="tx1"/>
        </a:fontRef>
      </dsp:style>
      <dsp:txBody>
        <a:bodyPr spcFirstLastPara="0" vert="horz" wrap="square" lIns="12700" tIns="0" rIns="12700" bIns="0" numCol="1" spcCol="1270" anchor="ctr" anchorCtr="0">
          <a:noAutofit/>
        </a:bodyPr>
        <a:lstStyle/>
        <a:p>
          <a:pPr marL="0" lvl="0" indent="0" algn="ctr" defTabSz="444500" rtl="1">
            <a:lnSpc>
              <a:spcPct val="90000"/>
            </a:lnSpc>
            <a:spcBef>
              <a:spcPct val="0"/>
            </a:spcBef>
            <a:spcAft>
              <a:spcPct val="35000"/>
            </a:spcAft>
            <a:buNone/>
          </a:pPr>
          <a:endParaRPr lang="en-US" sz="1000" kern="1200">
            <a:solidFill>
              <a:sysClr val="windowText" lastClr="000000"/>
            </a:solidFill>
            <a:latin typeface="Calibri" panose="020F0502020204030204"/>
            <a:ea typeface="+mn-ea"/>
            <a:cs typeface="B Nazanin" panose="00000400000000000000" pitchFamily="2" charset="-78"/>
          </a:endParaRPr>
        </a:p>
      </dsp:txBody>
      <dsp:txXfrm>
        <a:off x="4132742" y="6194573"/>
        <a:ext cx="0" cy="0"/>
      </dsp:txXfrm>
    </dsp:sp>
    <dsp:sp modelId="{EAA321C8-38F0-4E65-B82F-4199AAC32562}">
      <dsp:nvSpPr>
        <dsp:cNvPr id="0" name=""/>
        <dsp:cNvSpPr/>
      </dsp:nvSpPr>
      <dsp:spPr>
        <a:xfrm>
          <a:off x="4069944" y="5715676"/>
          <a:ext cx="176815" cy="338798"/>
        </a:xfrm>
        <a:custGeom>
          <a:avLst/>
          <a:gdLst/>
          <a:ahLst/>
          <a:cxnLst/>
          <a:rect l="0" t="0" r="0" b="0"/>
          <a:pathLst>
            <a:path>
              <a:moveTo>
                <a:pt x="189329" y="0"/>
              </a:moveTo>
              <a:lnTo>
                <a:pt x="94664" y="0"/>
              </a:lnTo>
              <a:lnTo>
                <a:pt x="94664" y="362777"/>
              </a:lnTo>
              <a:lnTo>
                <a:pt x="0" y="362777"/>
              </a:lnTo>
            </a:path>
          </a:pathLst>
        </a:custGeom>
        <a:noFill/>
        <a:ln w="6350" cap="flat" cmpd="sng" algn="ctr">
          <a:solidFill>
            <a:sysClr val="windowText" lastClr="000000"/>
          </a:solidFill>
          <a:prstDash val="solid"/>
          <a:miter lim="800000"/>
        </a:ln>
        <a:effectLst/>
      </dsp:spPr>
      <dsp:style>
        <a:lnRef idx="1">
          <a:schemeClr val="dk1"/>
        </a:lnRef>
        <a:fillRef idx="0">
          <a:schemeClr val="dk1"/>
        </a:fillRef>
        <a:effectRef idx="0">
          <a:schemeClr val="dk1"/>
        </a:effectRef>
        <a:fontRef idx="minor">
          <a:schemeClr val="tx1"/>
        </a:fontRef>
      </dsp:style>
      <dsp:txBody>
        <a:bodyPr spcFirstLastPara="0" vert="horz" wrap="square" lIns="12700" tIns="0" rIns="12700" bIns="0" numCol="1" spcCol="1270" anchor="ctr" anchorCtr="0">
          <a:noAutofit/>
        </a:bodyPr>
        <a:lstStyle/>
        <a:p>
          <a:pPr marL="0" lvl="0" indent="0" algn="ctr" defTabSz="444500" rtl="1">
            <a:lnSpc>
              <a:spcPct val="90000"/>
            </a:lnSpc>
            <a:spcBef>
              <a:spcPct val="0"/>
            </a:spcBef>
            <a:spcAft>
              <a:spcPct val="35000"/>
            </a:spcAft>
            <a:buNone/>
          </a:pPr>
          <a:endParaRPr lang="en-US" sz="1000" kern="1200">
            <a:solidFill>
              <a:sysClr val="windowText" lastClr="000000"/>
            </a:solidFill>
            <a:latin typeface="Calibri" panose="020F0502020204030204"/>
            <a:ea typeface="+mn-ea"/>
            <a:cs typeface="B Nazanin" panose="00000400000000000000" pitchFamily="2" charset="-78"/>
          </a:endParaRPr>
        </a:p>
      </dsp:txBody>
      <dsp:txXfrm>
        <a:off x="4148798" y="5875521"/>
        <a:ext cx="0" cy="0"/>
      </dsp:txXfrm>
    </dsp:sp>
    <dsp:sp modelId="{66F9B8FF-D573-472B-A416-3818BB1D5A47}">
      <dsp:nvSpPr>
        <dsp:cNvPr id="0" name=""/>
        <dsp:cNvSpPr/>
      </dsp:nvSpPr>
      <dsp:spPr>
        <a:xfrm>
          <a:off x="4069944" y="5378727"/>
          <a:ext cx="176815" cy="336949"/>
        </a:xfrm>
        <a:custGeom>
          <a:avLst/>
          <a:gdLst/>
          <a:ahLst/>
          <a:cxnLst/>
          <a:rect l="0" t="0" r="0" b="0"/>
          <a:pathLst>
            <a:path>
              <a:moveTo>
                <a:pt x="189329" y="360797"/>
              </a:moveTo>
              <a:lnTo>
                <a:pt x="94664" y="360797"/>
              </a:lnTo>
              <a:lnTo>
                <a:pt x="94664" y="0"/>
              </a:lnTo>
              <a:lnTo>
                <a:pt x="0" y="0"/>
              </a:lnTo>
            </a:path>
          </a:pathLst>
        </a:custGeom>
        <a:noFill/>
        <a:ln w="12700" cap="flat" cmpd="sng" algn="ctr">
          <a:solidFill>
            <a:srgbClr val="5B9BD5">
              <a:shade val="8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444500" rtl="1">
            <a:lnSpc>
              <a:spcPct val="90000"/>
            </a:lnSpc>
            <a:spcBef>
              <a:spcPct val="0"/>
            </a:spcBef>
            <a:spcAft>
              <a:spcPct val="35000"/>
            </a:spcAft>
            <a:buNone/>
          </a:pPr>
          <a:endParaRPr lang="en-US" sz="1000" kern="1200">
            <a:solidFill>
              <a:sysClr val="windowText" lastClr="000000"/>
            </a:solidFill>
            <a:latin typeface="Calibri" panose="020F0502020204030204"/>
            <a:ea typeface="+mn-ea"/>
            <a:cs typeface="B Nazanin" panose="00000400000000000000" pitchFamily="2" charset="-78"/>
          </a:endParaRPr>
        </a:p>
      </dsp:txBody>
      <dsp:txXfrm>
        <a:off x="4148839" y="5537689"/>
        <a:ext cx="0" cy="0"/>
      </dsp:txXfrm>
    </dsp:sp>
    <dsp:sp modelId="{DF8B81A4-6A2F-421A-8916-1963ED05D6AC}">
      <dsp:nvSpPr>
        <dsp:cNvPr id="0" name=""/>
        <dsp:cNvSpPr/>
      </dsp:nvSpPr>
      <dsp:spPr>
        <a:xfrm>
          <a:off x="4069944" y="4692040"/>
          <a:ext cx="176815" cy="1023636"/>
        </a:xfrm>
        <a:custGeom>
          <a:avLst/>
          <a:gdLst/>
          <a:ahLst/>
          <a:cxnLst/>
          <a:rect l="0" t="0" r="0" b="0"/>
          <a:pathLst>
            <a:path>
              <a:moveTo>
                <a:pt x="189329" y="1096087"/>
              </a:moveTo>
              <a:lnTo>
                <a:pt x="94664" y="1096087"/>
              </a:lnTo>
              <a:lnTo>
                <a:pt x="94664" y="0"/>
              </a:lnTo>
              <a:lnTo>
                <a:pt x="0" y="0"/>
              </a:lnTo>
            </a:path>
          </a:pathLst>
        </a:custGeom>
        <a:noFill/>
        <a:ln w="6350" cap="flat" cmpd="sng" algn="ctr">
          <a:solidFill>
            <a:sysClr val="windowText" lastClr="000000"/>
          </a:solidFill>
          <a:prstDash val="solid"/>
          <a:miter lim="800000"/>
        </a:ln>
        <a:effectLst/>
      </dsp:spPr>
      <dsp:style>
        <a:lnRef idx="1">
          <a:schemeClr val="dk1"/>
        </a:lnRef>
        <a:fillRef idx="0">
          <a:schemeClr val="dk1"/>
        </a:fillRef>
        <a:effectRef idx="0">
          <a:schemeClr val="dk1"/>
        </a:effectRef>
        <a:fontRef idx="minor">
          <a:schemeClr val="tx1"/>
        </a:fontRef>
      </dsp:style>
      <dsp:txBody>
        <a:bodyPr spcFirstLastPara="0" vert="horz" wrap="square" lIns="12700" tIns="0" rIns="12700" bIns="0" numCol="1" spcCol="1270" anchor="ctr" anchorCtr="0">
          <a:noAutofit/>
        </a:bodyPr>
        <a:lstStyle/>
        <a:p>
          <a:pPr marL="0" lvl="0" indent="0" algn="ctr" defTabSz="444500" rtl="1">
            <a:lnSpc>
              <a:spcPct val="90000"/>
            </a:lnSpc>
            <a:spcBef>
              <a:spcPct val="0"/>
            </a:spcBef>
            <a:spcAft>
              <a:spcPct val="35000"/>
            </a:spcAft>
            <a:buNone/>
          </a:pPr>
          <a:endParaRPr lang="en-US" sz="1000" kern="1200">
            <a:solidFill>
              <a:sysClr val="windowText" lastClr="000000"/>
            </a:solidFill>
            <a:latin typeface="Calibri" panose="020F0502020204030204"/>
            <a:ea typeface="+mn-ea"/>
            <a:cs typeface="B Nazanin" panose="00000400000000000000" pitchFamily="2" charset="-78"/>
          </a:endParaRPr>
        </a:p>
      </dsp:txBody>
      <dsp:txXfrm>
        <a:off x="4132382" y="5177888"/>
        <a:ext cx="0" cy="0"/>
      </dsp:txXfrm>
    </dsp:sp>
    <dsp:sp modelId="{9E9D88A9-95BF-4084-9F08-5814327FDCF8}">
      <dsp:nvSpPr>
        <dsp:cNvPr id="0" name=""/>
        <dsp:cNvSpPr/>
      </dsp:nvSpPr>
      <dsp:spPr>
        <a:xfrm>
          <a:off x="5130836" y="3448818"/>
          <a:ext cx="176815" cy="2266857"/>
        </a:xfrm>
        <a:custGeom>
          <a:avLst/>
          <a:gdLst/>
          <a:ahLst/>
          <a:cxnLst/>
          <a:rect l="0" t="0" r="0" b="0"/>
          <a:pathLst>
            <a:path>
              <a:moveTo>
                <a:pt x="189329" y="0"/>
              </a:moveTo>
              <a:lnTo>
                <a:pt x="94664" y="0"/>
              </a:lnTo>
              <a:lnTo>
                <a:pt x="94664" y="2427301"/>
              </a:lnTo>
              <a:lnTo>
                <a:pt x="0" y="2427301"/>
              </a:lnTo>
            </a:path>
          </a:pathLst>
        </a:custGeom>
        <a:noFill/>
        <a:ln w="6350" cap="flat" cmpd="sng" algn="ctr">
          <a:solidFill>
            <a:sysClr val="windowText" lastClr="000000"/>
          </a:solidFill>
          <a:prstDash val="solid"/>
          <a:miter lim="800000"/>
        </a:ln>
        <a:effectLst/>
      </dsp:spPr>
      <dsp:style>
        <a:lnRef idx="1">
          <a:schemeClr val="dk1"/>
        </a:lnRef>
        <a:fillRef idx="0">
          <a:schemeClr val="dk1"/>
        </a:fillRef>
        <a:effectRef idx="0">
          <a:schemeClr val="dk1"/>
        </a:effectRef>
        <a:fontRef idx="minor">
          <a:schemeClr val="tx1"/>
        </a:fontRef>
      </dsp:style>
      <dsp:txBody>
        <a:bodyPr spcFirstLastPara="0" vert="horz" wrap="square" lIns="12700" tIns="0" rIns="12700" bIns="0" numCol="1" spcCol="1270" anchor="ctr" anchorCtr="0">
          <a:noAutofit/>
        </a:bodyPr>
        <a:lstStyle/>
        <a:p>
          <a:pPr marL="0" lvl="0" indent="0" algn="ctr" defTabSz="444500" rtl="1">
            <a:lnSpc>
              <a:spcPct val="90000"/>
            </a:lnSpc>
            <a:spcBef>
              <a:spcPct val="0"/>
            </a:spcBef>
            <a:spcAft>
              <a:spcPct val="35000"/>
            </a:spcAft>
            <a:buNone/>
          </a:pPr>
          <a:endParaRPr lang="en-US" sz="1000" kern="1200">
            <a:solidFill>
              <a:sysClr val="windowText" lastClr="000000"/>
            </a:solidFill>
            <a:latin typeface="Calibri" panose="020F0502020204030204"/>
            <a:ea typeface="+mn-ea"/>
            <a:cs typeface="B Nazanin" panose="00000400000000000000" pitchFamily="2" charset="-78"/>
          </a:endParaRPr>
        </a:p>
      </dsp:txBody>
      <dsp:txXfrm>
        <a:off x="5162400" y="4525404"/>
        <a:ext cx="0" cy="0"/>
      </dsp:txXfrm>
    </dsp:sp>
    <dsp:sp modelId="{765ED5F1-8689-4040-8A0A-497A37527A40}">
      <dsp:nvSpPr>
        <dsp:cNvPr id="0" name=""/>
        <dsp:cNvSpPr/>
      </dsp:nvSpPr>
      <dsp:spPr>
        <a:xfrm>
          <a:off x="3009052" y="4050812"/>
          <a:ext cx="176815" cy="91440"/>
        </a:xfrm>
        <a:custGeom>
          <a:avLst/>
          <a:gdLst/>
          <a:ahLst/>
          <a:cxnLst/>
          <a:rect l="0" t="0" r="0" b="0"/>
          <a:pathLst>
            <a:path>
              <a:moveTo>
                <a:pt x="189329" y="45720"/>
              </a:moveTo>
              <a:lnTo>
                <a:pt x="0" y="45720"/>
              </a:lnTo>
            </a:path>
          </a:pathLst>
        </a:custGeom>
        <a:noFill/>
        <a:ln w="6350" cap="flat" cmpd="sng" algn="ctr">
          <a:solidFill>
            <a:sysClr val="windowText" lastClr="000000"/>
          </a:solidFill>
          <a:prstDash val="solid"/>
          <a:miter lim="800000"/>
        </a:ln>
        <a:effectLst/>
      </dsp:spPr>
      <dsp:style>
        <a:lnRef idx="1">
          <a:schemeClr val="dk1"/>
        </a:lnRef>
        <a:fillRef idx="0">
          <a:schemeClr val="dk1"/>
        </a:fillRef>
        <a:effectRef idx="0">
          <a:schemeClr val="dk1"/>
        </a:effectRef>
        <a:fontRef idx="minor">
          <a:schemeClr val="tx1"/>
        </a:fontRef>
      </dsp:style>
      <dsp:txBody>
        <a:bodyPr spcFirstLastPara="0" vert="horz" wrap="square" lIns="12700" tIns="0" rIns="12700" bIns="0" numCol="1" spcCol="1270" anchor="ctr" anchorCtr="0">
          <a:noAutofit/>
        </a:bodyPr>
        <a:lstStyle/>
        <a:p>
          <a:pPr marL="0" lvl="0" indent="0" algn="ctr" defTabSz="444500" rtl="1">
            <a:lnSpc>
              <a:spcPct val="90000"/>
            </a:lnSpc>
            <a:spcBef>
              <a:spcPct val="0"/>
            </a:spcBef>
            <a:spcAft>
              <a:spcPct val="35000"/>
            </a:spcAft>
            <a:buNone/>
          </a:pPr>
          <a:endParaRPr lang="en-US" sz="1000" kern="1200">
            <a:solidFill>
              <a:sysClr val="windowText" lastClr="000000"/>
            </a:solidFill>
            <a:latin typeface="Calibri" panose="020F0502020204030204"/>
            <a:ea typeface="+mn-ea"/>
            <a:cs typeface="B Nazanin" panose="00000400000000000000" pitchFamily="2" charset="-78"/>
          </a:endParaRPr>
        </a:p>
      </dsp:txBody>
      <dsp:txXfrm>
        <a:off x="3093040" y="4092111"/>
        <a:ext cx="0" cy="0"/>
      </dsp:txXfrm>
    </dsp:sp>
    <dsp:sp modelId="{98F4462A-6E06-45CB-9D3B-52243025E013}">
      <dsp:nvSpPr>
        <dsp:cNvPr id="0" name=""/>
        <dsp:cNvSpPr/>
      </dsp:nvSpPr>
      <dsp:spPr>
        <a:xfrm>
          <a:off x="4069944" y="3368293"/>
          <a:ext cx="176815" cy="728239"/>
        </a:xfrm>
        <a:custGeom>
          <a:avLst/>
          <a:gdLst/>
          <a:ahLst/>
          <a:cxnLst/>
          <a:rect l="0" t="0" r="0" b="0"/>
          <a:pathLst>
            <a:path>
              <a:moveTo>
                <a:pt x="189329" y="0"/>
              </a:moveTo>
              <a:lnTo>
                <a:pt x="94664" y="0"/>
              </a:lnTo>
              <a:lnTo>
                <a:pt x="94664" y="779782"/>
              </a:lnTo>
              <a:lnTo>
                <a:pt x="0" y="779782"/>
              </a:lnTo>
            </a:path>
          </a:pathLst>
        </a:custGeom>
        <a:noFill/>
        <a:ln w="6350" cap="flat" cmpd="sng" algn="ctr">
          <a:solidFill>
            <a:sysClr val="windowText" lastClr="000000"/>
          </a:solidFill>
          <a:prstDash val="solid"/>
          <a:miter lim="800000"/>
        </a:ln>
        <a:effectLst/>
      </dsp:spPr>
      <dsp:style>
        <a:lnRef idx="1">
          <a:schemeClr val="dk1"/>
        </a:lnRef>
        <a:fillRef idx="0">
          <a:schemeClr val="dk1"/>
        </a:fillRef>
        <a:effectRef idx="0">
          <a:schemeClr val="dk1"/>
        </a:effectRef>
        <a:fontRef idx="minor">
          <a:schemeClr val="tx1"/>
        </a:fontRef>
      </dsp:style>
      <dsp:txBody>
        <a:bodyPr spcFirstLastPara="0" vert="horz" wrap="square" lIns="12700" tIns="0" rIns="12700" bIns="0" numCol="1" spcCol="1270" anchor="ctr" anchorCtr="0">
          <a:noAutofit/>
        </a:bodyPr>
        <a:lstStyle/>
        <a:p>
          <a:pPr marL="0" lvl="0" indent="0" algn="ctr" defTabSz="444500" rtl="1">
            <a:lnSpc>
              <a:spcPct val="90000"/>
            </a:lnSpc>
            <a:spcBef>
              <a:spcPct val="0"/>
            </a:spcBef>
            <a:spcAft>
              <a:spcPct val="35000"/>
            </a:spcAft>
            <a:buNone/>
          </a:pPr>
          <a:endParaRPr lang="en-US" sz="1000" kern="1200">
            <a:solidFill>
              <a:sysClr val="windowText" lastClr="000000"/>
            </a:solidFill>
            <a:latin typeface="Calibri" panose="020F0502020204030204"/>
            <a:ea typeface="+mn-ea"/>
            <a:cs typeface="B Nazanin" panose="00000400000000000000" pitchFamily="2" charset="-78"/>
          </a:endParaRPr>
        </a:p>
      </dsp:txBody>
      <dsp:txXfrm>
        <a:off x="4139617" y="3713677"/>
        <a:ext cx="0" cy="0"/>
      </dsp:txXfrm>
    </dsp:sp>
    <dsp:sp modelId="{04C859C2-D95B-4342-B5C5-384B7A429079}">
      <dsp:nvSpPr>
        <dsp:cNvPr id="0" name=""/>
        <dsp:cNvSpPr/>
      </dsp:nvSpPr>
      <dsp:spPr>
        <a:xfrm>
          <a:off x="1948161" y="3211670"/>
          <a:ext cx="176815" cy="91440"/>
        </a:xfrm>
        <a:custGeom>
          <a:avLst/>
          <a:gdLst/>
          <a:ahLst/>
          <a:cxnLst/>
          <a:rect l="0" t="0" r="0" b="0"/>
          <a:pathLst>
            <a:path>
              <a:moveTo>
                <a:pt x="189329" y="45720"/>
              </a:moveTo>
              <a:lnTo>
                <a:pt x="0" y="45720"/>
              </a:lnTo>
            </a:path>
          </a:pathLst>
        </a:custGeom>
        <a:noFill/>
        <a:ln w="6350" cap="flat" cmpd="sng" algn="ctr">
          <a:solidFill>
            <a:sysClr val="windowText" lastClr="000000"/>
          </a:solidFill>
          <a:prstDash val="solid"/>
          <a:miter lim="800000"/>
        </a:ln>
        <a:effectLst/>
      </dsp:spPr>
      <dsp:style>
        <a:lnRef idx="1">
          <a:schemeClr val="dk1"/>
        </a:lnRef>
        <a:fillRef idx="0">
          <a:schemeClr val="dk1"/>
        </a:fillRef>
        <a:effectRef idx="0">
          <a:schemeClr val="dk1"/>
        </a:effectRef>
        <a:fontRef idx="minor">
          <a:schemeClr val="tx1"/>
        </a:fontRef>
      </dsp:style>
      <dsp:txBody>
        <a:bodyPr spcFirstLastPara="0" vert="horz" wrap="square" lIns="12700" tIns="0" rIns="12700" bIns="0" numCol="1" spcCol="1270" anchor="ctr" anchorCtr="0">
          <a:noAutofit/>
        </a:bodyPr>
        <a:lstStyle/>
        <a:p>
          <a:pPr marL="0" lvl="0" indent="0" algn="ctr" defTabSz="444500" rtl="1">
            <a:lnSpc>
              <a:spcPct val="90000"/>
            </a:lnSpc>
            <a:spcBef>
              <a:spcPct val="0"/>
            </a:spcBef>
            <a:spcAft>
              <a:spcPct val="35000"/>
            </a:spcAft>
            <a:buNone/>
          </a:pPr>
          <a:endParaRPr lang="en-US" sz="1000" kern="1200">
            <a:solidFill>
              <a:sysClr val="windowText" lastClr="000000"/>
            </a:solidFill>
            <a:latin typeface="Calibri" panose="020F0502020204030204"/>
            <a:ea typeface="+mn-ea"/>
            <a:cs typeface="B Nazanin" panose="00000400000000000000" pitchFamily="2" charset="-78"/>
          </a:endParaRPr>
        </a:p>
      </dsp:txBody>
      <dsp:txXfrm>
        <a:off x="2032148" y="3252969"/>
        <a:ext cx="0" cy="0"/>
      </dsp:txXfrm>
    </dsp:sp>
    <dsp:sp modelId="{BDF31055-59DC-4359-8A7C-DC2BF78EE182}">
      <dsp:nvSpPr>
        <dsp:cNvPr id="0" name=""/>
        <dsp:cNvSpPr/>
      </dsp:nvSpPr>
      <dsp:spPr>
        <a:xfrm>
          <a:off x="3009052" y="2921671"/>
          <a:ext cx="176815" cy="335718"/>
        </a:xfrm>
        <a:custGeom>
          <a:avLst/>
          <a:gdLst/>
          <a:ahLst/>
          <a:cxnLst/>
          <a:rect l="0" t="0" r="0" b="0"/>
          <a:pathLst>
            <a:path>
              <a:moveTo>
                <a:pt x="189329" y="0"/>
              </a:moveTo>
              <a:lnTo>
                <a:pt x="94664" y="0"/>
              </a:lnTo>
              <a:lnTo>
                <a:pt x="94664" y="359480"/>
              </a:lnTo>
              <a:lnTo>
                <a:pt x="0" y="359480"/>
              </a:lnTo>
            </a:path>
          </a:pathLst>
        </a:custGeom>
        <a:noFill/>
        <a:ln w="6350" cap="flat" cmpd="sng" algn="ctr">
          <a:solidFill>
            <a:sysClr val="windowText" lastClr="000000"/>
          </a:solidFill>
          <a:prstDash val="solid"/>
          <a:miter lim="800000"/>
        </a:ln>
        <a:effectLst/>
      </dsp:spPr>
      <dsp:style>
        <a:lnRef idx="1">
          <a:schemeClr val="dk1"/>
        </a:lnRef>
        <a:fillRef idx="0">
          <a:schemeClr val="dk1"/>
        </a:fillRef>
        <a:effectRef idx="0">
          <a:schemeClr val="dk1"/>
        </a:effectRef>
        <a:fontRef idx="minor">
          <a:schemeClr val="tx1"/>
        </a:fontRef>
      </dsp:style>
      <dsp:txBody>
        <a:bodyPr spcFirstLastPara="0" vert="horz" wrap="square" lIns="12700" tIns="0" rIns="12700" bIns="0" numCol="1" spcCol="1270" anchor="ctr" anchorCtr="0">
          <a:noAutofit/>
        </a:bodyPr>
        <a:lstStyle/>
        <a:p>
          <a:pPr marL="0" lvl="0" indent="0" algn="ctr" defTabSz="444500" rtl="1">
            <a:lnSpc>
              <a:spcPct val="90000"/>
            </a:lnSpc>
            <a:spcBef>
              <a:spcPct val="0"/>
            </a:spcBef>
            <a:spcAft>
              <a:spcPct val="35000"/>
            </a:spcAft>
            <a:buNone/>
          </a:pPr>
          <a:endParaRPr lang="en-US" sz="1000" kern="1200">
            <a:solidFill>
              <a:sysClr val="windowText" lastClr="000000"/>
            </a:solidFill>
            <a:latin typeface="Calibri" panose="020F0502020204030204"/>
            <a:ea typeface="+mn-ea"/>
            <a:cs typeface="B Nazanin" panose="00000400000000000000" pitchFamily="2" charset="-78"/>
          </a:endParaRPr>
        </a:p>
      </dsp:txBody>
      <dsp:txXfrm>
        <a:off x="3087974" y="3080044"/>
        <a:ext cx="0" cy="0"/>
      </dsp:txXfrm>
    </dsp:sp>
    <dsp:sp modelId="{FE32AEBE-74C1-461C-8473-111536DA95D8}">
      <dsp:nvSpPr>
        <dsp:cNvPr id="0" name=""/>
        <dsp:cNvSpPr/>
      </dsp:nvSpPr>
      <dsp:spPr>
        <a:xfrm>
          <a:off x="3009052" y="2604150"/>
          <a:ext cx="176815" cy="317520"/>
        </a:xfrm>
        <a:custGeom>
          <a:avLst/>
          <a:gdLst/>
          <a:ahLst/>
          <a:cxnLst/>
          <a:rect l="0" t="0" r="0" b="0"/>
          <a:pathLst>
            <a:path>
              <a:moveTo>
                <a:pt x="189329" y="339994"/>
              </a:moveTo>
              <a:lnTo>
                <a:pt x="94664" y="339994"/>
              </a:lnTo>
              <a:lnTo>
                <a:pt x="94664" y="0"/>
              </a:lnTo>
              <a:lnTo>
                <a:pt x="0" y="0"/>
              </a:lnTo>
            </a:path>
          </a:pathLst>
        </a:custGeom>
        <a:noFill/>
        <a:ln w="6350" cap="flat" cmpd="sng" algn="ctr">
          <a:solidFill>
            <a:sysClr val="windowText" lastClr="000000"/>
          </a:solidFill>
          <a:prstDash val="solid"/>
          <a:miter lim="800000"/>
        </a:ln>
        <a:effectLst/>
      </dsp:spPr>
      <dsp:style>
        <a:lnRef idx="1">
          <a:schemeClr val="dk1"/>
        </a:lnRef>
        <a:fillRef idx="0">
          <a:schemeClr val="dk1"/>
        </a:fillRef>
        <a:effectRef idx="0">
          <a:schemeClr val="dk1"/>
        </a:effectRef>
        <a:fontRef idx="minor">
          <a:schemeClr val="tx1"/>
        </a:fontRef>
      </dsp:style>
      <dsp:txBody>
        <a:bodyPr spcFirstLastPara="0" vert="horz" wrap="square" lIns="12700" tIns="0" rIns="12700" bIns="0" numCol="1" spcCol="1270" anchor="ctr" anchorCtr="0">
          <a:noAutofit/>
        </a:bodyPr>
        <a:lstStyle/>
        <a:p>
          <a:pPr marL="0" lvl="0" indent="0" algn="ctr" defTabSz="444500" rtl="1">
            <a:lnSpc>
              <a:spcPct val="90000"/>
            </a:lnSpc>
            <a:spcBef>
              <a:spcPct val="0"/>
            </a:spcBef>
            <a:spcAft>
              <a:spcPct val="35000"/>
            </a:spcAft>
            <a:buNone/>
          </a:pPr>
          <a:endParaRPr lang="en-US" sz="1000" kern="1200">
            <a:solidFill>
              <a:sysClr val="windowText" lastClr="000000"/>
            </a:solidFill>
            <a:latin typeface="Calibri" panose="020F0502020204030204"/>
            <a:ea typeface="+mn-ea"/>
            <a:cs typeface="B Nazanin" panose="00000400000000000000" pitchFamily="2" charset="-78"/>
          </a:endParaRPr>
        </a:p>
      </dsp:txBody>
      <dsp:txXfrm>
        <a:off x="3088374" y="2753825"/>
        <a:ext cx="0" cy="0"/>
      </dsp:txXfrm>
    </dsp:sp>
    <dsp:sp modelId="{B3DD1313-9D29-421F-897C-754382DC2B9E}">
      <dsp:nvSpPr>
        <dsp:cNvPr id="0" name=""/>
        <dsp:cNvSpPr/>
      </dsp:nvSpPr>
      <dsp:spPr>
        <a:xfrm>
          <a:off x="4069944" y="2921671"/>
          <a:ext cx="176815" cy="446621"/>
        </a:xfrm>
        <a:custGeom>
          <a:avLst/>
          <a:gdLst/>
          <a:ahLst/>
          <a:cxnLst/>
          <a:rect l="0" t="0" r="0" b="0"/>
          <a:pathLst>
            <a:path>
              <a:moveTo>
                <a:pt x="189329" y="478232"/>
              </a:moveTo>
              <a:lnTo>
                <a:pt x="94664" y="478232"/>
              </a:lnTo>
              <a:lnTo>
                <a:pt x="94664" y="0"/>
              </a:lnTo>
              <a:lnTo>
                <a:pt x="0" y="0"/>
              </a:lnTo>
            </a:path>
          </a:pathLst>
        </a:custGeom>
        <a:noFill/>
        <a:ln w="6350" cap="flat" cmpd="sng" algn="ctr">
          <a:solidFill>
            <a:sysClr val="windowText" lastClr="000000"/>
          </a:solidFill>
          <a:prstDash val="solid"/>
          <a:miter lim="800000"/>
        </a:ln>
        <a:effectLst/>
      </dsp:spPr>
      <dsp:style>
        <a:lnRef idx="1">
          <a:schemeClr val="dk1"/>
        </a:lnRef>
        <a:fillRef idx="0">
          <a:schemeClr val="dk1"/>
        </a:fillRef>
        <a:effectRef idx="0">
          <a:schemeClr val="dk1"/>
        </a:effectRef>
        <a:fontRef idx="minor">
          <a:schemeClr val="tx1"/>
        </a:fontRef>
      </dsp:style>
      <dsp:txBody>
        <a:bodyPr spcFirstLastPara="0" vert="horz" wrap="square" lIns="12700" tIns="0" rIns="12700" bIns="0" numCol="1" spcCol="1270" anchor="ctr" anchorCtr="0">
          <a:noAutofit/>
        </a:bodyPr>
        <a:lstStyle/>
        <a:p>
          <a:pPr marL="0" lvl="0" indent="0" algn="ctr" defTabSz="444500" rtl="1">
            <a:lnSpc>
              <a:spcPct val="90000"/>
            </a:lnSpc>
            <a:spcBef>
              <a:spcPct val="0"/>
            </a:spcBef>
            <a:spcAft>
              <a:spcPct val="35000"/>
            </a:spcAft>
            <a:buNone/>
          </a:pPr>
          <a:endParaRPr lang="en-US" sz="1000" kern="1200">
            <a:solidFill>
              <a:sysClr val="windowText" lastClr="000000"/>
            </a:solidFill>
            <a:latin typeface="Calibri" panose="020F0502020204030204"/>
            <a:ea typeface="+mn-ea"/>
            <a:cs typeface="B Nazanin" panose="00000400000000000000" pitchFamily="2" charset="-78"/>
          </a:endParaRPr>
        </a:p>
      </dsp:txBody>
      <dsp:txXfrm>
        <a:off x="4146343" y="3132973"/>
        <a:ext cx="0" cy="0"/>
      </dsp:txXfrm>
    </dsp:sp>
    <dsp:sp modelId="{2F7C3440-E8BD-464B-9D85-936931904A94}">
      <dsp:nvSpPr>
        <dsp:cNvPr id="0" name=""/>
        <dsp:cNvSpPr/>
      </dsp:nvSpPr>
      <dsp:spPr>
        <a:xfrm>
          <a:off x="5130836" y="3322573"/>
          <a:ext cx="176815" cy="91440"/>
        </a:xfrm>
        <a:custGeom>
          <a:avLst/>
          <a:gdLst/>
          <a:ahLst/>
          <a:cxnLst/>
          <a:rect l="0" t="0" r="0" b="0"/>
          <a:pathLst>
            <a:path>
              <a:moveTo>
                <a:pt x="189329" y="131945"/>
              </a:moveTo>
              <a:lnTo>
                <a:pt x="94664" y="131945"/>
              </a:lnTo>
              <a:lnTo>
                <a:pt x="94664" y="45720"/>
              </a:lnTo>
              <a:lnTo>
                <a:pt x="0" y="45720"/>
              </a:lnTo>
            </a:path>
          </a:pathLst>
        </a:custGeom>
        <a:noFill/>
        <a:ln w="6350" cap="flat" cmpd="sng" algn="ctr">
          <a:solidFill>
            <a:sysClr val="windowText" lastClr="000000"/>
          </a:solidFill>
          <a:prstDash val="solid"/>
          <a:miter lim="800000"/>
        </a:ln>
        <a:effectLst/>
      </dsp:spPr>
      <dsp:style>
        <a:lnRef idx="1">
          <a:schemeClr val="dk1"/>
        </a:lnRef>
        <a:fillRef idx="0">
          <a:schemeClr val="dk1"/>
        </a:fillRef>
        <a:effectRef idx="0">
          <a:schemeClr val="dk1"/>
        </a:effectRef>
        <a:fontRef idx="minor">
          <a:schemeClr val="tx1"/>
        </a:fontRef>
      </dsp:style>
      <dsp:txBody>
        <a:bodyPr spcFirstLastPara="0" vert="horz" wrap="square" lIns="12700" tIns="0" rIns="12700" bIns="0" numCol="1" spcCol="1270" anchor="ctr" anchorCtr="0">
          <a:noAutofit/>
        </a:bodyPr>
        <a:lstStyle/>
        <a:p>
          <a:pPr marL="0" lvl="0" indent="0" algn="ctr" defTabSz="444500" rtl="1">
            <a:lnSpc>
              <a:spcPct val="90000"/>
            </a:lnSpc>
            <a:spcBef>
              <a:spcPct val="0"/>
            </a:spcBef>
            <a:spcAft>
              <a:spcPct val="35000"/>
            </a:spcAft>
            <a:buNone/>
          </a:pPr>
          <a:endParaRPr lang="en-US" sz="1000" kern="1200">
            <a:solidFill>
              <a:sysClr val="windowText" lastClr="000000"/>
            </a:solidFill>
            <a:latin typeface="Calibri" panose="020F0502020204030204"/>
            <a:ea typeface="+mn-ea"/>
            <a:cs typeface="B Nazanin" panose="00000400000000000000" pitchFamily="2" charset="-78"/>
          </a:endParaRPr>
        </a:p>
      </dsp:txBody>
      <dsp:txXfrm>
        <a:off x="5214386" y="3363435"/>
        <a:ext cx="0" cy="0"/>
      </dsp:txXfrm>
    </dsp:sp>
    <dsp:sp modelId="{ED315B04-0465-4F4F-BA47-81637A39DA02}">
      <dsp:nvSpPr>
        <dsp:cNvPr id="0" name=""/>
        <dsp:cNvSpPr/>
      </dsp:nvSpPr>
      <dsp:spPr>
        <a:xfrm>
          <a:off x="3009052" y="1153120"/>
          <a:ext cx="176815" cy="748118"/>
        </a:xfrm>
        <a:custGeom>
          <a:avLst/>
          <a:gdLst/>
          <a:ahLst/>
          <a:cxnLst/>
          <a:rect l="0" t="0" r="0" b="0"/>
          <a:pathLst>
            <a:path>
              <a:moveTo>
                <a:pt x="189329" y="0"/>
              </a:moveTo>
              <a:lnTo>
                <a:pt x="94664" y="0"/>
              </a:lnTo>
              <a:lnTo>
                <a:pt x="94664" y="801069"/>
              </a:lnTo>
              <a:lnTo>
                <a:pt x="0" y="801069"/>
              </a:lnTo>
            </a:path>
          </a:pathLst>
        </a:custGeom>
        <a:noFill/>
        <a:ln w="6350" cap="flat" cmpd="sng" algn="ctr">
          <a:solidFill>
            <a:sysClr val="windowText" lastClr="000000"/>
          </a:solidFill>
          <a:prstDash val="solid"/>
          <a:miter lim="800000"/>
        </a:ln>
        <a:effectLst/>
      </dsp:spPr>
      <dsp:style>
        <a:lnRef idx="1">
          <a:schemeClr val="dk1"/>
        </a:lnRef>
        <a:fillRef idx="0">
          <a:schemeClr val="dk1"/>
        </a:fillRef>
        <a:effectRef idx="0">
          <a:schemeClr val="dk1"/>
        </a:effectRef>
        <a:fontRef idx="minor">
          <a:schemeClr val="tx1"/>
        </a:fontRef>
      </dsp:style>
      <dsp:txBody>
        <a:bodyPr spcFirstLastPara="0" vert="horz" wrap="square" lIns="12700" tIns="0" rIns="12700" bIns="0" numCol="1" spcCol="1270" anchor="ctr" anchorCtr="0">
          <a:noAutofit/>
        </a:bodyPr>
        <a:lstStyle/>
        <a:p>
          <a:pPr marL="0" lvl="0" indent="0" algn="ctr" defTabSz="444500" rtl="1">
            <a:lnSpc>
              <a:spcPct val="90000"/>
            </a:lnSpc>
            <a:spcBef>
              <a:spcPct val="0"/>
            </a:spcBef>
            <a:spcAft>
              <a:spcPct val="35000"/>
            </a:spcAft>
            <a:buNone/>
          </a:pPr>
          <a:endParaRPr lang="en-US" sz="1000" kern="1200">
            <a:solidFill>
              <a:sysClr val="windowText" lastClr="000000"/>
            </a:solidFill>
            <a:latin typeface="Calibri" panose="020F0502020204030204"/>
            <a:ea typeface="+mn-ea"/>
            <a:cs typeface="B Nazanin" panose="00000400000000000000" pitchFamily="2" charset="-78"/>
          </a:endParaRPr>
        </a:p>
      </dsp:txBody>
      <dsp:txXfrm>
        <a:off x="3078242" y="1507962"/>
        <a:ext cx="0" cy="0"/>
      </dsp:txXfrm>
    </dsp:sp>
    <dsp:sp modelId="{EF93406A-2747-4040-A57B-580CBDD7DD3E}">
      <dsp:nvSpPr>
        <dsp:cNvPr id="0" name=""/>
        <dsp:cNvSpPr/>
      </dsp:nvSpPr>
      <dsp:spPr>
        <a:xfrm>
          <a:off x="887269" y="1170120"/>
          <a:ext cx="176815" cy="671766"/>
        </a:xfrm>
        <a:custGeom>
          <a:avLst/>
          <a:gdLst/>
          <a:ahLst/>
          <a:cxnLst/>
          <a:rect l="0" t="0" r="0" b="0"/>
          <a:pathLst>
            <a:path>
              <a:moveTo>
                <a:pt x="189329" y="0"/>
              </a:moveTo>
              <a:lnTo>
                <a:pt x="94664" y="0"/>
              </a:lnTo>
              <a:lnTo>
                <a:pt x="94664" y="719312"/>
              </a:lnTo>
              <a:lnTo>
                <a:pt x="0" y="719312"/>
              </a:lnTo>
            </a:path>
          </a:pathLst>
        </a:custGeom>
        <a:noFill/>
        <a:ln w="6350" cap="flat" cmpd="sng" algn="ctr">
          <a:solidFill>
            <a:sysClr val="windowText" lastClr="000000"/>
          </a:solidFill>
          <a:prstDash val="solid"/>
          <a:miter lim="800000"/>
        </a:ln>
        <a:effectLst/>
      </dsp:spPr>
      <dsp:style>
        <a:lnRef idx="1">
          <a:schemeClr val="dk1"/>
        </a:lnRef>
        <a:fillRef idx="0">
          <a:schemeClr val="dk1"/>
        </a:fillRef>
        <a:effectRef idx="0">
          <a:schemeClr val="dk1"/>
        </a:effectRef>
        <a:fontRef idx="minor">
          <a:schemeClr val="tx1"/>
        </a:fontRef>
      </dsp:style>
      <dsp:txBody>
        <a:bodyPr spcFirstLastPara="0" vert="horz" wrap="square" lIns="12700" tIns="0" rIns="12700" bIns="0" numCol="1" spcCol="1270" anchor="ctr" anchorCtr="0">
          <a:noAutofit/>
        </a:bodyPr>
        <a:lstStyle/>
        <a:p>
          <a:pPr marL="0" lvl="0" indent="0" algn="ctr" defTabSz="444500" rtl="1">
            <a:lnSpc>
              <a:spcPct val="90000"/>
            </a:lnSpc>
            <a:spcBef>
              <a:spcPct val="0"/>
            </a:spcBef>
            <a:spcAft>
              <a:spcPct val="35000"/>
            </a:spcAft>
            <a:buNone/>
          </a:pPr>
          <a:endParaRPr lang="en-US" sz="1000" kern="1200">
            <a:solidFill>
              <a:sysClr val="windowText" lastClr="000000"/>
            </a:solidFill>
            <a:latin typeface="Calibri" panose="020F0502020204030204"/>
            <a:ea typeface="+mn-ea"/>
            <a:cs typeface="B Nazanin" panose="00000400000000000000" pitchFamily="2" charset="-78"/>
          </a:endParaRPr>
        </a:p>
      </dsp:txBody>
      <dsp:txXfrm>
        <a:off x="958310" y="1488637"/>
        <a:ext cx="0" cy="0"/>
      </dsp:txXfrm>
    </dsp:sp>
    <dsp:sp modelId="{DB752CF1-186B-4D28-9E6D-A61A1E229109}">
      <dsp:nvSpPr>
        <dsp:cNvPr id="0" name=""/>
        <dsp:cNvSpPr/>
      </dsp:nvSpPr>
      <dsp:spPr>
        <a:xfrm>
          <a:off x="887269" y="1124400"/>
          <a:ext cx="176815" cy="91440"/>
        </a:xfrm>
        <a:custGeom>
          <a:avLst/>
          <a:gdLst/>
          <a:ahLst/>
          <a:cxnLst/>
          <a:rect l="0" t="0" r="0" b="0"/>
          <a:pathLst>
            <a:path>
              <a:moveTo>
                <a:pt x="189329" y="45720"/>
              </a:moveTo>
              <a:lnTo>
                <a:pt x="94664" y="45720"/>
              </a:lnTo>
              <a:lnTo>
                <a:pt x="94664" y="51565"/>
              </a:lnTo>
              <a:lnTo>
                <a:pt x="0" y="51565"/>
              </a:lnTo>
            </a:path>
          </a:pathLst>
        </a:custGeom>
        <a:noFill/>
        <a:ln w="6350" cap="flat" cmpd="sng" algn="ctr">
          <a:solidFill>
            <a:sysClr val="windowText" lastClr="000000"/>
          </a:solidFill>
          <a:prstDash val="solid"/>
          <a:miter lim="800000"/>
        </a:ln>
        <a:effectLst/>
      </dsp:spPr>
      <dsp:style>
        <a:lnRef idx="1">
          <a:schemeClr val="dk1"/>
        </a:lnRef>
        <a:fillRef idx="0">
          <a:schemeClr val="dk1"/>
        </a:fillRef>
        <a:effectRef idx="0">
          <a:schemeClr val="dk1"/>
        </a:effectRef>
        <a:fontRef idx="minor">
          <a:schemeClr val="tx1"/>
        </a:fontRef>
      </dsp:style>
      <dsp:txBody>
        <a:bodyPr spcFirstLastPara="0" vert="horz" wrap="square" lIns="12700" tIns="0" rIns="12700" bIns="0" numCol="1" spcCol="1270" anchor="ctr" anchorCtr="0">
          <a:noAutofit/>
        </a:bodyPr>
        <a:lstStyle/>
        <a:p>
          <a:pPr marL="0" lvl="0" indent="0" algn="ctr" defTabSz="444500" rtl="1">
            <a:lnSpc>
              <a:spcPct val="90000"/>
            </a:lnSpc>
            <a:spcBef>
              <a:spcPct val="0"/>
            </a:spcBef>
            <a:spcAft>
              <a:spcPct val="35000"/>
            </a:spcAft>
            <a:buNone/>
          </a:pPr>
          <a:endParaRPr lang="en-US" sz="1000" kern="1200">
            <a:solidFill>
              <a:sysClr val="windowText" lastClr="000000"/>
            </a:solidFill>
            <a:latin typeface="Calibri" panose="020F0502020204030204"/>
            <a:ea typeface="+mn-ea"/>
            <a:cs typeface="B Nazanin" panose="00000400000000000000" pitchFamily="2" charset="-78"/>
          </a:endParaRPr>
        </a:p>
      </dsp:txBody>
      <dsp:txXfrm>
        <a:off x="971254" y="1165698"/>
        <a:ext cx="0" cy="0"/>
      </dsp:txXfrm>
    </dsp:sp>
    <dsp:sp modelId="{4E9A3E17-8C1B-4D9B-A8E9-66F03686292D}">
      <dsp:nvSpPr>
        <dsp:cNvPr id="0" name=""/>
        <dsp:cNvSpPr/>
      </dsp:nvSpPr>
      <dsp:spPr>
        <a:xfrm>
          <a:off x="887269" y="503813"/>
          <a:ext cx="176815" cy="666306"/>
        </a:xfrm>
        <a:custGeom>
          <a:avLst/>
          <a:gdLst/>
          <a:ahLst/>
          <a:cxnLst/>
          <a:rect l="0" t="0" r="0" b="0"/>
          <a:pathLst>
            <a:path>
              <a:moveTo>
                <a:pt x="189329" y="713466"/>
              </a:moveTo>
              <a:lnTo>
                <a:pt x="94664" y="713466"/>
              </a:lnTo>
              <a:lnTo>
                <a:pt x="94664" y="0"/>
              </a:lnTo>
              <a:lnTo>
                <a:pt x="0" y="0"/>
              </a:lnTo>
            </a:path>
          </a:pathLst>
        </a:custGeom>
        <a:noFill/>
        <a:ln w="6350" cap="flat" cmpd="sng" algn="ctr">
          <a:solidFill>
            <a:sysClr val="windowText" lastClr="000000"/>
          </a:solidFill>
          <a:prstDash val="solid"/>
          <a:miter lim="800000"/>
        </a:ln>
        <a:effectLst/>
      </dsp:spPr>
      <dsp:style>
        <a:lnRef idx="1">
          <a:schemeClr val="dk1"/>
        </a:lnRef>
        <a:fillRef idx="0">
          <a:schemeClr val="dk1"/>
        </a:fillRef>
        <a:effectRef idx="0">
          <a:schemeClr val="dk1"/>
        </a:effectRef>
        <a:fontRef idx="minor">
          <a:schemeClr val="tx1"/>
        </a:fontRef>
      </dsp:style>
      <dsp:txBody>
        <a:bodyPr spcFirstLastPara="0" vert="horz" wrap="square" lIns="12700" tIns="0" rIns="12700" bIns="0" numCol="1" spcCol="1270" anchor="ctr" anchorCtr="0">
          <a:noAutofit/>
        </a:bodyPr>
        <a:lstStyle/>
        <a:p>
          <a:pPr marL="0" lvl="0" indent="0" algn="ctr" defTabSz="444500" rtl="1">
            <a:lnSpc>
              <a:spcPct val="90000"/>
            </a:lnSpc>
            <a:spcBef>
              <a:spcPct val="0"/>
            </a:spcBef>
            <a:spcAft>
              <a:spcPct val="35000"/>
            </a:spcAft>
            <a:buNone/>
          </a:pPr>
          <a:endParaRPr lang="en-US" sz="1000" kern="1200">
            <a:solidFill>
              <a:sysClr val="windowText" lastClr="000000"/>
            </a:solidFill>
            <a:latin typeface="Calibri" panose="020F0502020204030204"/>
            <a:ea typeface="+mn-ea"/>
            <a:cs typeface="B Nazanin" panose="00000400000000000000" pitchFamily="2" charset="-78"/>
          </a:endParaRPr>
        </a:p>
      </dsp:txBody>
      <dsp:txXfrm>
        <a:off x="958442" y="819733"/>
        <a:ext cx="0" cy="0"/>
      </dsp:txXfrm>
    </dsp:sp>
    <dsp:sp modelId="{551C9D46-C4FC-4D65-A7A6-FC40A7543266}">
      <dsp:nvSpPr>
        <dsp:cNvPr id="0" name=""/>
        <dsp:cNvSpPr/>
      </dsp:nvSpPr>
      <dsp:spPr>
        <a:xfrm>
          <a:off x="1948161" y="1124400"/>
          <a:ext cx="176815" cy="91440"/>
        </a:xfrm>
        <a:custGeom>
          <a:avLst/>
          <a:gdLst/>
          <a:ahLst/>
          <a:cxnLst/>
          <a:rect l="0" t="0" r="0" b="0"/>
          <a:pathLst>
            <a:path>
              <a:moveTo>
                <a:pt x="189329" y="45720"/>
              </a:moveTo>
              <a:lnTo>
                <a:pt x="0" y="45720"/>
              </a:lnTo>
            </a:path>
          </a:pathLst>
        </a:custGeom>
        <a:noFill/>
        <a:ln w="6350" cap="flat" cmpd="sng" algn="ctr">
          <a:solidFill>
            <a:sysClr val="windowText" lastClr="000000"/>
          </a:solidFill>
          <a:prstDash val="solid"/>
          <a:miter lim="800000"/>
        </a:ln>
        <a:effectLst/>
      </dsp:spPr>
      <dsp:style>
        <a:lnRef idx="1">
          <a:schemeClr val="dk1"/>
        </a:lnRef>
        <a:fillRef idx="0">
          <a:schemeClr val="dk1"/>
        </a:fillRef>
        <a:effectRef idx="0">
          <a:schemeClr val="dk1"/>
        </a:effectRef>
        <a:fontRef idx="minor">
          <a:schemeClr val="tx1"/>
        </a:fontRef>
      </dsp:style>
      <dsp:txBody>
        <a:bodyPr spcFirstLastPara="0" vert="horz" wrap="square" lIns="12700" tIns="0" rIns="12700" bIns="0" numCol="1" spcCol="1270" anchor="ctr" anchorCtr="0">
          <a:noAutofit/>
        </a:bodyPr>
        <a:lstStyle/>
        <a:p>
          <a:pPr marL="0" lvl="0" indent="0" algn="ctr" defTabSz="444500" rtl="1">
            <a:lnSpc>
              <a:spcPct val="90000"/>
            </a:lnSpc>
            <a:spcBef>
              <a:spcPct val="0"/>
            </a:spcBef>
            <a:spcAft>
              <a:spcPct val="35000"/>
            </a:spcAft>
            <a:buNone/>
          </a:pPr>
          <a:endParaRPr lang="en-US" sz="1000" kern="1200">
            <a:solidFill>
              <a:sysClr val="windowText" lastClr="000000"/>
            </a:solidFill>
            <a:latin typeface="Calibri" panose="020F0502020204030204"/>
            <a:ea typeface="+mn-ea"/>
            <a:cs typeface="B Nazanin" panose="00000400000000000000" pitchFamily="2" charset="-78"/>
          </a:endParaRPr>
        </a:p>
      </dsp:txBody>
      <dsp:txXfrm>
        <a:off x="2032148" y="1165700"/>
        <a:ext cx="0" cy="0"/>
      </dsp:txXfrm>
    </dsp:sp>
    <dsp:sp modelId="{807C6983-3831-4D90-A4BA-76EE45376287}">
      <dsp:nvSpPr>
        <dsp:cNvPr id="0" name=""/>
        <dsp:cNvSpPr/>
      </dsp:nvSpPr>
      <dsp:spPr>
        <a:xfrm>
          <a:off x="3009052" y="1107400"/>
          <a:ext cx="176815" cy="91440"/>
        </a:xfrm>
        <a:custGeom>
          <a:avLst/>
          <a:gdLst/>
          <a:ahLst/>
          <a:cxnLst/>
          <a:rect l="0" t="0" r="0" b="0"/>
          <a:pathLst>
            <a:path>
              <a:moveTo>
                <a:pt x="189329" y="45720"/>
              </a:moveTo>
              <a:lnTo>
                <a:pt x="94664" y="45720"/>
              </a:lnTo>
              <a:lnTo>
                <a:pt x="94664" y="63922"/>
              </a:lnTo>
              <a:lnTo>
                <a:pt x="0" y="63922"/>
              </a:lnTo>
            </a:path>
          </a:pathLst>
        </a:custGeom>
        <a:noFill/>
        <a:ln w="6350" cap="flat" cmpd="sng" algn="ctr">
          <a:solidFill>
            <a:sysClr val="windowText" lastClr="000000"/>
          </a:solidFill>
          <a:prstDash val="solid"/>
          <a:miter lim="800000"/>
        </a:ln>
        <a:effectLst/>
      </dsp:spPr>
      <dsp:style>
        <a:lnRef idx="1">
          <a:schemeClr val="dk1"/>
        </a:lnRef>
        <a:fillRef idx="0">
          <a:schemeClr val="dk1"/>
        </a:fillRef>
        <a:effectRef idx="0">
          <a:schemeClr val="dk1"/>
        </a:effectRef>
        <a:fontRef idx="minor">
          <a:schemeClr val="tx1"/>
        </a:fontRef>
      </dsp:style>
      <dsp:txBody>
        <a:bodyPr spcFirstLastPara="0" vert="horz" wrap="square" lIns="12700" tIns="0" rIns="12700" bIns="0" numCol="1" spcCol="1270" anchor="ctr" anchorCtr="0">
          <a:noAutofit/>
        </a:bodyPr>
        <a:lstStyle/>
        <a:p>
          <a:pPr marL="0" lvl="0" indent="0" algn="ctr" defTabSz="444500" rtl="1">
            <a:lnSpc>
              <a:spcPct val="90000"/>
            </a:lnSpc>
            <a:spcBef>
              <a:spcPct val="0"/>
            </a:spcBef>
            <a:spcAft>
              <a:spcPct val="35000"/>
            </a:spcAft>
            <a:buNone/>
          </a:pPr>
          <a:endParaRPr lang="en-US" sz="1000" kern="1200">
            <a:solidFill>
              <a:sysClr val="windowText" lastClr="000000"/>
            </a:solidFill>
            <a:latin typeface="Calibri" panose="020F0502020204030204"/>
            <a:ea typeface="+mn-ea"/>
            <a:cs typeface="B Nazanin" panose="00000400000000000000" pitchFamily="2" charset="-78"/>
          </a:endParaRPr>
        </a:p>
      </dsp:txBody>
      <dsp:txXfrm>
        <a:off x="3093019" y="1148680"/>
        <a:ext cx="0" cy="0"/>
      </dsp:txXfrm>
    </dsp:sp>
    <dsp:sp modelId="{19357A59-9FF7-4D7F-B47F-EDA0056C7E74}">
      <dsp:nvSpPr>
        <dsp:cNvPr id="0" name=""/>
        <dsp:cNvSpPr/>
      </dsp:nvSpPr>
      <dsp:spPr>
        <a:xfrm>
          <a:off x="3009052" y="422001"/>
          <a:ext cx="176815" cy="731119"/>
        </a:xfrm>
        <a:custGeom>
          <a:avLst/>
          <a:gdLst/>
          <a:ahLst/>
          <a:cxnLst/>
          <a:rect l="0" t="0" r="0" b="0"/>
          <a:pathLst>
            <a:path>
              <a:moveTo>
                <a:pt x="189329" y="782866"/>
              </a:moveTo>
              <a:lnTo>
                <a:pt x="94664" y="782866"/>
              </a:lnTo>
              <a:lnTo>
                <a:pt x="94664" y="0"/>
              </a:lnTo>
              <a:lnTo>
                <a:pt x="0" y="0"/>
              </a:lnTo>
            </a:path>
          </a:pathLst>
        </a:custGeom>
        <a:noFill/>
        <a:ln w="6350" cap="flat" cmpd="sng" algn="ctr">
          <a:solidFill>
            <a:sysClr val="windowText" lastClr="000000"/>
          </a:solidFill>
          <a:prstDash val="solid"/>
          <a:miter lim="800000"/>
        </a:ln>
        <a:effectLst/>
      </dsp:spPr>
      <dsp:style>
        <a:lnRef idx="1">
          <a:schemeClr val="dk1"/>
        </a:lnRef>
        <a:fillRef idx="0">
          <a:schemeClr val="dk1"/>
        </a:fillRef>
        <a:effectRef idx="0">
          <a:schemeClr val="dk1"/>
        </a:effectRef>
        <a:fontRef idx="minor">
          <a:schemeClr val="tx1"/>
        </a:fontRef>
      </dsp:style>
      <dsp:txBody>
        <a:bodyPr spcFirstLastPara="0" vert="horz" wrap="square" lIns="12700" tIns="0" rIns="12700" bIns="0" numCol="1" spcCol="1270" anchor="ctr" anchorCtr="0">
          <a:noAutofit/>
        </a:bodyPr>
        <a:lstStyle/>
        <a:p>
          <a:pPr marL="0" lvl="0" indent="0" algn="ctr" defTabSz="444500" rtl="1">
            <a:lnSpc>
              <a:spcPct val="90000"/>
            </a:lnSpc>
            <a:spcBef>
              <a:spcPct val="0"/>
            </a:spcBef>
            <a:spcAft>
              <a:spcPct val="35000"/>
            </a:spcAft>
            <a:buNone/>
          </a:pPr>
          <a:endParaRPr lang="en-US" sz="1000" kern="1200">
            <a:solidFill>
              <a:sysClr val="windowText" lastClr="000000"/>
            </a:solidFill>
            <a:latin typeface="Calibri" panose="020F0502020204030204"/>
            <a:ea typeface="+mn-ea"/>
            <a:cs typeface="B Nazanin" panose="00000400000000000000" pitchFamily="2" charset="-78"/>
          </a:endParaRPr>
        </a:p>
      </dsp:txBody>
      <dsp:txXfrm>
        <a:off x="3078655" y="768756"/>
        <a:ext cx="0" cy="0"/>
      </dsp:txXfrm>
    </dsp:sp>
    <dsp:sp modelId="{24B4B46A-0A62-476E-94FC-C1E8BC850009}">
      <dsp:nvSpPr>
        <dsp:cNvPr id="0" name=""/>
        <dsp:cNvSpPr/>
      </dsp:nvSpPr>
      <dsp:spPr>
        <a:xfrm>
          <a:off x="4069944" y="1107400"/>
          <a:ext cx="176815" cy="91440"/>
        </a:xfrm>
        <a:custGeom>
          <a:avLst/>
          <a:gdLst/>
          <a:ahLst/>
          <a:cxnLst/>
          <a:rect l="0" t="0" r="0" b="0"/>
          <a:pathLst>
            <a:path>
              <a:moveTo>
                <a:pt x="189329" y="45720"/>
              </a:moveTo>
              <a:lnTo>
                <a:pt x="0" y="45720"/>
              </a:lnTo>
            </a:path>
          </a:pathLst>
        </a:custGeom>
        <a:noFill/>
        <a:ln w="6350" cap="flat" cmpd="sng" algn="ctr">
          <a:solidFill>
            <a:sysClr val="windowText" lastClr="000000"/>
          </a:solidFill>
          <a:prstDash val="solid"/>
          <a:miter lim="800000"/>
        </a:ln>
        <a:effectLst/>
      </dsp:spPr>
      <dsp:style>
        <a:lnRef idx="1">
          <a:schemeClr val="dk1"/>
        </a:lnRef>
        <a:fillRef idx="0">
          <a:schemeClr val="dk1"/>
        </a:fillRef>
        <a:effectRef idx="0">
          <a:schemeClr val="dk1"/>
        </a:effectRef>
        <a:fontRef idx="minor">
          <a:schemeClr val="tx1"/>
        </a:fontRef>
      </dsp:style>
      <dsp:txBody>
        <a:bodyPr spcFirstLastPara="0" vert="horz" wrap="square" lIns="12700" tIns="0" rIns="12700" bIns="0" numCol="1" spcCol="1270" anchor="ctr" anchorCtr="0">
          <a:noAutofit/>
        </a:bodyPr>
        <a:lstStyle/>
        <a:p>
          <a:pPr marL="0" lvl="0" indent="0" algn="ctr" defTabSz="444500" rtl="1">
            <a:lnSpc>
              <a:spcPct val="90000"/>
            </a:lnSpc>
            <a:spcBef>
              <a:spcPct val="0"/>
            </a:spcBef>
            <a:spcAft>
              <a:spcPct val="35000"/>
            </a:spcAft>
            <a:buNone/>
          </a:pPr>
          <a:endParaRPr lang="en-US" sz="1000" kern="1200">
            <a:solidFill>
              <a:sysClr val="windowText" lastClr="000000"/>
            </a:solidFill>
            <a:latin typeface="Calibri" panose="020F0502020204030204"/>
            <a:ea typeface="+mn-ea"/>
            <a:cs typeface="B Nazanin" panose="00000400000000000000" pitchFamily="2" charset="-78"/>
          </a:endParaRPr>
        </a:p>
      </dsp:txBody>
      <dsp:txXfrm>
        <a:off x="4153931" y="1148700"/>
        <a:ext cx="0" cy="0"/>
      </dsp:txXfrm>
    </dsp:sp>
    <dsp:sp modelId="{403E87AA-973A-44EF-A87A-D0CBA591F3F3}">
      <dsp:nvSpPr>
        <dsp:cNvPr id="0" name=""/>
        <dsp:cNvSpPr/>
      </dsp:nvSpPr>
      <dsp:spPr>
        <a:xfrm>
          <a:off x="5130836" y="1153120"/>
          <a:ext cx="176815" cy="2295697"/>
        </a:xfrm>
        <a:custGeom>
          <a:avLst/>
          <a:gdLst/>
          <a:ahLst/>
          <a:cxnLst/>
          <a:rect l="0" t="0" r="0" b="0"/>
          <a:pathLst>
            <a:path>
              <a:moveTo>
                <a:pt x="189329" y="2458183"/>
              </a:moveTo>
              <a:lnTo>
                <a:pt x="94664" y="2458183"/>
              </a:lnTo>
              <a:lnTo>
                <a:pt x="94664" y="0"/>
              </a:lnTo>
              <a:lnTo>
                <a:pt x="0" y="0"/>
              </a:lnTo>
            </a:path>
          </a:pathLst>
        </a:custGeom>
        <a:noFill/>
        <a:ln w="6350" cap="flat" cmpd="sng" algn="ctr">
          <a:solidFill>
            <a:sysClr val="windowText" lastClr="000000"/>
          </a:solidFill>
          <a:prstDash val="solid"/>
          <a:miter lim="800000"/>
        </a:ln>
        <a:effectLst/>
      </dsp:spPr>
      <dsp:style>
        <a:lnRef idx="1">
          <a:schemeClr val="dk1"/>
        </a:lnRef>
        <a:fillRef idx="0">
          <a:schemeClr val="dk1"/>
        </a:fillRef>
        <a:effectRef idx="0">
          <a:schemeClr val="dk1"/>
        </a:effectRef>
        <a:fontRef idx="minor">
          <a:schemeClr val="tx1"/>
        </a:fontRef>
      </dsp:style>
      <dsp:txBody>
        <a:bodyPr spcFirstLastPara="0" vert="horz" wrap="square" lIns="12700" tIns="0" rIns="12700" bIns="0" numCol="1" spcCol="1270" anchor="ctr" anchorCtr="0">
          <a:noAutofit/>
        </a:bodyPr>
        <a:lstStyle/>
        <a:p>
          <a:pPr marL="0" lvl="0" indent="0" algn="ctr" defTabSz="444500" rtl="1">
            <a:lnSpc>
              <a:spcPct val="90000"/>
            </a:lnSpc>
            <a:spcBef>
              <a:spcPct val="0"/>
            </a:spcBef>
            <a:spcAft>
              <a:spcPct val="35000"/>
            </a:spcAft>
            <a:buNone/>
          </a:pPr>
          <a:endParaRPr lang="en-US" sz="1000" kern="1200">
            <a:solidFill>
              <a:sysClr val="windowText" lastClr="000000"/>
            </a:solidFill>
            <a:latin typeface="Calibri" panose="020F0502020204030204"/>
            <a:ea typeface="+mn-ea"/>
            <a:cs typeface="B Nazanin" panose="00000400000000000000" pitchFamily="2" charset="-78"/>
          </a:endParaRPr>
        </a:p>
      </dsp:txBody>
      <dsp:txXfrm>
        <a:off x="5161681" y="2243407"/>
        <a:ext cx="0" cy="0"/>
      </dsp:txXfrm>
    </dsp:sp>
    <dsp:sp modelId="{F09A59A7-6FA3-410B-BDA3-B657DB33D8DE}">
      <dsp:nvSpPr>
        <dsp:cNvPr id="0" name=""/>
        <dsp:cNvSpPr/>
      </dsp:nvSpPr>
      <dsp:spPr>
        <a:xfrm rot="5400000">
          <a:off x="4005263" y="3314051"/>
          <a:ext cx="2874312" cy="269535"/>
        </a:xfrm>
        <a:prstGeom prst="rect">
          <a:avLst/>
        </a:prstGeom>
        <a:solidFill>
          <a:sysClr val="window" lastClr="FFFFFF">
            <a:lumMod val="95000"/>
          </a:sysClr>
        </a:solidFill>
        <a:ln w="12700" cap="flat" cmpd="sng" algn="ctr">
          <a:solidFill>
            <a:sysClr val="windowText" lastClr="000000"/>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533400" rtl="1">
            <a:lnSpc>
              <a:spcPct val="90000"/>
            </a:lnSpc>
            <a:spcBef>
              <a:spcPct val="0"/>
            </a:spcBef>
            <a:spcAft>
              <a:spcPct val="35000"/>
            </a:spcAft>
            <a:buNone/>
          </a:pPr>
          <a:r>
            <a:rPr lang="fa-IR" sz="1200" kern="1200">
              <a:solidFill>
                <a:sysClr val="windowText" lastClr="000000"/>
              </a:solidFill>
              <a:latin typeface="Calibri" panose="020F0502020204030204"/>
              <a:ea typeface="+mn-ea"/>
              <a:cs typeface="B Nazanin" panose="00000400000000000000" pitchFamily="2" charset="-78"/>
            </a:rPr>
            <a:t>نظریه پردازان و مکاتب نشانه شناسی</a:t>
          </a:r>
          <a:endParaRPr lang="en-US" sz="1200" kern="1200">
            <a:solidFill>
              <a:sysClr val="windowText" lastClr="000000"/>
            </a:solidFill>
            <a:latin typeface="Calibri" panose="020F0502020204030204"/>
            <a:ea typeface="+mn-ea"/>
            <a:cs typeface="B Nazanin" panose="00000400000000000000" pitchFamily="2" charset="-78"/>
          </a:endParaRPr>
        </a:p>
      </dsp:txBody>
      <dsp:txXfrm>
        <a:off x="4005263" y="3314051"/>
        <a:ext cx="2874312" cy="269535"/>
      </dsp:txXfrm>
    </dsp:sp>
    <dsp:sp modelId="{CF82F554-605E-44E0-8347-7E478B1EDCAE}">
      <dsp:nvSpPr>
        <dsp:cNvPr id="0" name=""/>
        <dsp:cNvSpPr/>
      </dsp:nvSpPr>
      <dsp:spPr>
        <a:xfrm>
          <a:off x="4246759" y="810779"/>
          <a:ext cx="884076" cy="684682"/>
        </a:xfrm>
        <a:prstGeom prst="rect">
          <a:avLst/>
        </a:prstGeom>
        <a:noFill/>
        <a:ln w="12700" cap="flat" cmpd="sng" algn="ctr">
          <a:solidFill>
            <a:sysClr val="windowText" lastClr="000000"/>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533400" rtl="1">
            <a:lnSpc>
              <a:spcPct val="90000"/>
            </a:lnSpc>
            <a:spcBef>
              <a:spcPct val="0"/>
            </a:spcBef>
            <a:spcAft>
              <a:spcPct val="35000"/>
            </a:spcAft>
            <a:buNone/>
          </a:pPr>
          <a:r>
            <a:rPr lang="fa-IR" sz="1200" kern="1200">
              <a:solidFill>
                <a:sysClr val="windowText" lastClr="000000"/>
              </a:solidFill>
              <a:latin typeface="Calibri" panose="020F0502020204030204"/>
              <a:ea typeface="+mn-ea"/>
              <a:cs typeface="B Nazanin" panose="00000400000000000000" pitchFamily="2" charset="-78"/>
            </a:rPr>
            <a:t>فردینان دو سوسور 1857-1913</a:t>
          </a:r>
          <a:endParaRPr lang="en-US" sz="1200" kern="1200">
            <a:solidFill>
              <a:sysClr val="windowText" lastClr="000000"/>
            </a:solidFill>
            <a:latin typeface="Calibri" panose="020F0502020204030204"/>
            <a:ea typeface="+mn-ea"/>
            <a:cs typeface="B Nazanin" panose="00000400000000000000" pitchFamily="2" charset="-78"/>
          </a:endParaRPr>
        </a:p>
      </dsp:txBody>
      <dsp:txXfrm>
        <a:off x="4246759" y="810779"/>
        <a:ext cx="884076" cy="684682"/>
      </dsp:txXfrm>
    </dsp:sp>
    <dsp:sp modelId="{48809E31-FFD2-44C2-8027-72C2C4FD0D23}">
      <dsp:nvSpPr>
        <dsp:cNvPr id="0" name=""/>
        <dsp:cNvSpPr/>
      </dsp:nvSpPr>
      <dsp:spPr>
        <a:xfrm>
          <a:off x="3185868" y="494558"/>
          <a:ext cx="884076" cy="1317125"/>
        </a:xfrm>
        <a:prstGeom prst="rect">
          <a:avLst/>
        </a:prstGeom>
        <a:noFill/>
        <a:ln w="12700" cap="flat" cmpd="sng" algn="ctr">
          <a:solidFill>
            <a:sysClr val="windowText" lastClr="000000"/>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533400" rtl="1">
            <a:lnSpc>
              <a:spcPct val="90000"/>
            </a:lnSpc>
            <a:spcBef>
              <a:spcPct val="0"/>
            </a:spcBef>
            <a:spcAft>
              <a:spcPct val="35000"/>
            </a:spcAft>
            <a:buNone/>
          </a:pPr>
          <a:r>
            <a:rPr lang="fa-IR" sz="1200" kern="1200">
              <a:solidFill>
                <a:sysClr val="windowText" lastClr="000000"/>
              </a:solidFill>
              <a:latin typeface="Calibri" panose="020F0502020204030204"/>
              <a:ea typeface="+mn-ea"/>
              <a:cs typeface="B Nazanin" panose="00000400000000000000" pitchFamily="2" charset="-78"/>
            </a:rPr>
            <a:t>لویی یلمزلف</a:t>
          </a:r>
        </a:p>
        <a:p>
          <a:pPr marL="0" lvl="0" indent="0" algn="ctr" defTabSz="533400" rtl="1">
            <a:lnSpc>
              <a:spcPct val="90000"/>
            </a:lnSpc>
            <a:spcBef>
              <a:spcPct val="0"/>
            </a:spcBef>
            <a:spcAft>
              <a:spcPct val="35000"/>
            </a:spcAft>
            <a:buNone/>
          </a:pPr>
          <a:r>
            <a:rPr lang="fa-IR" sz="1200" kern="1200">
              <a:solidFill>
                <a:sysClr val="windowText" lastClr="000000"/>
              </a:solidFill>
              <a:latin typeface="Calibri" panose="020F0502020204030204"/>
              <a:ea typeface="+mn-ea"/>
              <a:cs typeface="B Nazanin" panose="00000400000000000000" pitchFamily="2" charset="-78"/>
            </a:rPr>
            <a:t> (مکتب کپنهاگ-ساختار گرا) 1899-1966</a:t>
          </a:r>
        </a:p>
      </dsp:txBody>
      <dsp:txXfrm>
        <a:off x="3185868" y="494558"/>
        <a:ext cx="884076" cy="1317125"/>
      </dsp:txXfrm>
    </dsp:sp>
    <dsp:sp modelId="{C424ECE7-CCF7-41B9-B6E5-2A706DD31D04}">
      <dsp:nvSpPr>
        <dsp:cNvPr id="0" name=""/>
        <dsp:cNvSpPr/>
      </dsp:nvSpPr>
      <dsp:spPr>
        <a:xfrm>
          <a:off x="2124976" y="71501"/>
          <a:ext cx="884076" cy="700999"/>
        </a:xfrm>
        <a:prstGeom prst="rect">
          <a:avLst/>
        </a:prstGeom>
        <a:noFill/>
        <a:ln w="12700" cap="flat" cmpd="sng" algn="ctr">
          <a:solidFill>
            <a:sysClr val="windowText" lastClr="000000"/>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533400" rtl="1">
            <a:lnSpc>
              <a:spcPct val="90000"/>
            </a:lnSpc>
            <a:spcBef>
              <a:spcPct val="0"/>
            </a:spcBef>
            <a:spcAft>
              <a:spcPct val="35000"/>
            </a:spcAft>
            <a:buNone/>
          </a:pPr>
          <a:r>
            <a:rPr lang="fa-IR" sz="1200" kern="1200">
              <a:solidFill>
                <a:sysClr val="windowText" lastClr="000000"/>
              </a:solidFill>
              <a:latin typeface="Calibri" panose="020F0502020204030204"/>
              <a:ea typeface="+mn-ea"/>
              <a:cs typeface="B Nazanin" panose="00000400000000000000" pitchFamily="2" charset="-78"/>
            </a:rPr>
            <a:t>آلژیرداس گریماس 1917-92</a:t>
          </a:r>
          <a:endParaRPr lang="en-US" sz="1200" kern="1200">
            <a:solidFill>
              <a:sysClr val="windowText" lastClr="000000"/>
            </a:solidFill>
            <a:latin typeface="Calibri" panose="020F0502020204030204"/>
            <a:ea typeface="+mn-ea"/>
            <a:cs typeface="B Nazanin" panose="00000400000000000000" pitchFamily="2" charset="-78"/>
          </a:endParaRPr>
        </a:p>
      </dsp:txBody>
      <dsp:txXfrm>
        <a:off x="2124976" y="71501"/>
        <a:ext cx="884076" cy="700999"/>
      </dsp:txXfrm>
    </dsp:sp>
    <dsp:sp modelId="{A94D016C-390B-4CF8-A11C-29C154ED045B}">
      <dsp:nvSpPr>
        <dsp:cNvPr id="0" name=""/>
        <dsp:cNvSpPr/>
      </dsp:nvSpPr>
      <dsp:spPr>
        <a:xfrm>
          <a:off x="2124976" y="839885"/>
          <a:ext cx="884076" cy="660469"/>
        </a:xfrm>
        <a:prstGeom prst="rect">
          <a:avLst/>
        </a:prstGeom>
        <a:noFill/>
        <a:ln w="12700" cap="flat" cmpd="sng" algn="ctr">
          <a:solidFill>
            <a:sysClr val="windowText" lastClr="000000"/>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533400" rtl="1">
            <a:lnSpc>
              <a:spcPct val="90000"/>
            </a:lnSpc>
            <a:spcBef>
              <a:spcPct val="0"/>
            </a:spcBef>
            <a:spcAft>
              <a:spcPct val="35000"/>
            </a:spcAft>
            <a:buNone/>
          </a:pPr>
          <a:r>
            <a:rPr lang="fa-IR" sz="1200" kern="1200">
              <a:solidFill>
                <a:sysClr val="windowText" lastClr="000000"/>
              </a:solidFill>
              <a:latin typeface="Calibri" panose="020F0502020204030204"/>
              <a:ea typeface="+mn-ea"/>
              <a:cs typeface="B Nazanin" panose="00000400000000000000" pitchFamily="2" charset="-78"/>
            </a:rPr>
            <a:t>رولان بارت (ساخت گرا) 1915-80</a:t>
          </a:r>
          <a:endParaRPr lang="en-US" sz="1200" kern="1200">
            <a:solidFill>
              <a:sysClr val="windowText" lastClr="000000"/>
            </a:solidFill>
            <a:latin typeface="Calibri" panose="020F0502020204030204"/>
            <a:ea typeface="+mn-ea"/>
            <a:cs typeface="B Nazanin" panose="00000400000000000000" pitchFamily="2" charset="-78"/>
          </a:endParaRPr>
        </a:p>
      </dsp:txBody>
      <dsp:txXfrm>
        <a:off x="2124976" y="839885"/>
        <a:ext cx="884076" cy="660469"/>
      </dsp:txXfrm>
    </dsp:sp>
    <dsp:sp modelId="{FF941EA4-DF42-4B24-B3E7-A6CB4705F02F}">
      <dsp:nvSpPr>
        <dsp:cNvPr id="0" name=""/>
        <dsp:cNvSpPr/>
      </dsp:nvSpPr>
      <dsp:spPr>
        <a:xfrm>
          <a:off x="1064084" y="841382"/>
          <a:ext cx="884076" cy="657475"/>
        </a:xfrm>
        <a:prstGeom prst="rect">
          <a:avLst/>
        </a:prstGeom>
        <a:noFill/>
        <a:ln w="12700" cap="flat" cmpd="sng" algn="ctr">
          <a:solidFill>
            <a:sysClr val="windowText" lastClr="000000"/>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533400" rtl="1">
            <a:lnSpc>
              <a:spcPct val="90000"/>
            </a:lnSpc>
            <a:spcBef>
              <a:spcPct val="0"/>
            </a:spcBef>
            <a:spcAft>
              <a:spcPct val="35000"/>
            </a:spcAft>
            <a:buNone/>
          </a:pPr>
          <a:r>
            <a:rPr lang="fa-IR" sz="1200" kern="1200">
              <a:solidFill>
                <a:sysClr val="windowText" lastClr="000000"/>
              </a:solidFill>
              <a:latin typeface="Calibri" panose="020F0502020204030204"/>
              <a:ea typeface="+mn-ea"/>
              <a:cs typeface="B Nazanin" panose="00000400000000000000" pitchFamily="2" charset="-78"/>
            </a:rPr>
            <a:t>بارت متاخر پساساخت گرا 1960 به بعد</a:t>
          </a:r>
          <a:endParaRPr lang="en-US" sz="1200" kern="1200">
            <a:solidFill>
              <a:sysClr val="windowText" lastClr="000000"/>
            </a:solidFill>
            <a:latin typeface="Calibri" panose="020F0502020204030204"/>
            <a:ea typeface="+mn-ea"/>
            <a:cs typeface="B Nazanin" panose="00000400000000000000" pitchFamily="2" charset="-78"/>
          </a:endParaRPr>
        </a:p>
      </dsp:txBody>
      <dsp:txXfrm>
        <a:off x="1064084" y="841382"/>
        <a:ext cx="884076" cy="657475"/>
      </dsp:txXfrm>
    </dsp:sp>
    <dsp:sp modelId="{67EDC1B4-5722-43F2-97F0-EFE20E59E53F}">
      <dsp:nvSpPr>
        <dsp:cNvPr id="0" name=""/>
        <dsp:cNvSpPr/>
      </dsp:nvSpPr>
      <dsp:spPr>
        <a:xfrm>
          <a:off x="3192" y="195612"/>
          <a:ext cx="884076" cy="616403"/>
        </a:xfrm>
        <a:prstGeom prst="rect">
          <a:avLst/>
        </a:prstGeom>
        <a:noFill/>
        <a:ln w="12700" cap="flat" cmpd="sng" algn="ctr">
          <a:solidFill>
            <a:sysClr val="windowText" lastClr="000000"/>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533400" rtl="1">
            <a:lnSpc>
              <a:spcPct val="90000"/>
            </a:lnSpc>
            <a:spcBef>
              <a:spcPct val="0"/>
            </a:spcBef>
            <a:spcAft>
              <a:spcPct val="35000"/>
            </a:spcAft>
            <a:buNone/>
          </a:pPr>
          <a:r>
            <a:rPr lang="fa-IR" sz="1200" kern="1200">
              <a:solidFill>
                <a:sysClr val="windowText" lastClr="000000"/>
              </a:solidFill>
              <a:latin typeface="Calibri" panose="020F0502020204030204"/>
              <a:ea typeface="+mn-ea"/>
              <a:cs typeface="B Nazanin" panose="00000400000000000000" pitchFamily="2" charset="-78"/>
            </a:rPr>
            <a:t>ژاک دریدا 1930-2004</a:t>
          </a:r>
          <a:endParaRPr lang="en-US" sz="1200" kern="1200">
            <a:solidFill>
              <a:sysClr val="windowText" lastClr="000000"/>
            </a:solidFill>
            <a:latin typeface="Calibri" panose="020F0502020204030204"/>
            <a:ea typeface="+mn-ea"/>
            <a:cs typeface="B Nazanin" panose="00000400000000000000" pitchFamily="2" charset="-78"/>
          </a:endParaRPr>
        </a:p>
      </dsp:txBody>
      <dsp:txXfrm>
        <a:off x="3192" y="195612"/>
        <a:ext cx="884076" cy="616403"/>
      </dsp:txXfrm>
    </dsp:sp>
    <dsp:sp modelId="{9B33FC1A-DEFD-46DD-8A68-E4D5DE671F21}">
      <dsp:nvSpPr>
        <dsp:cNvPr id="0" name=""/>
        <dsp:cNvSpPr/>
      </dsp:nvSpPr>
      <dsp:spPr>
        <a:xfrm>
          <a:off x="3192" y="879399"/>
          <a:ext cx="884076" cy="592360"/>
        </a:xfrm>
        <a:prstGeom prst="rect">
          <a:avLst/>
        </a:prstGeom>
        <a:noFill/>
        <a:ln w="12700" cap="flat" cmpd="sng" algn="ctr">
          <a:solidFill>
            <a:sysClr val="windowText" lastClr="000000"/>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533400" rtl="1">
            <a:lnSpc>
              <a:spcPct val="90000"/>
            </a:lnSpc>
            <a:spcBef>
              <a:spcPct val="0"/>
            </a:spcBef>
            <a:spcAft>
              <a:spcPct val="35000"/>
            </a:spcAft>
            <a:buNone/>
          </a:pPr>
          <a:r>
            <a:rPr lang="fa-IR" sz="1200" kern="1200">
              <a:solidFill>
                <a:sysClr val="windowText" lastClr="000000"/>
              </a:solidFill>
              <a:latin typeface="Calibri" panose="020F0502020204030204"/>
              <a:ea typeface="+mn-ea"/>
              <a:cs typeface="B Nazanin" panose="00000400000000000000" pitchFamily="2" charset="-78"/>
            </a:rPr>
            <a:t>میشل فوکو 1926-84</a:t>
          </a:r>
          <a:endParaRPr lang="en-US" sz="1200" kern="1200">
            <a:solidFill>
              <a:sysClr val="windowText" lastClr="000000"/>
            </a:solidFill>
            <a:latin typeface="Calibri" panose="020F0502020204030204"/>
            <a:ea typeface="+mn-ea"/>
            <a:cs typeface="B Nazanin" panose="00000400000000000000" pitchFamily="2" charset="-78"/>
          </a:endParaRPr>
        </a:p>
      </dsp:txBody>
      <dsp:txXfrm>
        <a:off x="3192" y="879399"/>
        <a:ext cx="884076" cy="592360"/>
      </dsp:txXfrm>
    </dsp:sp>
    <dsp:sp modelId="{AFE596A6-5083-4338-BDB1-293E5D9EB965}">
      <dsp:nvSpPr>
        <dsp:cNvPr id="0" name=""/>
        <dsp:cNvSpPr/>
      </dsp:nvSpPr>
      <dsp:spPr>
        <a:xfrm>
          <a:off x="3192" y="1539144"/>
          <a:ext cx="884076" cy="605484"/>
        </a:xfrm>
        <a:prstGeom prst="rect">
          <a:avLst/>
        </a:prstGeom>
        <a:noFill/>
        <a:ln w="12700" cap="flat" cmpd="sng" algn="ctr">
          <a:solidFill>
            <a:sysClr val="windowText" lastClr="000000"/>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533400" rtl="1">
            <a:lnSpc>
              <a:spcPct val="90000"/>
            </a:lnSpc>
            <a:spcBef>
              <a:spcPct val="0"/>
            </a:spcBef>
            <a:spcAft>
              <a:spcPct val="35000"/>
            </a:spcAft>
            <a:buNone/>
          </a:pPr>
          <a:r>
            <a:rPr lang="fa-IR" sz="1200" kern="1200">
              <a:solidFill>
                <a:sysClr val="windowText" lastClr="000000"/>
              </a:solidFill>
              <a:latin typeface="Calibri" panose="020F0502020204030204"/>
              <a:ea typeface="+mn-ea"/>
              <a:cs typeface="B Nazanin" panose="00000400000000000000" pitchFamily="2" charset="-78"/>
            </a:rPr>
            <a:t>ژولیا کریستوا 1941 به بعد</a:t>
          </a:r>
          <a:endParaRPr lang="en-US" sz="1200" kern="1200">
            <a:solidFill>
              <a:sysClr val="windowText" lastClr="000000"/>
            </a:solidFill>
            <a:latin typeface="Calibri" panose="020F0502020204030204"/>
            <a:ea typeface="+mn-ea"/>
            <a:cs typeface="B Nazanin" panose="00000400000000000000" pitchFamily="2" charset="-78"/>
          </a:endParaRPr>
        </a:p>
      </dsp:txBody>
      <dsp:txXfrm>
        <a:off x="3192" y="1539144"/>
        <a:ext cx="884076" cy="605484"/>
      </dsp:txXfrm>
    </dsp:sp>
    <dsp:sp modelId="{064C1FF5-2286-4F59-B19E-4378E992D04F}">
      <dsp:nvSpPr>
        <dsp:cNvPr id="0" name=""/>
        <dsp:cNvSpPr/>
      </dsp:nvSpPr>
      <dsp:spPr>
        <a:xfrm>
          <a:off x="2124976" y="1567739"/>
          <a:ext cx="884076" cy="667000"/>
        </a:xfrm>
        <a:prstGeom prst="rect">
          <a:avLst/>
        </a:prstGeom>
        <a:noFill/>
        <a:ln w="12700" cap="flat" cmpd="sng" algn="ctr">
          <a:solidFill>
            <a:sysClr val="windowText" lastClr="000000"/>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533400" rtl="1">
            <a:lnSpc>
              <a:spcPct val="90000"/>
            </a:lnSpc>
            <a:spcBef>
              <a:spcPct val="0"/>
            </a:spcBef>
            <a:spcAft>
              <a:spcPct val="35000"/>
            </a:spcAft>
            <a:buNone/>
          </a:pPr>
          <a:r>
            <a:rPr lang="fa-IR" sz="1200" kern="1200">
              <a:solidFill>
                <a:sysClr val="windowText" lastClr="000000"/>
              </a:solidFill>
              <a:latin typeface="Calibri" panose="020F0502020204030204"/>
              <a:ea typeface="+mn-ea"/>
              <a:cs typeface="B Nazanin" panose="00000400000000000000" pitchFamily="2" charset="-78"/>
            </a:rPr>
            <a:t>کریستین متز 1931-93 </a:t>
          </a:r>
          <a:endParaRPr lang="en-US" sz="1200" kern="1200">
            <a:solidFill>
              <a:sysClr val="windowText" lastClr="000000"/>
            </a:solidFill>
            <a:latin typeface="Calibri" panose="020F0502020204030204"/>
            <a:ea typeface="+mn-ea"/>
            <a:cs typeface="B Nazanin" panose="00000400000000000000" pitchFamily="2" charset="-78"/>
          </a:endParaRPr>
        </a:p>
      </dsp:txBody>
      <dsp:txXfrm>
        <a:off x="2124976" y="1567739"/>
        <a:ext cx="884076" cy="667000"/>
      </dsp:txXfrm>
    </dsp:sp>
    <dsp:sp modelId="{10A85DD2-D1BE-45D8-882A-5E02EF0F7F7E}">
      <dsp:nvSpPr>
        <dsp:cNvPr id="0" name=""/>
        <dsp:cNvSpPr/>
      </dsp:nvSpPr>
      <dsp:spPr>
        <a:xfrm>
          <a:off x="4246759" y="3024623"/>
          <a:ext cx="884076" cy="687339"/>
        </a:xfrm>
        <a:prstGeom prst="rect">
          <a:avLst/>
        </a:prstGeom>
        <a:noFill/>
        <a:ln w="12700" cap="flat" cmpd="sng" algn="ctr">
          <a:solidFill>
            <a:sysClr val="windowText" lastClr="000000"/>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533400" rtl="1">
            <a:lnSpc>
              <a:spcPct val="90000"/>
            </a:lnSpc>
            <a:spcBef>
              <a:spcPct val="0"/>
            </a:spcBef>
            <a:spcAft>
              <a:spcPct val="35000"/>
            </a:spcAft>
            <a:buNone/>
          </a:pPr>
          <a:r>
            <a:rPr lang="fa-IR" sz="1200" kern="1200">
              <a:solidFill>
                <a:sysClr val="windowText" lastClr="000000"/>
              </a:solidFill>
              <a:latin typeface="Calibri" panose="020F0502020204030204"/>
              <a:ea typeface="+mn-ea"/>
              <a:cs typeface="B Nazanin" panose="00000400000000000000" pitchFamily="2" charset="-78"/>
            </a:rPr>
            <a:t>بین دو مکتب سوسور و پیرس</a:t>
          </a:r>
          <a:endParaRPr lang="en-US" sz="1200" kern="1200">
            <a:solidFill>
              <a:sysClr val="windowText" lastClr="000000"/>
            </a:solidFill>
            <a:latin typeface="Calibri" panose="020F0502020204030204"/>
            <a:ea typeface="+mn-ea"/>
            <a:cs typeface="B Nazanin" panose="00000400000000000000" pitchFamily="2" charset="-78"/>
          </a:endParaRPr>
        </a:p>
      </dsp:txBody>
      <dsp:txXfrm>
        <a:off x="4246759" y="3024623"/>
        <a:ext cx="884076" cy="687339"/>
      </dsp:txXfrm>
    </dsp:sp>
    <dsp:sp modelId="{8C5CFA02-A665-4FFA-9DBE-77ED4C6A7A21}">
      <dsp:nvSpPr>
        <dsp:cNvPr id="0" name=""/>
        <dsp:cNvSpPr/>
      </dsp:nvSpPr>
      <dsp:spPr>
        <a:xfrm>
          <a:off x="3185868" y="2244063"/>
          <a:ext cx="884076" cy="1355216"/>
        </a:xfrm>
        <a:prstGeom prst="rect">
          <a:avLst/>
        </a:prstGeom>
        <a:noFill/>
        <a:ln w="12700" cap="flat" cmpd="sng" algn="ctr">
          <a:solidFill>
            <a:sysClr val="windowText" lastClr="000000"/>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533400" rtl="1">
            <a:lnSpc>
              <a:spcPct val="90000"/>
            </a:lnSpc>
            <a:spcBef>
              <a:spcPct val="0"/>
            </a:spcBef>
            <a:spcAft>
              <a:spcPct val="35000"/>
            </a:spcAft>
            <a:buNone/>
          </a:pPr>
          <a:r>
            <a:rPr lang="fa-IR" sz="1200" kern="1200">
              <a:solidFill>
                <a:sysClr val="windowText" lastClr="000000"/>
              </a:solidFill>
              <a:latin typeface="Calibri" panose="020F0502020204030204"/>
              <a:ea typeface="+mn-ea"/>
              <a:cs typeface="B Nazanin" panose="00000400000000000000" pitchFamily="2" charset="-78"/>
            </a:rPr>
            <a:t>رومن یاکوبسن </a:t>
          </a:r>
        </a:p>
        <a:p>
          <a:pPr marL="0" lvl="0" indent="0" algn="ctr" defTabSz="533400" rtl="1">
            <a:lnSpc>
              <a:spcPct val="90000"/>
            </a:lnSpc>
            <a:spcBef>
              <a:spcPct val="0"/>
            </a:spcBef>
            <a:spcAft>
              <a:spcPct val="35000"/>
            </a:spcAft>
            <a:buNone/>
          </a:pPr>
          <a:r>
            <a:rPr lang="fa-IR" sz="1200" kern="1200">
              <a:solidFill>
                <a:sysClr val="windowText" lastClr="000000"/>
              </a:solidFill>
              <a:latin typeface="Calibri" panose="020F0502020204030204"/>
              <a:ea typeface="+mn-ea"/>
              <a:cs typeface="B Nazanin" panose="00000400000000000000" pitchFamily="2" charset="-78"/>
            </a:rPr>
            <a:t>(مکتب مسکو 1915-مکتب پراگ 1926-کپنهاگ 1939-1949)</a:t>
          </a:r>
          <a:endParaRPr lang="en-US" sz="1200" kern="1200">
            <a:solidFill>
              <a:sysClr val="windowText" lastClr="000000"/>
            </a:solidFill>
            <a:latin typeface="Calibri" panose="020F0502020204030204"/>
            <a:ea typeface="+mn-ea"/>
            <a:cs typeface="B Nazanin" panose="00000400000000000000" pitchFamily="2" charset="-78"/>
          </a:endParaRPr>
        </a:p>
      </dsp:txBody>
      <dsp:txXfrm>
        <a:off x="3185868" y="2244063"/>
        <a:ext cx="884076" cy="1355216"/>
      </dsp:txXfrm>
    </dsp:sp>
    <dsp:sp modelId="{E1D787D1-3B1A-4A59-B8BB-AACE6D9E58CB}">
      <dsp:nvSpPr>
        <dsp:cNvPr id="0" name=""/>
        <dsp:cNvSpPr/>
      </dsp:nvSpPr>
      <dsp:spPr>
        <a:xfrm>
          <a:off x="2124976" y="2302123"/>
          <a:ext cx="884076" cy="604053"/>
        </a:xfrm>
        <a:prstGeom prst="rect">
          <a:avLst/>
        </a:prstGeom>
        <a:noFill/>
        <a:ln w="12700" cap="flat" cmpd="sng" algn="ctr">
          <a:solidFill>
            <a:sysClr val="windowText" lastClr="000000"/>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533400" rtl="1">
            <a:lnSpc>
              <a:spcPct val="90000"/>
            </a:lnSpc>
            <a:spcBef>
              <a:spcPct val="0"/>
            </a:spcBef>
            <a:spcAft>
              <a:spcPct val="35000"/>
            </a:spcAft>
            <a:buNone/>
          </a:pPr>
          <a:r>
            <a:rPr lang="fa-IR" sz="1200" kern="1200">
              <a:solidFill>
                <a:sysClr val="windowText" lastClr="000000"/>
              </a:solidFill>
              <a:latin typeface="Calibri" panose="020F0502020204030204"/>
              <a:ea typeface="+mn-ea"/>
              <a:cs typeface="B Nazanin" panose="00000400000000000000" pitchFamily="2" charset="-78"/>
            </a:rPr>
            <a:t>کلود لوی استروس 1908-90</a:t>
          </a:r>
          <a:endParaRPr lang="en-US" sz="1200" kern="1200">
            <a:solidFill>
              <a:sysClr val="windowText" lastClr="000000"/>
            </a:solidFill>
            <a:latin typeface="Calibri" panose="020F0502020204030204"/>
            <a:ea typeface="+mn-ea"/>
            <a:cs typeface="B Nazanin" panose="00000400000000000000" pitchFamily="2" charset="-78"/>
          </a:endParaRPr>
        </a:p>
      </dsp:txBody>
      <dsp:txXfrm>
        <a:off x="2124976" y="2302123"/>
        <a:ext cx="884076" cy="604053"/>
      </dsp:txXfrm>
    </dsp:sp>
    <dsp:sp modelId="{97AEF5CF-A7EC-48AC-ABE5-4ED083201DAB}">
      <dsp:nvSpPr>
        <dsp:cNvPr id="0" name=""/>
        <dsp:cNvSpPr/>
      </dsp:nvSpPr>
      <dsp:spPr>
        <a:xfrm>
          <a:off x="2124976" y="2973561"/>
          <a:ext cx="884076" cy="567657"/>
        </a:xfrm>
        <a:prstGeom prst="rect">
          <a:avLst/>
        </a:prstGeom>
        <a:noFill/>
        <a:ln w="12700" cap="flat" cmpd="sng" algn="ctr">
          <a:solidFill>
            <a:sysClr val="windowText" lastClr="000000"/>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533400" rtl="1">
            <a:lnSpc>
              <a:spcPct val="90000"/>
            </a:lnSpc>
            <a:spcBef>
              <a:spcPct val="0"/>
            </a:spcBef>
            <a:spcAft>
              <a:spcPct val="35000"/>
            </a:spcAft>
            <a:buNone/>
          </a:pPr>
          <a:r>
            <a:rPr lang="fa-IR" sz="1200" kern="1200">
              <a:solidFill>
                <a:sysClr val="windowText" lastClr="000000"/>
              </a:solidFill>
              <a:latin typeface="Calibri" panose="020F0502020204030204"/>
              <a:ea typeface="+mn-ea"/>
              <a:cs typeface="B Nazanin" panose="00000400000000000000" pitchFamily="2" charset="-78"/>
            </a:rPr>
            <a:t>ژان لکان 1901-81 </a:t>
          </a:r>
          <a:endParaRPr lang="en-US" sz="1200" kern="1200">
            <a:solidFill>
              <a:sysClr val="windowText" lastClr="000000"/>
            </a:solidFill>
            <a:latin typeface="Calibri" panose="020F0502020204030204"/>
            <a:ea typeface="+mn-ea"/>
            <a:cs typeface="B Nazanin" panose="00000400000000000000" pitchFamily="2" charset="-78"/>
          </a:endParaRPr>
        </a:p>
      </dsp:txBody>
      <dsp:txXfrm>
        <a:off x="2124976" y="2973561"/>
        <a:ext cx="884076" cy="567657"/>
      </dsp:txXfrm>
    </dsp:sp>
    <dsp:sp modelId="{45498FFB-015B-44D4-A90B-4229618B6328}">
      <dsp:nvSpPr>
        <dsp:cNvPr id="0" name=""/>
        <dsp:cNvSpPr/>
      </dsp:nvSpPr>
      <dsp:spPr>
        <a:xfrm>
          <a:off x="1064084" y="2927265"/>
          <a:ext cx="884076" cy="660248"/>
        </a:xfrm>
        <a:prstGeom prst="rect">
          <a:avLst/>
        </a:prstGeom>
        <a:noFill/>
        <a:ln w="12700" cap="flat" cmpd="sng" algn="ctr">
          <a:solidFill>
            <a:sysClr val="windowText" lastClr="000000"/>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533400" rtl="1">
            <a:lnSpc>
              <a:spcPct val="90000"/>
            </a:lnSpc>
            <a:spcBef>
              <a:spcPct val="0"/>
            </a:spcBef>
            <a:spcAft>
              <a:spcPct val="35000"/>
            </a:spcAft>
            <a:buNone/>
          </a:pPr>
          <a:r>
            <a:rPr lang="fa-IR" sz="1200" kern="1200">
              <a:solidFill>
                <a:sysClr val="windowText" lastClr="000000"/>
              </a:solidFill>
              <a:latin typeface="Calibri" panose="020F0502020204030204"/>
              <a:ea typeface="+mn-ea"/>
              <a:cs typeface="B Nazanin" panose="00000400000000000000" pitchFamily="2" charset="-78"/>
            </a:rPr>
            <a:t>پساساخت گرا 1960 به بعد</a:t>
          </a:r>
          <a:endParaRPr lang="en-US" sz="1200" kern="1200">
            <a:solidFill>
              <a:sysClr val="windowText" lastClr="000000"/>
            </a:solidFill>
            <a:latin typeface="Calibri" panose="020F0502020204030204"/>
            <a:ea typeface="+mn-ea"/>
            <a:cs typeface="B Nazanin" panose="00000400000000000000" pitchFamily="2" charset="-78"/>
          </a:endParaRPr>
        </a:p>
      </dsp:txBody>
      <dsp:txXfrm>
        <a:off x="1064084" y="2927265"/>
        <a:ext cx="884076" cy="660248"/>
      </dsp:txXfrm>
    </dsp:sp>
    <dsp:sp modelId="{713E5892-9017-4964-B55B-004ED29283DF}">
      <dsp:nvSpPr>
        <dsp:cNvPr id="0" name=""/>
        <dsp:cNvSpPr/>
      </dsp:nvSpPr>
      <dsp:spPr>
        <a:xfrm>
          <a:off x="3185868" y="3867982"/>
          <a:ext cx="884076" cy="457099"/>
        </a:xfrm>
        <a:prstGeom prst="rect">
          <a:avLst/>
        </a:prstGeom>
        <a:noFill/>
        <a:ln w="12700" cap="flat" cmpd="sng" algn="ctr">
          <a:solidFill>
            <a:sysClr val="windowText" lastClr="000000"/>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533400" rtl="1">
            <a:lnSpc>
              <a:spcPct val="90000"/>
            </a:lnSpc>
            <a:spcBef>
              <a:spcPct val="0"/>
            </a:spcBef>
            <a:spcAft>
              <a:spcPct val="35000"/>
            </a:spcAft>
            <a:buNone/>
          </a:pPr>
          <a:r>
            <a:rPr lang="fa-IR" sz="1200" kern="1200">
              <a:solidFill>
                <a:sysClr val="windowText" lastClr="000000"/>
              </a:solidFill>
              <a:latin typeface="Calibri" panose="020F0502020204030204"/>
              <a:ea typeface="+mn-ea"/>
              <a:cs typeface="B Nazanin" panose="00000400000000000000" pitchFamily="2" charset="-78"/>
            </a:rPr>
            <a:t>امبتو اکو 1932 به بعد</a:t>
          </a:r>
          <a:endParaRPr lang="en-US" sz="1200" kern="1200">
            <a:solidFill>
              <a:sysClr val="windowText" lastClr="000000"/>
            </a:solidFill>
            <a:latin typeface="Calibri" panose="020F0502020204030204"/>
            <a:ea typeface="+mn-ea"/>
            <a:cs typeface="B Nazanin" panose="00000400000000000000" pitchFamily="2" charset="-78"/>
          </a:endParaRPr>
        </a:p>
      </dsp:txBody>
      <dsp:txXfrm>
        <a:off x="3185868" y="3867982"/>
        <a:ext cx="884076" cy="457099"/>
      </dsp:txXfrm>
    </dsp:sp>
    <dsp:sp modelId="{0195CB6A-8D65-4F12-80F5-6F86A25F40F7}">
      <dsp:nvSpPr>
        <dsp:cNvPr id="0" name=""/>
        <dsp:cNvSpPr/>
      </dsp:nvSpPr>
      <dsp:spPr>
        <a:xfrm>
          <a:off x="2124976" y="3608602"/>
          <a:ext cx="884076" cy="975858"/>
        </a:xfrm>
        <a:prstGeom prst="rect">
          <a:avLst/>
        </a:prstGeom>
        <a:noFill/>
        <a:ln w="12700" cap="flat" cmpd="sng" algn="ctr">
          <a:solidFill>
            <a:sysClr val="windowText" lastClr="000000"/>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533400" rtl="1">
            <a:lnSpc>
              <a:spcPct val="90000"/>
            </a:lnSpc>
            <a:spcBef>
              <a:spcPct val="0"/>
            </a:spcBef>
            <a:spcAft>
              <a:spcPct val="35000"/>
            </a:spcAft>
            <a:buNone/>
          </a:pPr>
          <a:r>
            <a:rPr lang="fa-IR" sz="1200" kern="1200">
              <a:solidFill>
                <a:sysClr val="windowText" lastClr="000000"/>
              </a:solidFill>
              <a:latin typeface="Calibri" panose="020F0502020204030204"/>
              <a:ea typeface="+mn-ea"/>
              <a:cs typeface="B Nazanin" panose="00000400000000000000" pitchFamily="2" charset="-78"/>
            </a:rPr>
            <a:t>ادغام دیدگاه ساختارگرای یلمزلف با دیدگاه پیرس 1976</a:t>
          </a:r>
          <a:endParaRPr lang="en-US" sz="1200" kern="1200">
            <a:solidFill>
              <a:sysClr val="windowText" lastClr="000000"/>
            </a:solidFill>
            <a:latin typeface="Calibri" panose="020F0502020204030204"/>
            <a:ea typeface="+mn-ea"/>
            <a:cs typeface="B Nazanin" panose="00000400000000000000" pitchFamily="2" charset="-78"/>
          </a:endParaRPr>
        </a:p>
      </dsp:txBody>
      <dsp:txXfrm>
        <a:off x="2124976" y="3608602"/>
        <a:ext cx="884076" cy="975858"/>
      </dsp:txXfrm>
    </dsp:sp>
    <dsp:sp modelId="{929E7709-7E4C-4953-80B4-607927F0876C}">
      <dsp:nvSpPr>
        <dsp:cNvPr id="0" name=""/>
        <dsp:cNvSpPr/>
      </dsp:nvSpPr>
      <dsp:spPr>
        <a:xfrm>
          <a:off x="4246759" y="5344495"/>
          <a:ext cx="884076" cy="742362"/>
        </a:xfrm>
        <a:prstGeom prst="rect">
          <a:avLst/>
        </a:prstGeom>
        <a:noFill/>
        <a:ln w="12700" cap="flat" cmpd="sng" algn="ctr">
          <a:solidFill>
            <a:sysClr val="windowText" lastClr="000000"/>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533400" rtl="1">
            <a:lnSpc>
              <a:spcPct val="90000"/>
            </a:lnSpc>
            <a:spcBef>
              <a:spcPct val="0"/>
            </a:spcBef>
            <a:spcAft>
              <a:spcPct val="35000"/>
            </a:spcAft>
            <a:buNone/>
          </a:pPr>
          <a:r>
            <a:rPr lang="fa-IR" sz="1200" kern="1200">
              <a:solidFill>
                <a:sysClr val="windowText" lastClr="000000"/>
              </a:solidFill>
              <a:latin typeface="Calibri" panose="020F0502020204030204"/>
              <a:ea typeface="+mn-ea"/>
              <a:cs typeface="B Nazanin" panose="00000400000000000000" pitchFamily="2" charset="-78"/>
            </a:rPr>
            <a:t>چارلز پیرس(ادراکی-تفسیری) 1839-1914</a:t>
          </a:r>
          <a:endParaRPr lang="en-US" sz="1200" kern="1200">
            <a:solidFill>
              <a:sysClr val="windowText" lastClr="000000"/>
            </a:solidFill>
            <a:latin typeface="Calibri" panose="020F0502020204030204"/>
            <a:ea typeface="+mn-ea"/>
            <a:cs typeface="B Nazanin" panose="00000400000000000000" pitchFamily="2" charset="-78"/>
          </a:endParaRPr>
        </a:p>
      </dsp:txBody>
      <dsp:txXfrm>
        <a:off x="4246759" y="5344495"/>
        <a:ext cx="884076" cy="742362"/>
      </dsp:txXfrm>
    </dsp:sp>
    <dsp:sp modelId="{332A7678-06F0-442A-8582-B84547B49FB1}">
      <dsp:nvSpPr>
        <dsp:cNvPr id="0" name=""/>
        <dsp:cNvSpPr/>
      </dsp:nvSpPr>
      <dsp:spPr>
        <a:xfrm>
          <a:off x="3185868" y="4392466"/>
          <a:ext cx="884076" cy="599147"/>
        </a:xfrm>
        <a:prstGeom prst="rect">
          <a:avLst/>
        </a:prstGeom>
        <a:noFill/>
        <a:ln w="12700" cap="flat" cmpd="sng" algn="ctr">
          <a:solidFill>
            <a:sysClr val="windowText" lastClr="000000"/>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533400" rtl="1">
            <a:lnSpc>
              <a:spcPct val="90000"/>
            </a:lnSpc>
            <a:spcBef>
              <a:spcPct val="0"/>
            </a:spcBef>
            <a:spcAft>
              <a:spcPct val="35000"/>
            </a:spcAft>
            <a:buNone/>
          </a:pPr>
          <a:r>
            <a:rPr lang="fa-IR" sz="1200" kern="1200">
              <a:solidFill>
                <a:sysClr val="windowText" lastClr="000000"/>
              </a:solidFill>
              <a:latin typeface="Calibri" panose="020F0502020204030204"/>
              <a:ea typeface="+mn-ea"/>
              <a:cs typeface="B Nazanin" panose="00000400000000000000" pitchFamily="2" charset="-78"/>
            </a:rPr>
            <a:t>چارلز ویلیام موریس 1901-79 </a:t>
          </a:r>
          <a:endParaRPr lang="en-US" sz="1200" kern="1200">
            <a:solidFill>
              <a:sysClr val="windowText" lastClr="000000"/>
            </a:solidFill>
            <a:latin typeface="Calibri" panose="020F0502020204030204"/>
            <a:ea typeface="+mn-ea"/>
            <a:cs typeface="B Nazanin" panose="00000400000000000000" pitchFamily="2" charset="-78"/>
          </a:endParaRPr>
        </a:p>
      </dsp:txBody>
      <dsp:txXfrm>
        <a:off x="3185868" y="4392466"/>
        <a:ext cx="884076" cy="599147"/>
      </dsp:txXfrm>
    </dsp:sp>
    <dsp:sp modelId="{6988932A-0C79-4870-BABB-7DB03A52C973}">
      <dsp:nvSpPr>
        <dsp:cNvPr id="0" name=""/>
        <dsp:cNvSpPr/>
      </dsp:nvSpPr>
      <dsp:spPr>
        <a:xfrm>
          <a:off x="3185868" y="5058997"/>
          <a:ext cx="884076" cy="639459"/>
        </a:xfrm>
        <a:prstGeom prst="rect">
          <a:avLst/>
        </a:prstGeom>
        <a:noFill/>
        <a:ln w="12700" cap="flat" cmpd="sng" algn="ctr">
          <a:solidFill>
            <a:sysClr val="windowText" lastClr="000000"/>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533400" rtl="1">
            <a:lnSpc>
              <a:spcPct val="90000"/>
            </a:lnSpc>
            <a:spcBef>
              <a:spcPct val="0"/>
            </a:spcBef>
            <a:spcAft>
              <a:spcPct val="35000"/>
            </a:spcAft>
            <a:buNone/>
          </a:pPr>
          <a:r>
            <a:rPr lang="fa-IR" sz="1200" kern="1200">
              <a:solidFill>
                <a:sysClr val="windowText" lastClr="000000"/>
              </a:solidFill>
              <a:latin typeface="Calibri" panose="020F0502020204030204"/>
              <a:ea typeface="+mn-ea"/>
              <a:cs typeface="B Nazanin" panose="00000400000000000000" pitchFamily="2" charset="-78"/>
            </a:rPr>
            <a:t>ایور آ ریچاردز 1893-1979</a:t>
          </a:r>
          <a:endParaRPr lang="en-US" sz="1200" kern="1200">
            <a:solidFill>
              <a:sysClr val="windowText" lastClr="000000"/>
            </a:solidFill>
            <a:latin typeface="Calibri" panose="020F0502020204030204"/>
            <a:ea typeface="+mn-ea"/>
            <a:cs typeface="B Nazanin" panose="00000400000000000000" pitchFamily="2" charset="-78"/>
          </a:endParaRPr>
        </a:p>
      </dsp:txBody>
      <dsp:txXfrm>
        <a:off x="3185868" y="5058997"/>
        <a:ext cx="884076" cy="639459"/>
      </dsp:txXfrm>
    </dsp:sp>
    <dsp:sp modelId="{F775906F-BC1D-46C1-9DAE-F9BFA355D575}">
      <dsp:nvSpPr>
        <dsp:cNvPr id="0" name=""/>
        <dsp:cNvSpPr/>
      </dsp:nvSpPr>
      <dsp:spPr>
        <a:xfrm>
          <a:off x="3185868" y="5765841"/>
          <a:ext cx="884076" cy="577266"/>
        </a:xfrm>
        <a:prstGeom prst="rect">
          <a:avLst/>
        </a:prstGeom>
        <a:noFill/>
        <a:ln w="12700" cap="flat" cmpd="sng" algn="ctr">
          <a:solidFill>
            <a:sysClr val="windowText" lastClr="000000"/>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533400" rtl="1">
            <a:lnSpc>
              <a:spcPct val="90000"/>
            </a:lnSpc>
            <a:spcBef>
              <a:spcPct val="0"/>
            </a:spcBef>
            <a:spcAft>
              <a:spcPct val="35000"/>
            </a:spcAft>
            <a:buNone/>
          </a:pPr>
          <a:r>
            <a:rPr lang="fa-IR" sz="1200" kern="1200">
              <a:solidFill>
                <a:sysClr val="windowText" lastClr="000000"/>
              </a:solidFill>
              <a:latin typeface="Calibri" panose="020F0502020204030204"/>
              <a:ea typeface="+mn-ea"/>
              <a:cs typeface="B Nazanin" panose="00000400000000000000" pitchFamily="2" charset="-78"/>
            </a:rPr>
            <a:t>چارلز ک اوگدن 1889-1957</a:t>
          </a:r>
          <a:endParaRPr lang="en-US" sz="1200" kern="1200">
            <a:solidFill>
              <a:sysClr val="windowText" lastClr="000000"/>
            </a:solidFill>
            <a:latin typeface="Calibri" panose="020F0502020204030204"/>
            <a:ea typeface="+mn-ea"/>
            <a:cs typeface="B Nazanin" panose="00000400000000000000" pitchFamily="2" charset="-78"/>
          </a:endParaRPr>
        </a:p>
      </dsp:txBody>
      <dsp:txXfrm>
        <a:off x="3185868" y="5765841"/>
        <a:ext cx="884076" cy="577266"/>
      </dsp:txXfrm>
    </dsp:sp>
    <dsp:sp modelId="{42175A9D-D0D7-4FD4-B109-28C72C1BAC05}">
      <dsp:nvSpPr>
        <dsp:cNvPr id="0" name=""/>
        <dsp:cNvSpPr/>
      </dsp:nvSpPr>
      <dsp:spPr>
        <a:xfrm>
          <a:off x="3185868" y="6410492"/>
          <a:ext cx="884076" cy="628395"/>
        </a:xfrm>
        <a:prstGeom prst="rect">
          <a:avLst/>
        </a:prstGeom>
        <a:noFill/>
        <a:ln w="12700" cap="flat" cmpd="sng" algn="ctr">
          <a:solidFill>
            <a:sysClr val="windowText" lastClr="000000"/>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533400" rtl="1">
            <a:lnSpc>
              <a:spcPct val="90000"/>
            </a:lnSpc>
            <a:spcBef>
              <a:spcPct val="0"/>
            </a:spcBef>
            <a:spcAft>
              <a:spcPct val="35000"/>
            </a:spcAft>
            <a:buNone/>
          </a:pPr>
          <a:r>
            <a:rPr lang="fa-IR" sz="1200" kern="1200">
              <a:solidFill>
                <a:sysClr val="windowText" lastClr="000000"/>
              </a:solidFill>
              <a:latin typeface="Calibri" panose="020F0502020204030204"/>
              <a:ea typeface="+mn-ea"/>
              <a:cs typeface="B Nazanin" panose="00000400000000000000" pitchFamily="2" charset="-78"/>
            </a:rPr>
            <a:t>توماس سبوک 1920 به بعد</a:t>
          </a:r>
          <a:endParaRPr lang="en-US" sz="1200" kern="1200">
            <a:solidFill>
              <a:sysClr val="windowText" lastClr="000000"/>
            </a:solidFill>
            <a:latin typeface="Calibri" panose="020F0502020204030204"/>
            <a:ea typeface="+mn-ea"/>
            <a:cs typeface="B Nazanin" panose="00000400000000000000" pitchFamily="2" charset="-78"/>
          </a:endParaRPr>
        </a:p>
      </dsp:txBody>
      <dsp:txXfrm>
        <a:off x="3185868" y="6410492"/>
        <a:ext cx="884076" cy="628395"/>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0B148B3-9F83-4FF3-BBFE-B6071F36D7F7}">
      <dsp:nvSpPr>
        <dsp:cNvPr id="0" name=""/>
        <dsp:cNvSpPr/>
      </dsp:nvSpPr>
      <dsp:spPr>
        <a:xfrm>
          <a:off x="763535" y="626767"/>
          <a:ext cx="152572" cy="91440"/>
        </a:xfrm>
        <a:custGeom>
          <a:avLst/>
          <a:gdLst/>
          <a:ahLst/>
          <a:cxnLst/>
          <a:rect l="0" t="0" r="0" b="0"/>
          <a:pathLst>
            <a:path>
              <a:moveTo>
                <a:pt x="197300" y="45720"/>
              </a:moveTo>
              <a:lnTo>
                <a:pt x="0" y="45720"/>
              </a:lnTo>
            </a:path>
          </a:pathLst>
        </a:custGeom>
        <a:noFill/>
        <a:ln w="9525" cap="flat" cmpd="sng" algn="ctr">
          <a:solidFill>
            <a:sysClr val="windowText" lastClr="000000">
              <a:shade val="95000"/>
              <a:satMod val="105000"/>
            </a:sysClr>
          </a:solidFill>
          <a:prstDash val="solid"/>
          <a:miter lim="800000"/>
          <a:headEnd type="none" w="med" len="med"/>
          <a:tailEnd type="arrow" w="med" len="med"/>
        </a:ln>
        <a:effectLst/>
      </dsp:spPr>
      <dsp:style>
        <a:lnRef idx="1">
          <a:schemeClr val="dk1"/>
        </a:lnRef>
        <a:fillRef idx="0">
          <a:schemeClr val="dk1"/>
        </a:fillRef>
        <a:effectRef idx="0">
          <a:schemeClr val="dk1"/>
        </a:effectRef>
        <a:fontRef idx="minor">
          <a:schemeClr val="tx1"/>
        </a:fontRef>
      </dsp:style>
    </dsp:sp>
    <dsp:sp modelId="{0537E6FC-E750-4385-83F7-3E066DD43515}">
      <dsp:nvSpPr>
        <dsp:cNvPr id="0" name=""/>
        <dsp:cNvSpPr/>
      </dsp:nvSpPr>
      <dsp:spPr>
        <a:xfrm>
          <a:off x="2476068" y="626767"/>
          <a:ext cx="152572" cy="91440"/>
        </a:xfrm>
        <a:custGeom>
          <a:avLst/>
          <a:gdLst/>
          <a:ahLst/>
          <a:cxnLst/>
          <a:rect l="0" t="0" r="0" b="0"/>
          <a:pathLst>
            <a:path>
              <a:moveTo>
                <a:pt x="197300" y="45720"/>
              </a:moveTo>
              <a:lnTo>
                <a:pt x="0" y="45720"/>
              </a:lnTo>
            </a:path>
          </a:pathLst>
        </a:custGeom>
        <a:noFill/>
        <a:ln w="9525" cap="flat" cmpd="sng" algn="ctr">
          <a:solidFill>
            <a:sysClr val="windowText" lastClr="000000">
              <a:shade val="95000"/>
              <a:satMod val="105000"/>
            </a:sysClr>
          </a:solidFill>
          <a:prstDash val="solid"/>
          <a:miter lim="800000"/>
        </a:ln>
        <a:effectLst/>
      </dsp:spPr>
      <dsp:style>
        <a:lnRef idx="1">
          <a:schemeClr val="dk1"/>
        </a:lnRef>
        <a:fillRef idx="0">
          <a:schemeClr val="dk1"/>
        </a:fillRef>
        <a:effectRef idx="0">
          <a:schemeClr val="dk1"/>
        </a:effectRef>
        <a:fontRef idx="minor">
          <a:schemeClr val="tx1"/>
        </a:fontRef>
      </dsp:style>
    </dsp:sp>
    <dsp:sp modelId="{15C142E2-5C92-4A01-8187-16815DBD2E41}">
      <dsp:nvSpPr>
        <dsp:cNvPr id="0" name=""/>
        <dsp:cNvSpPr/>
      </dsp:nvSpPr>
      <dsp:spPr>
        <a:xfrm>
          <a:off x="3391502" y="452336"/>
          <a:ext cx="152572" cy="220151"/>
        </a:xfrm>
        <a:custGeom>
          <a:avLst/>
          <a:gdLst/>
          <a:ahLst/>
          <a:cxnLst/>
          <a:rect l="0" t="0" r="0" b="0"/>
          <a:pathLst>
            <a:path>
              <a:moveTo>
                <a:pt x="197300" y="0"/>
              </a:moveTo>
              <a:lnTo>
                <a:pt x="98650" y="0"/>
              </a:lnTo>
              <a:lnTo>
                <a:pt x="98650" y="437740"/>
              </a:lnTo>
              <a:lnTo>
                <a:pt x="0" y="437740"/>
              </a:lnTo>
            </a:path>
          </a:pathLst>
        </a:custGeom>
        <a:noFill/>
        <a:ln w="9525" cap="flat" cmpd="sng" algn="ctr">
          <a:noFill/>
          <a:prstDash val="solid"/>
          <a:miter lim="800000"/>
        </a:ln>
        <a:effectLst/>
      </dsp:spPr>
      <dsp:style>
        <a:lnRef idx="1">
          <a:schemeClr val="dk1"/>
        </a:lnRef>
        <a:fillRef idx="0">
          <a:schemeClr val="dk1"/>
        </a:fillRef>
        <a:effectRef idx="0">
          <a:schemeClr val="dk1"/>
        </a:effectRef>
        <a:fontRef idx="minor">
          <a:schemeClr val="tx1"/>
        </a:fontRef>
      </dsp:style>
    </dsp:sp>
    <dsp:sp modelId="{1F5D8723-9B1B-4CE4-98DE-CD4B164C0BB2}">
      <dsp:nvSpPr>
        <dsp:cNvPr id="0" name=""/>
        <dsp:cNvSpPr/>
      </dsp:nvSpPr>
      <dsp:spPr>
        <a:xfrm>
          <a:off x="763535" y="186464"/>
          <a:ext cx="152572" cy="91440"/>
        </a:xfrm>
        <a:custGeom>
          <a:avLst/>
          <a:gdLst/>
          <a:ahLst/>
          <a:cxnLst/>
          <a:rect l="0" t="0" r="0" b="0"/>
          <a:pathLst>
            <a:path>
              <a:moveTo>
                <a:pt x="197300" y="45720"/>
              </a:moveTo>
              <a:lnTo>
                <a:pt x="0" y="45720"/>
              </a:lnTo>
            </a:path>
          </a:pathLst>
        </a:custGeom>
        <a:noFill/>
        <a:ln w="9525" cap="flat" cmpd="sng" algn="ctr">
          <a:solidFill>
            <a:sysClr val="windowText" lastClr="000000">
              <a:shade val="95000"/>
              <a:satMod val="105000"/>
            </a:sysClr>
          </a:solidFill>
          <a:prstDash val="solid"/>
          <a:miter lim="800000"/>
          <a:headEnd type="none" w="med" len="med"/>
          <a:tailEnd type="arrow" w="med" len="med"/>
        </a:ln>
        <a:effectLst/>
      </dsp:spPr>
      <dsp:style>
        <a:lnRef idx="1">
          <a:schemeClr val="dk1"/>
        </a:lnRef>
        <a:fillRef idx="0">
          <a:schemeClr val="dk1"/>
        </a:fillRef>
        <a:effectRef idx="0">
          <a:schemeClr val="dk1"/>
        </a:effectRef>
        <a:fontRef idx="minor">
          <a:schemeClr val="tx1"/>
        </a:fontRef>
      </dsp:style>
    </dsp:sp>
    <dsp:sp modelId="{13E932D4-B84E-4F8C-923E-0AA8C910638F}">
      <dsp:nvSpPr>
        <dsp:cNvPr id="0" name=""/>
        <dsp:cNvSpPr/>
      </dsp:nvSpPr>
      <dsp:spPr>
        <a:xfrm>
          <a:off x="2476068" y="186464"/>
          <a:ext cx="152572" cy="91440"/>
        </a:xfrm>
        <a:custGeom>
          <a:avLst/>
          <a:gdLst/>
          <a:ahLst/>
          <a:cxnLst/>
          <a:rect l="0" t="0" r="0" b="0"/>
          <a:pathLst>
            <a:path>
              <a:moveTo>
                <a:pt x="197300" y="45720"/>
              </a:moveTo>
              <a:lnTo>
                <a:pt x="0" y="45720"/>
              </a:lnTo>
            </a:path>
          </a:pathLst>
        </a:custGeom>
        <a:noFill/>
        <a:ln w="9525" cap="flat" cmpd="sng" algn="ctr">
          <a:solidFill>
            <a:sysClr val="windowText" lastClr="000000">
              <a:shade val="95000"/>
              <a:satMod val="105000"/>
            </a:sysClr>
          </a:solidFill>
          <a:prstDash val="solid"/>
          <a:miter lim="800000"/>
        </a:ln>
        <a:effectLst/>
      </dsp:spPr>
      <dsp:style>
        <a:lnRef idx="1">
          <a:schemeClr val="dk1"/>
        </a:lnRef>
        <a:fillRef idx="0">
          <a:schemeClr val="dk1"/>
        </a:fillRef>
        <a:effectRef idx="0">
          <a:schemeClr val="dk1"/>
        </a:effectRef>
        <a:fontRef idx="minor">
          <a:schemeClr val="tx1"/>
        </a:fontRef>
      </dsp:style>
    </dsp:sp>
    <dsp:sp modelId="{97623C56-780E-4DCC-8F87-FB725B4E7052}">
      <dsp:nvSpPr>
        <dsp:cNvPr id="0" name=""/>
        <dsp:cNvSpPr/>
      </dsp:nvSpPr>
      <dsp:spPr>
        <a:xfrm>
          <a:off x="3391502" y="232184"/>
          <a:ext cx="152572" cy="220151"/>
        </a:xfrm>
        <a:custGeom>
          <a:avLst/>
          <a:gdLst/>
          <a:ahLst/>
          <a:cxnLst/>
          <a:rect l="0" t="0" r="0" b="0"/>
          <a:pathLst>
            <a:path>
              <a:moveTo>
                <a:pt x="197300" y="437740"/>
              </a:moveTo>
              <a:lnTo>
                <a:pt x="98650" y="437740"/>
              </a:lnTo>
              <a:lnTo>
                <a:pt x="98650" y="0"/>
              </a:lnTo>
              <a:lnTo>
                <a:pt x="0" y="0"/>
              </a:lnTo>
            </a:path>
          </a:pathLst>
        </a:custGeom>
        <a:noFill/>
        <a:ln w="9525" cap="flat" cmpd="sng" algn="ctr">
          <a:noFill/>
          <a:prstDash val="solid"/>
          <a:miter lim="800000"/>
        </a:ln>
        <a:effectLst/>
      </dsp:spPr>
      <dsp:style>
        <a:lnRef idx="1">
          <a:schemeClr val="dk1"/>
        </a:lnRef>
        <a:fillRef idx="0">
          <a:schemeClr val="dk1"/>
        </a:fillRef>
        <a:effectRef idx="0">
          <a:schemeClr val="dk1"/>
        </a:effectRef>
        <a:fontRef idx="minor">
          <a:schemeClr val="tx1"/>
        </a:fontRef>
      </dsp:style>
    </dsp:sp>
    <dsp:sp modelId="{DB3F980B-6319-49DD-84E1-40D13F435B91}">
      <dsp:nvSpPr>
        <dsp:cNvPr id="0" name=""/>
        <dsp:cNvSpPr/>
      </dsp:nvSpPr>
      <dsp:spPr>
        <a:xfrm>
          <a:off x="4608190" y="406616"/>
          <a:ext cx="152572" cy="91440"/>
        </a:xfrm>
        <a:custGeom>
          <a:avLst/>
          <a:gdLst/>
          <a:ahLst/>
          <a:cxnLst/>
          <a:rect l="0" t="0" r="0" b="0"/>
          <a:pathLst>
            <a:path>
              <a:moveTo>
                <a:pt x="197300" y="45720"/>
              </a:moveTo>
              <a:lnTo>
                <a:pt x="0" y="45720"/>
              </a:lnTo>
            </a:path>
          </a:pathLst>
        </a:custGeom>
        <a:noFill/>
        <a:ln w="9525" cap="flat" cmpd="sng" algn="ctr">
          <a:solidFill>
            <a:sysClr val="windowText" lastClr="000000">
              <a:shade val="95000"/>
              <a:satMod val="105000"/>
            </a:sysClr>
          </a:solidFill>
          <a:prstDash val="solid"/>
          <a:miter lim="800000"/>
          <a:headEnd type="none" w="med" len="med"/>
          <a:tailEnd type="arrow" w="med" len="med"/>
        </a:ln>
        <a:effectLst/>
      </dsp:spPr>
      <dsp:style>
        <a:lnRef idx="1">
          <a:schemeClr val="dk1"/>
        </a:lnRef>
        <a:fillRef idx="0">
          <a:schemeClr val="dk1"/>
        </a:fillRef>
        <a:effectRef idx="0">
          <a:schemeClr val="dk1"/>
        </a:effectRef>
        <a:fontRef idx="minor">
          <a:schemeClr val="tx1"/>
        </a:fontRef>
      </dsp:style>
    </dsp:sp>
    <dsp:sp modelId="{D35215C3-52E3-41DB-A4E5-2DF35BACDF69}">
      <dsp:nvSpPr>
        <dsp:cNvPr id="0" name=""/>
        <dsp:cNvSpPr/>
      </dsp:nvSpPr>
      <dsp:spPr>
        <a:xfrm>
          <a:off x="4760762" y="335999"/>
          <a:ext cx="762861" cy="232672"/>
        </a:xfrm>
        <a:prstGeom prst="rect">
          <a:avLst/>
        </a:prstGeom>
        <a:solidFill>
          <a:schemeClr val="bg1">
            <a:lumMod val="95000"/>
          </a:schemeClr>
        </a:solidFill>
        <a:ln w="6350" cap="flat" cmpd="sng" algn="ctr">
          <a:solidFill>
            <a:sysClr val="windowText" lastClr="000000"/>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533400" rtl="1">
            <a:lnSpc>
              <a:spcPct val="90000"/>
            </a:lnSpc>
            <a:spcBef>
              <a:spcPct val="0"/>
            </a:spcBef>
            <a:spcAft>
              <a:spcPct val="35000"/>
            </a:spcAft>
            <a:buNone/>
          </a:pPr>
          <a:r>
            <a:rPr lang="fa-IR" sz="1200" kern="1200">
              <a:solidFill>
                <a:sysClr val="windowText" lastClr="000000"/>
              </a:solidFill>
              <a:latin typeface="Calibri"/>
              <a:ea typeface="+mn-ea"/>
              <a:cs typeface="B Nazanin" panose="00000400000000000000" pitchFamily="2" charset="-78"/>
            </a:rPr>
            <a:t>نشانه شناسی</a:t>
          </a:r>
          <a:endParaRPr lang="en-US" sz="1200" kern="1200">
            <a:solidFill>
              <a:sysClr val="windowText" lastClr="000000"/>
            </a:solidFill>
            <a:latin typeface="Calibri"/>
            <a:ea typeface="+mn-ea"/>
            <a:cs typeface="B Nazanin" panose="00000400000000000000" pitchFamily="2" charset="-78"/>
          </a:endParaRPr>
        </a:p>
      </dsp:txBody>
      <dsp:txXfrm>
        <a:off x="4760762" y="335999"/>
        <a:ext cx="762861" cy="232672"/>
      </dsp:txXfrm>
    </dsp:sp>
    <dsp:sp modelId="{FB6A8F67-B3B8-43B2-97E5-8E3BEDE29DEC}">
      <dsp:nvSpPr>
        <dsp:cNvPr id="0" name=""/>
        <dsp:cNvSpPr/>
      </dsp:nvSpPr>
      <dsp:spPr>
        <a:xfrm>
          <a:off x="3544074" y="212643"/>
          <a:ext cx="1064115" cy="479385"/>
        </a:xfrm>
        <a:prstGeom prst="rect">
          <a:avLst/>
        </a:prstGeom>
        <a:noFill/>
        <a:ln w="6350" cap="flat" cmpd="sng" algn="ctr">
          <a:solidFill>
            <a:sysClr val="windowText" lastClr="000000"/>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533400">
            <a:lnSpc>
              <a:spcPct val="90000"/>
            </a:lnSpc>
            <a:spcBef>
              <a:spcPct val="0"/>
            </a:spcBef>
            <a:spcAft>
              <a:spcPct val="35000"/>
            </a:spcAft>
            <a:buNone/>
          </a:pPr>
          <a:r>
            <a:rPr lang="fa-IR" sz="1200" kern="1200">
              <a:solidFill>
                <a:sysClr val="windowText" lastClr="000000"/>
              </a:solidFill>
              <a:latin typeface="Calibri"/>
              <a:ea typeface="+mn-ea"/>
              <a:cs typeface="B Nazanin" panose="00000400000000000000" pitchFamily="2" charset="-78"/>
            </a:rPr>
            <a:t>بررسی روابط نشانه ها در متن</a:t>
          </a:r>
          <a:endParaRPr lang="en-US" sz="1200" kern="1200">
            <a:solidFill>
              <a:sysClr val="windowText" lastClr="000000"/>
            </a:solidFill>
            <a:latin typeface="Calibri"/>
            <a:ea typeface="+mn-ea"/>
            <a:cs typeface="B Nazanin" panose="00000400000000000000" pitchFamily="2" charset="-78"/>
          </a:endParaRPr>
        </a:p>
      </dsp:txBody>
      <dsp:txXfrm>
        <a:off x="3544074" y="212643"/>
        <a:ext cx="1064115" cy="479385"/>
      </dsp:txXfrm>
    </dsp:sp>
    <dsp:sp modelId="{285DDF3A-A09F-462C-9CB4-C1B86DE382A8}">
      <dsp:nvSpPr>
        <dsp:cNvPr id="0" name=""/>
        <dsp:cNvSpPr/>
      </dsp:nvSpPr>
      <dsp:spPr>
        <a:xfrm>
          <a:off x="2628640" y="115848"/>
          <a:ext cx="762861" cy="232672"/>
        </a:xfrm>
        <a:prstGeom prst="rect">
          <a:avLst/>
        </a:prstGeom>
        <a:noFill/>
        <a:ln w="6350" cap="flat" cmpd="sng" algn="ctr">
          <a:solidFill>
            <a:sysClr val="windowText" lastClr="000000"/>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533400" rtl="1">
            <a:lnSpc>
              <a:spcPct val="90000"/>
            </a:lnSpc>
            <a:spcBef>
              <a:spcPct val="0"/>
            </a:spcBef>
            <a:spcAft>
              <a:spcPct val="35000"/>
            </a:spcAft>
            <a:buNone/>
          </a:pPr>
          <a:r>
            <a:rPr lang="fa-IR" sz="1200" kern="1200">
              <a:solidFill>
                <a:sysClr val="windowText" lastClr="000000"/>
              </a:solidFill>
              <a:latin typeface="Calibri"/>
              <a:ea typeface="+mn-ea"/>
              <a:cs typeface="B Nazanin" panose="00000400000000000000" pitchFamily="2" charset="-78"/>
            </a:rPr>
            <a:t>ساختار گرا</a:t>
          </a:r>
          <a:endParaRPr lang="en-US" sz="1200" kern="1200">
            <a:solidFill>
              <a:sysClr val="window" lastClr="FFFFFF"/>
            </a:solidFill>
            <a:latin typeface="Calibri"/>
            <a:ea typeface="+mn-ea"/>
            <a:cs typeface="B Nazanin" panose="00000400000000000000" pitchFamily="2" charset="-78"/>
          </a:endParaRPr>
        </a:p>
      </dsp:txBody>
      <dsp:txXfrm>
        <a:off x="2628640" y="115848"/>
        <a:ext cx="762861" cy="232672"/>
      </dsp:txXfrm>
    </dsp:sp>
    <dsp:sp modelId="{5698C337-C88A-49DD-B253-ADC6B38FFE8C}">
      <dsp:nvSpPr>
        <dsp:cNvPr id="0" name=""/>
        <dsp:cNvSpPr/>
      </dsp:nvSpPr>
      <dsp:spPr>
        <a:xfrm>
          <a:off x="916107" y="59712"/>
          <a:ext cx="1559960" cy="344944"/>
        </a:xfrm>
        <a:prstGeom prst="rect">
          <a:avLst/>
        </a:prstGeom>
        <a:noFill/>
        <a:ln w="6350" cap="flat" cmpd="sng" algn="ctr">
          <a:solidFill>
            <a:sysClr val="windowText" lastClr="000000"/>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533400">
            <a:lnSpc>
              <a:spcPct val="90000"/>
            </a:lnSpc>
            <a:spcBef>
              <a:spcPct val="0"/>
            </a:spcBef>
            <a:spcAft>
              <a:spcPct val="35000"/>
            </a:spcAft>
            <a:buNone/>
          </a:pPr>
          <a:r>
            <a:rPr lang="fa-IR" sz="1200" kern="1200">
              <a:solidFill>
                <a:sysClr val="windowText" lastClr="000000"/>
              </a:solidFill>
              <a:latin typeface="Calibri"/>
              <a:ea typeface="+mn-ea"/>
              <a:cs typeface="B Nazanin" panose="00000400000000000000" pitchFamily="2" charset="-78"/>
            </a:rPr>
            <a:t>جستجوی سطوح زیرین معنا در لایه های متن</a:t>
          </a:r>
          <a:endParaRPr lang="en-US" sz="1200" kern="1200">
            <a:solidFill>
              <a:sysClr val="window" lastClr="FFFFFF"/>
            </a:solidFill>
            <a:latin typeface="Calibri"/>
            <a:ea typeface="+mn-ea"/>
            <a:cs typeface="B Nazanin" panose="00000400000000000000" pitchFamily="2" charset="-78"/>
          </a:endParaRPr>
        </a:p>
      </dsp:txBody>
      <dsp:txXfrm>
        <a:off x="916107" y="59712"/>
        <a:ext cx="1559960" cy="344944"/>
      </dsp:txXfrm>
    </dsp:sp>
    <dsp:sp modelId="{CB48D8EE-D4F2-47C4-8835-5739056C9AF3}">
      <dsp:nvSpPr>
        <dsp:cNvPr id="0" name=""/>
        <dsp:cNvSpPr/>
      </dsp:nvSpPr>
      <dsp:spPr>
        <a:xfrm>
          <a:off x="673" y="115848"/>
          <a:ext cx="762861" cy="232672"/>
        </a:xfrm>
        <a:prstGeom prst="rect">
          <a:avLst/>
        </a:prstGeom>
        <a:noFill/>
        <a:ln w="6350" cap="flat" cmpd="sng" algn="ctr">
          <a:solidFill>
            <a:sysClr val="windowText" lastClr="000000"/>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533400">
            <a:lnSpc>
              <a:spcPct val="90000"/>
            </a:lnSpc>
            <a:spcBef>
              <a:spcPct val="0"/>
            </a:spcBef>
            <a:spcAft>
              <a:spcPct val="35000"/>
            </a:spcAft>
            <a:buNone/>
          </a:pPr>
          <a:r>
            <a:rPr lang="fa-IR" sz="1200" kern="1200">
              <a:solidFill>
                <a:sysClr val="windowText" lastClr="000000"/>
              </a:solidFill>
              <a:latin typeface="Calibri"/>
              <a:ea typeface="+mn-ea"/>
              <a:cs typeface="B Nazanin" panose="00000400000000000000" pitchFamily="2" charset="-78"/>
            </a:rPr>
            <a:t>معناهای ضمنی</a:t>
          </a:r>
          <a:endParaRPr lang="en-US" sz="1200" kern="1200">
            <a:solidFill>
              <a:sysClr val="window" lastClr="FFFFFF"/>
            </a:solidFill>
            <a:latin typeface="Calibri"/>
            <a:ea typeface="+mn-ea"/>
            <a:cs typeface="B Nazanin" panose="00000400000000000000" pitchFamily="2" charset="-78"/>
          </a:endParaRPr>
        </a:p>
      </dsp:txBody>
      <dsp:txXfrm>
        <a:off x="673" y="115848"/>
        <a:ext cx="762861" cy="232672"/>
      </dsp:txXfrm>
    </dsp:sp>
    <dsp:sp modelId="{41F06905-01F6-44C6-ADD7-D87C4869483E}">
      <dsp:nvSpPr>
        <dsp:cNvPr id="0" name=""/>
        <dsp:cNvSpPr/>
      </dsp:nvSpPr>
      <dsp:spPr>
        <a:xfrm>
          <a:off x="2628640" y="556150"/>
          <a:ext cx="762861" cy="232672"/>
        </a:xfrm>
        <a:prstGeom prst="rect">
          <a:avLst/>
        </a:prstGeom>
        <a:noFill/>
        <a:ln w="6350" cap="flat" cmpd="sng" algn="ctr">
          <a:solidFill>
            <a:sysClr val="windowText" lastClr="000000"/>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533400" rtl="1">
            <a:lnSpc>
              <a:spcPct val="90000"/>
            </a:lnSpc>
            <a:spcBef>
              <a:spcPct val="0"/>
            </a:spcBef>
            <a:spcAft>
              <a:spcPct val="35000"/>
            </a:spcAft>
            <a:buNone/>
          </a:pPr>
          <a:r>
            <a:rPr lang="fa-IR" sz="1200" kern="1200">
              <a:solidFill>
                <a:sysClr val="windowText" lastClr="000000"/>
              </a:solidFill>
              <a:latin typeface="Calibri"/>
              <a:ea typeface="+mn-ea"/>
              <a:cs typeface="B Nazanin" panose="00000400000000000000" pitchFamily="2" charset="-78"/>
            </a:rPr>
            <a:t>پساساخت گرا</a:t>
          </a:r>
          <a:endParaRPr lang="en-US" sz="1200" kern="1200">
            <a:solidFill>
              <a:sysClr val="window" lastClr="FFFFFF"/>
            </a:solidFill>
            <a:latin typeface="Calibri"/>
            <a:ea typeface="+mn-ea"/>
            <a:cs typeface="B Nazanin" panose="00000400000000000000" pitchFamily="2" charset="-78"/>
          </a:endParaRPr>
        </a:p>
      </dsp:txBody>
      <dsp:txXfrm>
        <a:off x="2628640" y="556150"/>
        <a:ext cx="762861" cy="232672"/>
      </dsp:txXfrm>
    </dsp:sp>
    <dsp:sp modelId="{A0A824D1-984B-4BD9-982B-82512A62C60D}">
      <dsp:nvSpPr>
        <dsp:cNvPr id="0" name=""/>
        <dsp:cNvSpPr/>
      </dsp:nvSpPr>
      <dsp:spPr>
        <a:xfrm>
          <a:off x="916107" y="500014"/>
          <a:ext cx="1559960" cy="344944"/>
        </a:xfrm>
        <a:prstGeom prst="rect">
          <a:avLst/>
        </a:prstGeom>
        <a:noFill/>
        <a:ln w="6350" cap="flat" cmpd="sng" algn="ctr">
          <a:solidFill>
            <a:sysClr val="windowText" lastClr="000000"/>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533400">
            <a:lnSpc>
              <a:spcPct val="90000"/>
            </a:lnSpc>
            <a:spcBef>
              <a:spcPct val="0"/>
            </a:spcBef>
            <a:spcAft>
              <a:spcPct val="35000"/>
            </a:spcAft>
            <a:buNone/>
          </a:pPr>
          <a:r>
            <a:rPr lang="fa-IR" sz="1200" kern="1200">
              <a:solidFill>
                <a:sysClr val="windowText" lastClr="000000"/>
              </a:solidFill>
              <a:latin typeface="Calibri"/>
              <a:ea typeface="+mn-ea"/>
              <a:cs typeface="B Nazanin" panose="00000400000000000000" pitchFamily="2" charset="-78"/>
            </a:rPr>
            <a:t>حرکت از دالی به دال دیگر</a:t>
          </a:r>
          <a:endParaRPr lang="en-US" sz="1200" kern="1200">
            <a:solidFill>
              <a:sysClr val="window" lastClr="FFFFFF"/>
            </a:solidFill>
            <a:latin typeface="Calibri"/>
            <a:ea typeface="+mn-ea"/>
            <a:cs typeface="B Nazanin" panose="00000400000000000000" pitchFamily="2" charset="-78"/>
          </a:endParaRPr>
        </a:p>
      </dsp:txBody>
      <dsp:txXfrm>
        <a:off x="916107" y="500014"/>
        <a:ext cx="1559960" cy="344944"/>
      </dsp:txXfrm>
    </dsp:sp>
    <dsp:sp modelId="{94D38724-51E9-43F1-9340-2568B633AF00}">
      <dsp:nvSpPr>
        <dsp:cNvPr id="0" name=""/>
        <dsp:cNvSpPr/>
      </dsp:nvSpPr>
      <dsp:spPr>
        <a:xfrm>
          <a:off x="673" y="556150"/>
          <a:ext cx="762861" cy="232672"/>
        </a:xfrm>
        <a:prstGeom prst="rect">
          <a:avLst/>
        </a:prstGeom>
        <a:noFill/>
        <a:ln w="6350" cap="flat" cmpd="sng" algn="ctr">
          <a:solidFill>
            <a:sysClr val="windowText" lastClr="000000"/>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533400">
            <a:lnSpc>
              <a:spcPct val="90000"/>
            </a:lnSpc>
            <a:spcBef>
              <a:spcPct val="0"/>
            </a:spcBef>
            <a:spcAft>
              <a:spcPct val="35000"/>
            </a:spcAft>
            <a:buNone/>
          </a:pPr>
          <a:r>
            <a:rPr lang="fa-IR" sz="1200" kern="1200">
              <a:solidFill>
                <a:sysClr val="windowText" lastClr="000000"/>
              </a:solidFill>
              <a:latin typeface="Calibri"/>
              <a:ea typeface="+mn-ea"/>
              <a:cs typeface="B Nazanin" panose="00000400000000000000" pitchFamily="2" charset="-78"/>
            </a:rPr>
            <a:t>زایش معنا</a:t>
          </a:r>
          <a:endParaRPr lang="en-US" sz="1200" kern="1200">
            <a:solidFill>
              <a:sysClr val="window" lastClr="FFFFFF"/>
            </a:solidFill>
            <a:latin typeface="Calibri"/>
            <a:ea typeface="+mn-ea"/>
            <a:cs typeface="B Nazanin" panose="00000400000000000000" pitchFamily="2" charset="-78"/>
          </a:endParaRPr>
        </a:p>
      </dsp:txBody>
      <dsp:txXfrm>
        <a:off x="673" y="556150"/>
        <a:ext cx="762861" cy="232672"/>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6DC5D45-1785-464B-A4E1-260E1171DEA5}">
      <dsp:nvSpPr>
        <dsp:cNvPr id="0" name=""/>
        <dsp:cNvSpPr/>
      </dsp:nvSpPr>
      <dsp:spPr>
        <a:xfrm>
          <a:off x="5102220" y="696215"/>
          <a:ext cx="111001" cy="432242"/>
        </a:xfrm>
        <a:custGeom>
          <a:avLst/>
          <a:gdLst/>
          <a:ahLst/>
          <a:cxnLst/>
          <a:rect l="0" t="0" r="0" b="0"/>
          <a:pathLst>
            <a:path>
              <a:moveTo>
                <a:pt x="114247" y="0"/>
              </a:moveTo>
              <a:lnTo>
                <a:pt x="57123" y="0"/>
              </a:lnTo>
              <a:lnTo>
                <a:pt x="57123" y="444883"/>
              </a:lnTo>
              <a:lnTo>
                <a:pt x="0" y="444883"/>
              </a:lnTo>
            </a:path>
          </a:pathLst>
        </a:custGeom>
        <a:noFill/>
        <a:ln w="3175" cap="flat" cmpd="sng" algn="ctr">
          <a:solidFill>
            <a:sysClr val="windowText" lastClr="000000"/>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488950">
            <a:lnSpc>
              <a:spcPct val="90000"/>
            </a:lnSpc>
            <a:spcBef>
              <a:spcPct val="0"/>
            </a:spcBef>
            <a:spcAft>
              <a:spcPct val="35000"/>
            </a:spcAft>
            <a:buNone/>
          </a:pPr>
          <a:endParaRPr lang="en-US" sz="1100" kern="1200">
            <a:solidFill>
              <a:sysClr val="windowText" lastClr="000000">
                <a:hueOff val="0"/>
                <a:satOff val="0"/>
                <a:lumOff val="0"/>
                <a:alphaOff val="0"/>
              </a:sysClr>
            </a:solidFill>
            <a:latin typeface="Calibri"/>
            <a:ea typeface="+mn-ea"/>
            <a:cs typeface="+mn-cs"/>
          </a:endParaRPr>
        </a:p>
      </dsp:txBody>
      <dsp:txXfrm>
        <a:off x="5146564" y="901180"/>
        <a:ext cx="0" cy="0"/>
      </dsp:txXfrm>
    </dsp:sp>
    <dsp:sp modelId="{9DEAF63A-F30A-4173-84E1-FD3FF827332C}">
      <dsp:nvSpPr>
        <dsp:cNvPr id="0" name=""/>
        <dsp:cNvSpPr/>
      </dsp:nvSpPr>
      <dsp:spPr>
        <a:xfrm>
          <a:off x="4129046" y="349727"/>
          <a:ext cx="105637" cy="945560"/>
        </a:xfrm>
        <a:custGeom>
          <a:avLst/>
          <a:gdLst/>
          <a:ahLst/>
          <a:cxnLst/>
          <a:rect l="0" t="0" r="0" b="0"/>
          <a:pathLst>
            <a:path>
              <a:moveTo>
                <a:pt x="108727" y="0"/>
              </a:moveTo>
              <a:lnTo>
                <a:pt x="54363" y="0"/>
              </a:lnTo>
              <a:lnTo>
                <a:pt x="54363" y="973212"/>
              </a:lnTo>
              <a:lnTo>
                <a:pt x="0" y="973212"/>
              </a:lnTo>
            </a:path>
          </a:pathLst>
        </a:custGeom>
        <a:noFill/>
        <a:ln w="3175" cap="flat" cmpd="sng" algn="ctr">
          <a:solidFill>
            <a:sysClr val="windowText" lastClr="000000"/>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488950">
            <a:lnSpc>
              <a:spcPct val="90000"/>
            </a:lnSpc>
            <a:spcBef>
              <a:spcPct val="0"/>
            </a:spcBef>
            <a:spcAft>
              <a:spcPct val="35000"/>
            </a:spcAft>
            <a:buNone/>
          </a:pPr>
          <a:endParaRPr lang="en-US" sz="1100" kern="1200">
            <a:solidFill>
              <a:sysClr val="windowText" lastClr="000000">
                <a:hueOff val="0"/>
                <a:satOff val="0"/>
                <a:lumOff val="0"/>
                <a:alphaOff val="0"/>
              </a:sysClr>
            </a:solidFill>
            <a:latin typeface="Calibri"/>
            <a:ea typeface="+mn-ea"/>
            <a:cs typeface="+mn-cs"/>
          </a:endParaRPr>
        </a:p>
      </dsp:txBody>
      <dsp:txXfrm>
        <a:off x="4158079" y="798721"/>
        <a:ext cx="0" cy="0"/>
      </dsp:txXfrm>
    </dsp:sp>
    <dsp:sp modelId="{D5E7E0A1-A1EE-4878-9204-380A3487C6F0}">
      <dsp:nvSpPr>
        <dsp:cNvPr id="0" name=""/>
        <dsp:cNvSpPr/>
      </dsp:nvSpPr>
      <dsp:spPr>
        <a:xfrm>
          <a:off x="2619885" y="1079506"/>
          <a:ext cx="113242" cy="107890"/>
        </a:xfrm>
        <a:custGeom>
          <a:avLst/>
          <a:gdLst/>
          <a:ahLst/>
          <a:cxnLst/>
          <a:rect l="0" t="0" r="0" b="0"/>
          <a:pathLst>
            <a:path>
              <a:moveTo>
                <a:pt x="116553" y="0"/>
              </a:moveTo>
              <a:lnTo>
                <a:pt x="58276" y="0"/>
              </a:lnTo>
              <a:lnTo>
                <a:pt x="58276" y="111045"/>
              </a:lnTo>
              <a:lnTo>
                <a:pt x="0" y="111045"/>
              </a:lnTo>
            </a:path>
          </a:pathLst>
        </a:custGeom>
        <a:noFill/>
        <a:ln w="3175" cap="flat" cmpd="sng" algn="ctr">
          <a:solidFill>
            <a:sysClr val="windowText" lastClr="000000"/>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488950">
            <a:lnSpc>
              <a:spcPct val="90000"/>
            </a:lnSpc>
            <a:spcBef>
              <a:spcPct val="0"/>
            </a:spcBef>
            <a:spcAft>
              <a:spcPct val="35000"/>
            </a:spcAft>
            <a:buNone/>
          </a:pPr>
          <a:endParaRPr lang="en-US" sz="1100" kern="1200">
            <a:solidFill>
              <a:sysClr val="windowText" lastClr="000000">
                <a:hueOff val="0"/>
                <a:satOff val="0"/>
                <a:lumOff val="0"/>
                <a:alphaOff val="0"/>
              </a:sysClr>
            </a:solidFill>
            <a:latin typeface="Calibri"/>
            <a:ea typeface="+mn-ea"/>
            <a:cs typeface="+mn-cs"/>
          </a:endParaRPr>
        </a:p>
      </dsp:txBody>
      <dsp:txXfrm>
        <a:off x="2672596" y="1129541"/>
        <a:ext cx="0" cy="0"/>
      </dsp:txXfrm>
    </dsp:sp>
    <dsp:sp modelId="{2AFC5B67-4085-4468-97C5-513C1FA7A6F9}">
      <dsp:nvSpPr>
        <dsp:cNvPr id="0" name=""/>
        <dsp:cNvSpPr/>
      </dsp:nvSpPr>
      <dsp:spPr>
        <a:xfrm>
          <a:off x="2619885" y="971615"/>
          <a:ext cx="113242" cy="107890"/>
        </a:xfrm>
        <a:custGeom>
          <a:avLst/>
          <a:gdLst/>
          <a:ahLst/>
          <a:cxnLst/>
          <a:rect l="0" t="0" r="0" b="0"/>
          <a:pathLst>
            <a:path>
              <a:moveTo>
                <a:pt x="116553" y="111045"/>
              </a:moveTo>
              <a:lnTo>
                <a:pt x="58276" y="111045"/>
              </a:lnTo>
              <a:lnTo>
                <a:pt x="58276" y="0"/>
              </a:lnTo>
              <a:lnTo>
                <a:pt x="0" y="0"/>
              </a:lnTo>
            </a:path>
          </a:pathLst>
        </a:custGeom>
        <a:noFill/>
        <a:ln w="3175" cap="flat" cmpd="sng" algn="ctr">
          <a:solidFill>
            <a:sysClr val="windowText" lastClr="000000"/>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488950">
            <a:lnSpc>
              <a:spcPct val="90000"/>
            </a:lnSpc>
            <a:spcBef>
              <a:spcPct val="0"/>
            </a:spcBef>
            <a:spcAft>
              <a:spcPct val="35000"/>
            </a:spcAft>
            <a:buNone/>
          </a:pPr>
          <a:endParaRPr lang="en-US" sz="1100" kern="1200">
            <a:solidFill>
              <a:sysClr val="windowText" lastClr="000000">
                <a:hueOff val="0"/>
                <a:satOff val="0"/>
                <a:lumOff val="0"/>
                <a:alphaOff val="0"/>
              </a:sysClr>
            </a:solidFill>
            <a:latin typeface="Calibri"/>
            <a:ea typeface="+mn-ea"/>
            <a:cs typeface="+mn-cs"/>
          </a:endParaRPr>
        </a:p>
      </dsp:txBody>
      <dsp:txXfrm>
        <a:off x="2672596" y="1021650"/>
        <a:ext cx="0" cy="0"/>
      </dsp:txXfrm>
    </dsp:sp>
    <dsp:sp modelId="{F3149C6F-613A-48BB-9286-D17F2F08053F}">
      <dsp:nvSpPr>
        <dsp:cNvPr id="0" name=""/>
        <dsp:cNvSpPr/>
      </dsp:nvSpPr>
      <dsp:spPr>
        <a:xfrm>
          <a:off x="4129046" y="349727"/>
          <a:ext cx="105637" cy="729778"/>
        </a:xfrm>
        <a:custGeom>
          <a:avLst/>
          <a:gdLst/>
          <a:ahLst/>
          <a:cxnLst/>
          <a:rect l="0" t="0" r="0" b="0"/>
          <a:pathLst>
            <a:path>
              <a:moveTo>
                <a:pt x="108727" y="0"/>
              </a:moveTo>
              <a:lnTo>
                <a:pt x="54363" y="0"/>
              </a:lnTo>
              <a:lnTo>
                <a:pt x="54363" y="751120"/>
              </a:lnTo>
              <a:lnTo>
                <a:pt x="0" y="751120"/>
              </a:lnTo>
            </a:path>
          </a:pathLst>
        </a:custGeom>
        <a:noFill/>
        <a:ln w="3175" cap="flat" cmpd="sng" algn="ctr">
          <a:solidFill>
            <a:sysClr val="windowText" lastClr="000000"/>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488950">
            <a:lnSpc>
              <a:spcPct val="90000"/>
            </a:lnSpc>
            <a:spcBef>
              <a:spcPct val="0"/>
            </a:spcBef>
            <a:spcAft>
              <a:spcPct val="35000"/>
            </a:spcAft>
            <a:buNone/>
          </a:pPr>
          <a:endParaRPr lang="en-US" sz="1100" kern="1200">
            <a:solidFill>
              <a:sysClr val="windowText" lastClr="000000">
                <a:hueOff val="0"/>
                <a:satOff val="0"/>
                <a:lumOff val="0"/>
                <a:alphaOff val="0"/>
              </a:sysClr>
            </a:solidFill>
            <a:latin typeface="Calibri"/>
            <a:ea typeface="+mn-ea"/>
            <a:cs typeface="+mn-cs"/>
          </a:endParaRPr>
        </a:p>
      </dsp:txBody>
      <dsp:txXfrm>
        <a:off x="4163430" y="696182"/>
        <a:ext cx="0" cy="0"/>
      </dsp:txXfrm>
    </dsp:sp>
    <dsp:sp modelId="{C49B2FE7-430D-4A8C-B6C2-9016D0FB0FB9}">
      <dsp:nvSpPr>
        <dsp:cNvPr id="0" name=""/>
        <dsp:cNvSpPr/>
      </dsp:nvSpPr>
      <dsp:spPr>
        <a:xfrm>
          <a:off x="860058" y="532896"/>
          <a:ext cx="113242" cy="91440"/>
        </a:xfrm>
        <a:custGeom>
          <a:avLst/>
          <a:gdLst/>
          <a:ahLst/>
          <a:cxnLst/>
          <a:rect l="0" t="0" r="0" b="0"/>
          <a:pathLst>
            <a:path>
              <a:moveTo>
                <a:pt x="116553" y="45720"/>
              </a:moveTo>
              <a:lnTo>
                <a:pt x="0" y="45720"/>
              </a:lnTo>
            </a:path>
          </a:pathLst>
        </a:custGeom>
        <a:noFill/>
        <a:ln w="3175" cap="flat" cmpd="sng" algn="ctr">
          <a:solidFill>
            <a:sysClr val="windowText" lastClr="000000"/>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488950">
            <a:lnSpc>
              <a:spcPct val="90000"/>
            </a:lnSpc>
            <a:spcBef>
              <a:spcPct val="0"/>
            </a:spcBef>
            <a:spcAft>
              <a:spcPct val="35000"/>
            </a:spcAft>
            <a:buNone/>
          </a:pPr>
          <a:endParaRPr lang="en-US" sz="1100" kern="1200">
            <a:solidFill>
              <a:sysClr val="windowText" lastClr="000000">
                <a:hueOff val="0"/>
                <a:satOff val="0"/>
                <a:lumOff val="0"/>
                <a:alphaOff val="0"/>
              </a:sysClr>
            </a:solidFill>
            <a:latin typeface="Calibri"/>
            <a:ea typeface="+mn-ea"/>
            <a:cs typeface="+mn-cs"/>
          </a:endParaRPr>
        </a:p>
      </dsp:txBody>
      <dsp:txXfrm>
        <a:off x="913848" y="575785"/>
        <a:ext cx="0" cy="0"/>
      </dsp:txXfrm>
    </dsp:sp>
    <dsp:sp modelId="{84384497-80ED-4AE5-BB58-362D8BC5EF76}">
      <dsp:nvSpPr>
        <dsp:cNvPr id="0" name=""/>
        <dsp:cNvSpPr/>
      </dsp:nvSpPr>
      <dsp:spPr>
        <a:xfrm>
          <a:off x="1718988" y="470726"/>
          <a:ext cx="113242" cy="107890"/>
        </a:xfrm>
        <a:custGeom>
          <a:avLst/>
          <a:gdLst/>
          <a:ahLst/>
          <a:cxnLst/>
          <a:rect l="0" t="0" r="0" b="0"/>
          <a:pathLst>
            <a:path>
              <a:moveTo>
                <a:pt x="116553" y="0"/>
              </a:moveTo>
              <a:lnTo>
                <a:pt x="58276" y="0"/>
              </a:lnTo>
              <a:lnTo>
                <a:pt x="58276" y="111045"/>
              </a:lnTo>
              <a:lnTo>
                <a:pt x="0" y="111045"/>
              </a:lnTo>
            </a:path>
          </a:pathLst>
        </a:custGeom>
        <a:noFill/>
        <a:ln w="3175" cap="flat" cmpd="sng" algn="ctr">
          <a:solidFill>
            <a:sysClr val="windowText" lastClr="000000"/>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488950">
            <a:lnSpc>
              <a:spcPct val="90000"/>
            </a:lnSpc>
            <a:spcBef>
              <a:spcPct val="0"/>
            </a:spcBef>
            <a:spcAft>
              <a:spcPct val="35000"/>
            </a:spcAft>
            <a:buNone/>
          </a:pPr>
          <a:endParaRPr lang="en-US" sz="1100" kern="1200">
            <a:solidFill>
              <a:sysClr val="windowText" lastClr="000000">
                <a:hueOff val="0"/>
                <a:satOff val="0"/>
                <a:lumOff val="0"/>
                <a:alphaOff val="0"/>
              </a:sysClr>
            </a:solidFill>
            <a:latin typeface="Calibri"/>
            <a:ea typeface="+mn-ea"/>
            <a:cs typeface="+mn-cs"/>
          </a:endParaRPr>
        </a:p>
      </dsp:txBody>
      <dsp:txXfrm>
        <a:off x="1771699" y="520761"/>
        <a:ext cx="0" cy="0"/>
      </dsp:txXfrm>
    </dsp:sp>
    <dsp:sp modelId="{7C643B6E-58E8-4469-B147-923AFCF3DD63}">
      <dsp:nvSpPr>
        <dsp:cNvPr id="0" name=""/>
        <dsp:cNvSpPr/>
      </dsp:nvSpPr>
      <dsp:spPr>
        <a:xfrm>
          <a:off x="860058" y="317115"/>
          <a:ext cx="113242" cy="91440"/>
        </a:xfrm>
        <a:custGeom>
          <a:avLst/>
          <a:gdLst/>
          <a:ahLst/>
          <a:cxnLst/>
          <a:rect l="0" t="0" r="0" b="0"/>
          <a:pathLst>
            <a:path>
              <a:moveTo>
                <a:pt x="116553" y="45720"/>
              </a:moveTo>
              <a:lnTo>
                <a:pt x="0" y="45720"/>
              </a:lnTo>
            </a:path>
          </a:pathLst>
        </a:custGeom>
        <a:noFill/>
        <a:ln w="3175" cap="flat" cmpd="sng" algn="ctr">
          <a:solidFill>
            <a:sysClr val="windowText" lastClr="000000"/>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488950">
            <a:lnSpc>
              <a:spcPct val="90000"/>
            </a:lnSpc>
            <a:spcBef>
              <a:spcPct val="0"/>
            </a:spcBef>
            <a:spcAft>
              <a:spcPct val="35000"/>
            </a:spcAft>
            <a:buNone/>
          </a:pPr>
          <a:endParaRPr lang="en-US" sz="1100" kern="1200">
            <a:solidFill>
              <a:sysClr val="windowText" lastClr="000000">
                <a:hueOff val="0"/>
                <a:satOff val="0"/>
                <a:lumOff val="0"/>
                <a:alphaOff val="0"/>
              </a:sysClr>
            </a:solidFill>
            <a:latin typeface="Calibri"/>
            <a:ea typeface="+mn-ea"/>
            <a:cs typeface="+mn-cs"/>
          </a:endParaRPr>
        </a:p>
      </dsp:txBody>
      <dsp:txXfrm>
        <a:off x="913848" y="360004"/>
        <a:ext cx="0" cy="0"/>
      </dsp:txXfrm>
    </dsp:sp>
    <dsp:sp modelId="{FC443DE7-7AEE-43D9-AB5C-9EE8F19A3E3D}">
      <dsp:nvSpPr>
        <dsp:cNvPr id="0" name=""/>
        <dsp:cNvSpPr/>
      </dsp:nvSpPr>
      <dsp:spPr>
        <a:xfrm>
          <a:off x="1718988" y="362835"/>
          <a:ext cx="113242" cy="107890"/>
        </a:xfrm>
        <a:custGeom>
          <a:avLst/>
          <a:gdLst/>
          <a:ahLst/>
          <a:cxnLst/>
          <a:rect l="0" t="0" r="0" b="0"/>
          <a:pathLst>
            <a:path>
              <a:moveTo>
                <a:pt x="116553" y="111045"/>
              </a:moveTo>
              <a:lnTo>
                <a:pt x="58276" y="111045"/>
              </a:lnTo>
              <a:lnTo>
                <a:pt x="58276" y="0"/>
              </a:lnTo>
              <a:lnTo>
                <a:pt x="0" y="0"/>
              </a:lnTo>
            </a:path>
          </a:pathLst>
        </a:custGeom>
        <a:noFill/>
        <a:ln w="3175" cap="flat" cmpd="sng" algn="ctr">
          <a:solidFill>
            <a:sysClr val="windowText" lastClr="000000"/>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488950">
            <a:lnSpc>
              <a:spcPct val="90000"/>
            </a:lnSpc>
            <a:spcBef>
              <a:spcPct val="0"/>
            </a:spcBef>
            <a:spcAft>
              <a:spcPct val="35000"/>
            </a:spcAft>
            <a:buNone/>
          </a:pPr>
          <a:endParaRPr lang="en-US" sz="1100" kern="1200">
            <a:solidFill>
              <a:sysClr val="windowText" lastClr="000000">
                <a:hueOff val="0"/>
                <a:satOff val="0"/>
                <a:lumOff val="0"/>
                <a:alphaOff val="0"/>
              </a:sysClr>
            </a:solidFill>
            <a:latin typeface="Calibri"/>
            <a:ea typeface="+mn-ea"/>
            <a:cs typeface="+mn-cs"/>
          </a:endParaRPr>
        </a:p>
      </dsp:txBody>
      <dsp:txXfrm>
        <a:off x="1771699" y="412870"/>
        <a:ext cx="0" cy="0"/>
      </dsp:txXfrm>
    </dsp:sp>
    <dsp:sp modelId="{AEDD4019-C820-4154-9675-3C9C9196D45D}">
      <dsp:nvSpPr>
        <dsp:cNvPr id="0" name=""/>
        <dsp:cNvSpPr/>
      </dsp:nvSpPr>
      <dsp:spPr>
        <a:xfrm>
          <a:off x="2619885" y="425006"/>
          <a:ext cx="113242" cy="91440"/>
        </a:xfrm>
        <a:custGeom>
          <a:avLst/>
          <a:gdLst/>
          <a:ahLst/>
          <a:cxnLst/>
          <a:rect l="0" t="0" r="0" b="0"/>
          <a:pathLst>
            <a:path>
              <a:moveTo>
                <a:pt x="116553" y="45720"/>
              </a:moveTo>
              <a:lnTo>
                <a:pt x="0" y="45720"/>
              </a:lnTo>
            </a:path>
          </a:pathLst>
        </a:custGeom>
        <a:noFill/>
        <a:ln w="3175" cap="flat" cmpd="sng" algn="ctr">
          <a:solidFill>
            <a:sysClr val="windowText" lastClr="000000"/>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488950">
            <a:lnSpc>
              <a:spcPct val="90000"/>
            </a:lnSpc>
            <a:spcBef>
              <a:spcPct val="0"/>
            </a:spcBef>
            <a:spcAft>
              <a:spcPct val="35000"/>
            </a:spcAft>
            <a:buNone/>
          </a:pPr>
          <a:endParaRPr lang="en-US" sz="1100" kern="1200">
            <a:solidFill>
              <a:sysClr val="windowText" lastClr="000000">
                <a:hueOff val="0"/>
                <a:satOff val="0"/>
                <a:lumOff val="0"/>
                <a:alphaOff val="0"/>
              </a:sysClr>
            </a:solidFill>
            <a:latin typeface="Calibri"/>
            <a:ea typeface="+mn-ea"/>
            <a:cs typeface="+mn-cs"/>
          </a:endParaRPr>
        </a:p>
      </dsp:txBody>
      <dsp:txXfrm>
        <a:off x="2673675" y="467895"/>
        <a:ext cx="0" cy="0"/>
      </dsp:txXfrm>
    </dsp:sp>
    <dsp:sp modelId="{326B68AF-B3CF-4CC5-A540-95DF5212FD1C}">
      <dsp:nvSpPr>
        <dsp:cNvPr id="0" name=""/>
        <dsp:cNvSpPr/>
      </dsp:nvSpPr>
      <dsp:spPr>
        <a:xfrm>
          <a:off x="4129046" y="349727"/>
          <a:ext cx="105637" cy="120999"/>
        </a:xfrm>
        <a:custGeom>
          <a:avLst/>
          <a:gdLst/>
          <a:ahLst/>
          <a:cxnLst/>
          <a:rect l="0" t="0" r="0" b="0"/>
          <a:pathLst>
            <a:path>
              <a:moveTo>
                <a:pt x="108727" y="0"/>
              </a:moveTo>
              <a:lnTo>
                <a:pt x="54363" y="0"/>
              </a:lnTo>
              <a:lnTo>
                <a:pt x="54363" y="124537"/>
              </a:lnTo>
              <a:lnTo>
                <a:pt x="0" y="124537"/>
              </a:lnTo>
            </a:path>
          </a:pathLst>
        </a:custGeom>
        <a:noFill/>
        <a:ln w="3175" cap="flat" cmpd="sng" algn="ctr">
          <a:solidFill>
            <a:sysClr val="windowText" lastClr="000000"/>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488950">
            <a:lnSpc>
              <a:spcPct val="90000"/>
            </a:lnSpc>
            <a:spcBef>
              <a:spcPct val="0"/>
            </a:spcBef>
            <a:spcAft>
              <a:spcPct val="35000"/>
            </a:spcAft>
            <a:buNone/>
          </a:pPr>
          <a:endParaRPr lang="en-US" sz="1100" kern="1200">
            <a:solidFill>
              <a:sysClr val="windowText" lastClr="000000">
                <a:hueOff val="0"/>
                <a:satOff val="0"/>
                <a:lumOff val="0"/>
                <a:alphaOff val="0"/>
              </a:sysClr>
            </a:solidFill>
            <a:latin typeface="Calibri"/>
            <a:ea typeface="+mn-ea"/>
            <a:cs typeface="+mn-cs"/>
          </a:endParaRPr>
        </a:p>
      </dsp:txBody>
      <dsp:txXfrm>
        <a:off x="4177849" y="406211"/>
        <a:ext cx="0" cy="0"/>
      </dsp:txXfrm>
    </dsp:sp>
    <dsp:sp modelId="{7C032740-B49C-4E0D-A536-A84334F492C6}">
      <dsp:nvSpPr>
        <dsp:cNvPr id="0" name=""/>
        <dsp:cNvSpPr/>
      </dsp:nvSpPr>
      <dsp:spPr>
        <a:xfrm>
          <a:off x="4129046" y="171654"/>
          <a:ext cx="105637" cy="178073"/>
        </a:xfrm>
        <a:custGeom>
          <a:avLst/>
          <a:gdLst/>
          <a:ahLst/>
          <a:cxnLst/>
          <a:rect l="0" t="0" r="0" b="0"/>
          <a:pathLst>
            <a:path>
              <a:moveTo>
                <a:pt x="108727" y="183280"/>
              </a:moveTo>
              <a:lnTo>
                <a:pt x="54363" y="183280"/>
              </a:lnTo>
              <a:lnTo>
                <a:pt x="54363" y="0"/>
              </a:lnTo>
              <a:lnTo>
                <a:pt x="0" y="0"/>
              </a:lnTo>
            </a:path>
          </a:pathLst>
        </a:custGeom>
        <a:noFill/>
        <a:ln w="3175" cap="flat" cmpd="sng" algn="ctr">
          <a:solidFill>
            <a:sysClr val="windowText" lastClr="000000"/>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488950">
            <a:lnSpc>
              <a:spcPct val="90000"/>
            </a:lnSpc>
            <a:spcBef>
              <a:spcPct val="0"/>
            </a:spcBef>
            <a:spcAft>
              <a:spcPct val="35000"/>
            </a:spcAft>
            <a:buNone/>
          </a:pPr>
          <a:endParaRPr lang="en-US" sz="1100" kern="1200">
            <a:solidFill>
              <a:sysClr val="windowText" lastClr="000000">
                <a:hueOff val="0"/>
                <a:satOff val="0"/>
                <a:lumOff val="0"/>
                <a:alphaOff val="0"/>
              </a:sysClr>
            </a:solidFill>
            <a:latin typeface="Calibri"/>
            <a:ea typeface="+mn-ea"/>
            <a:cs typeface="+mn-cs"/>
          </a:endParaRPr>
        </a:p>
      </dsp:txBody>
      <dsp:txXfrm>
        <a:off x="4176689" y="255514"/>
        <a:ext cx="0" cy="0"/>
      </dsp:txXfrm>
    </dsp:sp>
    <dsp:sp modelId="{6CB47033-FC12-42B9-84B8-4B49D04AA454}">
      <dsp:nvSpPr>
        <dsp:cNvPr id="0" name=""/>
        <dsp:cNvSpPr/>
      </dsp:nvSpPr>
      <dsp:spPr>
        <a:xfrm>
          <a:off x="5094616" y="349727"/>
          <a:ext cx="118605" cy="346488"/>
        </a:xfrm>
        <a:custGeom>
          <a:avLst/>
          <a:gdLst/>
          <a:ahLst/>
          <a:cxnLst/>
          <a:rect l="0" t="0" r="0" b="0"/>
          <a:pathLst>
            <a:path>
              <a:moveTo>
                <a:pt x="122074" y="356621"/>
              </a:moveTo>
              <a:lnTo>
                <a:pt x="61037" y="356621"/>
              </a:lnTo>
              <a:lnTo>
                <a:pt x="61037" y="0"/>
              </a:lnTo>
              <a:lnTo>
                <a:pt x="0" y="0"/>
              </a:lnTo>
            </a:path>
          </a:pathLst>
        </a:custGeom>
        <a:noFill/>
        <a:ln w="3175" cap="flat" cmpd="sng" algn="ctr">
          <a:solidFill>
            <a:sysClr val="windowText" lastClr="000000"/>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488950">
            <a:lnSpc>
              <a:spcPct val="90000"/>
            </a:lnSpc>
            <a:spcBef>
              <a:spcPct val="0"/>
            </a:spcBef>
            <a:spcAft>
              <a:spcPct val="35000"/>
            </a:spcAft>
            <a:buNone/>
          </a:pPr>
          <a:endParaRPr lang="en-US" sz="1100" kern="1200">
            <a:solidFill>
              <a:sysClr val="windowText" lastClr="000000">
                <a:hueOff val="0"/>
                <a:satOff val="0"/>
                <a:lumOff val="0"/>
                <a:alphaOff val="0"/>
              </a:sysClr>
            </a:solidFill>
            <a:latin typeface="Calibri"/>
            <a:ea typeface="+mn-ea"/>
            <a:cs typeface="+mn-cs"/>
          </a:endParaRPr>
        </a:p>
      </dsp:txBody>
      <dsp:txXfrm>
        <a:off x="5144763" y="513815"/>
        <a:ext cx="0" cy="0"/>
      </dsp:txXfrm>
    </dsp:sp>
    <dsp:sp modelId="{1D236AF1-A16E-4D3A-9F11-3869C00053BF}">
      <dsp:nvSpPr>
        <dsp:cNvPr id="0" name=""/>
        <dsp:cNvSpPr/>
      </dsp:nvSpPr>
      <dsp:spPr>
        <a:xfrm rot="5400000">
          <a:off x="4676221" y="537000"/>
          <a:ext cx="1392430" cy="318429"/>
        </a:xfrm>
        <a:prstGeom prst="rect">
          <a:avLst/>
        </a:prstGeom>
        <a:solidFill>
          <a:sysClr val="window" lastClr="FFFFFF">
            <a:lumMod val="95000"/>
          </a:sysClr>
        </a:solidFill>
        <a:ln w="3175" cap="flat" cmpd="sng" algn="ctr">
          <a:solidFill>
            <a:sysClr val="windowText" lastClr="000000"/>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533400" rtl="1">
            <a:lnSpc>
              <a:spcPct val="90000"/>
            </a:lnSpc>
            <a:spcBef>
              <a:spcPct val="0"/>
            </a:spcBef>
            <a:spcAft>
              <a:spcPct val="35000"/>
            </a:spcAft>
            <a:buNone/>
          </a:pPr>
          <a:r>
            <a:rPr lang="fa-IR" sz="1200" kern="1200">
              <a:solidFill>
                <a:sysClr val="windowText" lastClr="000000"/>
              </a:solidFill>
              <a:latin typeface="Calibri"/>
              <a:ea typeface="+mn-ea"/>
              <a:cs typeface="B Nazanin" panose="00000400000000000000" pitchFamily="2" charset="-78"/>
            </a:rPr>
            <a:t>اصول معماری سنتی ایرانی</a:t>
          </a:r>
          <a:endParaRPr lang="en-US" sz="1200" kern="1200">
            <a:solidFill>
              <a:sysClr val="windowText" lastClr="000000"/>
            </a:solidFill>
            <a:latin typeface="Calibri"/>
            <a:ea typeface="+mn-ea"/>
            <a:cs typeface="B Nazanin" panose="00000400000000000000" pitchFamily="2" charset="-78"/>
          </a:endParaRPr>
        </a:p>
      </dsp:txBody>
      <dsp:txXfrm>
        <a:off x="4676221" y="537000"/>
        <a:ext cx="1392430" cy="318429"/>
      </dsp:txXfrm>
    </dsp:sp>
    <dsp:sp modelId="{BD49607E-A4CB-45A6-9DB6-C773D8EBBF9B}">
      <dsp:nvSpPr>
        <dsp:cNvPr id="0" name=""/>
        <dsp:cNvSpPr/>
      </dsp:nvSpPr>
      <dsp:spPr>
        <a:xfrm>
          <a:off x="4234684" y="152988"/>
          <a:ext cx="859932" cy="393476"/>
        </a:xfrm>
        <a:prstGeom prst="rect">
          <a:avLst/>
        </a:prstGeom>
        <a:solidFill>
          <a:sysClr val="window" lastClr="FFFFFF"/>
        </a:solidFill>
        <a:ln w="3175" cap="flat" cmpd="sng" algn="ctr">
          <a:solidFill>
            <a:sysClr val="windowText" lastClr="000000"/>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rtl="1">
            <a:lnSpc>
              <a:spcPct val="90000"/>
            </a:lnSpc>
            <a:spcBef>
              <a:spcPct val="0"/>
            </a:spcBef>
            <a:spcAft>
              <a:spcPct val="35000"/>
            </a:spcAft>
            <a:buNone/>
          </a:pPr>
          <a:r>
            <a:rPr lang="fa-IR" sz="1100" kern="1200">
              <a:solidFill>
                <a:sysClr val="windowText" lastClr="000000"/>
              </a:solidFill>
              <a:latin typeface="Calibri"/>
              <a:ea typeface="+mn-ea"/>
              <a:cs typeface="B Nazanin" panose="00000400000000000000" pitchFamily="2" charset="-78"/>
            </a:rPr>
            <a:t>کرنش به طبیعت و پایداری</a:t>
          </a:r>
          <a:endParaRPr lang="en-US" sz="1100" kern="1200">
            <a:solidFill>
              <a:sysClr val="windowText" lastClr="000000"/>
            </a:solidFill>
            <a:latin typeface="Calibri"/>
            <a:ea typeface="+mn-ea"/>
            <a:cs typeface="B Nazanin" panose="00000400000000000000" pitchFamily="2" charset="-78"/>
          </a:endParaRPr>
        </a:p>
      </dsp:txBody>
      <dsp:txXfrm>
        <a:off x="4234684" y="152988"/>
        <a:ext cx="859932" cy="393476"/>
      </dsp:txXfrm>
    </dsp:sp>
    <dsp:sp modelId="{D0CF2272-6BA7-4CDE-A263-FA4644DFE9D6}">
      <dsp:nvSpPr>
        <dsp:cNvPr id="0" name=""/>
        <dsp:cNvSpPr/>
      </dsp:nvSpPr>
      <dsp:spPr>
        <a:xfrm>
          <a:off x="2733128" y="2050"/>
          <a:ext cx="1395918" cy="339206"/>
        </a:xfrm>
        <a:prstGeom prst="rect">
          <a:avLst/>
        </a:prstGeom>
        <a:solidFill>
          <a:sysClr val="window" lastClr="FFFFFF"/>
        </a:solidFill>
        <a:ln w="3175" cap="flat" cmpd="sng" algn="ctr">
          <a:solidFill>
            <a:sysClr val="windowText" lastClr="000000"/>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rtl="1">
            <a:lnSpc>
              <a:spcPct val="90000"/>
            </a:lnSpc>
            <a:spcBef>
              <a:spcPct val="0"/>
            </a:spcBef>
            <a:spcAft>
              <a:spcPct val="35000"/>
            </a:spcAft>
            <a:buNone/>
          </a:pPr>
          <a:r>
            <a:rPr lang="fa-IR" sz="1100" kern="1200">
              <a:solidFill>
                <a:sysClr val="windowText" lastClr="000000"/>
              </a:solidFill>
              <a:latin typeface="Calibri"/>
              <a:ea typeface="+mn-ea"/>
              <a:cs typeface="B Nazanin" panose="00000400000000000000" pitchFamily="2" charset="-78"/>
            </a:rPr>
            <a:t>سازماندهی بستر توام با شکل گیری ساختار فضا</a:t>
          </a:r>
          <a:endParaRPr lang="en-US" sz="1100" kern="1200">
            <a:solidFill>
              <a:sysClr val="windowText" lastClr="000000"/>
            </a:solidFill>
            <a:latin typeface="Calibri"/>
            <a:ea typeface="+mn-ea"/>
            <a:cs typeface="B Nazanin" panose="00000400000000000000" pitchFamily="2" charset="-78"/>
          </a:endParaRPr>
        </a:p>
      </dsp:txBody>
      <dsp:txXfrm>
        <a:off x="2733128" y="2050"/>
        <a:ext cx="1395918" cy="339206"/>
      </dsp:txXfrm>
    </dsp:sp>
    <dsp:sp modelId="{91FF76D0-2100-4AB6-AB8B-1E2AF66DFDE4}">
      <dsp:nvSpPr>
        <dsp:cNvPr id="0" name=""/>
        <dsp:cNvSpPr/>
      </dsp:nvSpPr>
      <dsp:spPr>
        <a:xfrm>
          <a:off x="2733128" y="384413"/>
          <a:ext cx="1395918" cy="172625"/>
        </a:xfrm>
        <a:prstGeom prst="rect">
          <a:avLst/>
        </a:prstGeom>
        <a:solidFill>
          <a:sysClr val="window" lastClr="FFFFFF"/>
        </a:solidFill>
        <a:ln w="3175" cap="flat" cmpd="sng" algn="ctr">
          <a:solidFill>
            <a:sysClr val="windowText" lastClr="000000"/>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rtl="1">
            <a:lnSpc>
              <a:spcPct val="90000"/>
            </a:lnSpc>
            <a:spcBef>
              <a:spcPct val="0"/>
            </a:spcBef>
            <a:spcAft>
              <a:spcPct val="35000"/>
            </a:spcAft>
            <a:buNone/>
          </a:pPr>
          <a:r>
            <a:rPr lang="fa-IR" sz="1100" kern="1200">
              <a:solidFill>
                <a:sysClr val="windowText" lastClr="000000"/>
              </a:solidFill>
              <a:latin typeface="Calibri"/>
              <a:ea typeface="+mn-ea"/>
              <a:cs typeface="B Nazanin" panose="00000400000000000000" pitchFamily="2" charset="-78"/>
            </a:rPr>
            <a:t>عناصر سنتی</a:t>
          </a:r>
          <a:endParaRPr lang="en-US" sz="1100" kern="1200">
            <a:solidFill>
              <a:sysClr val="windowText" lastClr="000000"/>
            </a:solidFill>
            <a:latin typeface="Calibri"/>
            <a:ea typeface="+mn-ea"/>
            <a:cs typeface="B Nazanin" panose="00000400000000000000" pitchFamily="2" charset="-78"/>
          </a:endParaRPr>
        </a:p>
      </dsp:txBody>
      <dsp:txXfrm>
        <a:off x="2733128" y="384413"/>
        <a:ext cx="1395918" cy="172625"/>
      </dsp:txXfrm>
    </dsp:sp>
    <dsp:sp modelId="{E208ACF8-C86F-49D6-8F65-BF631F32DBD1}">
      <dsp:nvSpPr>
        <dsp:cNvPr id="0" name=""/>
        <dsp:cNvSpPr/>
      </dsp:nvSpPr>
      <dsp:spPr>
        <a:xfrm>
          <a:off x="1832230" y="99305"/>
          <a:ext cx="787655" cy="742840"/>
        </a:xfrm>
        <a:prstGeom prst="rect">
          <a:avLst/>
        </a:prstGeom>
        <a:solidFill>
          <a:sysClr val="window" lastClr="FFFFFF"/>
        </a:solidFill>
        <a:ln w="3175" cap="flat" cmpd="sng" algn="ctr">
          <a:solidFill>
            <a:sysClr val="windowText" lastClr="000000"/>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rtl="1">
            <a:lnSpc>
              <a:spcPct val="90000"/>
            </a:lnSpc>
            <a:spcBef>
              <a:spcPct val="0"/>
            </a:spcBef>
            <a:spcAft>
              <a:spcPct val="35000"/>
            </a:spcAft>
            <a:buNone/>
          </a:pPr>
          <a:r>
            <a:rPr lang="fa-IR" sz="1100" kern="1200">
              <a:solidFill>
                <a:sysClr val="windowText" lastClr="000000"/>
              </a:solidFill>
              <a:latin typeface="Calibri"/>
              <a:ea typeface="+mn-ea"/>
              <a:cs typeface="B Nazanin" panose="00000400000000000000" pitchFamily="2" charset="-78"/>
            </a:rPr>
            <a:t>لایه های متعادل کننده با خاک، آسمان و احاطه کننده ها</a:t>
          </a:r>
          <a:endParaRPr lang="en-US" sz="1100" kern="1200">
            <a:solidFill>
              <a:sysClr val="windowText" lastClr="000000"/>
            </a:solidFill>
            <a:latin typeface="Calibri"/>
            <a:ea typeface="+mn-ea"/>
            <a:cs typeface="B Nazanin" panose="00000400000000000000" pitchFamily="2" charset="-78"/>
          </a:endParaRPr>
        </a:p>
      </dsp:txBody>
      <dsp:txXfrm>
        <a:off x="1832230" y="99305"/>
        <a:ext cx="787655" cy="742840"/>
      </dsp:txXfrm>
    </dsp:sp>
    <dsp:sp modelId="{918ABDC9-3166-4CB4-9A42-77E87BF0F070}">
      <dsp:nvSpPr>
        <dsp:cNvPr id="0" name=""/>
        <dsp:cNvSpPr/>
      </dsp:nvSpPr>
      <dsp:spPr>
        <a:xfrm>
          <a:off x="973300" y="276522"/>
          <a:ext cx="745687" cy="172625"/>
        </a:xfrm>
        <a:prstGeom prst="rect">
          <a:avLst/>
        </a:prstGeom>
        <a:solidFill>
          <a:sysClr val="window" lastClr="FFFFFF"/>
        </a:solidFill>
        <a:ln w="3175" cap="flat" cmpd="sng" algn="ctr">
          <a:solidFill>
            <a:sysClr val="windowText" lastClr="000000"/>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rtl="1">
            <a:lnSpc>
              <a:spcPct val="90000"/>
            </a:lnSpc>
            <a:spcBef>
              <a:spcPct val="0"/>
            </a:spcBef>
            <a:spcAft>
              <a:spcPct val="35000"/>
            </a:spcAft>
            <a:buNone/>
          </a:pPr>
          <a:r>
            <a:rPr lang="fa-IR" sz="1100" kern="1200">
              <a:solidFill>
                <a:sysClr val="windowText" lastClr="000000"/>
              </a:solidFill>
              <a:latin typeface="Calibri"/>
              <a:ea typeface="+mn-ea"/>
              <a:cs typeface="B Nazanin" panose="00000400000000000000" pitchFamily="2" charset="-78"/>
            </a:rPr>
            <a:t>پوسته سخت</a:t>
          </a:r>
          <a:endParaRPr lang="en-US" sz="1100" kern="1200">
            <a:solidFill>
              <a:sysClr val="windowText" lastClr="000000"/>
            </a:solidFill>
            <a:latin typeface="Calibri"/>
            <a:ea typeface="+mn-ea"/>
            <a:cs typeface="B Nazanin" panose="00000400000000000000" pitchFamily="2" charset="-78"/>
          </a:endParaRPr>
        </a:p>
      </dsp:txBody>
      <dsp:txXfrm>
        <a:off x="973300" y="276522"/>
        <a:ext cx="745687" cy="172625"/>
      </dsp:txXfrm>
    </dsp:sp>
    <dsp:sp modelId="{CC2CFB3A-4BEA-4E36-A1E4-BFDB75966A13}">
      <dsp:nvSpPr>
        <dsp:cNvPr id="0" name=""/>
        <dsp:cNvSpPr/>
      </dsp:nvSpPr>
      <dsp:spPr>
        <a:xfrm>
          <a:off x="46487" y="277341"/>
          <a:ext cx="813570" cy="170988"/>
        </a:xfrm>
        <a:prstGeom prst="rect">
          <a:avLst/>
        </a:prstGeom>
        <a:solidFill>
          <a:sysClr val="window" lastClr="FFFFFF"/>
        </a:solidFill>
        <a:ln w="3175" cap="flat" cmpd="sng" algn="ctr">
          <a:solidFill>
            <a:sysClr val="windowText" lastClr="000000"/>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rtl="1">
            <a:lnSpc>
              <a:spcPct val="90000"/>
            </a:lnSpc>
            <a:spcBef>
              <a:spcPct val="0"/>
            </a:spcBef>
            <a:spcAft>
              <a:spcPct val="35000"/>
            </a:spcAft>
            <a:buNone/>
          </a:pPr>
          <a:r>
            <a:rPr lang="fa-IR" sz="1100" kern="1200">
              <a:solidFill>
                <a:sysClr val="windowText" lastClr="000000"/>
              </a:solidFill>
              <a:latin typeface="Calibri"/>
              <a:ea typeface="+mn-ea"/>
              <a:cs typeface="B Nazanin" panose="00000400000000000000" pitchFamily="2" charset="-78"/>
            </a:rPr>
            <a:t>پیوند با خاک</a:t>
          </a:r>
          <a:endParaRPr lang="en-US" sz="1100" kern="1200">
            <a:solidFill>
              <a:sysClr val="windowText" lastClr="000000"/>
            </a:solidFill>
            <a:latin typeface="Calibri"/>
            <a:ea typeface="+mn-ea"/>
            <a:cs typeface="B Nazanin" panose="00000400000000000000" pitchFamily="2" charset="-78"/>
          </a:endParaRPr>
        </a:p>
      </dsp:txBody>
      <dsp:txXfrm>
        <a:off x="46487" y="277341"/>
        <a:ext cx="813570" cy="170988"/>
      </dsp:txXfrm>
    </dsp:sp>
    <dsp:sp modelId="{B81B172D-21F9-4FFC-9539-11C66FB070FF}">
      <dsp:nvSpPr>
        <dsp:cNvPr id="0" name=""/>
        <dsp:cNvSpPr/>
      </dsp:nvSpPr>
      <dsp:spPr>
        <a:xfrm>
          <a:off x="973300" y="492304"/>
          <a:ext cx="745687" cy="172625"/>
        </a:xfrm>
        <a:prstGeom prst="rect">
          <a:avLst/>
        </a:prstGeom>
        <a:solidFill>
          <a:sysClr val="window" lastClr="FFFFFF"/>
        </a:solidFill>
        <a:ln w="3175" cap="flat" cmpd="sng" algn="ctr">
          <a:solidFill>
            <a:sysClr val="windowText" lastClr="000000"/>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rtl="1">
            <a:lnSpc>
              <a:spcPct val="90000"/>
            </a:lnSpc>
            <a:spcBef>
              <a:spcPct val="0"/>
            </a:spcBef>
            <a:spcAft>
              <a:spcPct val="35000"/>
            </a:spcAft>
            <a:buNone/>
          </a:pPr>
          <a:r>
            <a:rPr lang="fa-IR" sz="1100" kern="1200">
              <a:solidFill>
                <a:sysClr val="windowText" lastClr="000000"/>
              </a:solidFill>
              <a:latin typeface="Calibri"/>
              <a:ea typeface="+mn-ea"/>
              <a:cs typeface="B Nazanin" panose="00000400000000000000" pitchFamily="2" charset="-78"/>
            </a:rPr>
            <a:t>پوسته نرم</a:t>
          </a:r>
          <a:endParaRPr lang="en-US" sz="1100" kern="1200">
            <a:solidFill>
              <a:sysClr val="windowText" lastClr="000000"/>
            </a:solidFill>
            <a:latin typeface="Calibri"/>
            <a:ea typeface="+mn-ea"/>
            <a:cs typeface="B Nazanin" panose="00000400000000000000" pitchFamily="2" charset="-78"/>
          </a:endParaRPr>
        </a:p>
      </dsp:txBody>
      <dsp:txXfrm>
        <a:off x="973300" y="492304"/>
        <a:ext cx="745687" cy="172625"/>
      </dsp:txXfrm>
    </dsp:sp>
    <dsp:sp modelId="{8769CB78-FC7C-4A2A-BE56-C7182439924C}">
      <dsp:nvSpPr>
        <dsp:cNvPr id="0" name=""/>
        <dsp:cNvSpPr/>
      </dsp:nvSpPr>
      <dsp:spPr>
        <a:xfrm>
          <a:off x="46487" y="493122"/>
          <a:ext cx="813570" cy="170988"/>
        </a:xfrm>
        <a:prstGeom prst="rect">
          <a:avLst/>
        </a:prstGeom>
        <a:solidFill>
          <a:sysClr val="window" lastClr="FFFFFF"/>
        </a:solidFill>
        <a:ln w="3175" cap="flat" cmpd="sng" algn="ctr">
          <a:solidFill>
            <a:sysClr val="windowText" lastClr="000000"/>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rtl="1">
            <a:lnSpc>
              <a:spcPct val="90000"/>
            </a:lnSpc>
            <a:spcBef>
              <a:spcPct val="0"/>
            </a:spcBef>
            <a:spcAft>
              <a:spcPct val="35000"/>
            </a:spcAft>
            <a:buNone/>
          </a:pPr>
          <a:r>
            <a:rPr lang="fa-IR" sz="1100" kern="1200">
              <a:solidFill>
                <a:sysClr val="windowText" lastClr="000000"/>
              </a:solidFill>
              <a:latin typeface="Calibri"/>
              <a:ea typeface="+mn-ea"/>
              <a:cs typeface="B Nazanin" panose="00000400000000000000" pitchFamily="2" charset="-78"/>
            </a:rPr>
            <a:t>مجاورت با اسمان</a:t>
          </a:r>
          <a:endParaRPr lang="en-US" sz="1100" kern="1200">
            <a:solidFill>
              <a:sysClr val="windowText" lastClr="000000"/>
            </a:solidFill>
            <a:latin typeface="Calibri"/>
            <a:ea typeface="+mn-ea"/>
            <a:cs typeface="B Nazanin" panose="00000400000000000000" pitchFamily="2" charset="-78"/>
          </a:endParaRPr>
        </a:p>
      </dsp:txBody>
      <dsp:txXfrm>
        <a:off x="46487" y="493122"/>
        <a:ext cx="813570" cy="170988"/>
      </dsp:txXfrm>
    </dsp:sp>
    <dsp:sp modelId="{024058D6-0161-48B7-9A50-F5D72714132F}">
      <dsp:nvSpPr>
        <dsp:cNvPr id="0" name=""/>
        <dsp:cNvSpPr/>
      </dsp:nvSpPr>
      <dsp:spPr>
        <a:xfrm>
          <a:off x="2733128" y="993193"/>
          <a:ext cx="1395918" cy="172625"/>
        </a:xfrm>
        <a:prstGeom prst="rect">
          <a:avLst/>
        </a:prstGeom>
        <a:solidFill>
          <a:sysClr val="window" lastClr="FFFFFF"/>
        </a:solidFill>
        <a:ln w="3175" cap="flat" cmpd="sng" algn="ctr">
          <a:solidFill>
            <a:sysClr val="windowText" lastClr="000000"/>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rtl="1">
            <a:lnSpc>
              <a:spcPct val="90000"/>
            </a:lnSpc>
            <a:spcBef>
              <a:spcPct val="0"/>
            </a:spcBef>
            <a:spcAft>
              <a:spcPct val="35000"/>
            </a:spcAft>
            <a:buNone/>
          </a:pPr>
          <a:r>
            <a:rPr lang="fa-IR" sz="1100" kern="1200">
              <a:solidFill>
                <a:sysClr val="windowText" lastClr="000000"/>
              </a:solidFill>
              <a:latin typeface="Calibri"/>
              <a:ea typeface="+mn-ea"/>
              <a:cs typeface="B Nazanin" panose="00000400000000000000" pitchFamily="2" charset="-78"/>
            </a:rPr>
            <a:t>شیوه ساخت</a:t>
          </a:r>
          <a:endParaRPr lang="en-US" sz="1100" kern="1200">
            <a:solidFill>
              <a:sysClr val="windowText" lastClr="000000"/>
            </a:solidFill>
            <a:latin typeface="Calibri"/>
            <a:ea typeface="+mn-ea"/>
            <a:cs typeface="B Nazanin" panose="00000400000000000000" pitchFamily="2" charset="-78"/>
          </a:endParaRPr>
        </a:p>
      </dsp:txBody>
      <dsp:txXfrm>
        <a:off x="2733128" y="993193"/>
        <a:ext cx="1395918" cy="172625"/>
      </dsp:txXfrm>
    </dsp:sp>
    <dsp:sp modelId="{16924A9B-496C-43AD-A420-5D9BDE332866}">
      <dsp:nvSpPr>
        <dsp:cNvPr id="0" name=""/>
        <dsp:cNvSpPr/>
      </dsp:nvSpPr>
      <dsp:spPr>
        <a:xfrm>
          <a:off x="1832230" y="885302"/>
          <a:ext cx="787655" cy="172625"/>
        </a:xfrm>
        <a:prstGeom prst="rect">
          <a:avLst/>
        </a:prstGeom>
        <a:solidFill>
          <a:sysClr val="window" lastClr="FFFFFF"/>
        </a:solidFill>
        <a:ln w="3175" cap="flat" cmpd="sng" algn="ctr">
          <a:solidFill>
            <a:sysClr val="windowText" lastClr="000000"/>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rtl="1">
            <a:lnSpc>
              <a:spcPct val="90000"/>
            </a:lnSpc>
            <a:spcBef>
              <a:spcPct val="0"/>
            </a:spcBef>
            <a:spcAft>
              <a:spcPct val="35000"/>
            </a:spcAft>
            <a:buNone/>
          </a:pPr>
          <a:r>
            <a:rPr lang="fa-IR" sz="1100" kern="1200">
              <a:solidFill>
                <a:sysClr val="windowText" lastClr="000000"/>
              </a:solidFill>
              <a:latin typeface="Calibri"/>
              <a:ea typeface="+mn-ea"/>
              <a:cs typeface="B Nazanin" panose="00000400000000000000" pitchFamily="2" charset="-78"/>
            </a:rPr>
            <a:t>ساخت در بستر</a:t>
          </a:r>
          <a:endParaRPr lang="en-US" sz="1100" kern="1200">
            <a:solidFill>
              <a:sysClr val="windowText" lastClr="000000"/>
            </a:solidFill>
            <a:latin typeface="Calibri"/>
            <a:ea typeface="+mn-ea"/>
            <a:cs typeface="B Nazanin" panose="00000400000000000000" pitchFamily="2" charset="-78"/>
          </a:endParaRPr>
        </a:p>
      </dsp:txBody>
      <dsp:txXfrm>
        <a:off x="1832230" y="885302"/>
        <a:ext cx="787655" cy="172625"/>
      </dsp:txXfrm>
    </dsp:sp>
    <dsp:sp modelId="{DBF6B067-FD72-4677-A2DD-3F2FB3352556}">
      <dsp:nvSpPr>
        <dsp:cNvPr id="0" name=""/>
        <dsp:cNvSpPr/>
      </dsp:nvSpPr>
      <dsp:spPr>
        <a:xfrm>
          <a:off x="1832230" y="1101084"/>
          <a:ext cx="787655" cy="172625"/>
        </a:xfrm>
        <a:prstGeom prst="rect">
          <a:avLst/>
        </a:prstGeom>
        <a:solidFill>
          <a:sysClr val="window" lastClr="FFFFFF"/>
        </a:solidFill>
        <a:ln w="3175" cap="flat" cmpd="sng" algn="ctr">
          <a:solidFill>
            <a:sysClr val="windowText" lastClr="000000"/>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rtl="1">
            <a:lnSpc>
              <a:spcPct val="90000"/>
            </a:lnSpc>
            <a:spcBef>
              <a:spcPct val="0"/>
            </a:spcBef>
            <a:spcAft>
              <a:spcPct val="35000"/>
            </a:spcAft>
            <a:buNone/>
          </a:pPr>
          <a:r>
            <a:rPr lang="fa-IR" sz="1100" kern="1200">
              <a:solidFill>
                <a:sysClr val="windowText" lastClr="000000"/>
              </a:solidFill>
              <a:latin typeface="Calibri"/>
              <a:ea typeface="+mn-ea"/>
              <a:cs typeface="B Nazanin" panose="00000400000000000000" pitchFamily="2" charset="-78"/>
            </a:rPr>
            <a:t>پیش ساخته</a:t>
          </a:r>
          <a:endParaRPr lang="en-US" sz="1100" kern="1200">
            <a:solidFill>
              <a:sysClr val="windowText" lastClr="000000"/>
            </a:solidFill>
            <a:latin typeface="Calibri"/>
            <a:ea typeface="+mn-ea"/>
            <a:cs typeface="B Nazanin" panose="00000400000000000000" pitchFamily="2" charset="-78"/>
          </a:endParaRPr>
        </a:p>
      </dsp:txBody>
      <dsp:txXfrm>
        <a:off x="1832230" y="1101084"/>
        <a:ext cx="787655" cy="172625"/>
      </dsp:txXfrm>
    </dsp:sp>
    <dsp:sp modelId="{8243623D-6379-4CCA-A7DF-37593C94C797}">
      <dsp:nvSpPr>
        <dsp:cNvPr id="0" name=""/>
        <dsp:cNvSpPr/>
      </dsp:nvSpPr>
      <dsp:spPr>
        <a:xfrm>
          <a:off x="2733128" y="1208975"/>
          <a:ext cx="1395918" cy="172625"/>
        </a:xfrm>
        <a:prstGeom prst="rect">
          <a:avLst/>
        </a:prstGeom>
        <a:solidFill>
          <a:sysClr val="window" lastClr="FFFFFF"/>
        </a:solidFill>
        <a:ln w="3175" cap="flat" cmpd="sng" algn="ctr">
          <a:solidFill>
            <a:sysClr val="windowText" lastClr="000000"/>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rtl="1">
            <a:lnSpc>
              <a:spcPct val="90000"/>
            </a:lnSpc>
            <a:spcBef>
              <a:spcPct val="0"/>
            </a:spcBef>
            <a:spcAft>
              <a:spcPct val="35000"/>
            </a:spcAft>
            <a:buNone/>
          </a:pPr>
          <a:r>
            <a:rPr lang="fa-IR" sz="1100" kern="1200">
              <a:solidFill>
                <a:sysClr val="windowText" lastClr="000000"/>
              </a:solidFill>
              <a:latin typeface="Calibri"/>
              <a:ea typeface="+mn-ea"/>
              <a:cs typeface="B Nazanin" panose="00000400000000000000" pitchFamily="2" charset="-78"/>
            </a:rPr>
            <a:t>صرفه جویی در زمان</a:t>
          </a:r>
          <a:endParaRPr lang="en-US" sz="1100" kern="1200">
            <a:solidFill>
              <a:sysClr val="windowText" lastClr="000000"/>
            </a:solidFill>
            <a:latin typeface="Calibri"/>
            <a:ea typeface="+mn-ea"/>
            <a:cs typeface="B Nazanin" panose="00000400000000000000" pitchFamily="2" charset="-78"/>
          </a:endParaRPr>
        </a:p>
      </dsp:txBody>
      <dsp:txXfrm>
        <a:off x="2733128" y="1208975"/>
        <a:ext cx="1395918" cy="172625"/>
      </dsp:txXfrm>
    </dsp:sp>
    <dsp:sp modelId="{42E2FCBC-0583-4FA5-AED7-C9930D1EB54C}">
      <dsp:nvSpPr>
        <dsp:cNvPr id="0" name=""/>
        <dsp:cNvSpPr/>
      </dsp:nvSpPr>
      <dsp:spPr>
        <a:xfrm>
          <a:off x="4242288" y="931720"/>
          <a:ext cx="859932" cy="393476"/>
        </a:xfrm>
        <a:prstGeom prst="rect">
          <a:avLst/>
        </a:prstGeom>
        <a:solidFill>
          <a:sysClr val="window" lastClr="FFFFFF"/>
        </a:solidFill>
        <a:ln w="3175" cap="flat" cmpd="sng" algn="ctr">
          <a:solidFill>
            <a:sysClr val="windowText" lastClr="000000"/>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rtl="1">
            <a:lnSpc>
              <a:spcPct val="90000"/>
            </a:lnSpc>
            <a:spcBef>
              <a:spcPct val="0"/>
            </a:spcBef>
            <a:spcAft>
              <a:spcPct val="35000"/>
            </a:spcAft>
            <a:buNone/>
          </a:pPr>
          <a:r>
            <a:rPr lang="fa-IR" sz="1100" kern="1200">
              <a:solidFill>
                <a:sysClr val="windowText" lastClr="000000"/>
              </a:solidFill>
              <a:latin typeface="Calibri"/>
              <a:ea typeface="+mn-ea"/>
              <a:cs typeface="B Nazanin" panose="00000400000000000000" pitchFamily="2" charset="-78"/>
            </a:rPr>
            <a:t>استفاده از معانی عرفانی</a:t>
          </a:r>
          <a:endParaRPr lang="en-US" sz="1100" kern="1200">
            <a:solidFill>
              <a:sysClr val="windowText" lastClr="000000"/>
            </a:solidFill>
            <a:latin typeface="Calibri"/>
            <a:ea typeface="+mn-ea"/>
            <a:cs typeface="B Nazanin" panose="00000400000000000000" pitchFamily="2" charset="-78"/>
          </a:endParaRPr>
        </a:p>
      </dsp:txBody>
      <dsp:txXfrm>
        <a:off x="4242288" y="931720"/>
        <a:ext cx="859932" cy="393476"/>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B0AED31-54D0-407B-87CE-16E784CCD7E7}">
      <dsp:nvSpPr>
        <dsp:cNvPr id="0" name=""/>
        <dsp:cNvSpPr/>
      </dsp:nvSpPr>
      <dsp:spPr>
        <a:xfrm>
          <a:off x="4118349" y="5307637"/>
          <a:ext cx="95831" cy="508097"/>
        </a:xfrm>
        <a:custGeom>
          <a:avLst/>
          <a:gdLst/>
          <a:ahLst/>
          <a:cxnLst/>
          <a:rect l="0" t="0" r="0" b="0"/>
          <a:pathLst>
            <a:path>
              <a:moveTo>
                <a:pt x="95831" y="0"/>
              </a:moveTo>
              <a:lnTo>
                <a:pt x="47915" y="0"/>
              </a:lnTo>
              <a:lnTo>
                <a:pt x="47915" y="508097"/>
              </a:lnTo>
              <a:lnTo>
                <a:pt x="0" y="508097"/>
              </a:lnTo>
            </a:path>
          </a:pathLst>
        </a:custGeom>
        <a:noFill/>
        <a:ln w="3175" cap="flat" cmpd="sng" algn="ctr">
          <a:solidFill>
            <a:schemeClr val="tx1"/>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488950" rtl="1">
            <a:lnSpc>
              <a:spcPct val="90000"/>
            </a:lnSpc>
            <a:spcBef>
              <a:spcPct val="0"/>
            </a:spcBef>
            <a:spcAft>
              <a:spcPct val="35000"/>
            </a:spcAft>
            <a:buNone/>
          </a:pPr>
          <a:endParaRPr lang="en-US" sz="1100" kern="1200">
            <a:solidFill>
              <a:sysClr val="windowText" lastClr="000000"/>
            </a:solidFill>
          </a:endParaRPr>
        </a:p>
      </dsp:txBody>
      <dsp:txXfrm>
        <a:off x="3907737" y="5548760"/>
        <a:ext cx="517055" cy="25852"/>
      </dsp:txXfrm>
    </dsp:sp>
    <dsp:sp modelId="{CDBDE629-9B6C-4508-883F-5EF68A24E0C0}">
      <dsp:nvSpPr>
        <dsp:cNvPr id="0" name=""/>
        <dsp:cNvSpPr/>
      </dsp:nvSpPr>
      <dsp:spPr>
        <a:xfrm>
          <a:off x="4118349" y="5241536"/>
          <a:ext cx="95831" cy="91440"/>
        </a:xfrm>
        <a:custGeom>
          <a:avLst/>
          <a:gdLst/>
          <a:ahLst/>
          <a:cxnLst/>
          <a:rect l="0" t="0" r="0" b="0"/>
          <a:pathLst>
            <a:path>
              <a:moveTo>
                <a:pt x="95831" y="66101"/>
              </a:moveTo>
              <a:lnTo>
                <a:pt x="47915" y="66101"/>
              </a:lnTo>
              <a:lnTo>
                <a:pt x="47915" y="45720"/>
              </a:lnTo>
              <a:lnTo>
                <a:pt x="0" y="45720"/>
              </a:lnTo>
            </a:path>
          </a:pathLst>
        </a:custGeom>
        <a:noFill/>
        <a:ln w="3175" cap="flat" cmpd="sng" algn="ctr">
          <a:solidFill>
            <a:schemeClr val="tx1"/>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488950" rtl="1">
            <a:lnSpc>
              <a:spcPct val="90000"/>
            </a:lnSpc>
            <a:spcBef>
              <a:spcPct val="0"/>
            </a:spcBef>
            <a:spcAft>
              <a:spcPct val="35000"/>
            </a:spcAft>
            <a:buNone/>
          </a:pPr>
          <a:endParaRPr lang="en-US" sz="1100" kern="1200">
            <a:solidFill>
              <a:sysClr val="windowText" lastClr="000000"/>
            </a:solidFill>
          </a:endParaRPr>
        </a:p>
      </dsp:txBody>
      <dsp:txXfrm>
        <a:off x="4117278" y="5284807"/>
        <a:ext cx="97975" cy="4898"/>
      </dsp:txXfrm>
    </dsp:sp>
    <dsp:sp modelId="{0BDED7BA-C41A-41EB-9820-863D36FFF296}">
      <dsp:nvSpPr>
        <dsp:cNvPr id="0" name=""/>
        <dsp:cNvSpPr/>
      </dsp:nvSpPr>
      <dsp:spPr>
        <a:xfrm>
          <a:off x="4118349" y="4768013"/>
          <a:ext cx="95831" cy="539624"/>
        </a:xfrm>
        <a:custGeom>
          <a:avLst/>
          <a:gdLst/>
          <a:ahLst/>
          <a:cxnLst/>
          <a:rect l="0" t="0" r="0" b="0"/>
          <a:pathLst>
            <a:path>
              <a:moveTo>
                <a:pt x="95831" y="539624"/>
              </a:moveTo>
              <a:lnTo>
                <a:pt x="47915" y="539624"/>
              </a:lnTo>
              <a:lnTo>
                <a:pt x="47915" y="0"/>
              </a:lnTo>
              <a:lnTo>
                <a:pt x="0" y="0"/>
              </a:lnTo>
            </a:path>
          </a:pathLst>
        </a:custGeom>
        <a:noFill/>
        <a:ln w="3175" cap="flat" cmpd="sng" algn="ctr">
          <a:solidFill>
            <a:schemeClr val="tx1"/>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488950" rtl="1">
            <a:lnSpc>
              <a:spcPct val="90000"/>
            </a:lnSpc>
            <a:spcBef>
              <a:spcPct val="0"/>
            </a:spcBef>
            <a:spcAft>
              <a:spcPct val="35000"/>
            </a:spcAft>
            <a:buNone/>
          </a:pPr>
          <a:endParaRPr lang="en-US" sz="1100" kern="1200">
            <a:solidFill>
              <a:sysClr val="windowText" lastClr="000000"/>
            </a:solidFill>
          </a:endParaRPr>
        </a:p>
      </dsp:txBody>
      <dsp:txXfrm>
        <a:off x="3892231" y="5024123"/>
        <a:ext cx="548067" cy="27403"/>
      </dsp:txXfrm>
    </dsp:sp>
    <dsp:sp modelId="{748745A9-B1B3-437A-A7F0-B8F6234D6917}">
      <dsp:nvSpPr>
        <dsp:cNvPr id="0" name=""/>
        <dsp:cNvSpPr/>
      </dsp:nvSpPr>
      <dsp:spPr>
        <a:xfrm>
          <a:off x="4619233" y="3589175"/>
          <a:ext cx="95831" cy="1718462"/>
        </a:xfrm>
        <a:custGeom>
          <a:avLst/>
          <a:gdLst/>
          <a:ahLst/>
          <a:cxnLst/>
          <a:rect l="0" t="0" r="0" b="0"/>
          <a:pathLst>
            <a:path>
              <a:moveTo>
                <a:pt x="95831" y="0"/>
              </a:moveTo>
              <a:lnTo>
                <a:pt x="47915" y="0"/>
              </a:lnTo>
              <a:lnTo>
                <a:pt x="47915" y="1718462"/>
              </a:lnTo>
              <a:lnTo>
                <a:pt x="0" y="1718462"/>
              </a:lnTo>
            </a:path>
          </a:pathLst>
        </a:custGeom>
        <a:noFill/>
        <a:ln w="3175" cap="flat" cmpd="sng" algn="ctr">
          <a:solidFill>
            <a:schemeClr val="tx1"/>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488950" rtl="1">
            <a:lnSpc>
              <a:spcPct val="90000"/>
            </a:lnSpc>
            <a:spcBef>
              <a:spcPct val="0"/>
            </a:spcBef>
            <a:spcAft>
              <a:spcPct val="35000"/>
            </a:spcAft>
            <a:buNone/>
          </a:pPr>
          <a:endParaRPr lang="en-US" sz="1100" kern="1200">
            <a:solidFill>
              <a:sysClr val="windowText" lastClr="000000"/>
            </a:solidFill>
          </a:endParaRPr>
        </a:p>
      </dsp:txBody>
      <dsp:txXfrm>
        <a:off x="3806582" y="4405378"/>
        <a:ext cx="1721132" cy="86056"/>
      </dsp:txXfrm>
    </dsp:sp>
    <dsp:sp modelId="{D73E0F8F-C2FD-4EB6-87C5-50801556CF07}">
      <dsp:nvSpPr>
        <dsp:cNvPr id="0" name=""/>
        <dsp:cNvSpPr/>
      </dsp:nvSpPr>
      <dsp:spPr>
        <a:xfrm>
          <a:off x="4118349" y="4133471"/>
          <a:ext cx="95831" cy="173641"/>
        </a:xfrm>
        <a:custGeom>
          <a:avLst/>
          <a:gdLst/>
          <a:ahLst/>
          <a:cxnLst/>
          <a:rect l="0" t="0" r="0" b="0"/>
          <a:pathLst>
            <a:path>
              <a:moveTo>
                <a:pt x="95831" y="0"/>
              </a:moveTo>
              <a:lnTo>
                <a:pt x="47915" y="0"/>
              </a:lnTo>
              <a:lnTo>
                <a:pt x="47915" y="173641"/>
              </a:lnTo>
              <a:lnTo>
                <a:pt x="0" y="173641"/>
              </a:lnTo>
            </a:path>
          </a:pathLst>
        </a:custGeom>
        <a:noFill/>
        <a:ln w="3175" cap="flat" cmpd="sng" algn="ctr">
          <a:solidFill>
            <a:schemeClr val="tx1"/>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488950" rtl="1">
            <a:lnSpc>
              <a:spcPct val="90000"/>
            </a:lnSpc>
            <a:spcBef>
              <a:spcPct val="0"/>
            </a:spcBef>
            <a:spcAft>
              <a:spcPct val="35000"/>
            </a:spcAft>
            <a:buNone/>
          </a:pPr>
          <a:endParaRPr lang="en-US" sz="1100" kern="1200">
            <a:solidFill>
              <a:sysClr val="windowText" lastClr="000000"/>
            </a:solidFill>
          </a:endParaRPr>
        </a:p>
      </dsp:txBody>
      <dsp:txXfrm>
        <a:off x="4067100" y="4215334"/>
        <a:ext cx="198330" cy="9916"/>
      </dsp:txXfrm>
    </dsp:sp>
    <dsp:sp modelId="{4081406C-8BCE-432F-AAC1-C8EE88E7C22E}">
      <dsp:nvSpPr>
        <dsp:cNvPr id="0" name=""/>
        <dsp:cNvSpPr/>
      </dsp:nvSpPr>
      <dsp:spPr>
        <a:xfrm>
          <a:off x="4118349" y="3886311"/>
          <a:ext cx="95831" cy="247159"/>
        </a:xfrm>
        <a:custGeom>
          <a:avLst/>
          <a:gdLst/>
          <a:ahLst/>
          <a:cxnLst/>
          <a:rect l="0" t="0" r="0" b="0"/>
          <a:pathLst>
            <a:path>
              <a:moveTo>
                <a:pt x="95831" y="247159"/>
              </a:moveTo>
              <a:lnTo>
                <a:pt x="47915" y="247159"/>
              </a:lnTo>
              <a:lnTo>
                <a:pt x="47915" y="0"/>
              </a:lnTo>
              <a:lnTo>
                <a:pt x="0" y="0"/>
              </a:lnTo>
            </a:path>
          </a:pathLst>
        </a:custGeom>
        <a:noFill/>
        <a:ln w="3175" cap="flat" cmpd="sng" algn="ctr">
          <a:solidFill>
            <a:schemeClr val="tx1"/>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488950" rtl="1">
            <a:lnSpc>
              <a:spcPct val="90000"/>
            </a:lnSpc>
            <a:spcBef>
              <a:spcPct val="0"/>
            </a:spcBef>
            <a:spcAft>
              <a:spcPct val="35000"/>
            </a:spcAft>
            <a:buNone/>
          </a:pPr>
          <a:endParaRPr lang="en-US" sz="1100" kern="1200">
            <a:solidFill>
              <a:sysClr val="windowText" lastClr="000000"/>
            </a:solidFill>
          </a:endParaRPr>
        </a:p>
      </dsp:txBody>
      <dsp:txXfrm>
        <a:off x="4033721" y="4003264"/>
        <a:ext cx="265087" cy="13254"/>
      </dsp:txXfrm>
    </dsp:sp>
    <dsp:sp modelId="{D33F7F36-6B2A-4C0C-A7A2-02B3079C82A0}">
      <dsp:nvSpPr>
        <dsp:cNvPr id="0" name=""/>
        <dsp:cNvSpPr/>
      </dsp:nvSpPr>
      <dsp:spPr>
        <a:xfrm>
          <a:off x="4619233" y="3589175"/>
          <a:ext cx="95831" cy="544296"/>
        </a:xfrm>
        <a:custGeom>
          <a:avLst/>
          <a:gdLst/>
          <a:ahLst/>
          <a:cxnLst/>
          <a:rect l="0" t="0" r="0" b="0"/>
          <a:pathLst>
            <a:path>
              <a:moveTo>
                <a:pt x="95831" y="0"/>
              </a:moveTo>
              <a:lnTo>
                <a:pt x="47915" y="0"/>
              </a:lnTo>
              <a:lnTo>
                <a:pt x="47915" y="544296"/>
              </a:lnTo>
              <a:lnTo>
                <a:pt x="0" y="544296"/>
              </a:lnTo>
            </a:path>
          </a:pathLst>
        </a:custGeom>
        <a:noFill/>
        <a:ln w="3175" cap="flat" cmpd="sng" algn="ctr">
          <a:solidFill>
            <a:schemeClr val="tx1"/>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488950" rtl="1">
            <a:lnSpc>
              <a:spcPct val="90000"/>
            </a:lnSpc>
            <a:spcBef>
              <a:spcPct val="0"/>
            </a:spcBef>
            <a:spcAft>
              <a:spcPct val="35000"/>
            </a:spcAft>
            <a:buNone/>
          </a:pPr>
          <a:endParaRPr lang="en-US" sz="1100" kern="1200">
            <a:solidFill>
              <a:sysClr val="windowText" lastClr="000000"/>
            </a:solidFill>
          </a:endParaRPr>
        </a:p>
      </dsp:txBody>
      <dsp:txXfrm>
        <a:off x="4390815" y="3847506"/>
        <a:ext cx="552668" cy="27633"/>
      </dsp:txXfrm>
    </dsp:sp>
    <dsp:sp modelId="{C52AACCC-54BA-45B2-B6E6-5BAF7AB0AD6E}">
      <dsp:nvSpPr>
        <dsp:cNvPr id="0" name=""/>
        <dsp:cNvSpPr/>
      </dsp:nvSpPr>
      <dsp:spPr>
        <a:xfrm>
          <a:off x="4118349" y="3224638"/>
          <a:ext cx="95831" cy="173641"/>
        </a:xfrm>
        <a:custGeom>
          <a:avLst/>
          <a:gdLst/>
          <a:ahLst/>
          <a:cxnLst/>
          <a:rect l="0" t="0" r="0" b="0"/>
          <a:pathLst>
            <a:path>
              <a:moveTo>
                <a:pt x="95831" y="0"/>
              </a:moveTo>
              <a:lnTo>
                <a:pt x="47915" y="0"/>
              </a:lnTo>
              <a:lnTo>
                <a:pt x="47915" y="173641"/>
              </a:lnTo>
              <a:lnTo>
                <a:pt x="0" y="173641"/>
              </a:lnTo>
            </a:path>
          </a:pathLst>
        </a:custGeom>
        <a:noFill/>
        <a:ln w="3175" cap="flat" cmpd="sng" algn="ctr">
          <a:solidFill>
            <a:schemeClr val="tx1"/>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488950" rtl="1">
            <a:lnSpc>
              <a:spcPct val="90000"/>
            </a:lnSpc>
            <a:spcBef>
              <a:spcPct val="0"/>
            </a:spcBef>
            <a:spcAft>
              <a:spcPct val="35000"/>
            </a:spcAft>
            <a:buNone/>
          </a:pPr>
          <a:endParaRPr lang="en-US" sz="1100" kern="1200">
            <a:solidFill>
              <a:sysClr val="windowText" lastClr="000000"/>
            </a:solidFill>
          </a:endParaRPr>
        </a:p>
      </dsp:txBody>
      <dsp:txXfrm>
        <a:off x="4067100" y="3306500"/>
        <a:ext cx="198330" cy="9916"/>
      </dsp:txXfrm>
    </dsp:sp>
    <dsp:sp modelId="{D0682B49-C2DC-4CD6-96E0-AA4529E56A08}">
      <dsp:nvSpPr>
        <dsp:cNvPr id="0" name=""/>
        <dsp:cNvSpPr/>
      </dsp:nvSpPr>
      <dsp:spPr>
        <a:xfrm>
          <a:off x="1646571" y="5328256"/>
          <a:ext cx="95831" cy="406667"/>
        </a:xfrm>
        <a:custGeom>
          <a:avLst/>
          <a:gdLst/>
          <a:ahLst/>
          <a:cxnLst/>
          <a:rect l="0" t="0" r="0" b="0"/>
          <a:pathLst>
            <a:path>
              <a:moveTo>
                <a:pt x="95831" y="0"/>
              </a:moveTo>
              <a:lnTo>
                <a:pt x="47915" y="0"/>
              </a:lnTo>
              <a:lnTo>
                <a:pt x="47915" y="406667"/>
              </a:lnTo>
              <a:lnTo>
                <a:pt x="0" y="406667"/>
              </a:lnTo>
            </a:path>
          </a:pathLst>
        </a:custGeom>
        <a:noFill/>
        <a:ln w="3175" cap="flat" cmpd="sng" algn="ctr">
          <a:solidFill>
            <a:schemeClr val="tx1"/>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488950" rtl="1">
            <a:lnSpc>
              <a:spcPct val="90000"/>
            </a:lnSpc>
            <a:spcBef>
              <a:spcPct val="0"/>
            </a:spcBef>
            <a:spcAft>
              <a:spcPct val="35000"/>
            </a:spcAft>
            <a:buNone/>
          </a:pPr>
          <a:endParaRPr lang="en-US" sz="1100" kern="1200">
            <a:solidFill>
              <a:sysClr val="windowText" lastClr="000000"/>
            </a:solidFill>
          </a:endParaRPr>
        </a:p>
      </dsp:txBody>
      <dsp:txXfrm>
        <a:off x="1485584" y="5521145"/>
        <a:ext cx="417806" cy="20890"/>
      </dsp:txXfrm>
    </dsp:sp>
    <dsp:sp modelId="{D4227C70-27B6-4905-BC43-BDAC3667ADE5}">
      <dsp:nvSpPr>
        <dsp:cNvPr id="0" name=""/>
        <dsp:cNvSpPr/>
      </dsp:nvSpPr>
      <dsp:spPr>
        <a:xfrm>
          <a:off x="1646571" y="5282536"/>
          <a:ext cx="95831" cy="91440"/>
        </a:xfrm>
        <a:custGeom>
          <a:avLst/>
          <a:gdLst/>
          <a:ahLst/>
          <a:cxnLst/>
          <a:rect l="0" t="0" r="0" b="0"/>
          <a:pathLst>
            <a:path>
              <a:moveTo>
                <a:pt x="95831" y="45720"/>
              </a:moveTo>
              <a:lnTo>
                <a:pt x="47915" y="45720"/>
              </a:lnTo>
              <a:lnTo>
                <a:pt x="47915" y="112466"/>
              </a:lnTo>
              <a:lnTo>
                <a:pt x="0" y="112466"/>
              </a:lnTo>
            </a:path>
          </a:pathLst>
        </a:custGeom>
        <a:noFill/>
        <a:ln w="3175" cap="flat" cmpd="sng" algn="ctr">
          <a:solidFill>
            <a:schemeClr val="tx1"/>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488950" rtl="1">
            <a:lnSpc>
              <a:spcPct val="90000"/>
            </a:lnSpc>
            <a:spcBef>
              <a:spcPct val="0"/>
            </a:spcBef>
            <a:spcAft>
              <a:spcPct val="35000"/>
            </a:spcAft>
            <a:buNone/>
          </a:pPr>
          <a:endParaRPr lang="en-US" sz="1100" kern="1200">
            <a:solidFill>
              <a:sysClr val="windowText" lastClr="000000"/>
            </a:solidFill>
          </a:endParaRPr>
        </a:p>
      </dsp:txBody>
      <dsp:txXfrm>
        <a:off x="1636094" y="5325336"/>
        <a:ext cx="116785" cy="5839"/>
      </dsp:txXfrm>
    </dsp:sp>
    <dsp:sp modelId="{536D7BF2-FC79-4860-9E64-7CAF35D498CA}">
      <dsp:nvSpPr>
        <dsp:cNvPr id="0" name=""/>
        <dsp:cNvSpPr/>
      </dsp:nvSpPr>
      <dsp:spPr>
        <a:xfrm>
          <a:off x="1646571" y="4988335"/>
          <a:ext cx="95831" cy="339920"/>
        </a:xfrm>
        <a:custGeom>
          <a:avLst/>
          <a:gdLst/>
          <a:ahLst/>
          <a:cxnLst/>
          <a:rect l="0" t="0" r="0" b="0"/>
          <a:pathLst>
            <a:path>
              <a:moveTo>
                <a:pt x="95831" y="339920"/>
              </a:moveTo>
              <a:lnTo>
                <a:pt x="47915" y="339920"/>
              </a:lnTo>
              <a:lnTo>
                <a:pt x="47915" y="0"/>
              </a:lnTo>
              <a:lnTo>
                <a:pt x="0" y="0"/>
              </a:lnTo>
            </a:path>
          </a:pathLst>
        </a:custGeom>
        <a:noFill/>
        <a:ln w="3175" cap="flat" cmpd="sng" algn="ctr">
          <a:solidFill>
            <a:schemeClr val="tx1"/>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488950" rtl="1">
            <a:lnSpc>
              <a:spcPct val="90000"/>
            </a:lnSpc>
            <a:spcBef>
              <a:spcPct val="0"/>
            </a:spcBef>
            <a:spcAft>
              <a:spcPct val="35000"/>
            </a:spcAft>
            <a:buNone/>
          </a:pPr>
          <a:endParaRPr lang="en-US" sz="1100" kern="1200">
            <a:solidFill>
              <a:sysClr val="windowText" lastClr="000000"/>
            </a:solidFill>
          </a:endParaRPr>
        </a:p>
      </dsp:txBody>
      <dsp:txXfrm>
        <a:off x="1517902" y="5149466"/>
        <a:ext cx="353171" cy="17658"/>
      </dsp:txXfrm>
    </dsp:sp>
    <dsp:sp modelId="{2DCC1D9F-68E6-445D-97ED-7A379107CCA9}">
      <dsp:nvSpPr>
        <dsp:cNvPr id="0" name=""/>
        <dsp:cNvSpPr/>
      </dsp:nvSpPr>
      <dsp:spPr>
        <a:xfrm>
          <a:off x="2225716" y="2910248"/>
          <a:ext cx="95831" cy="2418008"/>
        </a:xfrm>
        <a:custGeom>
          <a:avLst/>
          <a:gdLst/>
          <a:ahLst/>
          <a:cxnLst/>
          <a:rect l="0" t="0" r="0" b="0"/>
          <a:pathLst>
            <a:path>
              <a:moveTo>
                <a:pt x="95831" y="0"/>
              </a:moveTo>
              <a:lnTo>
                <a:pt x="47915" y="0"/>
              </a:lnTo>
              <a:lnTo>
                <a:pt x="47915" y="2418008"/>
              </a:lnTo>
              <a:lnTo>
                <a:pt x="0" y="2418008"/>
              </a:lnTo>
            </a:path>
          </a:pathLst>
        </a:custGeom>
        <a:noFill/>
        <a:ln w="3175" cap="flat" cmpd="sng" algn="ctr">
          <a:solidFill>
            <a:schemeClr val="tx1"/>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488950" rtl="1">
            <a:lnSpc>
              <a:spcPct val="90000"/>
            </a:lnSpc>
            <a:spcBef>
              <a:spcPct val="0"/>
            </a:spcBef>
            <a:spcAft>
              <a:spcPct val="35000"/>
            </a:spcAft>
            <a:buNone/>
          </a:pPr>
          <a:endParaRPr lang="en-US" sz="1100" kern="1200">
            <a:solidFill>
              <a:sysClr val="windowText" lastClr="000000"/>
            </a:solidFill>
          </a:endParaRPr>
        </a:p>
      </dsp:txBody>
      <dsp:txXfrm>
        <a:off x="1063679" y="4058754"/>
        <a:ext cx="2419906" cy="120995"/>
      </dsp:txXfrm>
    </dsp:sp>
    <dsp:sp modelId="{2D4EE5ED-A10C-4435-933A-E4A4E484580B}">
      <dsp:nvSpPr>
        <dsp:cNvPr id="0" name=""/>
        <dsp:cNvSpPr/>
      </dsp:nvSpPr>
      <dsp:spPr>
        <a:xfrm>
          <a:off x="1646571" y="3817645"/>
          <a:ext cx="95831" cy="610639"/>
        </a:xfrm>
        <a:custGeom>
          <a:avLst/>
          <a:gdLst/>
          <a:ahLst/>
          <a:cxnLst/>
          <a:rect l="0" t="0" r="0" b="0"/>
          <a:pathLst>
            <a:path>
              <a:moveTo>
                <a:pt x="95831" y="0"/>
              </a:moveTo>
              <a:lnTo>
                <a:pt x="47915" y="0"/>
              </a:lnTo>
              <a:lnTo>
                <a:pt x="47915" y="610639"/>
              </a:lnTo>
              <a:lnTo>
                <a:pt x="0" y="610639"/>
              </a:lnTo>
            </a:path>
          </a:pathLst>
        </a:custGeom>
        <a:noFill/>
        <a:ln w="3175" cap="flat" cmpd="sng" algn="ctr">
          <a:solidFill>
            <a:schemeClr val="tx1"/>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488950" rtl="1">
            <a:lnSpc>
              <a:spcPct val="90000"/>
            </a:lnSpc>
            <a:spcBef>
              <a:spcPct val="0"/>
            </a:spcBef>
            <a:spcAft>
              <a:spcPct val="35000"/>
            </a:spcAft>
            <a:buNone/>
          </a:pPr>
          <a:endParaRPr lang="en-US" sz="1100" kern="1200">
            <a:solidFill>
              <a:sysClr val="windowText" lastClr="000000"/>
            </a:solidFill>
          </a:endParaRPr>
        </a:p>
      </dsp:txBody>
      <dsp:txXfrm>
        <a:off x="1385430" y="4107512"/>
        <a:ext cx="618113" cy="30905"/>
      </dsp:txXfrm>
    </dsp:sp>
    <dsp:sp modelId="{267AEBC9-09F0-402E-A85D-93045C826F2D}">
      <dsp:nvSpPr>
        <dsp:cNvPr id="0" name=""/>
        <dsp:cNvSpPr/>
      </dsp:nvSpPr>
      <dsp:spPr>
        <a:xfrm>
          <a:off x="1646571" y="3706211"/>
          <a:ext cx="95831" cy="91440"/>
        </a:xfrm>
        <a:custGeom>
          <a:avLst/>
          <a:gdLst/>
          <a:ahLst/>
          <a:cxnLst/>
          <a:rect l="0" t="0" r="0" b="0"/>
          <a:pathLst>
            <a:path>
              <a:moveTo>
                <a:pt x="95831" y="111434"/>
              </a:moveTo>
              <a:lnTo>
                <a:pt x="47915" y="111434"/>
              </a:lnTo>
              <a:lnTo>
                <a:pt x="47915" y="45720"/>
              </a:lnTo>
              <a:lnTo>
                <a:pt x="0" y="45720"/>
              </a:lnTo>
            </a:path>
          </a:pathLst>
        </a:custGeom>
        <a:noFill/>
        <a:ln w="3175" cap="flat" cmpd="sng" algn="ctr">
          <a:solidFill>
            <a:schemeClr val="tx1"/>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488950" rtl="1">
            <a:lnSpc>
              <a:spcPct val="90000"/>
            </a:lnSpc>
            <a:spcBef>
              <a:spcPct val="0"/>
            </a:spcBef>
            <a:spcAft>
              <a:spcPct val="35000"/>
            </a:spcAft>
            <a:buNone/>
          </a:pPr>
          <a:endParaRPr lang="en-US" sz="1100" kern="1200">
            <a:solidFill>
              <a:sysClr val="windowText" lastClr="000000"/>
            </a:solidFill>
          </a:endParaRPr>
        </a:p>
      </dsp:txBody>
      <dsp:txXfrm>
        <a:off x="1636388" y="3749026"/>
        <a:ext cx="116198" cy="5809"/>
      </dsp:txXfrm>
    </dsp:sp>
    <dsp:sp modelId="{7E05B735-5048-42B3-BF4F-D261F59B2015}">
      <dsp:nvSpPr>
        <dsp:cNvPr id="0" name=""/>
        <dsp:cNvSpPr/>
      </dsp:nvSpPr>
      <dsp:spPr>
        <a:xfrm>
          <a:off x="1646571" y="3303177"/>
          <a:ext cx="95831" cy="514468"/>
        </a:xfrm>
        <a:custGeom>
          <a:avLst/>
          <a:gdLst/>
          <a:ahLst/>
          <a:cxnLst/>
          <a:rect l="0" t="0" r="0" b="0"/>
          <a:pathLst>
            <a:path>
              <a:moveTo>
                <a:pt x="95831" y="514468"/>
              </a:moveTo>
              <a:lnTo>
                <a:pt x="47915" y="514468"/>
              </a:lnTo>
              <a:lnTo>
                <a:pt x="47915" y="0"/>
              </a:lnTo>
              <a:lnTo>
                <a:pt x="0" y="0"/>
              </a:lnTo>
            </a:path>
          </a:pathLst>
        </a:custGeom>
        <a:noFill/>
        <a:ln w="3175" cap="flat" cmpd="sng" algn="ctr">
          <a:solidFill>
            <a:schemeClr val="tx1"/>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488950" rtl="1">
            <a:lnSpc>
              <a:spcPct val="90000"/>
            </a:lnSpc>
            <a:spcBef>
              <a:spcPct val="0"/>
            </a:spcBef>
            <a:spcAft>
              <a:spcPct val="35000"/>
            </a:spcAft>
            <a:buNone/>
          </a:pPr>
          <a:endParaRPr lang="en-US" sz="1100" kern="1200">
            <a:solidFill>
              <a:sysClr val="windowText" lastClr="000000"/>
            </a:solidFill>
          </a:endParaRPr>
        </a:p>
      </dsp:txBody>
      <dsp:txXfrm>
        <a:off x="1432828" y="3547328"/>
        <a:ext cx="523317" cy="26165"/>
      </dsp:txXfrm>
    </dsp:sp>
    <dsp:sp modelId="{DD0BE017-6CDF-4BBB-8458-85EAFEC227D4}">
      <dsp:nvSpPr>
        <dsp:cNvPr id="0" name=""/>
        <dsp:cNvSpPr/>
      </dsp:nvSpPr>
      <dsp:spPr>
        <a:xfrm>
          <a:off x="1646571" y="2999590"/>
          <a:ext cx="95831" cy="818055"/>
        </a:xfrm>
        <a:custGeom>
          <a:avLst/>
          <a:gdLst/>
          <a:ahLst/>
          <a:cxnLst/>
          <a:rect l="0" t="0" r="0" b="0"/>
          <a:pathLst>
            <a:path>
              <a:moveTo>
                <a:pt x="95831" y="818055"/>
              </a:moveTo>
              <a:lnTo>
                <a:pt x="47915" y="818055"/>
              </a:lnTo>
              <a:lnTo>
                <a:pt x="47915" y="0"/>
              </a:lnTo>
              <a:lnTo>
                <a:pt x="0" y="0"/>
              </a:lnTo>
            </a:path>
          </a:pathLst>
        </a:custGeom>
        <a:noFill/>
        <a:ln w="3175" cap="flat" cmpd="sng" algn="ctr">
          <a:solidFill>
            <a:schemeClr val="tx1"/>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488950" rtl="1">
            <a:lnSpc>
              <a:spcPct val="90000"/>
            </a:lnSpc>
            <a:spcBef>
              <a:spcPct val="0"/>
            </a:spcBef>
            <a:spcAft>
              <a:spcPct val="35000"/>
            </a:spcAft>
            <a:buNone/>
          </a:pPr>
          <a:endParaRPr lang="en-US" sz="1100" kern="1200">
            <a:solidFill>
              <a:sysClr val="windowText" lastClr="000000"/>
            </a:solidFill>
          </a:endParaRPr>
        </a:p>
      </dsp:txBody>
      <dsp:txXfrm>
        <a:off x="1282663" y="3388026"/>
        <a:ext cx="823649" cy="41182"/>
      </dsp:txXfrm>
    </dsp:sp>
    <dsp:sp modelId="{5EE7F1C0-0347-4BDB-9EC8-4E7104015670}">
      <dsp:nvSpPr>
        <dsp:cNvPr id="0" name=""/>
        <dsp:cNvSpPr/>
      </dsp:nvSpPr>
      <dsp:spPr>
        <a:xfrm>
          <a:off x="2225716" y="2910248"/>
          <a:ext cx="95831" cy="907397"/>
        </a:xfrm>
        <a:custGeom>
          <a:avLst/>
          <a:gdLst/>
          <a:ahLst/>
          <a:cxnLst/>
          <a:rect l="0" t="0" r="0" b="0"/>
          <a:pathLst>
            <a:path>
              <a:moveTo>
                <a:pt x="95831" y="0"/>
              </a:moveTo>
              <a:lnTo>
                <a:pt x="47915" y="0"/>
              </a:lnTo>
              <a:lnTo>
                <a:pt x="47915" y="907397"/>
              </a:lnTo>
              <a:lnTo>
                <a:pt x="0" y="907397"/>
              </a:lnTo>
            </a:path>
          </a:pathLst>
        </a:custGeom>
        <a:noFill/>
        <a:ln w="3175" cap="flat" cmpd="sng" algn="ctr">
          <a:solidFill>
            <a:schemeClr val="tx1"/>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488950" rtl="1">
            <a:lnSpc>
              <a:spcPct val="90000"/>
            </a:lnSpc>
            <a:spcBef>
              <a:spcPct val="0"/>
            </a:spcBef>
            <a:spcAft>
              <a:spcPct val="35000"/>
            </a:spcAft>
            <a:buNone/>
          </a:pPr>
          <a:endParaRPr lang="en-US" sz="1100" kern="1200">
            <a:solidFill>
              <a:sysClr val="windowText" lastClr="000000"/>
            </a:solidFill>
          </a:endParaRPr>
        </a:p>
      </dsp:txBody>
      <dsp:txXfrm>
        <a:off x="1817410" y="3341135"/>
        <a:ext cx="912443" cy="45622"/>
      </dsp:txXfrm>
    </dsp:sp>
    <dsp:sp modelId="{9EFB3C95-9246-4E03-BE7E-CFE50BE4215F}">
      <dsp:nvSpPr>
        <dsp:cNvPr id="0" name=""/>
        <dsp:cNvSpPr/>
      </dsp:nvSpPr>
      <dsp:spPr>
        <a:xfrm>
          <a:off x="1646571" y="1932769"/>
          <a:ext cx="95831" cy="679194"/>
        </a:xfrm>
        <a:custGeom>
          <a:avLst/>
          <a:gdLst/>
          <a:ahLst/>
          <a:cxnLst/>
          <a:rect l="0" t="0" r="0" b="0"/>
          <a:pathLst>
            <a:path>
              <a:moveTo>
                <a:pt x="95831" y="0"/>
              </a:moveTo>
              <a:lnTo>
                <a:pt x="47915" y="0"/>
              </a:lnTo>
              <a:lnTo>
                <a:pt x="47915" y="679194"/>
              </a:lnTo>
              <a:lnTo>
                <a:pt x="0" y="679194"/>
              </a:lnTo>
            </a:path>
          </a:pathLst>
        </a:custGeom>
        <a:noFill/>
        <a:ln w="3175" cap="flat" cmpd="sng" algn="ctr">
          <a:solidFill>
            <a:schemeClr val="tx1"/>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488950" rtl="1">
            <a:lnSpc>
              <a:spcPct val="90000"/>
            </a:lnSpc>
            <a:spcBef>
              <a:spcPct val="0"/>
            </a:spcBef>
            <a:spcAft>
              <a:spcPct val="35000"/>
            </a:spcAft>
            <a:buNone/>
          </a:pPr>
          <a:endParaRPr lang="en-US" sz="1100" kern="1200">
            <a:solidFill>
              <a:sysClr val="windowText" lastClr="000000"/>
            </a:solidFill>
          </a:endParaRPr>
        </a:p>
      </dsp:txBody>
      <dsp:txXfrm>
        <a:off x="1351526" y="2255218"/>
        <a:ext cx="685921" cy="34296"/>
      </dsp:txXfrm>
    </dsp:sp>
    <dsp:sp modelId="{24554022-AA0A-4EF1-8047-38415D1730F1}">
      <dsp:nvSpPr>
        <dsp:cNvPr id="0" name=""/>
        <dsp:cNvSpPr/>
      </dsp:nvSpPr>
      <dsp:spPr>
        <a:xfrm>
          <a:off x="1646571" y="1932769"/>
          <a:ext cx="95831" cy="262612"/>
        </a:xfrm>
        <a:custGeom>
          <a:avLst/>
          <a:gdLst/>
          <a:ahLst/>
          <a:cxnLst/>
          <a:rect l="0" t="0" r="0" b="0"/>
          <a:pathLst>
            <a:path>
              <a:moveTo>
                <a:pt x="95831" y="0"/>
              </a:moveTo>
              <a:lnTo>
                <a:pt x="47915" y="0"/>
              </a:lnTo>
              <a:lnTo>
                <a:pt x="47915" y="262612"/>
              </a:lnTo>
              <a:lnTo>
                <a:pt x="0" y="262612"/>
              </a:lnTo>
            </a:path>
          </a:pathLst>
        </a:custGeom>
        <a:noFill/>
        <a:ln w="3175" cap="flat" cmpd="sng" algn="ctr">
          <a:solidFill>
            <a:schemeClr val="tx1"/>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488950" rtl="1">
            <a:lnSpc>
              <a:spcPct val="90000"/>
            </a:lnSpc>
            <a:spcBef>
              <a:spcPct val="0"/>
            </a:spcBef>
            <a:spcAft>
              <a:spcPct val="35000"/>
            </a:spcAft>
            <a:buNone/>
          </a:pPr>
          <a:endParaRPr lang="en-US" sz="1100" kern="1200">
            <a:solidFill>
              <a:sysClr val="windowText" lastClr="000000"/>
            </a:solidFill>
          </a:endParaRPr>
        </a:p>
      </dsp:txBody>
      <dsp:txXfrm>
        <a:off x="1554711" y="2057086"/>
        <a:ext cx="279551" cy="13977"/>
      </dsp:txXfrm>
    </dsp:sp>
    <dsp:sp modelId="{E80BEE6C-732F-4CCF-896B-FA50E8BBA459}">
      <dsp:nvSpPr>
        <dsp:cNvPr id="0" name=""/>
        <dsp:cNvSpPr/>
      </dsp:nvSpPr>
      <dsp:spPr>
        <a:xfrm>
          <a:off x="1646571" y="1640190"/>
          <a:ext cx="95831" cy="292578"/>
        </a:xfrm>
        <a:custGeom>
          <a:avLst/>
          <a:gdLst/>
          <a:ahLst/>
          <a:cxnLst/>
          <a:rect l="0" t="0" r="0" b="0"/>
          <a:pathLst>
            <a:path>
              <a:moveTo>
                <a:pt x="95831" y="292578"/>
              </a:moveTo>
              <a:lnTo>
                <a:pt x="47915" y="292578"/>
              </a:lnTo>
              <a:lnTo>
                <a:pt x="47915" y="0"/>
              </a:lnTo>
              <a:lnTo>
                <a:pt x="0" y="0"/>
              </a:lnTo>
            </a:path>
          </a:pathLst>
        </a:custGeom>
        <a:noFill/>
        <a:ln w="3175" cap="flat" cmpd="sng" algn="ctr">
          <a:solidFill>
            <a:schemeClr val="tx1"/>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488950" rtl="1">
            <a:lnSpc>
              <a:spcPct val="90000"/>
            </a:lnSpc>
            <a:spcBef>
              <a:spcPct val="0"/>
            </a:spcBef>
            <a:spcAft>
              <a:spcPct val="35000"/>
            </a:spcAft>
            <a:buNone/>
          </a:pPr>
          <a:endParaRPr lang="en-US" sz="1100" kern="1200">
            <a:solidFill>
              <a:sysClr val="windowText" lastClr="000000"/>
            </a:solidFill>
          </a:endParaRPr>
        </a:p>
      </dsp:txBody>
      <dsp:txXfrm>
        <a:off x="1540550" y="1778782"/>
        <a:ext cx="307873" cy="15393"/>
      </dsp:txXfrm>
    </dsp:sp>
    <dsp:sp modelId="{143FD7C6-2D83-4E08-804D-37A1F255F64E}">
      <dsp:nvSpPr>
        <dsp:cNvPr id="0" name=""/>
        <dsp:cNvSpPr/>
      </dsp:nvSpPr>
      <dsp:spPr>
        <a:xfrm>
          <a:off x="1646571" y="1151836"/>
          <a:ext cx="95831" cy="780932"/>
        </a:xfrm>
        <a:custGeom>
          <a:avLst/>
          <a:gdLst/>
          <a:ahLst/>
          <a:cxnLst/>
          <a:rect l="0" t="0" r="0" b="0"/>
          <a:pathLst>
            <a:path>
              <a:moveTo>
                <a:pt x="95831" y="780932"/>
              </a:moveTo>
              <a:lnTo>
                <a:pt x="47915" y="780932"/>
              </a:lnTo>
              <a:lnTo>
                <a:pt x="47915" y="0"/>
              </a:lnTo>
              <a:lnTo>
                <a:pt x="0" y="0"/>
              </a:lnTo>
            </a:path>
          </a:pathLst>
        </a:custGeom>
        <a:noFill/>
        <a:ln w="3175" cap="flat" cmpd="sng" algn="ctr">
          <a:solidFill>
            <a:schemeClr val="tx1"/>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488950" rtl="1">
            <a:lnSpc>
              <a:spcPct val="90000"/>
            </a:lnSpc>
            <a:spcBef>
              <a:spcPct val="0"/>
            </a:spcBef>
            <a:spcAft>
              <a:spcPct val="35000"/>
            </a:spcAft>
            <a:buNone/>
          </a:pPr>
          <a:endParaRPr lang="en-US" sz="1100" kern="1200">
            <a:solidFill>
              <a:sysClr val="windowText" lastClr="000000"/>
            </a:solidFill>
          </a:endParaRPr>
        </a:p>
      </dsp:txBody>
      <dsp:txXfrm>
        <a:off x="1301092" y="1522632"/>
        <a:ext cx="786790" cy="39339"/>
      </dsp:txXfrm>
    </dsp:sp>
    <dsp:sp modelId="{55569442-A734-4A61-A35C-A84F366A0FD9}">
      <dsp:nvSpPr>
        <dsp:cNvPr id="0" name=""/>
        <dsp:cNvSpPr/>
      </dsp:nvSpPr>
      <dsp:spPr>
        <a:xfrm>
          <a:off x="2225716" y="1932769"/>
          <a:ext cx="95831" cy="977479"/>
        </a:xfrm>
        <a:custGeom>
          <a:avLst/>
          <a:gdLst/>
          <a:ahLst/>
          <a:cxnLst/>
          <a:rect l="0" t="0" r="0" b="0"/>
          <a:pathLst>
            <a:path>
              <a:moveTo>
                <a:pt x="95831" y="977479"/>
              </a:moveTo>
              <a:lnTo>
                <a:pt x="47915" y="977479"/>
              </a:lnTo>
              <a:lnTo>
                <a:pt x="47915" y="0"/>
              </a:lnTo>
              <a:lnTo>
                <a:pt x="0" y="0"/>
              </a:lnTo>
            </a:path>
          </a:pathLst>
        </a:custGeom>
        <a:noFill/>
        <a:ln w="3175" cap="flat" cmpd="sng" algn="ctr">
          <a:solidFill>
            <a:schemeClr val="tx1"/>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488950" rtl="1">
            <a:lnSpc>
              <a:spcPct val="90000"/>
            </a:lnSpc>
            <a:spcBef>
              <a:spcPct val="0"/>
            </a:spcBef>
            <a:spcAft>
              <a:spcPct val="35000"/>
            </a:spcAft>
            <a:buNone/>
          </a:pPr>
          <a:endParaRPr lang="en-US" sz="1100" kern="1200">
            <a:solidFill>
              <a:sysClr val="windowText" lastClr="000000"/>
            </a:solidFill>
          </a:endParaRPr>
        </a:p>
      </dsp:txBody>
      <dsp:txXfrm>
        <a:off x="1782549" y="2396954"/>
        <a:ext cx="982165" cy="49108"/>
      </dsp:txXfrm>
    </dsp:sp>
    <dsp:sp modelId="{02E940EC-483D-4803-B83D-0A40AAAD4072}">
      <dsp:nvSpPr>
        <dsp:cNvPr id="0" name=""/>
        <dsp:cNvSpPr/>
      </dsp:nvSpPr>
      <dsp:spPr>
        <a:xfrm>
          <a:off x="1646571" y="514532"/>
          <a:ext cx="95831" cy="316774"/>
        </a:xfrm>
        <a:custGeom>
          <a:avLst/>
          <a:gdLst/>
          <a:ahLst/>
          <a:cxnLst/>
          <a:rect l="0" t="0" r="0" b="0"/>
          <a:pathLst>
            <a:path>
              <a:moveTo>
                <a:pt x="95831" y="0"/>
              </a:moveTo>
              <a:lnTo>
                <a:pt x="47915" y="0"/>
              </a:lnTo>
              <a:lnTo>
                <a:pt x="47915" y="316774"/>
              </a:lnTo>
              <a:lnTo>
                <a:pt x="0" y="316774"/>
              </a:lnTo>
            </a:path>
          </a:pathLst>
        </a:custGeom>
        <a:noFill/>
        <a:ln w="3175" cap="flat" cmpd="sng" algn="ctr">
          <a:solidFill>
            <a:schemeClr val="tx1"/>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488950" rtl="1">
            <a:lnSpc>
              <a:spcPct val="90000"/>
            </a:lnSpc>
            <a:spcBef>
              <a:spcPct val="0"/>
            </a:spcBef>
            <a:spcAft>
              <a:spcPct val="35000"/>
            </a:spcAft>
            <a:buNone/>
          </a:pPr>
          <a:endParaRPr lang="en-US" sz="1100" kern="1200">
            <a:solidFill>
              <a:sysClr val="windowText" lastClr="000000"/>
            </a:solidFill>
          </a:endParaRPr>
        </a:p>
      </dsp:txBody>
      <dsp:txXfrm>
        <a:off x="1529010" y="664646"/>
        <a:ext cx="330953" cy="16547"/>
      </dsp:txXfrm>
    </dsp:sp>
    <dsp:sp modelId="{14FCEF4B-D59E-46B5-BDDB-5A15BEDA757D}">
      <dsp:nvSpPr>
        <dsp:cNvPr id="0" name=""/>
        <dsp:cNvSpPr/>
      </dsp:nvSpPr>
      <dsp:spPr>
        <a:xfrm>
          <a:off x="1646571" y="429147"/>
          <a:ext cx="95831" cy="91440"/>
        </a:xfrm>
        <a:custGeom>
          <a:avLst/>
          <a:gdLst/>
          <a:ahLst/>
          <a:cxnLst/>
          <a:rect l="0" t="0" r="0" b="0"/>
          <a:pathLst>
            <a:path>
              <a:moveTo>
                <a:pt x="95831" y="85384"/>
              </a:moveTo>
              <a:lnTo>
                <a:pt x="47915" y="85384"/>
              </a:lnTo>
              <a:lnTo>
                <a:pt x="47915" y="45720"/>
              </a:lnTo>
              <a:lnTo>
                <a:pt x="0" y="45720"/>
              </a:lnTo>
            </a:path>
          </a:pathLst>
        </a:custGeom>
        <a:noFill/>
        <a:ln w="3175" cap="flat" cmpd="sng" algn="ctr">
          <a:solidFill>
            <a:schemeClr val="tx1"/>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488950" rtl="1">
            <a:lnSpc>
              <a:spcPct val="90000"/>
            </a:lnSpc>
            <a:spcBef>
              <a:spcPct val="0"/>
            </a:spcBef>
            <a:spcAft>
              <a:spcPct val="35000"/>
            </a:spcAft>
            <a:buNone/>
          </a:pPr>
          <a:endParaRPr lang="en-US" sz="1100" kern="1200">
            <a:solidFill>
              <a:sysClr val="windowText" lastClr="000000"/>
            </a:solidFill>
          </a:endParaRPr>
        </a:p>
      </dsp:txBody>
      <dsp:txXfrm>
        <a:off x="1642629" y="472274"/>
        <a:ext cx="103716" cy="5185"/>
      </dsp:txXfrm>
    </dsp:sp>
    <dsp:sp modelId="{A9825310-3620-48B0-AE62-358B54619879}">
      <dsp:nvSpPr>
        <dsp:cNvPr id="0" name=""/>
        <dsp:cNvSpPr/>
      </dsp:nvSpPr>
      <dsp:spPr>
        <a:xfrm>
          <a:off x="1646571" y="158092"/>
          <a:ext cx="95831" cy="356439"/>
        </a:xfrm>
        <a:custGeom>
          <a:avLst/>
          <a:gdLst/>
          <a:ahLst/>
          <a:cxnLst/>
          <a:rect l="0" t="0" r="0" b="0"/>
          <a:pathLst>
            <a:path>
              <a:moveTo>
                <a:pt x="95831" y="356439"/>
              </a:moveTo>
              <a:lnTo>
                <a:pt x="47915" y="356439"/>
              </a:lnTo>
              <a:lnTo>
                <a:pt x="47915" y="0"/>
              </a:lnTo>
              <a:lnTo>
                <a:pt x="0" y="0"/>
              </a:lnTo>
            </a:path>
          </a:pathLst>
        </a:custGeom>
        <a:noFill/>
        <a:ln w="3175" cap="flat" cmpd="sng" algn="ctr">
          <a:solidFill>
            <a:schemeClr val="tx1"/>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488950" rtl="1">
            <a:lnSpc>
              <a:spcPct val="90000"/>
            </a:lnSpc>
            <a:spcBef>
              <a:spcPct val="0"/>
            </a:spcBef>
            <a:spcAft>
              <a:spcPct val="35000"/>
            </a:spcAft>
            <a:buNone/>
          </a:pPr>
          <a:endParaRPr lang="en-US" sz="1100" kern="1200">
            <a:solidFill>
              <a:sysClr val="windowText" lastClr="000000"/>
            </a:solidFill>
          </a:endParaRPr>
        </a:p>
      </dsp:txBody>
      <dsp:txXfrm>
        <a:off x="1509938" y="327085"/>
        <a:ext cx="369097" cy="18454"/>
      </dsp:txXfrm>
    </dsp:sp>
    <dsp:sp modelId="{9177A0F2-9049-4FAB-B476-4A26DED1D385}">
      <dsp:nvSpPr>
        <dsp:cNvPr id="0" name=""/>
        <dsp:cNvSpPr/>
      </dsp:nvSpPr>
      <dsp:spPr>
        <a:xfrm>
          <a:off x="2225716" y="514532"/>
          <a:ext cx="95831" cy="2395715"/>
        </a:xfrm>
        <a:custGeom>
          <a:avLst/>
          <a:gdLst/>
          <a:ahLst/>
          <a:cxnLst/>
          <a:rect l="0" t="0" r="0" b="0"/>
          <a:pathLst>
            <a:path>
              <a:moveTo>
                <a:pt x="95831" y="2395715"/>
              </a:moveTo>
              <a:lnTo>
                <a:pt x="47915" y="2395715"/>
              </a:lnTo>
              <a:lnTo>
                <a:pt x="47915" y="0"/>
              </a:lnTo>
              <a:lnTo>
                <a:pt x="0" y="0"/>
              </a:lnTo>
            </a:path>
          </a:pathLst>
        </a:custGeom>
        <a:noFill/>
        <a:ln w="3175" cap="flat" cmpd="sng" algn="ctr">
          <a:solidFill>
            <a:schemeClr val="tx1"/>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488950" rtl="1">
            <a:lnSpc>
              <a:spcPct val="90000"/>
            </a:lnSpc>
            <a:spcBef>
              <a:spcPct val="0"/>
            </a:spcBef>
            <a:spcAft>
              <a:spcPct val="35000"/>
            </a:spcAft>
            <a:buNone/>
          </a:pPr>
          <a:endParaRPr lang="en-US" sz="1100" kern="1200">
            <a:solidFill>
              <a:sysClr val="windowText" lastClr="000000"/>
            </a:solidFill>
          </a:endParaRPr>
        </a:p>
      </dsp:txBody>
      <dsp:txXfrm>
        <a:off x="1074816" y="1652449"/>
        <a:ext cx="2397631" cy="119881"/>
      </dsp:txXfrm>
    </dsp:sp>
    <dsp:sp modelId="{08C80E36-9C7D-4028-B24D-14454D8FD22A}">
      <dsp:nvSpPr>
        <dsp:cNvPr id="0" name=""/>
        <dsp:cNvSpPr/>
      </dsp:nvSpPr>
      <dsp:spPr>
        <a:xfrm>
          <a:off x="4118349" y="2910248"/>
          <a:ext cx="95831" cy="314390"/>
        </a:xfrm>
        <a:custGeom>
          <a:avLst/>
          <a:gdLst/>
          <a:ahLst/>
          <a:cxnLst/>
          <a:rect l="0" t="0" r="0" b="0"/>
          <a:pathLst>
            <a:path>
              <a:moveTo>
                <a:pt x="95831" y="314390"/>
              </a:moveTo>
              <a:lnTo>
                <a:pt x="47915" y="314390"/>
              </a:lnTo>
              <a:lnTo>
                <a:pt x="47915" y="0"/>
              </a:lnTo>
              <a:lnTo>
                <a:pt x="0" y="0"/>
              </a:lnTo>
            </a:path>
          </a:pathLst>
        </a:custGeom>
        <a:noFill/>
        <a:ln w="3175" cap="flat" cmpd="sng" algn="ctr">
          <a:solidFill>
            <a:schemeClr val="tx1"/>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488950" rtl="1">
            <a:lnSpc>
              <a:spcPct val="90000"/>
            </a:lnSpc>
            <a:spcBef>
              <a:spcPct val="0"/>
            </a:spcBef>
            <a:spcAft>
              <a:spcPct val="35000"/>
            </a:spcAft>
            <a:buNone/>
          </a:pPr>
          <a:endParaRPr lang="en-US" sz="1100" kern="1200">
            <a:solidFill>
              <a:sysClr val="windowText" lastClr="000000"/>
            </a:solidFill>
          </a:endParaRPr>
        </a:p>
      </dsp:txBody>
      <dsp:txXfrm>
        <a:off x="4001929" y="3059226"/>
        <a:ext cx="328671" cy="16433"/>
      </dsp:txXfrm>
    </dsp:sp>
    <dsp:sp modelId="{F1B32B35-19B3-4567-87BA-02DAAB51A4E6}">
      <dsp:nvSpPr>
        <dsp:cNvPr id="0" name=""/>
        <dsp:cNvSpPr/>
      </dsp:nvSpPr>
      <dsp:spPr>
        <a:xfrm>
          <a:off x="4619233" y="3224638"/>
          <a:ext cx="95831" cy="364536"/>
        </a:xfrm>
        <a:custGeom>
          <a:avLst/>
          <a:gdLst/>
          <a:ahLst/>
          <a:cxnLst/>
          <a:rect l="0" t="0" r="0" b="0"/>
          <a:pathLst>
            <a:path>
              <a:moveTo>
                <a:pt x="95831" y="364536"/>
              </a:moveTo>
              <a:lnTo>
                <a:pt x="47915" y="364536"/>
              </a:lnTo>
              <a:lnTo>
                <a:pt x="47915" y="0"/>
              </a:lnTo>
              <a:lnTo>
                <a:pt x="0" y="0"/>
              </a:lnTo>
            </a:path>
          </a:pathLst>
        </a:custGeom>
        <a:noFill/>
        <a:ln w="3175" cap="flat" cmpd="sng" algn="ctr">
          <a:solidFill>
            <a:schemeClr val="tx1"/>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488950" rtl="1">
            <a:lnSpc>
              <a:spcPct val="90000"/>
            </a:lnSpc>
            <a:spcBef>
              <a:spcPct val="0"/>
            </a:spcBef>
            <a:spcAft>
              <a:spcPct val="35000"/>
            </a:spcAft>
            <a:buNone/>
          </a:pPr>
          <a:endParaRPr lang="en-US" sz="1100" kern="1200">
            <a:solidFill>
              <a:sysClr val="windowText" lastClr="000000"/>
            </a:solidFill>
          </a:endParaRPr>
        </a:p>
      </dsp:txBody>
      <dsp:txXfrm>
        <a:off x="4478687" y="3397483"/>
        <a:ext cx="376922" cy="18846"/>
      </dsp:txXfrm>
    </dsp:sp>
    <dsp:sp modelId="{3AB5E716-DAE8-44C1-84A2-2B30905647B9}">
      <dsp:nvSpPr>
        <dsp:cNvPr id="0" name=""/>
        <dsp:cNvSpPr/>
      </dsp:nvSpPr>
      <dsp:spPr>
        <a:xfrm>
          <a:off x="4118349" y="1870712"/>
          <a:ext cx="95831" cy="580188"/>
        </a:xfrm>
        <a:custGeom>
          <a:avLst/>
          <a:gdLst/>
          <a:ahLst/>
          <a:cxnLst/>
          <a:rect l="0" t="0" r="0" b="0"/>
          <a:pathLst>
            <a:path>
              <a:moveTo>
                <a:pt x="95831" y="0"/>
              </a:moveTo>
              <a:lnTo>
                <a:pt x="47915" y="0"/>
              </a:lnTo>
              <a:lnTo>
                <a:pt x="47915" y="580188"/>
              </a:lnTo>
              <a:lnTo>
                <a:pt x="0" y="580188"/>
              </a:lnTo>
            </a:path>
          </a:pathLst>
        </a:custGeom>
        <a:noFill/>
        <a:ln w="3175" cap="flat" cmpd="sng" algn="ctr">
          <a:solidFill>
            <a:schemeClr val="tx1"/>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488950" rtl="1">
            <a:lnSpc>
              <a:spcPct val="90000"/>
            </a:lnSpc>
            <a:spcBef>
              <a:spcPct val="0"/>
            </a:spcBef>
            <a:spcAft>
              <a:spcPct val="35000"/>
            </a:spcAft>
            <a:buNone/>
          </a:pPr>
          <a:endParaRPr lang="en-US" sz="1100" kern="1200">
            <a:solidFill>
              <a:sysClr val="windowText" lastClr="000000"/>
            </a:solidFill>
          </a:endParaRPr>
        </a:p>
      </dsp:txBody>
      <dsp:txXfrm>
        <a:off x="3872240" y="2146105"/>
        <a:ext cx="588049" cy="29402"/>
      </dsp:txXfrm>
    </dsp:sp>
    <dsp:sp modelId="{667A772D-B8E2-47CD-9DA3-FD872A98F58F}">
      <dsp:nvSpPr>
        <dsp:cNvPr id="0" name=""/>
        <dsp:cNvSpPr/>
      </dsp:nvSpPr>
      <dsp:spPr>
        <a:xfrm>
          <a:off x="4118349" y="1824992"/>
          <a:ext cx="95831" cy="91440"/>
        </a:xfrm>
        <a:custGeom>
          <a:avLst/>
          <a:gdLst/>
          <a:ahLst/>
          <a:cxnLst/>
          <a:rect l="0" t="0" r="0" b="0"/>
          <a:pathLst>
            <a:path>
              <a:moveTo>
                <a:pt x="95831" y="45720"/>
              </a:moveTo>
              <a:lnTo>
                <a:pt x="47915" y="45720"/>
              </a:lnTo>
              <a:lnTo>
                <a:pt x="47915" y="60004"/>
              </a:lnTo>
              <a:lnTo>
                <a:pt x="0" y="60004"/>
              </a:lnTo>
            </a:path>
          </a:pathLst>
        </a:custGeom>
        <a:noFill/>
        <a:ln w="3175" cap="flat" cmpd="sng" algn="ctr">
          <a:solidFill>
            <a:schemeClr val="tx1"/>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488950" rtl="1">
            <a:lnSpc>
              <a:spcPct val="90000"/>
            </a:lnSpc>
            <a:spcBef>
              <a:spcPct val="0"/>
            </a:spcBef>
            <a:spcAft>
              <a:spcPct val="35000"/>
            </a:spcAft>
            <a:buNone/>
          </a:pPr>
          <a:endParaRPr lang="en-US" sz="1100" kern="1200">
            <a:solidFill>
              <a:sysClr val="windowText" lastClr="000000"/>
            </a:solidFill>
          </a:endParaRPr>
        </a:p>
      </dsp:txBody>
      <dsp:txXfrm>
        <a:off x="4117820" y="1868289"/>
        <a:ext cx="96890" cy="4844"/>
      </dsp:txXfrm>
    </dsp:sp>
    <dsp:sp modelId="{4B51F539-3567-451C-918B-720BAAAE6AD0}">
      <dsp:nvSpPr>
        <dsp:cNvPr id="0" name=""/>
        <dsp:cNvSpPr/>
      </dsp:nvSpPr>
      <dsp:spPr>
        <a:xfrm>
          <a:off x="4118349" y="1293662"/>
          <a:ext cx="95831" cy="577050"/>
        </a:xfrm>
        <a:custGeom>
          <a:avLst/>
          <a:gdLst/>
          <a:ahLst/>
          <a:cxnLst/>
          <a:rect l="0" t="0" r="0" b="0"/>
          <a:pathLst>
            <a:path>
              <a:moveTo>
                <a:pt x="95831" y="577050"/>
              </a:moveTo>
              <a:lnTo>
                <a:pt x="47915" y="577050"/>
              </a:lnTo>
              <a:lnTo>
                <a:pt x="47915" y="0"/>
              </a:lnTo>
              <a:lnTo>
                <a:pt x="0" y="0"/>
              </a:lnTo>
            </a:path>
          </a:pathLst>
        </a:custGeom>
        <a:noFill/>
        <a:ln w="3175" cap="flat" cmpd="sng" algn="ctr">
          <a:solidFill>
            <a:schemeClr val="tx1"/>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488950" rtl="1">
            <a:lnSpc>
              <a:spcPct val="90000"/>
            </a:lnSpc>
            <a:spcBef>
              <a:spcPct val="0"/>
            </a:spcBef>
            <a:spcAft>
              <a:spcPct val="35000"/>
            </a:spcAft>
            <a:buNone/>
          </a:pPr>
          <a:endParaRPr lang="en-US" sz="1100" kern="1200">
            <a:solidFill>
              <a:sysClr val="windowText" lastClr="000000"/>
            </a:solidFill>
          </a:endParaRPr>
        </a:p>
      </dsp:txBody>
      <dsp:txXfrm>
        <a:off x="3873788" y="1567563"/>
        <a:ext cx="584953" cy="29247"/>
      </dsp:txXfrm>
    </dsp:sp>
    <dsp:sp modelId="{F0B3DDDE-B92C-4509-A387-9CD09F22DB0E}">
      <dsp:nvSpPr>
        <dsp:cNvPr id="0" name=""/>
        <dsp:cNvSpPr/>
      </dsp:nvSpPr>
      <dsp:spPr>
        <a:xfrm>
          <a:off x="4619233" y="1870712"/>
          <a:ext cx="95831" cy="1718462"/>
        </a:xfrm>
        <a:custGeom>
          <a:avLst/>
          <a:gdLst/>
          <a:ahLst/>
          <a:cxnLst/>
          <a:rect l="0" t="0" r="0" b="0"/>
          <a:pathLst>
            <a:path>
              <a:moveTo>
                <a:pt x="95831" y="1718462"/>
              </a:moveTo>
              <a:lnTo>
                <a:pt x="47915" y="1718462"/>
              </a:lnTo>
              <a:lnTo>
                <a:pt x="47915" y="0"/>
              </a:lnTo>
              <a:lnTo>
                <a:pt x="0" y="0"/>
              </a:lnTo>
            </a:path>
          </a:pathLst>
        </a:custGeom>
        <a:noFill/>
        <a:ln w="3175" cap="flat" cmpd="sng" algn="ctr">
          <a:solidFill>
            <a:schemeClr val="tx1"/>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488950" rtl="1">
            <a:lnSpc>
              <a:spcPct val="90000"/>
            </a:lnSpc>
            <a:spcBef>
              <a:spcPct val="0"/>
            </a:spcBef>
            <a:spcAft>
              <a:spcPct val="35000"/>
            </a:spcAft>
            <a:buNone/>
          </a:pPr>
          <a:endParaRPr lang="en-US" sz="1100" kern="1200">
            <a:solidFill>
              <a:sysClr val="windowText" lastClr="000000"/>
            </a:solidFill>
          </a:endParaRPr>
        </a:p>
      </dsp:txBody>
      <dsp:txXfrm>
        <a:off x="3806582" y="2686915"/>
        <a:ext cx="1721132" cy="86056"/>
      </dsp:txXfrm>
    </dsp:sp>
    <dsp:sp modelId="{7AC8B4DC-E965-40C0-A3B7-9DC937E6DE11}">
      <dsp:nvSpPr>
        <dsp:cNvPr id="0" name=""/>
        <dsp:cNvSpPr/>
      </dsp:nvSpPr>
      <dsp:spPr>
        <a:xfrm>
          <a:off x="5492773" y="3543455"/>
          <a:ext cx="95831" cy="91440"/>
        </a:xfrm>
        <a:custGeom>
          <a:avLst/>
          <a:gdLst/>
          <a:ahLst/>
          <a:cxnLst/>
          <a:rect l="0" t="0" r="0" b="0"/>
          <a:pathLst>
            <a:path>
              <a:moveTo>
                <a:pt x="95831" y="45720"/>
              </a:moveTo>
              <a:lnTo>
                <a:pt x="0" y="45720"/>
              </a:lnTo>
            </a:path>
          </a:pathLst>
        </a:custGeom>
        <a:noFill/>
        <a:ln w="3175" cap="flat" cmpd="sng" algn="ctr">
          <a:solidFill>
            <a:schemeClr val="tx1"/>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488950" rtl="1">
            <a:lnSpc>
              <a:spcPct val="90000"/>
            </a:lnSpc>
            <a:spcBef>
              <a:spcPct val="0"/>
            </a:spcBef>
            <a:spcAft>
              <a:spcPct val="35000"/>
            </a:spcAft>
            <a:buNone/>
          </a:pPr>
          <a:endParaRPr lang="en-US" sz="1100" kern="1200">
            <a:solidFill>
              <a:sysClr val="windowText" lastClr="000000"/>
            </a:solidFill>
          </a:endParaRPr>
        </a:p>
      </dsp:txBody>
      <dsp:txXfrm>
        <a:off x="5492773" y="3586779"/>
        <a:ext cx="95831" cy="4791"/>
      </dsp:txXfrm>
    </dsp:sp>
    <dsp:sp modelId="{9C1D14EF-1B7B-487D-9DD7-9DE4E8B5965C}">
      <dsp:nvSpPr>
        <dsp:cNvPr id="0" name=""/>
        <dsp:cNvSpPr/>
      </dsp:nvSpPr>
      <dsp:spPr>
        <a:xfrm rot="5400000">
          <a:off x="3284485" y="3470622"/>
          <a:ext cx="4845345" cy="237106"/>
        </a:xfrm>
        <a:prstGeom prst="rect">
          <a:avLst/>
        </a:prstGeom>
        <a:solidFill>
          <a:schemeClr val="bg1">
            <a:lumMod val="95000"/>
          </a:schemeClr>
        </a:solidFill>
        <a:ln w="3175" cap="flat" cmpd="sng" algn="ctr">
          <a:solidFill>
            <a:schemeClr val="tx1"/>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rtl="1">
            <a:lnSpc>
              <a:spcPct val="90000"/>
            </a:lnSpc>
            <a:spcBef>
              <a:spcPct val="0"/>
            </a:spcBef>
            <a:spcAft>
              <a:spcPct val="35000"/>
            </a:spcAft>
            <a:buNone/>
          </a:pPr>
          <a:r>
            <a:rPr lang="fa-IR" sz="1100" kern="1200">
              <a:solidFill>
                <a:sysClr val="windowText" lastClr="000000"/>
              </a:solidFill>
              <a:cs typeface="B Nazanin" panose="00000400000000000000" pitchFamily="2" charset="-78"/>
            </a:rPr>
            <a:t>برخی از پرکاربردترین ارکان معماری سنتی ایرانی</a:t>
          </a:r>
          <a:endParaRPr lang="en-US" sz="1100" kern="1200">
            <a:solidFill>
              <a:sysClr val="windowText" lastClr="000000"/>
            </a:solidFill>
            <a:cs typeface="B Nazanin" panose="00000400000000000000" pitchFamily="2" charset="-78"/>
          </a:endParaRPr>
        </a:p>
      </dsp:txBody>
      <dsp:txXfrm>
        <a:off x="3284485" y="3470622"/>
        <a:ext cx="4845345" cy="237106"/>
      </dsp:txXfrm>
    </dsp:sp>
    <dsp:sp modelId="{9D443C73-D098-4501-8E0A-41587BFB690C}">
      <dsp:nvSpPr>
        <dsp:cNvPr id="0" name=""/>
        <dsp:cNvSpPr/>
      </dsp:nvSpPr>
      <dsp:spPr>
        <a:xfrm>
          <a:off x="4715065" y="3516132"/>
          <a:ext cx="777707" cy="146084"/>
        </a:xfrm>
        <a:prstGeom prst="rect">
          <a:avLst/>
        </a:prstGeom>
        <a:solidFill>
          <a:schemeClr val="bg1">
            <a:lumMod val="95000"/>
          </a:schemeClr>
        </a:solidFill>
        <a:ln w="3175" cap="flat" cmpd="sng" algn="ctr">
          <a:solidFill>
            <a:schemeClr val="tx1"/>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rtl="1">
            <a:lnSpc>
              <a:spcPct val="90000"/>
            </a:lnSpc>
            <a:spcBef>
              <a:spcPct val="0"/>
            </a:spcBef>
            <a:spcAft>
              <a:spcPct val="35000"/>
            </a:spcAft>
            <a:buNone/>
          </a:pPr>
          <a:r>
            <a:rPr lang="fa-IR" sz="1100" b="1" kern="1200">
              <a:solidFill>
                <a:sysClr val="windowText" lastClr="000000"/>
              </a:solidFill>
              <a:cs typeface="B Nazanin" panose="00000400000000000000" pitchFamily="2" charset="-78"/>
            </a:rPr>
            <a:t>دال</a:t>
          </a:r>
          <a:endParaRPr lang="en-US" sz="1100" b="1" kern="1200">
            <a:solidFill>
              <a:sysClr val="windowText" lastClr="000000"/>
            </a:solidFill>
            <a:cs typeface="B Nazanin" panose="00000400000000000000" pitchFamily="2" charset="-78"/>
          </a:endParaRPr>
        </a:p>
      </dsp:txBody>
      <dsp:txXfrm>
        <a:off x="4715065" y="3516132"/>
        <a:ext cx="777707" cy="146084"/>
      </dsp:txXfrm>
    </dsp:sp>
    <dsp:sp modelId="{48435B88-104C-40E7-8AF3-5299FB7D2843}">
      <dsp:nvSpPr>
        <dsp:cNvPr id="0" name=""/>
        <dsp:cNvSpPr/>
      </dsp:nvSpPr>
      <dsp:spPr>
        <a:xfrm>
          <a:off x="4214181" y="1709323"/>
          <a:ext cx="405051" cy="322777"/>
        </a:xfrm>
        <a:prstGeom prst="rect">
          <a:avLst/>
        </a:prstGeom>
        <a:solidFill>
          <a:schemeClr val="bg1">
            <a:lumMod val="95000"/>
          </a:schemeClr>
        </a:solidFill>
        <a:ln w="3175" cap="flat" cmpd="sng" algn="ctr">
          <a:solidFill>
            <a:schemeClr val="tx1"/>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rtl="1">
            <a:lnSpc>
              <a:spcPct val="90000"/>
            </a:lnSpc>
            <a:spcBef>
              <a:spcPct val="0"/>
            </a:spcBef>
            <a:spcAft>
              <a:spcPct val="35000"/>
            </a:spcAft>
            <a:buNone/>
          </a:pPr>
          <a:r>
            <a:rPr lang="fa-IR" sz="1100" kern="1200">
              <a:solidFill>
                <a:sysClr val="windowText" lastClr="000000"/>
              </a:solidFill>
              <a:cs typeface="B Nazanin" panose="00000400000000000000" pitchFamily="2" charset="-78"/>
            </a:rPr>
            <a:t>رنگ</a:t>
          </a:r>
          <a:endParaRPr lang="en-US" sz="1100" kern="1200">
            <a:solidFill>
              <a:sysClr val="windowText" lastClr="000000"/>
            </a:solidFill>
            <a:cs typeface="B Nazanin" panose="00000400000000000000" pitchFamily="2" charset="-78"/>
          </a:endParaRPr>
        </a:p>
      </dsp:txBody>
      <dsp:txXfrm>
        <a:off x="4214181" y="1709323"/>
        <a:ext cx="405051" cy="322777"/>
      </dsp:txXfrm>
    </dsp:sp>
    <dsp:sp modelId="{6492276E-192B-483B-BAC5-2EBB5983A9CB}">
      <dsp:nvSpPr>
        <dsp:cNvPr id="0" name=""/>
        <dsp:cNvSpPr/>
      </dsp:nvSpPr>
      <dsp:spPr>
        <a:xfrm>
          <a:off x="2321548" y="1011932"/>
          <a:ext cx="1796801" cy="563459"/>
        </a:xfrm>
        <a:prstGeom prst="rect">
          <a:avLst/>
        </a:prstGeom>
        <a:solidFill>
          <a:schemeClr val="bg1">
            <a:lumMod val="95000"/>
          </a:schemeClr>
        </a:solidFill>
        <a:ln w="3175" cap="flat" cmpd="sng" algn="ctr">
          <a:solidFill>
            <a:schemeClr val="tx1"/>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rtl="1">
            <a:lnSpc>
              <a:spcPct val="90000"/>
            </a:lnSpc>
            <a:spcBef>
              <a:spcPct val="0"/>
            </a:spcBef>
            <a:spcAft>
              <a:spcPct val="35000"/>
            </a:spcAft>
            <a:buNone/>
          </a:pPr>
          <a:r>
            <a:rPr lang="fa-IR" sz="1100" kern="1200">
              <a:solidFill>
                <a:sysClr val="windowText" lastClr="000000"/>
              </a:solidFill>
              <a:cs typeface="B Nazanin" panose="00000400000000000000" pitchFamily="2" charset="-78"/>
            </a:rPr>
            <a:t>1-تجلی آنچه بی رنگ است، با نور خود به محمل انسان باطن گرا تبدیل می شود تا به یکپارچگی دوباره برسد.</a:t>
          </a:r>
          <a:endParaRPr lang="en-US" sz="1100" kern="1200">
            <a:solidFill>
              <a:sysClr val="windowText" lastClr="000000"/>
            </a:solidFill>
            <a:cs typeface="B Nazanin" panose="00000400000000000000" pitchFamily="2" charset="-78"/>
          </a:endParaRPr>
        </a:p>
      </dsp:txBody>
      <dsp:txXfrm>
        <a:off x="2321548" y="1011932"/>
        <a:ext cx="1796801" cy="563459"/>
      </dsp:txXfrm>
    </dsp:sp>
    <dsp:sp modelId="{39A7E0C4-08A4-422C-BCFB-2FD957BC37E4}">
      <dsp:nvSpPr>
        <dsp:cNvPr id="0" name=""/>
        <dsp:cNvSpPr/>
      </dsp:nvSpPr>
      <dsp:spPr>
        <a:xfrm>
          <a:off x="2321548" y="1611913"/>
          <a:ext cx="1796801" cy="546167"/>
        </a:xfrm>
        <a:prstGeom prst="rect">
          <a:avLst/>
        </a:prstGeom>
        <a:solidFill>
          <a:schemeClr val="bg1">
            <a:lumMod val="95000"/>
          </a:schemeClr>
        </a:solidFill>
        <a:ln w="3175" cap="flat" cmpd="sng" algn="ctr">
          <a:solidFill>
            <a:schemeClr val="tx1"/>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rtl="1">
            <a:lnSpc>
              <a:spcPct val="90000"/>
            </a:lnSpc>
            <a:spcBef>
              <a:spcPct val="0"/>
            </a:spcBef>
            <a:spcAft>
              <a:spcPct val="35000"/>
            </a:spcAft>
            <a:buNone/>
          </a:pPr>
          <a:r>
            <a:rPr lang="fa-IR" sz="1100" kern="1200">
              <a:solidFill>
                <a:sysClr val="windowText" lastClr="000000"/>
              </a:solidFill>
              <a:cs typeface="B Nazanin" panose="00000400000000000000" pitchFamily="2" charset="-78"/>
            </a:rPr>
            <a:t>2-مقام خاص از هوشیاری، نشان دادن جهت به عارف، ابزاری برای سنجش دستاوردها و فضیلت هایش.</a:t>
          </a:r>
          <a:endParaRPr lang="en-US" sz="1100" kern="1200">
            <a:solidFill>
              <a:sysClr val="windowText" lastClr="000000"/>
            </a:solidFill>
            <a:cs typeface="B Nazanin" panose="00000400000000000000" pitchFamily="2" charset="-78"/>
          </a:endParaRPr>
        </a:p>
      </dsp:txBody>
      <dsp:txXfrm>
        <a:off x="2321548" y="1611913"/>
        <a:ext cx="1796801" cy="546167"/>
      </dsp:txXfrm>
    </dsp:sp>
    <dsp:sp modelId="{80740E5E-04F4-4D3E-BF2B-ADE553E287CA}">
      <dsp:nvSpPr>
        <dsp:cNvPr id="0" name=""/>
        <dsp:cNvSpPr/>
      </dsp:nvSpPr>
      <dsp:spPr>
        <a:xfrm>
          <a:off x="2321548" y="2194602"/>
          <a:ext cx="1796801" cy="512597"/>
        </a:xfrm>
        <a:prstGeom prst="rect">
          <a:avLst/>
        </a:prstGeom>
        <a:solidFill>
          <a:schemeClr val="bg1">
            <a:lumMod val="95000"/>
          </a:schemeClr>
        </a:solidFill>
        <a:ln w="3175" cap="flat" cmpd="sng" algn="ctr">
          <a:solidFill>
            <a:schemeClr val="tx1"/>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rtl="1">
            <a:lnSpc>
              <a:spcPct val="90000"/>
            </a:lnSpc>
            <a:spcBef>
              <a:spcPct val="0"/>
            </a:spcBef>
            <a:spcAft>
              <a:spcPct val="35000"/>
            </a:spcAft>
            <a:buNone/>
          </a:pPr>
          <a:r>
            <a:rPr lang="fa-IR" sz="1100" kern="1200">
              <a:solidFill>
                <a:sysClr val="windowText" lastClr="000000"/>
              </a:solidFill>
              <a:cs typeface="B Nazanin" panose="00000400000000000000" pitchFamily="2" charset="-78"/>
            </a:rPr>
            <a:t>3-تجلی ارتباط امر اعلی با امر دون، در پدیدة مکمل های رنگ و تصاویر پشتبندشان.</a:t>
          </a:r>
          <a:endParaRPr lang="en-US" sz="1100" kern="1200">
            <a:solidFill>
              <a:sysClr val="windowText" lastClr="000000"/>
            </a:solidFill>
            <a:cs typeface="B Nazanin" panose="00000400000000000000" pitchFamily="2" charset="-78"/>
          </a:endParaRPr>
        </a:p>
      </dsp:txBody>
      <dsp:txXfrm>
        <a:off x="2321548" y="2194602"/>
        <a:ext cx="1796801" cy="512597"/>
      </dsp:txXfrm>
    </dsp:sp>
    <dsp:sp modelId="{7D53561B-8DB5-4305-8292-68FFC666088B}">
      <dsp:nvSpPr>
        <dsp:cNvPr id="0" name=""/>
        <dsp:cNvSpPr/>
      </dsp:nvSpPr>
      <dsp:spPr>
        <a:xfrm>
          <a:off x="4214181" y="3063249"/>
          <a:ext cx="405051" cy="322777"/>
        </a:xfrm>
        <a:prstGeom prst="rect">
          <a:avLst/>
        </a:prstGeom>
        <a:solidFill>
          <a:schemeClr val="bg1">
            <a:lumMod val="95000"/>
          </a:schemeClr>
        </a:solidFill>
        <a:ln w="3175" cap="flat" cmpd="sng" algn="ctr">
          <a:solidFill>
            <a:schemeClr val="tx1"/>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rtl="1">
            <a:lnSpc>
              <a:spcPct val="90000"/>
            </a:lnSpc>
            <a:spcBef>
              <a:spcPct val="0"/>
            </a:spcBef>
            <a:spcAft>
              <a:spcPct val="35000"/>
            </a:spcAft>
            <a:buNone/>
          </a:pPr>
          <a:r>
            <a:rPr lang="fa-IR" sz="1100" kern="1200">
              <a:solidFill>
                <a:sysClr val="windowText" lastClr="000000"/>
              </a:solidFill>
              <a:cs typeface="B Nazanin" panose="00000400000000000000" pitchFamily="2" charset="-78"/>
            </a:rPr>
            <a:t>ماده</a:t>
          </a:r>
          <a:endParaRPr lang="en-US" sz="1100" kern="1200">
            <a:solidFill>
              <a:sysClr val="windowText" lastClr="000000"/>
            </a:solidFill>
            <a:cs typeface="B Nazanin" panose="00000400000000000000" pitchFamily="2" charset="-78"/>
          </a:endParaRPr>
        </a:p>
      </dsp:txBody>
      <dsp:txXfrm>
        <a:off x="4214181" y="3063249"/>
        <a:ext cx="405051" cy="322777"/>
      </dsp:txXfrm>
    </dsp:sp>
    <dsp:sp modelId="{EBD1B2F5-05F5-4CE5-A626-325432FDF9AC}">
      <dsp:nvSpPr>
        <dsp:cNvPr id="0" name=""/>
        <dsp:cNvSpPr/>
      </dsp:nvSpPr>
      <dsp:spPr>
        <a:xfrm>
          <a:off x="2321548" y="2743720"/>
          <a:ext cx="1796801" cy="333054"/>
        </a:xfrm>
        <a:prstGeom prst="rect">
          <a:avLst/>
        </a:prstGeom>
        <a:solidFill>
          <a:schemeClr val="bg1">
            <a:lumMod val="95000"/>
          </a:schemeClr>
        </a:solidFill>
        <a:ln w="3175" cap="flat" cmpd="sng" algn="ctr">
          <a:solidFill>
            <a:schemeClr val="tx1"/>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rtl="1">
            <a:lnSpc>
              <a:spcPct val="90000"/>
            </a:lnSpc>
            <a:spcBef>
              <a:spcPct val="0"/>
            </a:spcBef>
            <a:spcAft>
              <a:spcPct val="35000"/>
            </a:spcAft>
            <a:buNone/>
          </a:pPr>
          <a:r>
            <a:rPr lang="fa-IR" sz="1100" kern="1200">
              <a:solidFill>
                <a:sysClr val="windowText" lastClr="000000"/>
              </a:solidFill>
              <a:cs typeface="B Nazanin" panose="00000400000000000000" pitchFamily="2" charset="-78"/>
            </a:rPr>
            <a:t>چهار وضعیت بنیادی ماده-چهار حالت تجلی اهمیت کیفی</a:t>
          </a:r>
          <a:endParaRPr lang="en-US" sz="1100" kern="1200">
            <a:solidFill>
              <a:sysClr val="windowText" lastClr="000000"/>
            </a:solidFill>
            <a:cs typeface="B Nazanin" panose="00000400000000000000" pitchFamily="2" charset="-78"/>
          </a:endParaRPr>
        </a:p>
      </dsp:txBody>
      <dsp:txXfrm>
        <a:off x="2321548" y="2743720"/>
        <a:ext cx="1796801" cy="333054"/>
      </dsp:txXfrm>
    </dsp:sp>
    <dsp:sp modelId="{5ED22113-32A3-4E44-9B05-2034A83A5AFE}">
      <dsp:nvSpPr>
        <dsp:cNvPr id="0" name=""/>
        <dsp:cNvSpPr/>
      </dsp:nvSpPr>
      <dsp:spPr>
        <a:xfrm>
          <a:off x="1742403" y="353143"/>
          <a:ext cx="483312" cy="322777"/>
        </a:xfrm>
        <a:prstGeom prst="rect">
          <a:avLst/>
        </a:prstGeom>
        <a:solidFill>
          <a:schemeClr val="bg1">
            <a:lumMod val="95000"/>
          </a:schemeClr>
        </a:solidFill>
        <a:ln w="3175" cap="flat" cmpd="sng" algn="ctr">
          <a:solidFill>
            <a:schemeClr val="tx1"/>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rtl="1">
            <a:lnSpc>
              <a:spcPct val="90000"/>
            </a:lnSpc>
            <a:spcBef>
              <a:spcPct val="0"/>
            </a:spcBef>
            <a:spcAft>
              <a:spcPct val="35000"/>
            </a:spcAft>
            <a:buNone/>
          </a:pPr>
          <a:r>
            <a:rPr lang="fa-IR" sz="1100" kern="1200">
              <a:solidFill>
                <a:sysClr val="windowText" lastClr="000000"/>
              </a:solidFill>
              <a:cs typeface="B Nazanin" panose="00000400000000000000" pitchFamily="2" charset="-78"/>
            </a:rPr>
            <a:t>خاک</a:t>
          </a:r>
          <a:endParaRPr lang="en-US" sz="1100" kern="1200">
            <a:solidFill>
              <a:sysClr val="windowText" lastClr="000000"/>
            </a:solidFill>
            <a:cs typeface="B Nazanin" panose="00000400000000000000" pitchFamily="2" charset="-78"/>
          </a:endParaRPr>
        </a:p>
      </dsp:txBody>
      <dsp:txXfrm>
        <a:off x="1742403" y="353143"/>
        <a:ext cx="483312" cy="322777"/>
      </dsp:txXfrm>
    </dsp:sp>
    <dsp:sp modelId="{B9E03D96-F300-4013-AD1D-A2DC221FD23F}">
      <dsp:nvSpPr>
        <dsp:cNvPr id="0" name=""/>
        <dsp:cNvSpPr/>
      </dsp:nvSpPr>
      <dsp:spPr>
        <a:xfrm>
          <a:off x="6129" y="19492"/>
          <a:ext cx="1640442" cy="277200"/>
        </a:xfrm>
        <a:prstGeom prst="rect">
          <a:avLst/>
        </a:prstGeom>
        <a:solidFill>
          <a:schemeClr val="bg1">
            <a:lumMod val="95000"/>
          </a:schemeClr>
        </a:solidFill>
        <a:ln w="3175" cap="flat" cmpd="sng" algn="ctr">
          <a:solidFill>
            <a:schemeClr val="tx1"/>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rtl="1">
            <a:lnSpc>
              <a:spcPct val="90000"/>
            </a:lnSpc>
            <a:spcBef>
              <a:spcPct val="0"/>
            </a:spcBef>
            <a:spcAft>
              <a:spcPct val="35000"/>
            </a:spcAft>
            <a:buNone/>
          </a:pPr>
          <a:r>
            <a:rPr lang="fa-IR" sz="1100" kern="1200">
              <a:solidFill>
                <a:sysClr val="windowText" lastClr="000000"/>
              </a:solidFill>
              <a:cs typeface="B Nazanin" panose="00000400000000000000" pitchFamily="2" charset="-78"/>
            </a:rPr>
            <a:t>جسمی که انسان بر آن راه می رود</a:t>
          </a:r>
          <a:endParaRPr lang="en-US" sz="1100" kern="1200">
            <a:solidFill>
              <a:sysClr val="windowText" lastClr="000000"/>
            </a:solidFill>
            <a:cs typeface="B Nazanin" panose="00000400000000000000" pitchFamily="2" charset="-78"/>
          </a:endParaRPr>
        </a:p>
      </dsp:txBody>
      <dsp:txXfrm>
        <a:off x="6129" y="19492"/>
        <a:ext cx="1640442" cy="277200"/>
      </dsp:txXfrm>
    </dsp:sp>
    <dsp:sp modelId="{58FDF64F-52DF-4D55-AC47-F2AAB484A3DD}">
      <dsp:nvSpPr>
        <dsp:cNvPr id="0" name=""/>
        <dsp:cNvSpPr/>
      </dsp:nvSpPr>
      <dsp:spPr>
        <a:xfrm>
          <a:off x="6129" y="333214"/>
          <a:ext cx="1640442" cy="283306"/>
        </a:xfrm>
        <a:prstGeom prst="rect">
          <a:avLst/>
        </a:prstGeom>
        <a:solidFill>
          <a:schemeClr val="bg1">
            <a:lumMod val="95000"/>
          </a:schemeClr>
        </a:solidFill>
        <a:ln w="3175" cap="flat" cmpd="sng" algn="ctr">
          <a:solidFill>
            <a:schemeClr val="tx1"/>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rtl="1">
            <a:lnSpc>
              <a:spcPct val="90000"/>
            </a:lnSpc>
            <a:spcBef>
              <a:spcPct val="0"/>
            </a:spcBef>
            <a:spcAft>
              <a:spcPct val="35000"/>
            </a:spcAft>
            <a:buNone/>
          </a:pPr>
          <a:r>
            <a:rPr lang="fa-IR" sz="1100" kern="1200">
              <a:solidFill>
                <a:sysClr val="windowText" lastClr="000000"/>
              </a:solidFill>
              <a:cs typeface="B Nazanin" panose="00000400000000000000" pitchFamily="2" charset="-78"/>
            </a:rPr>
            <a:t>خشک و سرد،متراکم، منفعل و سنگین</a:t>
          </a:r>
          <a:endParaRPr lang="en-US" sz="1100" kern="1200">
            <a:solidFill>
              <a:sysClr val="windowText" lastClr="000000"/>
            </a:solidFill>
            <a:cs typeface="B Nazanin" panose="00000400000000000000" pitchFamily="2" charset="-78"/>
          </a:endParaRPr>
        </a:p>
      </dsp:txBody>
      <dsp:txXfrm>
        <a:off x="6129" y="333214"/>
        <a:ext cx="1640442" cy="283306"/>
      </dsp:txXfrm>
    </dsp:sp>
    <dsp:sp modelId="{143CC841-5225-4A15-BF12-0AAB3C6D5676}">
      <dsp:nvSpPr>
        <dsp:cNvPr id="0" name=""/>
        <dsp:cNvSpPr/>
      </dsp:nvSpPr>
      <dsp:spPr>
        <a:xfrm>
          <a:off x="6129" y="653042"/>
          <a:ext cx="1640442" cy="356530"/>
        </a:xfrm>
        <a:prstGeom prst="rect">
          <a:avLst/>
        </a:prstGeom>
        <a:solidFill>
          <a:schemeClr val="bg1">
            <a:lumMod val="95000"/>
          </a:schemeClr>
        </a:solidFill>
        <a:ln w="3175" cap="flat" cmpd="sng" algn="ctr">
          <a:solidFill>
            <a:schemeClr val="tx1"/>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rtl="1">
            <a:lnSpc>
              <a:spcPct val="90000"/>
            </a:lnSpc>
            <a:spcBef>
              <a:spcPct val="0"/>
            </a:spcBef>
            <a:spcAft>
              <a:spcPct val="35000"/>
            </a:spcAft>
            <a:buNone/>
          </a:pPr>
          <a:r>
            <a:rPr lang="fa-IR" sz="1100" kern="1200">
              <a:solidFill>
                <a:sysClr val="windowText" lastClr="000000"/>
              </a:solidFill>
              <a:cs typeface="B Nazanin" panose="00000400000000000000" pitchFamily="2" charset="-78"/>
            </a:rPr>
            <a:t>نقطة کانونی تلاقی نظام های در حال نزول و عروج</a:t>
          </a:r>
          <a:endParaRPr lang="en-US" sz="1100" kern="1200">
            <a:solidFill>
              <a:sysClr val="windowText" lastClr="000000"/>
            </a:solidFill>
            <a:cs typeface="B Nazanin" panose="00000400000000000000" pitchFamily="2" charset="-78"/>
          </a:endParaRPr>
        </a:p>
      </dsp:txBody>
      <dsp:txXfrm>
        <a:off x="6129" y="653042"/>
        <a:ext cx="1640442" cy="356530"/>
      </dsp:txXfrm>
    </dsp:sp>
    <dsp:sp modelId="{27F91FB7-A1D1-4091-A87C-F3F9FAD677AC}">
      <dsp:nvSpPr>
        <dsp:cNvPr id="0" name=""/>
        <dsp:cNvSpPr/>
      </dsp:nvSpPr>
      <dsp:spPr>
        <a:xfrm>
          <a:off x="1742403" y="1771380"/>
          <a:ext cx="483312" cy="322777"/>
        </a:xfrm>
        <a:prstGeom prst="rect">
          <a:avLst/>
        </a:prstGeom>
        <a:solidFill>
          <a:schemeClr val="bg1">
            <a:lumMod val="95000"/>
          </a:schemeClr>
        </a:solidFill>
        <a:ln w="3175" cap="flat" cmpd="sng" algn="ctr">
          <a:solidFill>
            <a:schemeClr val="tx1"/>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rtl="1">
            <a:lnSpc>
              <a:spcPct val="90000"/>
            </a:lnSpc>
            <a:spcBef>
              <a:spcPct val="0"/>
            </a:spcBef>
            <a:spcAft>
              <a:spcPct val="35000"/>
            </a:spcAft>
            <a:buNone/>
          </a:pPr>
          <a:r>
            <a:rPr lang="fa-IR" sz="1100" kern="1200">
              <a:solidFill>
                <a:sysClr val="windowText" lastClr="000000"/>
              </a:solidFill>
              <a:cs typeface="B Nazanin" panose="00000400000000000000" pitchFamily="2" charset="-78"/>
            </a:rPr>
            <a:t>آتش</a:t>
          </a:r>
          <a:endParaRPr lang="en-US" sz="1100" kern="1200">
            <a:solidFill>
              <a:sysClr val="windowText" lastClr="000000"/>
            </a:solidFill>
            <a:cs typeface="B Nazanin" panose="00000400000000000000" pitchFamily="2" charset="-78"/>
          </a:endParaRPr>
        </a:p>
      </dsp:txBody>
      <dsp:txXfrm>
        <a:off x="1742403" y="1771380"/>
        <a:ext cx="483312" cy="322777"/>
      </dsp:txXfrm>
    </dsp:sp>
    <dsp:sp modelId="{753BE74C-E763-4BB7-A649-36F49524E22A}">
      <dsp:nvSpPr>
        <dsp:cNvPr id="0" name=""/>
        <dsp:cNvSpPr/>
      </dsp:nvSpPr>
      <dsp:spPr>
        <a:xfrm>
          <a:off x="6129" y="1046094"/>
          <a:ext cx="1640442" cy="211484"/>
        </a:xfrm>
        <a:prstGeom prst="rect">
          <a:avLst/>
        </a:prstGeom>
        <a:solidFill>
          <a:schemeClr val="bg1">
            <a:lumMod val="95000"/>
          </a:schemeClr>
        </a:solidFill>
        <a:ln w="3175" cap="flat" cmpd="sng" algn="ctr">
          <a:solidFill>
            <a:schemeClr val="tx1"/>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rtl="1">
            <a:lnSpc>
              <a:spcPct val="90000"/>
            </a:lnSpc>
            <a:spcBef>
              <a:spcPct val="0"/>
            </a:spcBef>
            <a:spcAft>
              <a:spcPct val="35000"/>
            </a:spcAft>
            <a:buNone/>
          </a:pPr>
          <a:r>
            <a:rPr lang="fa-IR" sz="1100" kern="1200">
              <a:solidFill>
                <a:sysClr val="windowText" lastClr="000000"/>
              </a:solidFill>
              <a:cs typeface="B Nazanin" panose="00000400000000000000" pitchFamily="2" charset="-78"/>
            </a:rPr>
            <a:t>گرم و خشک</a:t>
          </a:r>
          <a:endParaRPr lang="en-US" sz="1100" kern="1200">
            <a:solidFill>
              <a:sysClr val="windowText" lastClr="000000"/>
            </a:solidFill>
            <a:cs typeface="B Nazanin" panose="00000400000000000000" pitchFamily="2" charset="-78"/>
          </a:endParaRPr>
        </a:p>
      </dsp:txBody>
      <dsp:txXfrm>
        <a:off x="6129" y="1046094"/>
        <a:ext cx="1640442" cy="211484"/>
      </dsp:txXfrm>
    </dsp:sp>
    <dsp:sp modelId="{60260E83-97FB-46FB-AC6E-FD7BD863EFC6}">
      <dsp:nvSpPr>
        <dsp:cNvPr id="0" name=""/>
        <dsp:cNvSpPr/>
      </dsp:nvSpPr>
      <dsp:spPr>
        <a:xfrm>
          <a:off x="6129" y="1294099"/>
          <a:ext cx="1640442" cy="692181"/>
        </a:xfrm>
        <a:prstGeom prst="rect">
          <a:avLst/>
        </a:prstGeom>
        <a:solidFill>
          <a:schemeClr val="bg1">
            <a:lumMod val="95000"/>
          </a:schemeClr>
        </a:solidFill>
        <a:ln w="3175" cap="flat" cmpd="sng" algn="ctr">
          <a:solidFill>
            <a:schemeClr val="tx1"/>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rtl="1">
            <a:lnSpc>
              <a:spcPct val="90000"/>
            </a:lnSpc>
            <a:spcBef>
              <a:spcPct val="0"/>
            </a:spcBef>
            <a:spcAft>
              <a:spcPct val="35000"/>
            </a:spcAft>
            <a:buNone/>
          </a:pPr>
          <a:r>
            <a:rPr lang="fa-IR" sz="1100" kern="1200">
              <a:solidFill>
                <a:sysClr val="windowText" lastClr="000000"/>
              </a:solidFill>
              <a:cs typeface="B Nazanin" panose="00000400000000000000" pitchFamily="2" charset="-78"/>
            </a:rPr>
            <a:t>هم آهنگ کردن همه چیز (به رشد رساندن، تصفیه کردن، باز تعریف کردن و ممزوج کردن)</a:t>
          </a:r>
          <a:endParaRPr lang="en-US" sz="1100" kern="1200">
            <a:solidFill>
              <a:sysClr val="windowText" lastClr="000000"/>
            </a:solidFill>
            <a:cs typeface="B Nazanin" panose="00000400000000000000" pitchFamily="2" charset="-78"/>
          </a:endParaRPr>
        </a:p>
      </dsp:txBody>
      <dsp:txXfrm>
        <a:off x="6129" y="1294099"/>
        <a:ext cx="1640442" cy="692181"/>
      </dsp:txXfrm>
    </dsp:sp>
    <dsp:sp modelId="{19239397-9FFF-467F-854A-75A14DB7B6AA}">
      <dsp:nvSpPr>
        <dsp:cNvPr id="0" name=""/>
        <dsp:cNvSpPr/>
      </dsp:nvSpPr>
      <dsp:spPr>
        <a:xfrm>
          <a:off x="6129" y="2022802"/>
          <a:ext cx="1640442" cy="345159"/>
        </a:xfrm>
        <a:prstGeom prst="rect">
          <a:avLst/>
        </a:prstGeom>
        <a:solidFill>
          <a:schemeClr val="bg1">
            <a:lumMod val="95000"/>
          </a:schemeClr>
        </a:solidFill>
        <a:ln w="3175" cap="flat" cmpd="sng" algn="ctr">
          <a:solidFill>
            <a:schemeClr val="tx1"/>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rtl="1">
            <a:lnSpc>
              <a:spcPct val="90000"/>
            </a:lnSpc>
            <a:spcBef>
              <a:spcPct val="0"/>
            </a:spcBef>
            <a:spcAft>
              <a:spcPct val="35000"/>
            </a:spcAft>
            <a:buNone/>
          </a:pPr>
          <a:r>
            <a:rPr lang="fa-IR" sz="1100" kern="1200">
              <a:solidFill>
                <a:sysClr val="windowText" lastClr="000000"/>
              </a:solidFill>
              <a:cs typeface="B Nazanin" panose="00000400000000000000" pitchFamily="2" charset="-78"/>
            </a:rPr>
            <a:t>در ایران، نور مهمترین جنبة آتش است</a:t>
          </a:r>
          <a:endParaRPr lang="en-US" sz="1100" kern="1200">
            <a:solidFill>
              <a:sysClr val="windowText" lastClr="000000"/>
            </a:solidFill>
            <a:cs typeface="B Nazanin" panose="00000400000000000000" pitchFamily="2" charset="-78"/>
          </a:endParaRPr>
        </a:p>
      </dsp:txBody>
      <dsp:txXfrm>
        <a:off x="6129" y="2022802"/>
        <a:ext cx="1640442" cy="345159"/>
      </dsp:txXfrm>
    </dsp:sp>
    <dsp:sp modelId="{EC3ABE58-FD0E-453E-8B5D-1E0968790702}">
      <dsp:nvSpPr>
        <dsp:cNvPr id="0" name=""/>
        <dsp:cNvSpPr/>
      </dsp:nvSpPr>
      <dsp:spPr>
        <a:xfrm>
          <a:off x="6129" y="2404482"/>
          <a:ext cx="1640442" cy="414961"/>
        </a:xfrm>
        <a:prstGeom prst="rect">
          <a:avLst/>
        </a:prstGeom>
        <a:solidFill>
          <a:schemeClr val="bg1">
            <a:lumMod val="95000"/>
          </a:schemeClr>
        </a:solidFill>
        <a:ln w="3175" cap="flat" cmpd="sng" algn="ctr">
          <a:solidFill>
            <a:schemeClr val="tx1"/>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rtl="1">
            <a:lnSpc>
              <a:spcPct val="90000"/>
            </a:lnSpc>
            <a:spcBef>
              <a:spcPct val="0"/>
            </a:spcBef>
            <a:spcAft>
              <a:spcPct val="35000"/>
            </a:spcAft>
            <a:buNone/>
          </a:pPr>
          <a:r>
            <a:rPr lang="fa-IR" sz="1100" kern="1200">
              <a:solidFill>
                <a:sysClr val="windowText" lastClr="000000"/>
              </a:solidFill>
              <a:cs typeface="B Nazanin" panose="00000400000000000000" pitchFamily="2" charset="-78"/>
            </a:rPr>
            <a:t>نور نماد نظم جهانی، ارایه جنبه های متمایز نور با تجزیه به هفت رنگ</a:t>
          </a:r>
          <a:endParaRPr lang="en-US" sz="1100" kern="1200">
            <a:solidFill>
              <a:sysClr val="windowText" lastClr="000000"/>
            </a:solidFill>
            <a:cs typeface="B Nazanin" panose="00000400000000000000" pitchFamily="2" charset="-78"/>
          </a:endParaRPr>
        </a:p>
      </dsp:txBody>
      <dsp:txXfrm>
        <a:off x="6129" y="2404482"/>
        <a:ext cx="1640442" cy="414961"/>
      </dsp:txXfrm>
    </dsp:sp>
    <dsp:sp modelId="{E20123EF-9919-4ABF-9BC1-FBEF0A212625}">
      <dsp:nvSpPr>
        <dsp:cNvPr id="0" name=""/>
        <dsp:cNvSpPr/>
      </dsp:nvSpPr>
      <dsp:spPr>
        <a:xfrm>
          <a:off x="1742403" y="3656256"/>
          <a:ext cx="483312" cy="322777"/>
        </a:xfrm>
        <a:prstGeom prst="rect">
          <a:avLst/>
        </a:prstGeom>
        <a:solidFill>
          <a:schemeClr val="bg1">
            <a:lumMod val="95000"/>
          </a:schemeClr>
        </a:solidFill>
        <a:ln w="3175" cap="flat" cmpd="sng" algn="ctr">
          <a:solidFill>
            <a:schemeClr val="tx1"/>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rtl="1">
            <a:lnSpc>
              <a:spcPct val="90000"/>
            </a:lnSpc>
            <a:spcBef>
              <a:spcPct val="0"/>
            </a:spcBef>
            <a:spcAft>
              <a:spcPct val="35000"/>
            </a:spcAft>
            <a:buNone/>
          </a:pPr>
          <a:r>
            <a:rPr lang="fa-IR" sz="1100" kern="1200">
              <a:solidFill>
                <a:sysClr val="windowText" lastClr="000000"/>
              </a:solidFill>
              <a:cs typeface="B Nazanin" panose="00000400000000000000" pitchFamily="2" charset="-78"/>
            </a:rPr>
            <a:t>هوا</a:t>
          </a:r>
          <a:endParaRPr lang="en-US" sz="1100" kern="1200">
            <a:solidFill>
              <a:sysClr val="windowText" lastClr="000000"/>
            </a:solidFill>
            <a:cs typeface="B Nazanin" panose="00000400000000000000" pitchFamily="2" charset="-78"/>
          </a:endParaRPr>
        </a:p>
      </dsp:txBody>
      <dsp:txXfrm>
        <a:off x="1742403" y="3656256"/>
        <a:ext cx="483312" cy="322777"/>
      </dsp:txXfrm>
    </dsp:sp>
    <dsp:sp modelId="{64DF2605-F636-45C0-98E5-00F246867FF2}">
      <dsp:nvSpPr>
        <dsp:cNvPr id="0" name=""/>
        <dsp:cNvSpPr/>
      </dsp:nvSpPr>
      <dsp:spPr>
        <a:xfrm>
          <a:off x="6129" y="2855965"/>
          <a:ext cx="1640442" cy="287249"/>
        </a:xfrm>
        <a:prstGeom prst="rect">
          <a:avLst/>
        </a:prstGeom>
        <a:solidFill>
          <a:schemeClr val="bg1">
            <a:lumMod val="95000"/>
          </a:schemeClr>
        </a:solidFill>
        <a:ln w="3175" cap="flat" cmpd="sng" algn="ctr">
          <a:solidFill>
            <a:schemeClr val="tx1"/>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rtl="1">
            <a:lnSpc>
              <a:spcPct val="90000"/>
            </a:lnSpc>
            <a:spcBef>
              <a:spcPct val="0"/>
            </a:spcBef>
            <a:spcAft>
              <a:spcPct val="35000"/>
            </a:spcAft>
            <a:buNone/>
          </a:pPr>
          <a:r>
            <a:rPr lang="fa-IR" sz="1100" kern="1200">
              <a:solidFill>
                <a:sysClr val="windowText" lastClr="000000"/>
              </a:solidFill>
              <a:cs typeface="B Nazanin" panose="00000400000000000000" pitchFamily="2" charset="-78"/>
            </a:rPr>
            <a:t>صریح ترین تجلی اثیر، محمل نور</a:t>
          </a:r>
          <a:endParaRPr lang="en-US" sz="1100" kern="1200">
            <a:solidFill>
              <a:sysClr val="windowText" lastClr="000000"/>
            </a:solidFill>
            <a:cs typeface="B Nazanin" panose="00000400000000000000" pitchFamily="2" charset="-78"/>
          </a:endParaRPr>
        </a:p>
      </dsp:txBody>
      <dsp:txXfrm>
        <a:off x="6129" y="2855965"/>
        <a:ext cx="1640442" cy="287249"/>
      </dsp:txXfrm>
    </dsp:sp>
    <dsp:sp modelId="{8A4A5616-C818-4498-BD6E-5F3AE6E46090}">
      <dsp:nvSpPr>
        <dsp:cNvPr id="0" name=""/>
        <dsp:cNvSpPr/>
      </dsp:nvSpPr>
      <dsp:spPr>
        <a:xfrm>
          <a:off x="6129" y="3179736"/>
          <a:ext cx="1640442" cy="246882"/>
        </a:xfrm>
        <a:prstGeom prst="rect">
          <a:avLst/>
        </a:prstGeom>
        <a:solidFill>
          <a:schemeClr val="bg1">
            <a:lumMod val="95000"/>
          </a:schemeClr>
        </a:solidFill>
        <a:ln w="3175" cap="flat" cmpd="sng" algn="ctr">
          <a:solidFill>
            <a:schemeClr val="tx1"/>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rtl="1">
            <a:lnSpc>
              <a:spcPct val="90000"/>
            </a:lnSpc>
            <a:spcBef>
              <a:spcPct val="0"/>
            </a:spcBef>
            <a:spcAft>
              <a:spcPct val="35000"/>
            </a:spcAft>
            <a:buNone/>
          </a:pPr>
          <a:r>
            <a:rPr lang="fa-IR" sz="1100" kern="1200">
              <a:solidFill>
                <a:sysClr val="windowText" lastClr="000000"/>
              </a:solidFill>
              <a:cs typeface="B Nazanin" panose="00000400000000000000" pitchFamily="2" charset="-78"/>
            </a:rPr>
            <a:t>گرما و رطوبت</a:t>
          </a:r>
          <a:endParaRPr lang="en-US" sz="1100" kern="1200">
            <a:solidFill>
              <a:sysClr val="windowText" lastClr="000000"/>
            </a:solidFill>
            <a:cs typeface="B Nazanin" panose="00000400000000000000" pitchFamily="2" charset="-78"/>
          </a:endParaRPr>
        </a:p>
      </dsp:txBody>
      <dsp:txXfrm>
        <a:off x="6129" y="3179736"/>
        <a:ext cx="1640442" cy="246882"/>
      </dsp:txXfrm>
    </dsp:sp>
    <dsp:sp modelId="{AFDA0A24-0D1D-4861-B5DD-DCF96770CE89}">
      <dsp:nvSpPr>
        <dsp:cNvPr id="0" name=""/>
        <dsp:cNvSpPr/>
      </dsp:nvSpPr>
      <dsp:spPr>
        <a:xfrm>
          <a:off x="6129" y="3463139"/>
          <a:ext cx="1640442" cy="577583"/>
        </a:xfrm>
        <a:prstGeom prst="rect">
          <a:avLst/>
        </a:prstGeom>
        <a:solidFill>
          <a:schemeClr val="bg1">
            <a:lumMod val="95000"/>
          </a:schemeClr>
        </a:solidFill>
        <a:ln w="3175" cap="flat" cmpd="sng" algn="ctr">
          <a:solidFill>
            <a:schemeClr val="tx1"/>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rtl="1">
            <a:lnSpc>
              <a:spcPct val="90000"/>
            </a:lnSpc>
            <a:spcBef>
              <a:spcPct val="0"/>
            </a:spcBef>
            <a:spcAft>
              <a:spcPct val="35000"/>
            </a:spcAft>
            <a:buNone/>
          </a:pPr>
          <a:r>
            <a:rPr lang="fa-IR" sz="1100" kern="1200">
              <a:solidFill>
                <a:sysClr val="windowText" lastClr="000000"/>
              </a:solidFill>
              <a:cs typeface="B Nazanin" panose="00000400000000000000" pitchFamily="2" charset="-78"/>
            </a:rPr>
            <a:t>سبک تر کردن موجودات، تصفیه کردن، ملایم کردن، توانایی برخاستن دادن به ماده، انبساط و انحلال پذیری</a:t>
          </a:r>
          <a:endParaRPr lang="en-US" sz="1100" kern="1200">
            <a:solidFill>
              <a:sysClr val="windowText" lastClr="000000"/>
            </a:solidFill>
            <a:cs typeface="B Nazanin" panose="00000400000000000000" pitchFamily="2" charset="-78"/>
          </a:endParaRPr>
        </a:p>
      </dsp:txBody>
      <dsp:txXfrm>
        <a:off x="6129" y="3463139"/>
        <a:ext cx="1640442" cy="577583"/>
      </dsp:txXfrm>
    </dsp:sp>
    <dsp:sp modelId="{B12119D6-68C5-4B46-A73F-79EE4147B416}">
      <dsp:nvSpPr>
        <dsp:cNvPr id="0" name=""/>
        <dsp:cNvSpPr/>
      </dsp:nvSpPr>
      <dsp:spPr>
        <a:xfrm>
          <a:off x="6129" y="4077244"/>
          <a:ext cx="1640442" cy="702081"/>
        </a:xfrm>
        <a:prstGeom prst="rect">
          <a:avLst/>
        </a:prstGeom>
        <a:solidFill>
          <a:schemeClr val="bg1">
            <a:lumMod val="95000"/>
          </a:schemeClr>
        </a:solidFill>
        <a:ln w="3175" cap="flat" cmpd="sng" algn="ctr">
          <a:solidFill>
            <a:schemeClr val="tx1"/>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rtl="1">
            <a:lnSpc>
              <a:spcPct val="90000"/>
            </a:lnSpc>
            <a:spcBef>
              <a:spcPct val="0"/>
            </a:spcBef>
            <a:spcAft>
              <a:spcPct val="35000"/>
            </a:spcAft>
            <a:buNone/>
          </a:pPr>
          <a:r>
            <a:rPr lang="fa-IR" sz="1100" kern="1200">
              <a:solidFill>
                <a:sysClr val="windowText" lastClr="000000"/>
              </a:solidFill>
              <a:cs typeface="B Nazanin" panose="00000400000000000000" pitchFamily="2" charset="-78"/>
            </a:rPr>
            <a:t>باد بارزترین تجلی هواست، در حد خود با نفس الرمن ارتباط دارد (بادگیر، گنبدهای سرباز و چشم انداز بام ها)</a:t>
          </a:r>
          <a:endParaRPr lang="en-US" sz="1100" kern="1200">
            <a:solidFill>
              <a:sysClr val="windowText" lastClr="000000"/>
            </a:solidFill>
            <a:cs typeface="B Nazanin" panose="00000400000000000000" pitchFamily="2" charset="-78"/>
          </a:endParaRPr>
        </a:p>
      </dsp:txBody>
      <dsp:txXfrm>
        <a:off x="6129" y="4077244"/>
        <a:ext cx="1640442" cy="702081"/>
      </dsp:txXfrm>
    </dsp:sp>
    <dsp:sp modelId="{614E5E08-7062-48D1-B20D-D369CD605536}">
      <dsp:nvSpPr>
        <dsp:cNvPr id="0" name=""/>
        <dsp:cNvSpPr/>
      </dsp:nvSpPr>
      <dsp:spPr>
        <a:xfrm>
          <a:off x="1742403" y="5166867"/>
          <a:ext cx="483312" cy="322777"/>
        </a:xfrm>
        <a:prstGeom prst="rect">
          <a:avLst/>
        </a:prstGeom>
        <a:solidFill>
          <a:schemeClr val="bg1">
            <a:lumMod val="95000"/>
          </a:schemeClr>
        </a:solidFill>
        <a:ln w="3175" cap="flat" cmpd="sng" algn="ctr">
          <a:solidFill>
            <a:schemeClr val="tx1"/>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rtl="1">
            <a:lnSpc>
              <a:spcPct val="90000"/>
            </a:lnSpc>
            <a:spcBef>
              <a:spcPct val="0"/>
            </a:spcBef>
            <a:spcAft>
              <a:spcPct val="35000"/>
            </a:spcAft>
            <a:buNone/>
          </a:pPr>
          <a:r>
            <a:rPr lang="fa-IR" sz="1100" kern="1200">
              <a:solidFill>
                <a:sysClr val="windowText" lastClr="000000"/>
              </a:solidFill>
              <a:cs typeface="B Nazanin" panose="00000400000000000000" pitchFamily="2" charset="-78"/>
            </a:rPr>
            <a:t>آب</a:t>
          </a:r>
          <a:endParaRPr lang="en-US" sz="1100" kern="1200">
            <a:solidFill>
              <a:sysClr val="windowText" lastClr="000000"/>
            </a:solidFill>
            <a:cs typeface="B Nazanin" panose="00000400000000000000" pitchFamily="2" charset="-78"/>
          </a:endParaRPr>
        </a:p>
      </dsp:txBody>
      <dsp:txXfrm>
        <a:off x="1742403" y="5166867"/>
        <a:ext cx="483312" cy="322777"/>
      </dsp:txXfrm>
    </dsp:sp>
    <dsp:sp modelId="{E90E6D8F-84DA-4693-9A4D-1D240CA92C68}">
      <dsp:nvSpPr>
        <dsp:cNvPr id="0" name=""/>
        <dsp:cNvSpPr/>
      </dsp:nvSpPr>
      <dsp:spPr>
        <a:xfrm>
          <a:off x="6129" y="4815846"/>
          <a:ext cx="1640442" cy="344978"/>
        </a:xfrm>
        <a:prstGeom prst="rect">
          <a:avLst/>
        </a:prstGeom>
        <a:solidFill>
          <a:schemeClr val="bg1">
            <a:lumMod val="95000"/>
          </a:schemeClr>
        </a:solidFill>
        <a:ln w="3175" cap="flat" cmpd="sng" algn="ctr">
          <a:solidFill>
            <a:schemeClr val="tx1"/>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rtl="1">
            <a:lnSpc>
              <a:spcPct val="90000"/>
            </a:lnSpc>
            <a:spcBef>
              <a:spcPct val="0"/>
            </a:spcBef>
            <a:spcAft>
              <a:spcPct val="35000"/>
            </a:spcAft>
            <a:buNone/>
          </a:pPr>
          <a:r>
            <a:rPr lang="fa-IR" sz="1100" kern="1200">
              <a:solidFill>
                <a:sysClr val="windowText" lastClr="000000"/>
              </a:solidFill>
              <a:cs typeface="B Nazanin" panose="00000400000000000000" pitchFamily="2" charset="-78"/>
            </a:rPr>
            <a:t>سرد و مرطوب، زندگی بخش، مرحمت کنندة باران،</a:t>
          </a:r>
          <a:endParaRPr lang="en-US" sz="1100" kern="1200">
            <a:solidFill>
              <a:sysClr val="windowText" lastClr="000000"/>
            </a:solidFill>
            <a:cs typeface="B Nazanin" panose="00000400000000000000" pitchFamily="2" charset="-78"/>
          </a:endParaRPr>
        </a:p>
      </dsp:txBody>
      <dsp:txXfrm>
        <a:off x="6129" y="4815846"/>
        <a:ext cx="1640442" cy="344978"/>
      </dsp:txXfrm>
    </dsp:sp>
    <dsp:sp modelId="{1FE4E6A2-C3EC-4315-B842-A057859196E7}">
      <dsp:nvSpPr>
        <dsp:cNvPr id="0" name=""/>
        <dsp:cNvSpPr/>
      </dsp:nvSpPr>
      <dsp:spPr>
        <a:xfrm>
          <a:off x="6129" y="5197346"/>
          <a:ext cx="1640442" cy="395314"/>
        </a:xfrm>
        <a:prstGeom prst="rect">
          <a:avLst/>
        </a:prstGeom>
        <a:solidFill>
          <a:schemeClr val="bg1">
            <a:lumMod val="95000"/>
          </a:schemeClr>
        </a:solidFill>
        <a:ln w="3175" cap="flat" cmpd="sng" algn="ctr">
          <a:solidFill>
            <a:schemeClr val="tx1"/>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rtl="1">
            <a:lnSpc>
              <a:spcPct val="90000"/>
            </a:lnSpc>
            <a:spcBef>
              <a:spcPct val="0"/>
            </a:spcBef>
            <a:spcAft>
              <a:spcPct val="35000"/>
            </a:spcAft>
            <a:buNone/>
          </a:pPr>
          <a:r>
            <a:rPr lang="fa-IR" sz="1100" kern="1200">
              <a:solidFill>
                <a:sysClr val="windowText" lastClr="000000"/>
              </a:solidFill>
              <a:cs typeface="B Nazanin" panose="00000400000000000000" pitchFamily="2" charset="-78"/>
            </a:rPr>
            <a:t>پالایش کنندة زندگی، بازگرداندن زندگی به حالت اول، نزول وحی</a:t>
          </a:r>
          <a:endParaRPr lang="en-US" sz="1100" kern="1200">
            <a:solidFill>
              <a:sysClr val="windowText" lastClr="000000"/>
            </a:solidFill>
            <a:cs typeface="B Nazanin" panose="00000400000000000000" pitchFamily="2" charset="-78"/>
          </a:endParaRPr>
        </a:p>
      </dsp:txBody>
      <dsp:txXfrm>
        <a:off x="6129" y="5197346"/>
        <a:ext cx="1640442" cy="395314"/>
      </dsp:txXfrm>
    </dsp:sp>
    <dsp:sp modelId="{A786CC51-B89B-4593-B6BB-EE489AAEB83E}">
      <dsp:nvSpPr>
        <dsp:cNvPr id="0" name=""/>
        <dsp:cNvSpPr/>
      </dsp:nvSpPr>
      <dsp:spPr>
        <a:xfrm>
          <a:off x="6129" y="5629181"/>
          <a:ext cx="1640442" cy="211484"/>
        </a:xfrm>
        <a:prstGeom prst="rect">
          <a:avLst/>
        </a:prstGeom>
        <a:solidFill>
          <a:schemeClr val="bg1">
            <a:lumMod val="95000"/>
          </a:schemeClr>
        </a:solidFill>
        <a:ln w="3175" cap="flat" cmpd="sng" algn="ctr">
          <a:solidFill>
            <a:schemeClr val="tx1"/>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rtl="1">
            <a:lnSpc>
              <a:spcPct val="90000"/>
            </a:lnSpc>
            <a:spcBef>
              <a:spcPct val="0"/>
            </a:spcBef>
            <a:spcAft>
              <a:spcPct val="35000"/>
            </a:spcAft>
            <a:buNone/>
          </a:pPr>
          <a:r>
            <a:rPr lang="fa-IR" sz="1100" kern="1200">
              <a:solidFill>
                <a:sysClr val="windowText" lastClr="000000"/>
              </a:solidFill>
              <a:cs typeface="B Nazanin" panose="00000400000000000000" pitchFamily="2" charset="-78"/>
            </a:rPr>
            <a:t>گذرا و موقتی</a:t>
          </a:r>
          <a:endParaRPr lang="en-US" sz="1100" kern="1200">
            <a:solidFill>
              <a:sysClr val="windowText" lastClr="000000"/>
            </a:solidFill>
            <a:cs typeface="B Nazanin" panose="00000400000000000000" pitchFamily="2" charset="-78"/>
          </a:endParaRPr>
        </a:p>
      </dsp:txBody>
      <dsp:txXfrm>
        <a:off x="6129" y="5629181"/>
        <a:ext cx="1640442" cy="211484"/>
      </dsp:txXfrm>
    </dsp:sp>
    <dsp:sp modelId="{E4237E9E-3203-4372-9D01-7824430BDE53}">
      <dsp:nvSpPr>
        <dsp:cNvPr id="0" name=""/>
        <dsp:cNvSpPr/>
      </dsp:nvSpPr>
      <dsp:spPr>
        <a:xfrm>
          <a:off x="2321548" y="3113296"/>
          <a:ext cx="1796801" cy="569966"/>
        </a:xfrm>
        <a:prstGeom prst="rect">
          <a:avLst/>
        </a:prstGeom>
        <a:solidFill>
          <a:schemeClr val="bg1">
            <a:lumMod val="95000"/>
          </a:schemeClr>
        </a:solidFill>
        <a:ln w="3175" cap="flat" cmpd="sng" algn="ctr">
          <a:solidFill>
            <a:schemeClr val="tx1"/>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rtl="1">
            <a:lnSpc>
              <a:spcPct val="90000"/>
            </a:lnSpc>
            <a:spcBef>
              <a:spcPct val="0"/>
            </a:spcBef>
            <a:spcAft>
              <a:spcPct val="35000"/>
            </a:spcAft>
            <a:buNone/>
          </a:pPr>
          <a:r>
            <a:rPr lang="fa-IR" sz="1100" kern="1200">
              <a:solidFill>
                <a:sysClr val="windowText" lastClr="000000"/>
              </a:solidFill>
              <a:cs typeface="B Nazanin" panose="00000400000000000000" pitchFamily="2" charset="-78"/>
            </a:rPr>
            <a:t>تمام اجسام جوهر درونی دارند که با کلام خدا یا روح در ارتباط است و تحکیم های متعدد نفس الرحمن هستند</a:t>
          </a:r>
          <a:endParaRPr lang="en-US" sz="1100" kern="1200">
            <a:solidFill>
              <a:sysClr val="windowText" lastClr="000000"/>
            </a:solidFill>
            <a:cs typeface="B Nazanin" panose="00000400000000000000" pitchFamily="2" charset="-78"/>
          </a:endParaRPr>
        </a:p>
      </dsp:txBody>
      <dsp:txXfrm>
        <a:off x="2321548" y="3113296"/>
        <a:ext cx="1796801" cy="569966"/>
      </dsp:txXfrm>
    </dsp:sp>
    <dsp:sp modelId="{E158937B-C881-4EB1-A047-5EE12F813E69}">
      <dsp:nvSpPr>
        <dsp:cNvPr id="0" name=""/>
        <dsp:cNvSpPr/>
      </dsp:nvSpPr>
      <dsp:spPr>
        <a:xfrm>
          <a:off x="4214181" y="3972082"/>
          <a:ext cx="405051" cy="322777"/>
        </a:xfrm>
        <a:prstGeom prst="rect">
          <a:avLst/>
        </a:prstGeom>
        <a:solidFill>
          <a:schemeClr val="bg1">
            <a:lumMod val="95000"/>
          </a:schemeClr>
        </a:solidFill>
        <a:ln w="3175" cap="flat" cmpd="sng" algn="ctr">
          <a:solidFill>
            <a:schemeClr val="tx1"/>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rtl="1">
            <a:lnSpc>
              <a:spcPct val="90000"/>
            </a:lnSpc>
            <a:spcBef>
              <a:spcPct val="0"/>
            </a:spcBef>
            <a:spcAft>
              <a:spcPct val="35000"/>
            </a:spcAft>
            <a:buNone/>
          </a:pPr>
          <a:r>
            <a:rPr lang="fa-IR" sz="1100" kern="1200">
              <a:solidFill>
                <a:sysClr val="windowText" lastClr="000000"/>
              </a:solidFill>
              <a:cs typeface="B Nazanin" panose="00000400000000000000" pitchFamily="2" charset="-78"/>
            </a:rPr>
            <a:t>اعداد</a:t>
          </a:r>
          <a:endParaRPr lang="en-US" sz="1100" kern="1200">
            <a:solidFill>
              <a:sysClr val="windowText" lastClr="000000"/>
            </a:solidFill>
            <a:cs typeface="B Nazanin" panose="00000400000000000000" pitchFamily="2" charset="-78"/>
          </a:endParaRPr>
        </a:p>
      </dsp:txBody>
      <dsp:txXfrm>
        <a:off x="4214181" y="3972082"/>
        <a:ext cx="405051" cy="322777"/>
      </dsp:txXfrm>
    </dsp:sp>
    <dsp:sp modelId="{33654047-9DCC-4976-84F4-CC437DA8D2F6}">
      <dsp:nvSpPr>
        <dsp:cNvPr id="0" name=""/>
        <dsp:cNvSpPr/>
      </dsp:nvSpPr>
      <dsp:spPr>
        <a:xfrm>
          <a:off x="2321548" y="3719784"/>
          <a:ext cx="1796801" cy="333054"/>
        </a:xfrm>
        <a:prstGeom prst="rect">
          <a:avLst/>
        </a:prstGeom>
        <a:solidFill>
          <a:schemeClr val="bg1">
            <a:lumMod val="95000"/>
          </a:schemeClr>
        </a:solidFill>
        <a:ln w="3175" cap="flat" cmpd="sng" algn="ctr">
          <a:solidFill>
            <a:schemeClr val="tx1"/>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rtl="1">
            <a:lnSpc>
              <a:spcPct val="90000"/>
            </a:lnSpc>
            <a:spcBef>
              <a:spcPct val="0"/>
            </a:spcBef>
            <a:spcAft>
              <a:spcPct val="35000"/>
            </a:spcAft>
            <a:buNone/>
          </a:pPr>
          <a:r>
            <a:rPr lang="fa-IR" sz="1100" kern="1200">
              <a:solidFill>
                <a:sysClr val="windowText" lastClr="000000"/>
              </a:solidFill>
              <a:cs typeface="B Nazanin" panose="00000400000000000000" pitchFamily="2" charset="-78"/>
            </a:rPr>
            <a:t>1-باطن اعداد، تجسمی از وحدت  و پیوند دهندة عدد به سرچشمة آن. </a:t>
          </a:r>
          <a:endParaRPr lang="en-US" sz="1100" kern="1200">
            <a:solidFill>
              <a:sysClr val="windowText" lastClr="000000"/>
            </a:solidFill>
            <a:cs typeface="B Nazanin" panose="00000400000000000000" pitchFamily="2" charset="-78"/>
          </a:endParaRPr>
        </a:p>
      </dsp:txBody>
      <dsp:txXfrm>
        <a:off x="2321548" y="3719784"/>
        <a:ext cx="1796801" cy="333054"/>
      </dsp:txXfrm>
    </dsp:sp>
    <dsp:sp modelId="{83D89A72-AABB-484E-9436-5FBE8236A262}">
      <dsp:nvSpPr>
        <dsp:cNvPr id="0" name=""/>
        <dsp:cNvSpPr/>
      </dsp:nvSpPr>
      <dsp:spPr>
        <a:xfrm>
          <a:off x="2321548" y="4089360"/>
          <a:ext cx="1796801" cy="435505"/>
        </a:xfrm>
        <a:prstGeom prst="rect">
          <a:avLst/>
        </a:prstGeom>
        <a:solidFill>
          <a:schemeClr val="bg1">
            <a:lumMod val="95000"/>
          </a:schemeClr>
        </a:solidFill>
        <a:ln w="3175" cap="flat" cmpd="sng" algn="ctr">
          <a:solidFill>
            <a:schemeClr val="tx1"/>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rtl="1">
            <a:lnSpc>
              <a:spcPct val="90000"/>
            </a:lnSpc>
            <a:spcBef>
              <a:spcPct val="0"/>
            </a:spcBef>
            <a:spcAft>
              <a:spcPct val="35000"/>
            </a:spcAft>
            <a:buNone/>
          </a:pPr>
          <a:r>
            <a:rPr lang="ar-SA" sz="1100" kern="1200">
              <a:solidFill>
                <a:sysClr val="windowText" lastClr="000000"/>
              </a:solidFill>
              <a:cs typeface="B Nazanin" panose="00000400000000000000" pitchFamily="2" charset="-78"/>
            </a:rPr>
            <a:t>2-نخستین افاضة روح بر نفس و اصل موجودات و همة علوم</a:t>
          </a:r>
          <a:endParaRPr lang="en-US" sz="1100" kern="1200">
            <a:solidFill>
              <a:sysClr val="windowText" lastClr="000000"/>
            </a:solidFill>
            <a:cs typeface="B Nazanin" panose="00000400000000000000" pitchFamily="2" charset="-78"/>
          </a:endParaRPr>
        </a:p>
      </dsp:txBody>
      <dsp:txXfrm>
        <a:off x="2321548" y="4089360"/>
        <a:ext cx="1796801" cy="435505"/>
      </dsp:txXfrm>
    </dsp:sp>
    <dsp:sp modelId="{5038A98C-2F3E-493C-8810-3C7A3CDCBD5D}">
      <dsp:nvSpPr>
        <dsp:cNvPr id="0" name=""/>
        <dsp:cNvSpPr/>
      </dsp:nvSpPr>
      <dsp:spPr>
        <a:xfrm>
          <a:off x="4214181" y="5146249"/>
          <a:ext cx="405051" cy="322777"/>
        </a:xfrm>
        <a:prstGeom prst="rect">
          <a:avLst/>
        </a:prstGeom>
        <a:solidFill>
          <a:schemeClr val="bg1">
            <a:lumMod val="95000"/>
          </a:schemeClr>
        </a:solidFill>
        <a:ln w="3175" cap="flat" cmpd="sng" algn="ctr">
          <a:solidFill>
            <a:schemeClr val="tx1"/>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rtl="1">
            <a:lnSpc>
              <a:spcPct val="90000"/>
            </a:lnSpc>
            <a:spcBef>
              <a:spcPct val="0"/>
            </a:spcBef>
            <a:spcAft>
              <a:spcPct val="35000"/>
            </a:spcAft>
            <a:buNone/>
          </a:pPr>
          <a:r>
            <a:rPr lang="fa-IR" sz="1100" kern="1200">
              <a:solidFill>
                <a:sysClr val="windowText" lastClr="000000"/>
              </a:solidFill>
              <a:cs typeface="B Nazanin" panose="00000400000000000000" pitchFamily="2" charset="-78"/>
            </a:rPr>
            <a:t>هندسه</a:t>
          </a:r>
          <a:endParaRPr lang="en-US" sz="1100" kern="1200">
            <a:solidFill>
              <a:sysClr val="windowText" lastClr="000000"/>
            </a:solidFill>
            <a:cs typeface="B Nazanin" panose="00000400000000000000" pitchFamily="2" charset="-78"/>
          </a:endParaRPr>
        </a:p>
      </dsp:txBody>
      <dsp:txXfrm>
        <a:off x="4214181" y="5146249"/>
        <a:ext cx="405051" cy="322777"/>
      </dsp:txXfrm>
    </dsp:sp>
    <dsp:sp modelId="{A602B9D2-39C8-4B05-A173-6C1265ABE4FC}">
      <dsp:nvSpPr>
        <dsp:cNvPr id="0" name=""/>
        <dsp:cNvSpPr/>
      </dsp:nvSpPr>
      <dsp:spPr>
        <a:xfrm>
          <a:off x="2321548" y="4561387"/>
          <a:ext cx="1796801" cy="413252"/>
        </a:xfrm>
        <a:prstGeom prst="rect">
          <a:avLst/>
        </a:prstGeom>
        <a:solidFill>
          <a:schemeClr val="bg1">
            <a:lumMod val="95000"/>
          </a:schemeClr>
        </a:solidFill>
        <a:ln w="3175" cap="flat" cmpd="sng" algn="ctr">
          <a:solidFill>
            <a:schemeClr val="tx1"/>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rtl="1">
            <a:lnSpc>
              <a:spcPct val="90000"/>
            </a:lnSpc>
            <a:spcBef>
              <a:spcPct val="0"/>
            </a:spcBef>
            <a:spcAft>
              <a:spcPct val="35000"/>
            </a:spcAft>
            <a:buNone/>
          </a:pPr>
          <a:r>
            <a:rPr lang="fa-IR" sz="1100" kern="1200">
              <a:solidFill>
                <a:sysClr val="windowText" lastClr="000000"/>
              </a:solidFill>
              <a:cs typeface="B Nazanin" panose="00000400000000000000" pitchFamily="2" charset="-78"/>
            </a:rPr>
            <a:t>1</a:t>
          </a:r>
          <a:r>
            <a:rPr lang="ar-SA" sz="1100" kern="1200">
              <a:solidFill>
                <a:sysClr val="windowText" lastClr="000000"/>
              </a:solidFill>
              <a:cs typeface="B Nazanin" panose="00000400000000000000" pitchFamily="2" charset="-78"/>
            </a:rPr>
            <a:t>-یادآوری صور ظلیة اعیان ثابته موجود در عالم مثال.</a:t>
          </a:r>
          <a:endParaRPr lang="en-US" sz="1100" kern="1200">
            <a:solidFill>
              <a:sysClr val="windowText" lastClr="000000"/>
            </a:solidFill>
            <a:cs typeface="B Nazanin" panose="00000400000000000000" pitchFamily="2" charset="-78"/>
          </a:endParaRPr>
        </a:p>
      </dsp:txBody>
      <dsp:txXfrm>
        <a:off x="2321548" y="4561387"/>
        <a:ext cx="1796801" cy="413252"/>
      </dsp:txXfrm>
    </dsp:sp>
    <dsp:sp modelId="{AD80063B-1B1D-43E3-AD58-01F5BCBCFCBB}">
      <dsp:nvSpPr>
        <dsp:cNvPr id="0" name=""/>
        <dsp:cNvSpPr/>
      </dsp:nvSpPr>
      <dsp:spPr>
        <a:xfrm>
          <a:off x="2321548" y="5011160"/>
          <a:ext cx="1796801" cy="552192"/>
        </a:xfrm>
        <a:prstGeom prst="rect">
          <a:avLst/>
        </a:prstGeom>
        <a:solidFill>
          <a:schemeClr val="bg1">
            <a:lumMod val="95000"/>
          </a:schemeClr>
        </a:solidFill>
        <a:ln w="3175" cap="flat" cmpd="sng" algn="ctr">
          <a:solidFill>
            <a:schemeClr val="tx1"/>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rtl="1">
            <a:lnSpc>
              <a:spcPct val="90000"/>
            </a:lnSpc>
            <a:spcBef>
              <a:spcPct val="0"/>
            </a:spcBef>
            <a:spcAft>
              <a:spcPct val="35000"/>
            </a:spcAft>
            <a:buNone/>
          </a:pPr>
          <a:r>
            <a:rPr lang="ar-SA" sz="1100" kern="1200">
              <a:solidFill>
                <a:sysClr val="windowText" lastClr="000000"/>
              </a:solidFill>
              <a:cs typeface="B Nazanin" panose="00000400000000000000" pitchFamily="2" charset="-78"/>
            </a:rPr>
            <a:t>2-ریاضیات زبان عقل، وسیلة تاویل و راه عالم محسوس به عالم معقول، انتزاع عالم معقول.</a:t>
          </a:r>
          <a:endParaRPr lang="en-US" sz="1100" kern="1200">
            <a:solidFill>
              <a:sysClr val="windowText" lastClr="000000"/>
            </a:solidFill>
            <a:cs typeface="B Nazanin" panose="00000400000000000000" pitchFamily="2" charset="-78"/>
          </a:endParaRPr>
        </a:p>
      </dsp:txBody>
      <dsp:txXfrm>
        <a:off x="2321548" y="5011160"/>
        <a:ext cx="1796801" cy="552192"/>
      </dsp:txXfrm>
    </dsp:sp>
    <dsp:sp modelId="{FEACFBB8-C3DD-4697-8BC7-A0E3BB1874F9}">
      <dsp:nvSpPr>
        <dsp:cNvPr id="0" name=""/>
        <dsp:cNvSpPr/>
      </dsp:nvSpPr>
      <dsp:spPr>
        <a:xfrm>
          <a:off x="2321548" y="5599874"/>
          <a:ext cx="1796801" cy="431721"/>
        </a:xfrm>
        <a:prstGeom prst="rect">
          <a:avLst/>
        </a:prstGeom>
        <a:solidFill>
          <a:schemeClr val="bg1">
            <a:lumMod val="95000"/>
          </a:schemeClr>
        </a:solidFill>
        <a:ln w="3175" cap="flat" cmpd="sng" algn="ctr">
          <a:solidFill>
            <a:schemeClr val="tx1"/>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rtl="1">
            <a:lnSpc>
              <a:spcPct val="90000"/>
            </a:lnSpc>
            <a:spcBef>
              <a:spcPct val="0"/>
            </a:spcBef>
            <a:spcAft>
              <a:spcPct val="35000"/>
            </a:spcAft>
            <a:buNone/>
          </a:pPr>
          <a:r>
            <a:rPr lang="ar-SA" sz="1100" kern="1200">
              <a:solidFill>
                <a:sysClr val="windowText" lastClr="000000"/>
              </a:solidFill>
              <a:cs typeface="B Nazanin" panose="00000400000000000000" pitchFamily="2" charset="-78"/>
            </a:rPr>
            <a:t>3-راهبر به سوی ذوات انضمامی و سرمد در نظام ربانی</a:t>
          </a:r>
          <a:endParaRPr lang="en-US" sz="1100" kern="1200">
            <a:solidFill>
              <a:sysClr val="windowText" lastClr="000000"/>
            </a:solidFill>
            <a:cs typeface="B Nazanin" panose="00000400000000000000" pitchFamily="2" charset="-78"/>
          </a:endParaRPr>
        </a:p>
      </dsp:txBody>
      <dsp:txXfrm>
        <a:off x="2321548" y="5599874"/>
        <a:ext cx="1796801" cy="431721"/>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7DE660D-BAF5-457F-B5BA-2FFD0ECD68A9}">
      <dsp:nvSpPr>
        <dsp:cNvPr id="0" name=""/>
        <dsp:cNvSpPr/>
      </dsp:nvSpPr>
      <dsp:spPr>
        <a:xfrm>
          <a:off x="4645659" y="597535"/>
          <a:ext cx="129044" cy="491785"/>
        </a:xfrm>
        <a:custGeom>
          <a:avLst/>
          <a:gdLst/>
          <a:ahLst/>
          <a:cxnLst/>
          <a:rect l="0" t="0" r="0" b="0"/>
          <a:pathLst>
            <a:path>
              <a:moveTo>
                <a:pt x="129044" y="0"/>
              </a:moveTo>
              <a:lnTo>
                <a:pt x="64522" y="0"/>
              </a:lnTo>
              <a:lnTo>
                <a:pt x="64522" y="491785"/>
              </a:lnTo>
              <a:lnTo>
                <a:pt x="0" y="491785"/>
              </a:lnTo>
            </a:path>
          </a:pathLst>
        </a:custGeom>
        <a:noFill/>
        <a:ln w="6350" cap="flat" cmpd="sng" algn="ctr">
          <a:solidFill>
            <a:schemeClr val="dk1"/>
          </a:solidFill>
          <a:prstDash val="solid"/>
          <a:miter lim="800000"/>
        </a:ln>
        <a:effectLst/>
      </dsp:spPr>
      <dsp:style>
        <a:lnRef idx="1">
          <a:schemeClr val="dk1"/>
        </a:lnRef>
        <a:fillRef idx="0">
          <a:schemeClr val="dk1"/>
        </a:fillRef>
        <a:effectRef idx="0">
          <a:schemeClr val="dk1"/>
        </a:effectRef>
        <a:fontRef idx="minor">
          <a:schemeClr val="tx1"/>
        </a:fontRef>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4455964" y="830716"/>
        <a:ext cx="508434" cy="25421"/>
      </dsp:txXfrm>
    </dsp:sp>
    <dsp:sp modelId="{C933557A-636F-4946-86A9-044FEED2EF28}">
      <dsp:nvSpPr>
        <dsp:cNvPr id="0" name=""/>
        <dsp:cNvSpPr/>
      </dsp:nvSpPr>
      <dsp:spPr>
        <a:xfrm>
          <a:off x="4645659" y="597535"/>
          <a:ext cx="129044" cy="245892"/>
        </a:xfrm>
        <a:custGeom>
          <a:avLst/>
          <a:gdLst/>
          <a:ahLst/>
          <a:cxnLst/>
          <a:rect l="0" t="0" r="0" b="0"/>
          <a:pathLst>
            <a:path>
              <a:moveTo>
                <a:pt x="129044" y="0"/>
              </a:moveTo>
              <a:lnTo>
                <a:pt x="64522" y="0"/>
              </a:lnTo>
              <a:lnTo>
                <a:pt x="64522" y="245892"/>
              </a:lnTo>
              <a:lnTo>
                <a:pt x="0" y="245892"/>
              </a:lnTo>
            </a:path>
          </a:pathLst>
        </a:custGeom>
        <a:noFill/>
        <a:ln w="6350" cap="flat" cmpd="sng" algn="ctr">
          <a:solidFill>
            <a:schemeClr val="dk1"/>
          </a:solidFill>
          <a:prstDash val="solid"/>
          <a:miter lim="800000"/>
        </a:ln>
        <a:effectLst/>
      </dsp:spPr>
      <dsp:style>
        <a:lnRef idx="1">
          <a:schemeClr val="dk1"/>
        </a:lnRef>
        <a:fillRef idx="0">
          <a:schemeClr val="dk1"/>
        </a:fillRef>
        <a:effectRef idx="0">
          <a:schemeClr val="dk1"/>
        </a:effectRef>
        <a:fontRef idx="minor">
          <a:schemeClr val="tx1"/>
        </a:fontRef>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4571333" y="713538"/>
        <a:ext cx="277697" cy="13884"/>
      </dsp:txXfrm>
    </dsp:sp>
    <dsp:sp modelId="{D98CA7B2-CB69-44A3-ACA2-B28DC911B4BF}">
      <dsp:nvSpPr>
        <dsp:cNvPr id="0" name=""/>
        <dsp:cNvSpPr/>
      </dsp:nvSpPr>
      <dsp:spPr>
        <a:xfrm>
          <a:off x="4645659" y="551815"/>
          <a:ext cx="129044" cy="91440"/>
        </a:xfrm>
        <a:custGeom>
          <a:avLst/>
          <a:gdLst/>
          <a:ahLst/>
          <a:cxnLst/>
          <a:rect l="0" t="0" r="0" b="0"/>
          <a:pathLst>
            <a:path>
              <a:moveTo>
                <a:pt x="129044" y="45720"/>
              </a:moveTo>
              <a:lnTo>
                <a:pt x="0" y="45720"/>
              </a:lnTo>
            </a:path>
          </a:pathLst>
        </a:custGeom>
        <a:noFill/>
        <a:ln w="6350" cap="flat" cmpd="sng" algn="ctr">
          <a:solidFill>
            <a:schemeClr val="dk1"/>
          </a:solidFill>
          <a:prstDash val="solid"/>
          <a:miter lim="800000"/>
        </a:ln>
        <a:effectLst/>
      </dsp:spPr>
      <dsp:style>
        <a:lnRef idx="1">
          <a:schemeClr val="dk1"/>
        </a:lnRef>
        <a:fillRef idx="0">
          <a:schemeClr val="dk1"/>
        </a:fillRef>
        <a:effectRef idx="0">
          <a:schemeClr val="dk1"/>
        </a:effectRef>
        <a:fontRef idx="minor">
          <a:schemeClr val="tx1"/>
        </a:fontRef>
      </dsp:style>
      <dsp:txBody>
        <a:bodyPr spcFirstLastPara="0" vert="horz" wrap="square" lIns="12700" tIns="0" rIns="12700" bIns="0" numCol="1" spcCol="1270" anchor="ctr" anchorCtr="0">
          <a:noAutofit/>
        </a:bodyPr>
        <a:lstStyle/>
        <a:p>
          <a:pPr marL="0" lvl="0" indent="0" algn="ctr" defTabSz="222250" rtl="1">
            <a:lnSpc>
              <a:spcPct val="90000"/>
            </a:lnSpc>
            <a:spcBef>
              <a:spcPct val="0"/>
            </a:spcBef>
            <a:spcAft>
              <a:spcPct val="35000"/>
            </a:spcAft>
            <a:buNone/>
          </a:pPr>
          <a:endParaRPr lang="en-US" sz="500" kern="1200">
            <a:cs typeface="B Nazanin" panose="00000400000000000000" pitchFamily="2" charset="-78"/>
          </a:endParaRPr>
        </a:p>
      </dsp:txBody>
      <dsp:txXfrm>
        <a:off x="4645659" y="594308"/>
        <a:ext cx="129044" cy="6452"/>
      </dsp:txXfrm>
    </dsp:sp>
    <dsp:sp modelId="{04CAB784-6E6A-436E-A14E-127142B460F6}">
      <dsp:nvSpPr>
        <dsp:cNvPr id="0" name=""/>
        <dsp:cNvSpPr/>
      </dsp:nvSpPr>
      <dsp:spPr>
        <a:xfrm>
          <a:off x="4645659" y="351642"/>
          <a:ext cx="129044" cy="245892"/>
        </a:xfrm>
        <a:custGeom>
          <a:avLst/>
          <a:gdLst/>
          <a:ahLst/>
          <a:cxnLst/>
          <a:rect l="0" t="0" r="0" b="0"/>
          <a:pathLst>
            <a:path>
              <a:moveTo>
                <a:pt x="129044" y="245892"/>
              </a:moveTo>
              <a:lnTo>
                <a:pt x="64522" y="245892"/>
              </a:lnTo>
              <a:lnTo>
                <a:pt x="64522" y="0"/>
              </a:lnTo>
              <a:lnTo>
                <a:pt x="0" y="0"/>
              </a:lnTo>
            </a:path>
          </a:pathLst>
        </a:custGeom>
        <a:noFill/>
        <a:ln w="6350" cap="flat" cmpd="sng" algn="ctr">
          <a:solidFill>
            <a:schemeClr val="dk1"/>
          </a:solidFill>
          <a:prstDash val="solid"/>
          <a:miter lim="800000"/>
        </a:ln>
        <a:effectLst/>
      </dsp:spPr>
      <dsp:style>
        <a:lnRef idx="1">
          <a:schemeClr val="dk1"/>
        </a:lnRef>
        <a:fillRef idx="0">
          <a:schemeClr val="dk1"/>
        </a:fillRef>
        <a:effectRef idx="0">
          <a:schemeClr val="dk1"/>
        </a:effectRef>
        <a:fontRef idx="minor">
          <a:schemeClr val="tx1"/>
        </a:fontRef>
      </dsp:style>
      <dsp:txBody>
        <a:bodyPr spcFirstLastPara="0" vert="horz" wrap="square" lIns="12700" tIns="0" rIns="12700" bIns="0" numCol="1" spcCol="1270" anchor="ctr" anchorCtr="0">
          <a:noAutofit/>
        </a:bodyPr>
        <a:lstStyle/>
        <a:p>
          <a:pPr marL="0" lvl="0" indent="0" algn="ctr" defTabSz="222250" rtl="1">
            <a:lnSpc>
              <a:spcPct val="90000"/>
            </a:lnSpc>
            <a:spcBef>
              <a:spcPct val="0"/>
            </a:spcBef>
            <a:spcAft>
              <a:spcPct val="35000"/>
            </a:spcAft>
            <a:buNone/>
          </a:pPr>
          <a:endParaRPr lang="en-US" sz="500" kern="1200">
            <a:cs typeface="B Nazanin" panose="00000400000000000000" pitchFamily="2" charset="-78"/>
          </a:endParaRPr>
        </a:p>
      </dsp:txBody>
      <dsp:txXfrm>
        <a:off x="4571333" y="467646"/>
        <a:ext cx="277697" cy="13884"/>
      </dsp:txXfrm>
    </dsp:sp>
    <dsp:sp modelId="{DC80C53F-F286-4CB5-96E8-ABF5E7563C7B}">
      <dsp:nvSpPr>
        <dsp:cNvPr id="0" name=""/>
        <dsp:cNvSpPr/>
      </dsp:nvSpPr>
      <dsp:spPr>
        <a:xfrm>
          <a:off x="4645659" y="105749"/>
          <a:ext cx="129044" cy="491785"/>
        </a:xfrm>
        <a:custGeom>
          <a:avLst/>
          <a:gdLst/>
          <a:ahLst/>
          <a:cxnLst/>
          <a:rect l="0" t="0" r="0" b="0"/>
          <a:pathLst>
            <a:path>
              <a:moveTo>
                <a:pt x="129044" y="491785"/>
              </a:moveTo>
              <a:lnTo>
                <a:pt x="64522" y="491785"/>
              </a:lnTo>
              <a:lnTo>
                <a:pt x="64522" y="0"/>
              </a:lnTo>
              <a:lnTo>
                <a:pt x="0" y="0"/>
              </a:lnTo>
            </a:path>
          </a:pathLst>
        </a:custGeom>
        <a:noFill/>
        <a:ln w="6350" cap="flat" cmpd="sng" algn="ctr">
          <a:solidFill>
            <a:schemeClr val="dk1"/>
          </a:solidFill>
          <a:prstDash val="solid"/>
          <a:miter lim="800000"/>
        </a:ln>
        <a:effectLst/>
      </dsp:spPr>
      <dsp:style>
        <a:lnRef idx="1">
          <a:schemeClr val="dk1"/>
        </a:lnRef>
        <a:fillRef idx="0">
          <a:schemeClr val="dk1"/>
        </a:fillRef>
        <a:effectRef idx="0">
          <a:schemeClr val="dk1"/>
        </a:effectRef>
        <a:fontRef idx="minor">
          <a:schemeClr val="tx1"/>
        </a:fontRef>
      </dsp:style>
      <dsp:txBody>
        <a:bodyPr spcFirstLastPara="0" vert="horz" wrap="square" lIns="12700" tIns="0" rIns="12700" bIns="0" numCol="1" spcCol="1270" anchor="ctr" anchorCtr="0">
          <a:noAutofit/>
        </a:bodyPr>
        <a:lstStyle/>
        <a:p>
          <a:pPr marL="0" lvl="0" indent="0" algn="ctr" defTabSz="222250" rtl="1">
            <a:lnSpc>
              <a:spcPct val="90000"/>
            </a:lnSpc>
            <a:spcBef>
              <a:spcPct val="0"/>
            </a:spcBef>
            <a:spcAft>
              <a:spcPct val="35000"/>
            </a:spcAft>
            <a:buNone/>
          </a:pPr>
          <a:endParaRPr lang="en-US" sz="500" kern="1200">
            <a:cs typeface="B Nazanin" panose="00000400000000000000" pitchFamily="2" charset="-78"/>
          </a:endParaRPr>
        </a:p>
      </dsp:txBody>
      <dsp:txXfrm>
        <a:off x="4455964" y="338931"/>
        <a:ext cx="508434" cy="25421"/>
      </dsp:txXfrm>
    </dsp:sp>
    <dsp:sp modelId="{0D558FC4-6BDF-49FB-8E23-2F580D074FD4}">
      <dsp:nvSpPr>
        <dsp:cNvPr id="0" name=""/>
        <dsp:cNvSpPr/>
      </dsp:nvSpPr>
      <dsp:spPr>
        <a:xfrm rot="5400000">
          <a:off x="4356970" y="423071"/>
          <a:ext cx="1184395" cy="348927"/>
        </a:xfrm>
        <a:prstGeom prst="rect">
          <a:avLst/>
        </a:prstGeom>
        <a:solidFill>
          <a:schemeClr val="bg1">
            <a:lumMod val="95000"/>
          </a:schemeClr>
        </a:solidFill>
        <a:ln w="3175" cap="flat" cmpd="sng" algn="ctr">
          <a:solidFill>
            <a:schemeClr val="tx1"/>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rtl="1">
            <a:lnSpc>
              <a:spcPct val="90000"/>
            </a:lnSpc>
            <a:spcBef>
              <a:spcPct val="0"/>
            </a:spcBef>
            <a:spcAft>
              <a:spcPct val="35000"/>
            </a:spcAft>
            <a:buNone/>
          </a:pPr>
          <a:r>
            <a:rPr lang="fa-IR" sz="1100" kern="1200">
              <a:solidFill>
                <a:sysClr val="windowText" lastClr="000000"/>
              </a:solidFill>
              <a:cs typeface="B Nazanin" panose="00000400000000000000" pitchFamily="2" charset="-78"/>
            </a:rPr>
            <a:t>دلایل انتخاب نمونه</a:t>
          </a:r>
          <a:endParaRPr lang="en-US" sz="1100" kern="1200">
            <a:solidFill>
              <a:sysClr val="windowText" lastClr="000000"/>
            </a:solidFill>
            <a:cs typeface="B Nazanin" panose="00000400000000000000" pitchFamily="2" charset="-78"/>
          </a:endParaRPr>
        </a:p>
      </dsp:txBody>
      <dsp:txXfrm>
        <a:off x="4356970" y="423071"/>
        <a:ext cx="1184395" cy="348927"/>
      </dsp:txXfrm>
    </dsp:sp>
    <dsp:sp modelId="{7DF6591B-D9AE-4F3A-B147-A93A26199CA7}">
      <dsp:nvSpPr>
        <dsp:cNvPr id="0" name=""/>
        <dsp:cNvSpPr/>
      </dsp:nvSpPr>
      <dsp:spPr>
        <a:xfrm>
          <a:off x="2768" y="7392"/>
          <a:ext cx="4642891" cy="196714"/>
        </a:xfrm>
        <a:prstGeom prst="rect">
          <a:avLst/>
        </a:prstGeom>
        <a:solidFill>
          <a:schemeClr val="bg1"/>
        </a:solidFill>
        <a:ln w="3175" cap="flat" cmpd="sng" algn="ctr">
          <a:solidFill>
            <a:schemeClr val="tx1"/>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rtl="1">
            <a:lnSpc>
              <a:spcPct val="90000"/>
            </a:lnSpc>
            <a:spcBef>
              <a:spcPct val="0"/>
            </a:spcBef>
            <a:spcAft>
              <a:spcPct val="35000"/>
            </a:spcAft>
            <a:buNone/>
          </a:pPr>
          <a:r>
            <a:rPr lang="ar-SA" sz="1100" kern="1200">
              <a:solidFill>
                <a:sysClr val="windowText" lastClr="000000"/>
              </a:solidFill>
              <a:cs typeface="B Nazanin" panose="00000400000000000000" pitchFamily="2" charset="-78"/>
            </a:rPr>
            <a:t>ارزشمندی نگاه مفهومی به گذشته و پیوند آن با معماری معاصر </a:t>
          </a:r>
          <a:endParaRPr lang="en-US" sz="1100" kern="1200">
            <a:solidFill>
              <a:sysClr val="windowText" lastClr="000000"/>
            </a:solidFill>
            <a:cs typeface="B Nazanin" panose="00000400000000000000" pitchFamily="2" charset="-78"/>
          </a:endParaRPr>
        </a:p>
      </dsp:txBody>
      <dsp:txXfrm>
        <a:off x="2768" y="7392"/>
        <a:ext cx="4642891" cy="196714"/>
      </dsp:txXfrm>
    </dsp:sp>
    <dsp:sp modelId="{70442878-F3AE-4CD5-B357-FD2D2EC98455}">
      <dsp:nvSpPr>
        <dsp:cNvPr id="0" name=""/>
        <dsp:cNvSpPr/>
      </dsp:nvSpPr>
      <dsp:spPr>
        <a:xfrm>
          <a:off x="2768" y="253285"/>
          <a:ext cx="4642891" cy="196714"/>
        </a:xfrm>
        <a:prstGeom prst="rect">
          <a:avLst/>
        </a:prstGeom>
        <a:solidFill>
          <a:schemeClr val="bg1"/>
        </a:solidFill>
        <a:ln w="3175" cap="flat" cmpd="sng" algn="ctr">
          <a:solidFill>
            <a:schemeClr val="tx1"/>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rtl="1">
            <a:lnSpc>
              <a:spcPct val="90000"/>
            </a:lnSpc>
            <a:spcBef>
              <a:spcPct val="0"/>
            </a:spcBef>
            <a:spcAft>
              <a:spcPct val="35000"/>
            </a:spcAft>
            <a:buNone/>
          </a:pPr>
          <a:r>
            <a:rPr lang="fa-IR" sz="1100" kern="1200">
              <a:solidFill>
                <a:sysClr val="windowText" lastClr="000000"/>
              </a:solidFill>
              <a:cs typeface="B Nazanin" panose="00000400000000000000" pitchFamily="2" charset="-78"/>
            </a:rPr>
            <a:t>استفاده از </a:t>
          </a:r>
          <a:r>
            <a:rPr lang="ar-SA" sz="1100" kern="1200">
              <a:solidFill>
                <a:sysClr val="windowText" lastClr="000000"/>
              </a:solidFill>
              <a:cs typeface="B Nazanin" panose="00000400000000000000" pitchFamily="2" charset="-78"/>
            </a:rPr>
            <a:t>معماری</a:t>
          </a:r>
          <a:r>
            <a:rPr lang="fa-IR" sz="1100" kern="1200">
              <a:solidFill>
                <a:sysClr val="windowText" lastClr="000000"/>
              </a:solidFill>
              <a:cs typeface="B Nazanin" panose="00000400000000000000" pitchFamily="2" charset="-78"/>
            </a:rPr>
            <a:t>  سنتی</a:t>
          </a:r>
          <a:r>
            <a:rPr lang="ar-SA" sz="1100" kern="1200">
              <a:solidFill>
                <a:sysClr val="windowText" lastClr="000000"/>
              </a:solidFill>
              <a:cs typeface="B Nazanin" panose="00000400000000000000" pitchFamily="2" charset="-78"/>
            </a:rPr>
            <a:t> ایرانی</a:t>
          </a:r>
          <a:r>
            <a:rPr lang="fa-IR" sz="1100" kern="1200">
              <a:solidFill>
                <a:sysClr val="windowText" lastClr="000000"/>
              </a:solidFill>
              <a:cs typeface="B Nazanin" panose="00000400000000000000" pitchFamily="2" charset="-78"/>
            </a:rPr>
            <a:t> که،</a:t>
          </a:r>
          <a:r>
            <a:rPr lang="ar-SA" sz="1100" kern="1200">
              <a:solidFill>
                <a:sysClr val="windowText" lastClr="000000"/>
              </a:solidFill>
              <a:cs typeface="B Nazanin" panose="00000400000000000000" pitchFamily="2" charset="-78"/>
            </a:rPr>
            <a:t> عمیقا نمادین و مفهومی </a:t>
          </a:r>
          <a:r>
            <a:rPr lang="fa-IR" sz="1100" kern="1200">
              <a:solidFill>
                <a:sysClr val="windowText" lastClr="000000"/>
              </a:solidFill>
              <a:cs typeface="B Nazanin" panose="00000400000000000000" pitchFamily="2" charset="-78"/>
            </a:rPr>
            <a:t>است</a:t>
          </a:r>
          <a:endParaRPr lang="en-US" sz="1100" kern="1200">
            <a:solidFill>
              <a:sysClr val="windowText" lastClr="000000"/>
            </a:solidFill>
            <a:cs typeface="B Nazanin" panose="00000400000000000000" pitchFamily="2" charset="-78"/>
          </a:endParaRPr>
        </a:p>
      </dsp:txBody>
      <dsp:txXfrm>
        <a:off x="2768" y="253285"/>
        <a:ext cx="4642891" cy="196714"/>
      </dsp:txXfrm>
    </dsp:sp>
    <dsp:sp modelId="{ECA298B1-1244-488C-9BFD-9DC02CAEBC09}">
      <dsp:nvSpPr>
        <dsp:cNvPr id="0" name=""/>
        <dsp:cNvSpPr/>
      </dsp:nvSpPr>
      <dsp:spPr>
        <a:xfrm>
          <a:off x="2768" y="499177"/>
          <a:ext cx="4642891" cy="196714"/>
        </a:xfrm>
        <a:prstGeom prst="rect">
          <a:avLst/>
        </a:prstGeom>
        <a:solidFill>
          <a:schemeClr val="bg1"/>
        </a:solidFill>
        <a:ln w="3175" cap="flat" cmpd="sng" algn="ctr">
          <a:solidFill>
            <a:schemeClr val="tx1"/>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rtl="1">
            <a:lnSpc>
              <a:spcPct val="90000"/>
            </a:lnSpc>
            <a:spcBef>
              <a:spcPct val="0"/>
            </a:spcBef>
            <a:spcAft>
              <a:spcPct val="35000"/>
            </a:spcAft>
            <a:buNone/>
          </a:pPr>
          <a:r>
            <a:rPr lang="ar-SA" sz="1100" kern="1200">
              <a:solidFill>
                <a:sysClr val="windowText" lastClr="000000"/>
              </a:solidFill>
              <a:cs typeface="B Nazanin" panose="00000400000000000000" pitchFamily="2" charset="-78"/>
            </a:rPr>
            <a:t>صراحت استفاده از نمادها و نشانه ها برای بیان مفاهیم معماری سنتی ایران و به کارگیری مناسب آنها</a:t>
          </a:r>
          <a:endParaRPr lang="fa-IR" sz="1100" kern="1200">
            <a:solidFill>
              <a:sysClr val="windowText" lastClr="000000"/>
            </a:solidFill>
            <a:cs typeface="B Nazanin" panose="00000400000000000000" pitchFamily="2" charset="-78"/>
          </a:endParaRPr>
        </a:p>
      </dsp:txBody>
      <dsp:txXfrm>
        <a:off x="2768" y="499177"/>
        <a:ext cx="4642891" cy="196714"/>
      </dsp:txXfrm>
    </dsp:sp>
    <dsp:sp modelId="{989DDA46-79FC-48CC-8FF1-72760592ED2B}">
      <dsp:nvSpPr>
        <dsp:cNvPr id="0" name=""/>
        <dsp:cNvSpPr/>
      </dsp:nvSpPr>
      <dsp:spPr>
        <a:xfrm>
          <a:off x="2768" y="745070"/>
          <a:ext cx="4642891" cy="196714"/>
        </a:xfrm>
        <a:prstGeom prst="rect">
          <a:avLst/>
        </a:prstGeom>
        <a:solidFill>
          <a:schemeClr val="bg1"/>
        </a:solidFill>
        <a:ln w="3175" cap="flat" cmpd="sng" algn="ctr">
          <a:solidFill>
            <a:schemeClr val="tx1"/>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rtl="1">
            <a:lnSpc>
              <a:spcPct val="90000"/>
            </a:lnSpc>
            <a:spcBef>
              <a:spcPct val="0"/>
            </a:spcBef>
            <a:spcAft>
              <a:spcPct val="35000"/>
            </a:spcAft>
            <a:buNone/>
          </a:pPr>
          <a:r>
            <a:rPr lang="ar-SA" sz="1100" kern="1200">
              <a:solidFill>
                <a:sysClr val="windowText" lastClr="000000"/>
              </a:solidFill>
              <a:cs typeface="B Nazanin" panose="00000400000000000000" pitchFamily="2" charset="-78"/>
            </a:rPr>
            <a:t>ساختمانی با ویژگی های منطقه ای که درک جهانی دارد </a:t>
          </a:r>
          <a:endParaRPr lang="fa-IR" sz="1100" kern="1200">
            <a:solidFill>
              <a:sysClr val="windowText" lastClr="000000"/>
            </a:solidFill>
            <a:cs typeface="B Nazanin" panose="00000400000000000000" pitchFamily="2" charset="-78"/>
          </a:endParaRPr>
        </a:p>
      </dsp:txBody>
      <dsp:txXfrm>
        <a:off x="2768" y="745070"/>
        <a:ext cx="4642891" cy="196714"/>
      </dsp:txXfrm>
    </dsp:sp>
    <dsp:sp modelId="{2C8DC115-942F-47AE-8B6B-E253F8EEA095}">
      <dsp:nvSpPr>
        <dsp:cNvPr id="0" name=""/>
        <dsp:cNvSpPr/>
      </dsp:nvSpPr>
      <dsp:spPr>
        <a:xfrm>
          <a:off x="2768" y="990963"/>
          <a:ext cx="4642891" cy="196714"/>
        </a:xfrm>
        <a:prstGeom prst="rect">
          <a:avLst/>
        </a:prstGeom>
        <a:solidFill>
          <a:schemeClr val="bg1"/>
        </a:solidFill>
        <a:ln w="3175" cap="flat" cmpd="sng" algn="ctr">
          <a:solidFill>
            <a:schemeClr val="tx1"/>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rtl="1">
            <a:lnSpc>
              <a:spcPct val="90000"/>
            </a:lnSpc>
            <a:spcBef>
              <a:spcPct val="0"/>
            </a:spcBef>
            <a:spcAft>
              <a:spcPct val="35000"/>
            </a:spcAft>
            <a:buNone/>
          </a:pPr>
          <a:r>
            <a:rPr lang="ar-SA" sz="1100" kern="1200">
              <a:solidFill>
                <a:sysClr val="windowText" lastClr="000000"/>
              </a:solidFill>
              <a:cs typeface="B Nazanin" panose="00000400000000000000" pitchFamily="2" charset="-78"/>
            </a:rPr>
            <a:t>طرح منتخب</a:t>
          </a:r>
          <a:r>
            <a:rPr lang="fa-IR" sz="1100" kern="1200">
              <a:solidFill>
                <a:sysClr val="windowText" lastClr="000000"/>
              </a:solidFill>
              <a:cs typeface="B Nazanin" panose="00000400000000000000" pitchFamily="2" charset="-78"/>
            </a:rPr>
            <a:t> در </a:t>
          </a:r>
          <a:r>
            <a:rPr lang="ar-SA" sz="1100" kern="1200">
              <a:solidFill>
                <a:sysClr val="windowText" lastClr="000000"/>
              </a:solidFill>
              <a:cs typeface="B Nazanin" panose="00000400000000000000" pitchFamily="2" charset="-78"/>
            </a:rPr>
            <a:t>همایش دوسالانة کشور نروژ در سال 1998</a:t>
          </a:r>
          <a:endParaRPr lang="fa-IR" sz="1100" kern="1200">
            <a:solidFill>
              <a:sysClr val="windowText" lastClr="000000"/>
            </a:solidFill>
            <a:cs typeface="B Nazanin" panose="00000400000000000000" pitchFamily="2" charset="-78"/>
          </a:endParaRPr>
        </a:p>
      </dsp:txBody>
      <dsp:txXfrm>
        <a:off x="2768" y="990963"/>
        <a:ext cx="4642891" cy="196714"/>
      </dsp:txXfrm>
    </dsp:sp>
  </dsp:spTree>
</dsp:drawing>
</file>

<file path=word/diagrams/layout1.xml><?xml version="1.0" encoding="utf-8"?>
<dgm:layoutDef xmlns:dgm="http://schemas.openxmlformats.org/drawingml/2006/diagram" xmlns:a="http://schemas.openxmlformats.org/drawingml/2006/main" uniqueId="urn:microsoft.com/office/officeart/2008/layout/HorizontalMultiLevelHierarchy">
  <dgm:title val=""/>
  <dgm:desc val=""/>
  <dgm:catLst>
    <dgm:cat type="hierarchy" pri="46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rSet phldr="1"/>
        </dgm:pt>
        <dgm:pt modelId="11">
          <dgm:prSet phldr="1"/>
        </dgm:pt>
        <dgm:pt modelId="12">
          <dgm:prSet phldr="1"/>
        </dgm:pt>
      </dgm:ptLst>
      <dgm:cxnLst>
        <dgm:cxn modelId="2" srcId="0" destId="1" srcOrd="0" destOrd="0"/>
        <dgm:cxn modelId="3" srcId="1" destId="11" srcOrd="0" destOrd="0"/>
        <dgm:cxn modelId="4" srcId="1" destId="12" srcOrd="1" destOrd="0"/>
      </dgm:cxnLst>
      <dgm:bg/>
      <dgm:whole/>
    </dgm:dataModel>
  </dgm:styleData>
  <dgm:clr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clrData>
  <dgm:layoutNode name="Name0">
    <dgm:varLst>
      <dgm:chPref val="1"/>
      <dgm:dir/>
      <dgm:animOne val="branch"/>
      <dgm:animLvl val="lvl"/>
      <dgm:resizeHandles val="exact"/>
    </dgm:varLst>
    <dgm:choose name="Name1">
      <dgm:if name="Name2" func="var" arg="dir" op="equ" val="norm">
        <dgm:alg type="hierChild">
          <dgm:param type="linDir" val="fromT"/>
          <dgm:param type="chAlign" val="l"/>
        </dgm:alg>
      </dgm:if>
      <dgm:else name="Name3">
        <dgm:alg type="hierChild">
          <dgm:param type="linDir" val="fromT"/>
          <dgm:param type="chAlign" val="r"/>
        </dgm:alg>
      </dgm:else>
    </dgm:choose>
    <dgm:shape xmlns:r="http://schemas.openxmlformats.org/officeDocument/2006/relationships" r:blip="">
      <dgm:adjLst/>
    </dgm:shape>
    <dgm:presOf/>
    <dgm:constrLst>
      <dgm:constr type="h" for="des" forName="LevelOneTextNode" refType="h"/>
      <dgm:constr type="w" for="des" forName="LevelOneTextNode" refType="h" refFor="des" refForName="LevelOneTextNode" fact="0.19"/>
      <dgm:constr type="h" for="des" forName="LevelTwoTextNode" refType="w" refFor="des" refForName="LevelOneTextNode"/>
      <dgm:constr type="w" for="des" forName="LevelTwoTextNode" refType="h" refFor="des" refForName="LevelTwoTextNode" fact="3.28"/>
      <dgm:constr type="sibSp" refType="h" refFor="des" refForName="LevelTwoTextNode" op="equ" fact="0.25"/>
      <dgm:constr type="sibSp" for="des" forName="level2hierChild" refType="h" refFor="des" refForName="LevelTwoTextNode" op="equ" fact="0.25"/>
      <dgm:constr type="sibSp" for="des" forName="level3hierChild" refType="h" refFor="des" refForName="LevelTwoTextNode" op="equ" fact="0.25"/>
      <dgm:constr type="sp" for="des" forName="root1" refType="w" refFor="des" refForName="LevelTwoTextNode" fact="0.2"/>
      <dgm:constr type="sp" for="des" forName="root2" refType="sp" refFor="des" refForName="root1" op="equ"/>
      <dgm:constr type="primFontSz" for="des" forName="LevelOneTextNode" op="equ" val="65"/>
      <dgm:constr type="primFontSz" for="des" forName="LevelTwoTextNode" op="equ" val="65"/>
      <dgm:constr type="primFontSz" for="des" forName="LevelTwoTextNode" refType="primFontSz" refFor="des" refForName="LevelOneTextNode" op="lte"/>
      <dgm:constr type="primFontSz" for="des" forName="connTx" op="equ" val="50"/>
      <dgm:constr type="primFontSz" for="des" forName="connTx" refType="primFontSz" refFor="des" refForName="LevelOneTextNode" op="lte" fact="0.78"/>
    </dgm:constrLst>
    <dgm:forEach name="Name4" axis="ch">
      <dgm:forEach name="Name5" axis="self" ptType="node">
        <dgm:layoutNode name="root1">
          <dgm:choose name="Name6">
            <dgm:if name="Name7" func="var" arg="dir" op="equ" val="norm">
              <dgm:alg type="hierRoot">
                <dgm:param type="hierAlign" val="lCtrCh"/>
              </dgm:alg>
            </dgm:if>
            <dgm:else name="Name8">
              <dgm:alg type="hierRoot">
                <dgm:param type="hierAlign" val="rCtrCh"/>
              </dgm:alg>
            </dgm:else>
          </dgm:choose>
          <dgm:shape xmlns:r="http://schemas.openxmlformats.org/officeDocument/2006/relationships" r:blip="">
            <dgm:adjLst/>
          </dgm:shape>
          <dgm:presOf/>
          <dgm:layoutNode name="LevelOneTextNode" styleLbl="node0">
            <dgm:varLst>
              <dgm:chPref val="3"/>
            </dgm:varLst>
            <dgm:alg type="tx">
              <dgm:param type="autoTxRot" val="grav"/>
            </dgm:alg>
            <dgm:choose name="Name9">
              <dgm:if name="Name10" func="var" arg="dir" op="equ" val="norm">
                <dgm:shape xmlns:r="http://schemas.openxmlformats.org/officeDocument/2006/relationships" rot="270" type="rect" r:blip="">
                  <dgm:adjLst/>
                </dgm:shape>
              </dgm:if>
              <dgm:else name="Name11">
                <dgm:shape xmlns:r="http://schemas.openxmlformats.org/officeDocument/2006/relationships" rot="90" type="rect" r:blip="">
                  <dgm:adjLst/>
                </dgm:shape>
              </dgm:else>
            </dgm:choose>
            <dgm:presOf axis="self"/>
            <dgm:constrLst>
              <dgm:constr type="tMarg" refType="primFontSz" fact="0.05"/>
              <dgm:constr type="bMarg" refType="primFontSz" fact="0.05"/>
              <dgm:constr type="lMarg" refType="primFontSz" fact="0.05"/>
              <dgm:constr type="rMarg" refType="primFontSz" fact="0.05"/>
            </dgm:constrLst>
            <dgm:ruleLst>
              <dgm:rule type="primFontSz" val="2" fact="NaN" max="NaN"/>
            </dgm:ruleLst>
          </dgm:layoutNode>
          <dgm:layoutNode name="level2hierChild">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forEach name="repeat" axis="ch">
              <dgm:forEach name="Name15" axis="self" ptType="parTrans" cnt="1">
                <dgm:layoutNode name="conn2-1">
                  <dgm:choose name="Name16">
                    <dgm:if name="Name17" func="var" arg="dir" op="equ" val="norm">
                      <dgm:alg type="conn">
                        <dgm:param type="dim" val="1D"/>
                        <dgm:param type="begPts" val="midR"/>
                        <dgm:param type="endPts" val="midL"/>
                        <dgm:param type="endSty" val="noArr"/>
                        <dgm:param type="connRout" val="bend"/>
                      </dgm:alg>
                    </dgm:if>
                    <dgm:else name="Name18">
                      <dgm:alg type="conn">
                        <dgm:param type="dim" val="1D"/>
                        <dgm:param type="begPts" val="midL"/>
                        <dgm:param type="endPts" val="midR"/>
                        <dgm:param type="endSty" val="noArr"/>
                        <dgm:param type="connRout" val="bend"/>
                      </dgm:alg>
                    </dgm:else>
                  </dgm:choose>
                  <dgm:shape xmlns:r="http://schemas.openxmlformats.org/officeDocument/2006/relationships" type="conn" r:blip="" zOrderOff="-99999">
                    <dgm:adjLst/>
                  </dgm:shape>
                  <dgm:presOf axis="self"/>
                  <dgm:constrLst>
                    <dgm:constr type="w" val="1"/>
                    <dgm:constr type="h" val="5"/>
                    <dgm:constr type="connDist"/>
                    <dgm:constr type="begPad"/>
                    <dgm:constr type="endPad"/>
                    <dgm:constr type="userA" for="ch" refType="connDist"/>
                  </dgm:constr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9" axis="self" ptType="node">
                <dgm:layoutNode name="root2">
                  <dgm:choose name="Name20">
                    <dgm:if name="Name21" func="var" arg="dir" op="equ" val="norm">
                      <dgm:alg type="hierRoot">
                        <dgm:param type="hierAlign" val="lCtrCh"/>
                      </dgm:alg>
                    </dgm:if>
                    <dgm:else name="Name22">
                      <dgm:alg type="hierRoot">
                        <dgm:param type="hierAlign" val="rCtrCh"/>
                      </dgm:alg>
                    </dgm:else>
                  </dgm:choose>
                  <dgm:shape xmlns:r="http://schemas.openxmlformats.org/officeDocument/2006/relationships" r:blip="">
                    <dgm:adjLst/>
                  </dgm:shape>
                  <dgm:presOf/>
                  <dgm:layoutNode name="LevelTwoTextNode">
                    <dgm:varLst>
                      <dgm:chPref val="3"/>
                    </dgm:varLst>
                    <dgm:alg type="tx"/>
                    <dgm:shape xmlns:r="http://schemas.openxmlformats.org/officeDocument/2006/relationships" type="rect" r:blip="">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2" fact="NaN" max="NaN"/>
                    </dgm:ruleLst>
                  </dgm:layoutNode>
                  <dgm:layoutNode name="level3hierChild">
                    <dgm:choose name="Name23">
                      <dgm:if name="Name24" func="var" arg="dir" op="equ" val="norm">
                        <dgm:alg type="hierChild">
                          <dgm:param type="linDir" val="fromT"/>
                          <dgm:param type="chAlign" val="l"/>
                        </dgm:alg>
                      </dgm:if>
                      <dgm:else name="Name25">
                        <dgm:alg type="hierChild">
                          <dgm:param type="linDir" val="fromT"/>
                          <dgm:param type="chAlign" val="r"/>
                        </dgm:alg>
                      </dgm:else>
                    </dgm:choose>
                    <dgm:shape xmlns:r="http://schemas.openxmlformats.org/officeDocument/2006/relationships" r:blip="">
                      <dgm:adjLst/>
                    </dgm:shape>
                    <dgm:presOf/>
                    <dgm:forEach name="Name26" ref="repeat"/>
                  </dgm:layoutNode>
                </dgm:layoutNode>
              </dgm:forEach>
            </dgm:forEach>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8/layout/HorizontalMultiLevelHierarchy">
  <dgm:title val=""/>
  <dgm:desc val=""/>
  <dgm:catLst>
    <dgm:cat type="hierarchy" pri="46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rSet phldr="1"/>
        </dgm:pt>
        <dgm:pt modelId="11">
          <dgm:prSet phldr="1"/>
        </dgm:pt>
        <dgm:pt modelId="12">
          <dgm:prSet phldr="1"/>
        </dgm:pt>
      </dgm:ptLst>
      <dgm:cxnLst>
        <dgm:cxn modelId="2" srcId="0" destId="1" srcOrd="0" destOrd="0"/>
        <dgm:cxn modelId="3" srcId="1" destId="11" srcOrd="0" destOrd="0"/>
        <dgm:cxn modelId="4" srcId="1" destId="12" srcOrd="1" destOrd="0"/>
      </dgm:cxnLst>
      <dgm:bg/>
      <dgm:whole/>
    </dgm:dataModel>
  </dgm:styleData>
  <dgm:clr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clrData>
  <dgm:layoutNode name="Name0">
    <dgm:varLst>
      <dgm:chPref val="1"/>
      <dgm:dir/>
      <dgm:animOne val="branch"/>
      <dgm:animLvl val="lvl"/>
      <dgm:resizeHandles val="exact"/>
    </dgm:varLst>
    <dgm:choose name="Name1">
      <dgm:if name="Name2" func="var" arg="dir" op="equ" val="norm">
        <dgm:alg type="hierChild">
          <dgm:param type="linDir" val="fromT"/>
          <dgm:param type="chAlign" val="l"/>
        </dgm:alg>
      </dgm:if>
      <dgm:else name="Name3">
        <dgm:alg type="hierChild">
          <dgm:param type="linDir" val="fromT"/>
          <dgm:param type="chAlign" val="r"/>
        </dgm:alg>
      </dgm:else>
    </dgm:choose>
    <dgm:shape xmlns:r="http://schemas.openxmlformats.org/officeDocument/2006/relationships" r:blip="">
      <dgm:adjLst/>
    </dgm:shape>
    <dgm:presOf/>
    <dgm:constrLst>
      <dgm:constr type="h" for="des" forName="LevelOneTextNode" refType="h"/>
      <dgm:constr type="w" for="des" forName="LevelOneTextNode" refType="h" refFor="des" refForName="LevelOneTextNode" fact="0.19"/>
      <dgm:constr type="h" for="des" forName="LevelTwoTextNode" refType="w" refFor="des" refForName="LevelOneTextNode"/>
      <dgm:constr type="w" for="des" forName="LevelTwoTextNode" refType="h" refFor="des" refForName="LevelTwoTextNode" fact="3.28"/>
      <dgm:constr type="sibSp" refType="h" refFor="des" refForName="LevelTwoTextNode" op="equ" fact="0.25"/>
      <dgm:constr type="sibSp" for="des" forName="level2hierChild" refType="h" refFor="des" refForName="LevelTwoTextNode" op="equ" fact="0.25"/>
      <dgm:constr type="sibSp" for="des" forName="level3hierChild" refType="h" refFor="des" refForName="LevelTwoTextNode" op="equ" fact="0.25"/>
      <dgm:constr type="sp" for="des" forName="root1" refType="w" refFor="des" refForName="LevelTwoTextNode" fact="0.2"/>
      <dgm:constr type="sp" for="des" forName="root2" refType="sp" refFor="des" refForName="root1" op="equ"/>
      <dgm:constr type="primFontSz" for="des" forName="LevelOneTextNode" op="equ" val="65"/>
      <dgm:constr type="primFontSz" for="des" forName="LevelTwoTextNode" op="equ" val="65"/>
      <dgm:constr type="primFontSz" for="des" forName="LevelTwoTextNode" refType="primFontSz" refFor="des" refForName="LevelOneTextNode" op="lte"/>
      <dgm:constr type="primFontSz" for="des" forName="connTx" op="equ" val="50"/>
      <dgm:constr type="primFontSz" for="des" forName="connTx" refType="primFontSz" refFor="des" refForName="LevelOneTextNode" op="lte" fact="0.78"/>
    </dgm:constrLst>
    <dgm:forEach name="Name4" axis="ch">
      <dgm:forEach name="Name5" axis="self" ptType="node">
        <dgm:layoutNode name="root1">
          <dgm:choose name="Name6">
            <dgm:if name="Name7" func="var" arg="dir" op="equ" val="norm">
              <dgm:alg type="hierRoot">
                <dgm:param type="hierAlign" val="lCtrCh"/>
              </dgm:alg>
            </dgm:if>
            <dgm:else name="Name8">
              <dgm:alg type="hierRoot">
                <dgm:param type="hierAlign" val="rCtrCh"/>
              </dgm:alg>
            </dgm:else>
          </dgm:choose>
          <dgm:shape xmlns:r="http://schemas.openxmlformats.org/officeDocument/2006/relationships" r:blip="">
            <dgm:adjLst/>
          </dgm:shape>
          <dgm:presOf/>
          <dgm:layoutNode name="LevelOneTextNode" styleLbl="node0">
            <dgm:varLst>
              <dgm:chPref val="3"/>
            </dgm:varLst>
            <dgm:alg type="tx">
              <dgm:param type="autoTxRot" val="grav"/>
            </dgm:alg>
            <dgm:choose name="Name9">
              <dgm:if name="Name10" func="var" arg="dir" op="equ" val="norm">
                <dgm:shape xmlns:r="http://schemas.openxmlformats.org/officeDocument/2006/relationships" rot="270" type="rect" r:blip="">
                  <dgm:adjLst/>
                </dgm:shape>
              </dgm:if>
              <dgm:else name="Name11">
                <dgm:shape xmlns:r="http://schemas.openxmlformats.org/officeDocument/2006/relationships" rot="90" type="rect" r:blip="">
                  <dgm:adjLst/>
                </dgm:shape>
              </dgm:else>
            </dgm:choose>
            <dgm:presOf axis="self"/>
            <dgm:constrLst>
              <dgm:constr type="tMarg" refType="primFontSz" fact="0.05"/>
              <dgm:constr type="bMarg" refType="primFontSz" fact="0.05"/>
              <dgm:constr type="lMarg" refType="primFontSz" fact="0.05"/>
              <dgm:constr type="rMarg" refType="primFontSz" fact="0.05"/>
            </dgm:constrLst>
            <dgm:ruleLst>
              <dgm:rule type="primFontSz" val="2" fact="NaN" max="NaN"/>
            </dgm:ruleLst>
          </dgm:layoutNode>
          <dgm:layoutNode name="level2hierChild">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forEach name="repeat" axis="ch">
              <dgm:forEach name="Name15" axis="self" ptType="parTrans" cnt="1">
                <dgm:layoutNode name="conn2-1">
                  <dgm:choose name="Name16">
                    <dgm:if name="Name17" func="var" arg="dir" op="equ" val="norm">
                      <dgm:alg type="conn">
                        <dgm:param type="dim" val="1D"/>
                        <dgm:param type="begPts" val="midR"/>
                        <dgm:param type="endPts" val="midL"/>
                        <dgm:param type="endSty" val="noArr"/>
                        <dgm:param type="connRout" val="bend"/>
                      </dgm:alg>
                    </dgm:if>
                    <dgm:else name="Name18">
                      <dgm:alg type="conn">
                        <dgm:param type="dim" val="1D"/>
                        <dgm:param type="begPts" val="midL"/>
                        <dgm:param type="endPts" val="midR"/>
                        <dgm:param type="endSty" val="noArr"/>
                        <dgm:param type="connRout" val="bend"/>
                      </dgm:alg>
                    </dgm:else>
                  </dgm:choose>
                  <dgm:shape xmlns:r="http://schemas.openxmlformats.org/officeDocument/2006/relationships" type="conn" r:blip="" zOrderOff="-99999">
                    <dgm:adjLst/>
                  </dgm:shape>
                  <dgm:presOf axis="self"/>
                  <dgm:constrLst>
                    <dgm:constr type="w" val="1"/>
                    <dgm:constr type="h" val="5"/>
                    <dgm:constr type="connDist"/>
                    <dgm:constr type="begPad"/>
                    <dgm:constr type="endPad"/>
                    <dgm:constr type="userA" for="ch" refType="connDist"/>
                  </dgm:constr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9" axis="self" ptType="node">
                <dgm:layoutNode name="root2">
                  <dgm:choose name="Name20">
                    <dgm:if name="Name21" func="var" arg="dir" op="equ" val="norm">
                      <dgm:alg type="hierRoot">
                        <dgm:param type="hierAlign" val="lCtrCh"/>
                      </dgm:alg>
                    </dgm:if>
                    <dgm:else name="Name22">
                      <dgm:alg type="hierRoot">
                        <dgm:param type="hierAlign" val="rCtrCh"/>
                      </dgm:alg>
                    </dgm:else>
                  </dgm:choose>
                  <dgm:shape xmlns:r="http://schemas.openxmlformats.org/officeDocument/2006/relationships" r:blip="">
                    <dgm:adjLst/>
                  </dgm:shape>
                  <dgm:presOf/>
                  <dgm:layoutNode name="LevelTwoTextNode">
                    <dgm:varLst>
                      <dgm:chPref val="3"/>
                    </dgm:varLst>
                    <dgm:alg type="tx"/>
                    <dgm:shape xmlns:r="http://schemas.openxmlformats.org/officeDocument/2006/relationships" type="rect" r:blip="">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2" fact="NaN" max="NaN"/>
                    </dgm:ruleLst>
                  </dgm:layoutNode>
                  <dgm:layoutNode name="level3hierChild">
                    <dgm:choose name="Name23">
                      <dgm:if name="Name24" func="var" arg="dir" op="equ" val="norm">
                        <dgm:alg type="hierChild">
                          <dgm:param type="linDir" val="fromT"/>
                          <dgm:param type="chAlign" val="l"/>
                        </dgm:alg>
                      </dgm:if>
                      <dgm:else name="Name25">
                        <dgm:alg type="hierChild">
                          <dgm:param type="linDir" val="fromT"/>
                          <dgm:param type="chAlign" val="r"/>
                        </dgm:alg>
                      </dgm:else>
                    </dgm:choose>
                    <dgm:shape xmlns:r="http://schemas.openxmlformats.org/officeDocument/2006/relationships" r:blip="">
                      <dgm:adjLst/>
                    </dgm:shape>
                    <dgm:presOf/>
                    <dgm:forEach name="Name26" ref="repeat"/>
                  </dgm:layoutNode>
                </dgm:layoutNode>
              </dgm:forEach>
            </dgm:forEach>
          </dgm:layoutNode>
        </dgm:layoutNode>
      </dgm:forEach>
    </dgm:forEach>
  </dgm:layoutNode>
</dgm:layoutDef>
</file>

<file path=word/diagrams/layout4.xml><?xml version="1.0" encoding="utf-8"?>
<dgm:layoutDef xmlns:dgm="http://schemas.openxmlformats.org/drawingml/2006/diagram" xmlns:a="http://schemas.openxmlformats.org/drawingml/2006/main" uniqueId="urn:microsoft.com/office/officeart/2008/layout/HorizontalMultiLevelHierarchy">
  <dgm:title val=""/>
  <dgm:desc val=""/>
  <dgm:catLst>
    <dgm:cat type="hierarchy" pri="46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rSet phldr="1"/>
        </dgm:pt>
        <dgm:pt modelId="11">
          <dgm:prSet phldr="1"/>
        </dgm:pt>
        <dgm:pt modelId="12">
          <dgm:prSet phldr="1"/>
        </dgm:pt>
      </dgm:ptLst>
      <dgm:cxnLst>
        <dgm:cxn modelId="2" srcId="0" destId="1" srcOrd="0" destOrd="0"/>
        <dgm:cxn modelId="3" srcId="1" destId="11" srcOrd="0" destOrd="0"/>
        <dgm:cxn modelId="4" srcId="1" destId="12" srcOrd="1" destOrd="0"/>
      </dgm:cxnLst>
      <dgm:bg/>
      <dgm:whole/>
    </dgm:dataModel>
  </dgm:styleData>
  <dgm:clr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clrData>
  <dgm:layoutNode name="Name0">
    <dgm:varLst>
      <dgm:chPref val="1"/>
      <dgm:dir/>
      <dgm:animOne val="branch"/>
      <dgm:animLvl val="lvl"/>
      <dgm:resizeHandles val="exact"/>
    </dgm:varLst>
    <dgm:choose name="Name1">
      <dgm:if name="Name2" func="var" arg="dir" op="equ" val="norm">
        <dgm:alg type="hierChild">
          <dgm:param type="linDir" val="fromT"/>
          <dgm:param type="chAlign" val="l"/>
        </dgm:alg>
      </dgm:if>
      <dgm:else name="Name3">
        <dgm:alg type="hierChild">
          <dgm:param type="linDir" val="fromT"/>
          <dgm:param type="chAlign" val="r"/>
        </dgm:alg>
      </dgm:else>
    </dgm:choose>
    <dgm:shape xmlns:r="http://schemas.openxmlformats.org/officeDocument/2006/relationships" r:blip="">
      <dgm:adjLst/>
    </dgm:shape>
    <dgm:presOf/>
    <dgm:constrLst>
      <dgm:constr type="h" for="des" forName="LevelOneTextNode" refType="h"/>
      <dgm:constr type="w" for="des" forName="LevelOneTextNode" refType="h" refFor="des" refForName="LevelOneTextNode" fact="0.19"/>
      <dgm:constr type="h" for="des" forName="LevelTwoTextNode" refType="w" refFor="des" refForName="LevelOneTextNode"/>
      <dgm:constr type="w" for="des" forName="LevelTwoTextNode" refType="h" refFor="des" refForName="LevelTwoTextNode" fact="3.28"/>
      <dgm:constr type="sibSp" refType="h" refFor="des" refForName="LevelTwoTextNode" op="equ" fact="0.25"/>
      <dgm:constr type="sibSp" for="des" forName="level2hierChild" refType="h" refFor="des" refForName="LevelTwoTextNode" op="equ" fact="0.25"/>
      <dgm:constr type="sibSp" for="des" forName="level3hierChild" refType="h" refFor="des" refForName="LevelTwoTextNode" op="equ" fact="0.25"/>
      <dgm:constr type="sp" for="des" forName="root1" refType="w" refFor="des" refForName="LevelTwoTextNode" fact="0.2"/>
      <dgm:constr type="sp" for="des" forName="root2" refType="sp" refFor="des" refForName="root1" op="equ"/>
      <dgm:constr type="primFontSz" for="des" forName="LevelOneTextNode" op="equ" val="65"/>
      <dgm:constr type="primFontSz" for="des" forName="LevelTwoTextNode" op="equ" val="65"/>
      <dgm:constr type="primFontSz" for="des" forName="LevelTwoTextNode" refType="primFontSz" refFor="des" refForName="LevelOneTextNode" op="lte"/>
      <dgm:constr type="primFontSz" for="des" forName="connTx" op="equ" val="50"/>
      <dgm:constr type="primFontSz" for="des" forName="connTx" refType="primFontSz" refFor="des" refForName="LevelOneTextNode" op="lte" fact="0.78"/>
    </dgm:constrLst>
    <dgm:forEach name="Name4" axis="ch">
      <dgm:forEach name="Name5" axis="self" ptType="node">
        <dgm:layoutNode name="root1">
          <dgm:choose name="Name6">
            <dgm:if name="Name7" func="var" arg="dir" op="equ" val="norm">
              <dgm:alg type="hierRoot">
                <dgm:param type="hierAlign" val="lCtrCh"/>
              </dgm:alg>
            </dgm:if>
            <dgm:else name="Name8">
              <dgm:alg type="hierRoot">
                <dgm:param type="hierAlign" val="rCtrCh"/>
              </dgm:alg>
            </dgm:else>
          </dgm:choose>
          <dgm:shape xmlns:r="http://schemas.openxmlformats.org/officeDocument/2006/relationships" r:blip="">
            <dgm:adjLst/>
          </dgm:shape>
          <dgm:presOf/>
          <dgm:layoutNode name="LevelOneTextNode" styleLbl="node0">
            <dgm:varLst>
              <dgm:chPref val="3"/>
            </dgm:varLst>
            <dgm:alg type="tx">
              <dgm:param type="autoTxRot" val="grav"/>
            </dgm:alg>
            <dgm:choose name="Name9">
              <dgm:if name="Name10" func="var" arg="dir" op="equ" val="norm">
                <dgm:shape xmlns:r="http://schemas.openxmlformats.org/officeDocument/2006/relationships" rot="270" type="rect" r:blip="">
                  <dgm:adjLst/>
                </dgm:shape>
              </dgm:if>
              <dgm:else name="Name11">
                <dgm:shape xmlns:r="http://schemas.openxmlformats.org/officeDocument/2006/relationships" rot="90" type="rect" r:blip="">
                  <dgm:adjLst/>
                </dgm:shape>
              </dgm:else>
            </dgm:choose>
            <dgm:presOf axis="self"/>
            <dgm:constrLst>
              <dgm:constr type="tMarg" refType="primFontSz" fact="0.05"/>
              <dgm:constr type="bMarg" refType="primFontSz" fact="0.05"/>
              <dgm:constr type="lMarg" refType="primFontSz" fact="0.05"/>
              <dgm:constr type="rMarg" refType="primFontSz" fact="0.05"/>
            </dgm:constrLst>
            <dgm:ruleLst>
              <dgm:rule type="primFontSz" val="2" fact="NaN" max="NaN"/>
            </dgm:ruleLst>
          </dgm:layoutNode>
          <dgm:layoutNode name="level2hierChild">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forEach name="repeat" axis="ch">
              <dgm:forEach name="Name15" axis="self" ptType="parTrans" cnt="1">
                <dgm:layoutNode name="conn2-1">
                  <dgm:choose name="Name16">
                    <dgm:if name="Name17" func="var" arg="dir" op="equ" val="norm">
                      <dgm:alg type="conn">
                        <dgm:param type="dim" val="1D"/>
                        <dgm:param type="begPts" val="midR"/>
                        <dgm:param type="endPts" val="midL"/>
                        <dgm:param type="endSty" val="noArr"/>
                        <dgm:param type="connRout" val="bend"/>
                      </dgm:alg>
                    </dgm:if>
                    <dgm:else name="Name18">
                      <dgm:alg type="conn">
                        <dgm:param type="dim" val="1D"/>
                        <dgm:param type="begPts" val="midL"/>
                        <dgm:param type="endPts" val="midR"/>
                        <dgm:param type="endSty" val="noArr"/>
                        <dgm:param type="connRout" val="bend"/>
                      </dgm:alg>
                    </dgm:else>
                  </dgm:choose>
                  <dgm:shape xmlns:r="http://schemas.openxmlformats.org/officeDocument/2006/relationships" type="conn" r:blip="" zOrderOff="-99999">
                    <dgm:adjLst/>
                  </dgm:shape>
                  <dgm:presOf axis="self"/>
                  <dgm:constrLst>
                    <dgm:constr type="w" val="1"/>
                    <dgm:constr type="h" val="5"/>
                    <dgm:constr type="connDist"/>
                    <dgm:constr type="begPad"/>
                    <dgm:constr type="endPad"/>
                    <dgm:constr type="userA" for="ch" refType="connDist"/>
                  </dgm:constr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9" axis="self" ptType="node">
                <dgm:layoutNode name="root2">
                  <dgm:choose name="Name20">
                    <dgm:if name="Name21" func="var" arg="dir" op="equ" val="norm">
                      <dgm:alg type="hierRoot">
                        <dgm:param type="hierAlign" val="lCtrCh"/>
                      </dgm:alg>
                    </dgm:if>
                    <dgm:else name="Name22">
                      <dgm:alg type="hierRoot">
                        <dgm:param type="hierAlign" val="rCtrCh"/>
                      </dgm:alg>
                    </dgm:else>
                  </dgm:choose>
                  <dgm:shape xmlns:r="http://schemas.openxmlformats.org/officeDocument/2006/relationships" r:blip="">
                    <dgm:adjLst/>
                  </dgm:shape>
                  <dgm:presOf/>
                  <dgm:layoutNode name="LevelTwoTextNode">
                    <dgm:varLst>
                      <dgm:chPref val="3"/>
                    </dgm:varLst>
                    <dgm:alg type="tx"/>
                    <dgm:shape xmlns:r="http://schemas.openxmlformats.org/officeDocument/2006/relationships" type="rect" r:blip="">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2" fact="NaN" max="NaN"/>
                    </dgm:ruleLst>
                  </dgm:layoutNode>
                  <dgm:layoutNode name="level3hierChild">
                    <dgm:choose name="Name23">
                      <dgm:if name="Name24" func="var" arg="dir" op="equ" val="norm">
                        <dgm:alg type="hierChild">
                          <dgm:param type="linDir" val="fromT"/>
                          <dgm:param type="chAlign" val="l"/>
                        </dgm:alg>
                      </dgm:if>
                      <dgm:else name="Name25">
                        <dgm:alg type="hierChild">
                          <dgm:param type="linDir" val="fromT"/>
                          <dgm:param type="chAlign" val="r"/>
                        </dgm:alg>
                      </dgm:else>
                    </dgm:choose>
                    <dgm:shape xmlns:r="http://schemas.openxmlformats.org/officeDocument/2006/relationships" r:blip="">
                      <dgm:adjLst/>
                    </dgm:shape>
                    <dgm:presOf/>
                    <dgm:forEach name="Name26" ref="repeat"/>
                  </dgm:layoutNode>
                </dgm:layoutNode>
              </dgm:forEach>
            </dgm:forEach>
          </dgm:layoutNode>
        </dgm:layoutNode>
      </dgm:forEach>
    </dgm:forEach>
  </dgm:layoutNode>
</dgm:layoutDef>
</file>

<file path=word/diagrams/layout5.xml><?xml version="1.0" encoding="utf-8"?>
<dgm:layoutDef xmlns:dgm="http://schemas.openxmlformats.org/drawingml/2006/diagram" xmlns:a="http://schemas.openxmlformats.org/drawingml/2006/main" uniqueId="urn:microsoft.com/office/officeart/2008/layout/HorizontalMultiLevelHierarchy">
  <dgm:title val=""/>
  <dgm:desc val=""/>
  <dgm:catLst>
    <dgm:cat type="hierarchy" pri="46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rSet phldr="1"/>
        </dgm:pt>
        <dgm:pt modelId="11">
          <dgm:prSet phldr="1"/>
        </dgm:pt>
        <dgm:pt modelId="12">
          <dgm:prSet phldr="1"/>
        </dgm:pt>
      </dgm:ptLst>
      <dgm:cxnLst>
        <dgm:cxn modelId="2" srcId="0" destId="1" srcOrd="0" destOrd="0"/>
        <dgm:cxn modelId="3" srcId="1" destId="11" srcOrd="0" destOrd="0"/>
        <dgm:cxn modelId="4" srcId="1" destId="12" srcOrd="1" destOrd="0"/>
      </dgm:cxnLst>
      <dgm:bg/>
      <dgm:whole/>
    </dgm:dataModel>
  </dgm:styleData>
  <dgm:clr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clrData>
  <dgm:layoutNode name="Name0">
    <dgm:varLst>
      <dgm:chPref val="1"/>
      <dgm:dir/>
      <dgm:animOne val="branch"/>
      <dgm:animLvl val="lvl"/>
      <dgm:resizeHandles val="exact"/>
    </dgm:varLst>
    <dgm:choose name="Name1">
      <dgm:if name="Name2" func="var" arg="dir" op="equ" val="norm">
        <dgm:alg type="hierChild">
          <dgm:param type="linDir" val="fromT"/>
          <dgm:param type="chAlign" val="l"/>
        </dgm:alg>
      </dgm:if>
      <dgm:else name="Name3">
        <dgm:alg type="hierChild">
          <dgm:param type="linDir" val="fromT"/>
          <dgm:param type="chAlign" val="r"/>
        </dgm:alg>
      </dgm:else>
    </dgm:choose>
    <dgm:shape xmlns:r="http://schemas.openxmlformats.org/officeDocument/2006/relationships" r:blip="">
      <dgm:adjLst/>
    </dgm:shape>
    <dgm:presOf/>
    <dgm:constrLst>
      <dgm:constr type="h" for="des" forName="LevelOneTextNode" refType="h"/>
      <dgm:constr type="w" for="des" forName="LevelOneTextNode" refType="h" refFor="des" refForName="LevelOneTextNode" fact="0.19"/>
      <dgm:constr type="h" for="des" forName="LevelTwoTextNode" refType="w" refFor="des" refForName="LevelOneTextNode"/>
      <dgm:constr type="w" for="des" forName="LevelTwoTextNode" refType="h" refFor="des" refForName="LevelTwoTextNode" fact="3.28"/>
      <dgm:constr type="sibSp" refType="h" refFor="des" refForName="LevelTwoTextNode" op="equ" fact="0.25"/>
      <dgm:constr type="sibSp" for="des" forName="level2hierChild" refType="h" refFor="des" refForName="LevelTwoTextNode" op="equ" fact="0.25"/>
      <dgm:constr type="sibSp" for="des" forName="level3hierChild" refType="h" refFor="des" refForName="LevelTwoTextNode" op="equ" fact="0.25"/>
      <dgm:constr type="sp" for="des" forName="root1" refType="w" refFor="des" refForName="LevelTwoTextNode" fact="0.2"/>
      <dgm:constr type="sp" for="des" forName="root2" refType="sp" refFor="des" refForName="root1" op="equ"/>
      <dgm:constr type="primFontSz" for="des" forName="LevelOneTextNode" op="equ" val="65"/>
      <dgm:constr type="primFontSz" for="des" forName="LevelTwoTextNode" op="equ" val="65"/>
      <dgm:constr type="primFontSz" for="des" forName="LevelTwoTextNode" refType="primFontSz" refFor="des" refForName="LevelOneTextNode" op="lte"/>
      <dgm:constr type="primFontSz" for="des" forName="connTx" op="equ" val="50"/>
      <dgm:constr type="primFontSz" for="des" forName="connTx" refType="primFontSz" refFor="des" refForName="LevelOneTextNode" op="lte" fact="0.78"/>
    </dgm:constrLst>
    <dgm:forEach name="Name4" axis="ch">
      <dgm:forEach name="Name5" axis="self" ptType="node">
        <dgm:layoutNode name="root1">
          <dgm:choose name="Name6">
            <dgm:if name="Name7" func="var" arg="dir" op="equ" val="norm">
              <dgm:alg type="hierRoot">
                <dgm:param type="hierAlign" val="lCtrCh"/>
              </dgm:alg>
            </dgm:if>
            <dgm:else name="Name8">
              <dgm:alg type="hierRoot">
                <dgm:param type="hierAlign" val="rCtrCh"/>
              </dgm:alg>
            </dgm:else>
          </dgm:choose>
          <dgm:shape xmlns:r="http://schemas.openxmlformats.org/officeDocument/2006/relationships" r:blip="">
            <dgm:adjLst/>
          </dgm:shape>
          <dgm:presOf/>
          <dgm:layoutNode name="LevelOneTextNode" styleLbl="node0">
            <dgm:varLst>
              <dgm:chPref val="3"/>
            </dgm:varLst>
            <dgm:alg type="tx">
              <dgm:param type="autoTxRot" val="grav"/>
            </dgm:alg>
            <dgm:choose name="Name9">
              <dgm:if name="Name10" func="var" arg="dir" op="equ" val="norm">
                <dgm:shape xmlns:r="http://schemas.openxmlformats.org/officeDocument/2006/relationships" rot="270" type="rect" r:blip="">
                  <dgm:adjLst/>
                </dgm:shape>
              </dgm:if>
              <dgm:else name="Name11">
                <dgm:shape xmlns:r="http://schemas.openxmlformats.org/officeDocument/2006/relationships" rot="90" type="rect" r:blip="">
                  <dgm:adjLst/>
                </dgm:shape>
              </dgm:else>
            </dgm:choose>
            <dgm:presOf axis="self"/>
            <dgm:constrLst>
              <dgm:constr type="tMarg" refType="primFontSz" fact="0.05"/>
              <dgm:constr type="bMarg" refType="primFontSz" fact="0.05"/>
              <dgm:constr type="lMarg" refType="primFontSz" fact="0.05"/>
              <dgm:constr type="rMarg" refType="primFontSz" fact="0.05"/>
            </dgm:constrLst>
            <dgm:ruleLst>
              <dgm:rule type="primFontSz" val="2" fact="NaN" max="NaN"/>
            </dgm:ruleLst>
          </dgm:layoutNode>
          <dgm:layoutNode name="level2hierChild">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forEach name="repeat" axis="ch">
              <dgm:forEach name="Name15" axis="self" ptType="parTrans" cnt="1">
                <dgm:layoutNode name="conn2-1">
                  <dgm:choose name="Name16">
                    <dgm:if name="Name17" func="var" arg="dir" op="equ" val="norm">
                      <dgm:alg type="conn">
                        <dgm:param type="dim" val="1D"/>
                        <dgm:param type="begPts" val="midR"/>
                        <dgm:param type="endPts" val="midL"/>
                        <dgm:param type="endSty" val="noArr"/>
                        <dgm:param type="connRout" val="bend"/>
                      </dgm:alg>
                    </dgm:if>
                    <dgm:else name="Name18">
                      <dgm:alg type="conn">
                        <dgm:param type="dim" val="1D"/>
                        <dgm:param type="begPts" val="midL"/>
                        <dgm:param type="endPts" val="midR"/>
                        <dgm:param type="endSty" val="noArr"/>
                        <dgm:param type="connRout" val="bend"/>
                      </dgm:alg>
                    </dgm:else>
                  </dgm:choose>
                  <dgm:shape xmlns:r="http://schemas.openxmlformats.org/officeDocument/2006/relationships" type="conn" r:blip="" zOrderOff="-99999">
                    <dgm:adjLst/>
                  </dgm:shape>
                  <dgm:presOf axis="self"/>
                  <dgm:constrLst>
                    <dgm:constr type="w" val="1"/>
                    <dgm:constr type="h" val="5"/>
                    <dgm:constr type="connDist"/>
                    <dgm:constr type="begPad"/>
                    <dgm:constr type="endPad"/>
                    <dgm:constr type="userA" for="ch" refType="connDist"/>
                  </dgm:constr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9" axis="self" ptType="node">
                <dgm:layoutNode name="root2">
                  <dgm:choose name="Name20">
                    <dgm:if name="Name21" func="var" arg="dir" op="equ" val="norm">
                      <dgm:alg type="hierRoot">
                        <dgm:param type="hierAlign" val="lCtrCh"/>
                      </dgm:alg>
                    </dgm:if>
                    <dgm:else name="Name22">
                      <dgm:alg type="hierRoot">
                        <dgm:param type="hierAlign" val="rCtrCh"/>
                      </dgm:alg>
                    </dgm:else>
                  </dgm:choose>
                  <dgm:shape xmlns:r="http://schemas.openxmlformats.org/officeDocument/2006/relationships" r:blip="">
                    <dgm:adjLst/>
                  </dgm:shape>
                  <dgm:presOf/>
                  <dgm:layoutNode name="LevelTwoTextNode">
                    <dgm:varLst>
                      <dgm:chPref val="3"/>
                    </dgm:varLst>
                    <dgm:alg type="tx"/>
                    <dgm:shape xmlns:r="http://schemas.openxmlformats.org/officeDocument/2006/relationships" type="rect" r:blip="">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2" fact="NaN" max="NaN"/>
                    </dgm:ruleLst>
                  </dgm:layoutNode>
                  <dgm:layoutNode name="level3hierChild">
                    <dgm:choose name="Name23">
                      <dgm:if name="Name24" func="var" arg="dir" op="equ" val="norm">
                        <dgm:alg type="hierChild">
                          <dgm:param type="linDir" val="fromT"/>
                          <dgm:param type="chAlign" val="l"/>
                        </dgm:alg>
                      </dgm:if>
                      <dgm:else name="Name25">
                        <dgm:alg type="hierChild">
                          <dgm:param type="linDir" val="fromT"/>
                          <dgm:param type="chAlign" val="r"/>
                        </dgm:alg>
                      </dgm:else>
                    </dgm:choose>
                    <dgm:shape xmlns:r="http://schemas.openxmlformats.org/officeDocument/2006/relationships" r:blip="">
                      <dgm:adjLst/>
                    </dgm:shape>
                    <dgm:presOf/>
                    <dgm:forEach name="Name26" ref="repeat"/>
                  </dgm:layoutNode>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C79E585-47A2-4BB9-B164-9068D46F595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171</TotalTime>
  <Pages>13</Pages>
  <Words>4017</Words>
  <Characters>22899</Characters>
  <Application>Microsoft Office Word</Application>
  <DocSecurity>0</DocSecurity>
  <Lines>190</Lines>
  <Paragraphs>53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26863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sadeghi</dc:creator>
  <cp:keywords/>
  <dc:description/>
  <cp:lastModifiedBy>Alaleh</cp:lastModifiedBy>
  <cp:revision>4</cp:revision>
  <cp:lastPrinted>2020-01-15T01:33:00Z</cp:lastPrinted>
  <dcterms:created xsi:type="dcterms:W3CDTF">2019-08-29T07:23:00Z</dcterms:created>
  <dcterms:modified xsi:type="dcterms:W3CDTF">2020-01-15T01:33:00Z</dcterms:modified>
</cp:coreProperties>
</file>